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B09" w:rsidRPr="00EF2DF1" w:rsidRDefault="00816B09" w:rsidP="00816B09">
      <w:pPr>
        <w:tabs>
          <w:tab w:val="left" w:pos="709"/>
        </w:tabs>
        <w:spacing w:line="240" w:lineRule="auto"/>
        <w:ind w:left="1134" w:right="1134"/>
        <w:jc w:val="center"/>
        <w:rPr>
          <w:rFonts w:ascii="Times New Roman" w:hAnsi="Times New Roman" w:cs="Times New Roman"/>
          <w:b/>
          <w:sz w:val="30"/>
          <w:szCs w:val="30"/>
        </w:rPr>
      </w:pPr>
      <w:r w:rsidRPr="00EF2DF1">
        <w:rPr>
          <w:rFonts w:ascii="Times New Roman" w:hAnsi="Times New Roman" w:cs="Times New Roman"/>
          <w:b/>
          <w:sz w:val="30"/>
          <w:szCs w:val="30"/>
        </w:rPr>
        <w:t>ПРИВАТНИЙ ВИЩИЙ НАВЧАЛЬНИЙ ЗАКЛАД</w:t>
      </w:r>
    </w:p>
    <w:p w:rsidR="00816B09" w:rsidRPr="00EF2DF1" w:rsidRDefault="00816B09" w:rsidP="00816B09">
      <w:pPr>
        <w:tabs>
          <w:tab w:val="left" w:pos="709"/>
        </w:tabs>
        <w:spacing w:line="240" w:lineRule="auto"/>
        <w:ind w:left="1134" w:right="1134"/>
        <w:jc w:val="center"/>
        <w:rPr>
          <w:rFonts w:ascii="Times New Roman" w:hAnsi="Times New Roman" w:cs="Times New Roman"/>
          <w:b/>
          <w:sz w:val="30"/>
          <w:szCs w:val="30"/>
        </w:rPr>
      </w:pPr>
      <w:r w:rsidRPr="00EF2DF1">
        <w:rPr>
          <w:rFonts w:ascii="Times New Roman" w:hAnsi="Times New Roman" w:cs="Times New Roman"/>
          <w:b/>
          <w:sz w:val="30"/>
          <w:szCs w:val="30"/>
        </w:rPr>
        <w:t>«КИЇВСЬКИЙ МЕДИЧНИЙ УНІВЕРСИТЕТ»</w:t>
      </w:r>
    </w:p>
    <w:p w:rsidR="00816B09" w:rsidRPr="00EF2DF1" w:rsidRDefault="00816B09" w:rsidP="00816B09">
      <w:pPr>
        <w:tabs>
          <w:tab w:val="left" w:pos="709"/>
        </w:tabs>
        <w:spacing w:line="240" w:lineRule="auto"/>
        <w:ind w:left="1134" w:right="1134"/>
        <w:jc w:val="center"/>
        <w:rPr>
          <w:rFonts w:ascii="Times New Roman" w:hAnsi="Times New Roman" w:cs="Times New Roman"/>
          <w:b/>
          <w:sz w:val="30"/>
          <w:szCs w:val="30"/>
        </w:rPr>
      </w:pPr>
    </w:p>
    <w:p w:rsidR="00816B09" w:rsidRPr="00EF2DF1" w:rsidRDefault="00DE75BF" w:rsidP="00816B09">
      <w:pPr>
        <w:tabs>
          <w:tab w:val="left" w:pos="709"/>
        </w:tabs>
        <w:spacing w:line="240" w:lineRule="auto"/>
        <w:ind w:left="1134" w:right="1134"/>
        <w:jc w:val="center"/>
        <w:rPr>
          <w:rFonts w:ascii="Times New Roman" w:hAnsi="Times New Roman" w:cs="Times New Roman"/>
          <w:sz w:val="28"/>
          <w:szCs w:val="28"/>
        </w:rPr>
      </w:pPr>
      <w:r>
        <w:rPr>
          <w:rFonts w:ascii="Times New Roman" w:hAnsi="Times New Roman" w:cs="Times New Roman"/>
          <w:sz w:val="28"/>
          <w:szCs w:val="28"/>
        </w:rPr>
        <w:t xml:space="preserve">Факультет фармації, </w:t>
      </w:r>
      <w:r w:rsidR="00816B09" w:rsidRPr="00EF2DF1">
        <w:rPr>
          <w:rFonts w:ascii="Times New Roman" w:hAnsi="Times New Roman" w:cs="Times New Roman"/>
          <w:sz w:val="28"/>
          <w:szCs w:val="28"/>
        </w:rPr>
        <w:t>психології</w:t>
      </w:r>
      <w:r>
        <w:rPr>
          <w:rFonts w:ascii="Times New Roman" w:hAnsi="Times New Roman" w:cs="Times New Roman"/>
          <w:sz w:val="28"/>
          <w:szCs w:val="28"/>
        </w:rPr>
        <w:t xml:space="preserve"> та менеджменту</w:t>
      </w:r>
    </w:p>
    <w:p w:rsidR="00816B09" w:rsidRPr="00EF2DF1" w:rsidRDefault="00816B09" w:rsidP="00816B09">
      <w:pPr>
        <w:tabs>
          <w:tab w:val="left" w:pos="709"/>
        </w:tabs>
        <w:spacing w:line="240" w:lineRule="auto"/>
        <w:ind w:left="1134" w:right="1134"/>
        <w:jc w:val="center"/>
        <w:rPr>
          <w:rFonts w:ascii="Times New Roman" w:hAnsi="Times New Roman" w:cs="Times New Roman"/>
          <w:sz w:val="28"/>
          <w:szCs w:val="28"/>
        </w:rPr>
      </w:pPr>
      <w:r w:rsidRPr="00EF2DF1">
        <w:rPr>
          <w:rFonts w:ascii="Times New Roman" w:hAnsi="Times New Roman" w:cs="Times New Roman"/>
          <w:sz w:val="28"/>
          <w:szCs w:val="28"/>
        </w:rPr>
        <w:t>Кафедра психології</w:t>
      </w:r>
    </w:p>
    <w:p w:rsidR="00816B09" w:rsidRPr="00EF2DF1" w:rsidRDefault="00816B09" w:rsidP="00816B09">
      <w:pPr>
        <w:tabs>
          <w:tab w:val="left" w:pos="709"/>
        </w:tabs>
        <w:spacing w:line="240" w:lineRule="auto"/>
        <w:ind w:left="1134" w:right="1134"/>
        <w:jc w:val="center"/>
        <w:rPr>
          <w:rFonts w:ascii="Times New Roman" w:hAnsi="Times New Roman" w:cs="Times New Roman"/>
          <w:sz w:val="28"/>
          <w:szCs w:val="28"/>
        </w:rPr>
      </w:pPr>
    </w:p>
    <w:p w:rsidR="00816B09" w:rsidRPr="00EF2DF1" w:rsidRDefault="00816B09" w:rsidP="00D947E8">
      <w:pPr>
        <w:tabs>
          <w:tab w:val="left" w:pos="709"/>
        </w:tabs>
        <w:spacing w:line="240" w:lineRule="auto"/>
        <w:ind w:left="1134" w:right="1134"/>
        <w:jc w:val="center"/>
        <w:rPr>
          <w:rFonts w:ascii="Times New Roman" w:hAnsi="Times New Roman" w:cs="Times New Roman"/>
          <w:sz w:val="28"/>
          <w:szCs w:val="28"/>
        </w:rPr>
      </w:pPr>
      <w:r w:rsidRPr="00EF2DF1">
        <w:rPr>
          <w:rFonts w:ascii="Times New Roman" w:hAnsi="Times New Roman" w:cs="Times New Roman"/>
          <w:sz w:val="28"/>
          <w:szCs w:val="28"/>
        </w:rPr>
        <w:t>Кваліфікаційна робота магістра</w:t>
      </w:r>
    </w:p>
    <w:p w:rsidR="00816B09" w:rsidRPr="00EF2DF1" w:rsidRDefault="00816B09" w:rsidP="00816B09">
      <w:pPr>
        <w:tabs>
          <w:tab w:val="left" w:pos="709"/>
        </w:tabs>
        <w:spacing w:line="240" w:lineRule="auto"/>
        <w:ind w:left="1134" w:right="1134"/>
        <w:jc w:val="center"/>
        <w:rPr>
          <w:rFonts w:ascii="Times New Roman" w:hAnsi="Times New Roman" w:cs="Times New Roman"/>
          <w:sz w:val="28"/>
          <w:szCs w:val="28"/>
        </w:rPr>
      </w:pPr>
      <w:r w:rsidRPr="00EF2DF1">
        <w:rPr>
          <w:rFonts w:ascii="Times New Roman" w:hAnsi="Times New Roman" w:cs="Times New Roman"/>
          <w:sz w:val="28"/>
          <w:szCs w:val="28"/>
        </w:rPr>
        <w:t>на тему</w:t>
      </w:r>
    </w:p>
    <w:p w:rsidR="00816B09" w:rsidRPr="00EF2DF1" w:rsidRDefault="00816B09" w:rsidP="00816B09">
      <w:pPr>
        <w:tabs>
          <w:tab w:val="left" w:pos="709"/>
        </w:tabs>
        <w:spacing w:line="240" w:lineRule="auto"/>
        <w:ind w:left="1134" w:right="1134"/>
        <w:jc w:val="center"/>
        <w:rPr>
          <w:rFonts w:ascii="Times New Roman" w:hAnsi="Times New Roman" w:cs="Times New Roman"/>
          <w:b/>
          <w:sz w:val="30"/>
          <w:szCs w:val="30"/>
        </w:rPr>
      </w:pPr>
      <w:r w:rsidRPr="00EF2DF1">
        <w:rPr>
          <w:rFonts w:ascii="Times New Roman" w:hAnsi="Times New Roman" w:cs="Times New Roman"/>
          <w:b/>
          <w:sz w:val="30"/>
          <w:szCs w:val="30"/>
        </w:rPr>
        <w:t xml:space="preserve">«Психологічні засоби подолання </w:t>
      </w:r>
      <w:r w:rsidR="00EF1CA5">
        <w:rPr>
          <w:rFonts w:ascii="Times New Roman" w:hAnsi="Times New Roman" w:cs="Times New Roman"/>
          <w:b/>
          <w:sz w:val="30"/>
          <w:szCs w:val="30"/>
        </w:rPr>
        <w:t xml:space="preserve">особистісної </w:t>
      </w:r>
      <w:r w:rsidRPr="00EF2DF1">
        <w:rPr>
          <w:rFonts w:ascii="Times New Roman" w:hAnsi="Times New Roman" w:cs="Times New Roman"/>
          <w:b/>
          <w:sz w:val="30"/>
          <w:szCs w:val="30"/>
        </w:rPr>
        <w:t>тривожності у осіб з панічними атаками»</w:t>
      </w:r>
    </w:p>
    <w:p w:rsidR="00816B09" w:rsidRPr="00EF2DF1" w:rsidRDefault="00816B09" w:rsidP="00816B09">
      <w:pPr>
        <w:tabs>
          <w:tab w:val="left" w:pos="709"/>
        </w:tabs>
        <w:spacing w:line="240" w:lineRule="auto"/>
        <w:ind w:left="1134" w:right="1134"/>
        <w:jc w:val="center"/>
        <w:rPr>
          <w:rFonts w:ascii="Times New Roman" w:hAnsi="Times New Roman" w:cs="Times New Roman"/>
          <w:b/>
          <w:sz w:val="30"/>
          <w:szCs w:val="30"/>
        </w:rPr>
      </w:pPr>
    </w:p>
    <w:p w:rsidR="00816B09" w:rsidRPr="00EF2DF1" w:rsidRDefault="00816B09" w:rsidP="00816B09">
      <w:pPr>
        <w:tabs>
          <w:tab w:val="left" w:pos="709"/>
        </w:tabs>
        <w:spacing w:line="240" w:lineRule="auto"/>
        <w:ind w:left="1134" w:right="1134"/>
        <w:jc w:val="center"/>
        <w:rPr>
          <w:rFonts w:ascii="Times New Roman" w:hAnsi="Times New Roman" w:cs="Times New Roman"/>
          <w:b/>
          <w:sz w:val="30"/>
          <w:szCs w:val="30"/>
        </w:rPr>
      </w:pPr>
    </w:p>
    <w:p w:rsidR="00816B09" w:rsidRPr="00EF2DF1" w:rsidRDefault="00816B09" w:rsidP="00EF1CA5">
      <w:pPr>
        <w:spacing w:after="0" w:line="240" w:lineRule="auto"/>
        <w:ind w:left="3402" w:right="142" w:firstLine="709"/>
        <w:rPr>
          <w:rFonts w:ascii="Times New Roman" w:hAnsi="Times New Roman" w:cs="Times New Roman"/>
          <w:sz w:val="28"/>
          <w:szCs w:val="28"/>
        </w:rPr>
      </w:pPr>
      <w:r w:rsidRPr="00EF2DF1">
        <w:rPr>
          <w:rFonts w:ascii="Times New Roman" w:hAnsi="Times New Roman" w:cs="Times New Roman"/>
          <w:b/>
          <w:sz w:val="28"/>
          <w:szCs w:val="28"/>
        </w:rPr>
        <w:t>Виконала:</w:t>
      </w:r>
      <w:r w:rsidRPr="00EF2DF1">
        <w:rPr>
          <w:rFonts w:ascii="Times New Roman" w:hAnsi="Times New Roman" w:cs="Times New Roman"/>
          <w:sz w:val="28"/>
          <w:szCs w:val="28"/>
        </w:rPr>
        <w:t xml:space="preserve"> здобувач 2 року навчання</w:t>
      </w:r>
    </w:p>
    <w:p w:rsidR="00816B09" w:rsidRPr="00EF2DF1" w:rsidRDefault="00816B09" w:rsidP="00EF1CA5">
      <w:pPr>
        <w:spacing w:after="0" w:line="240" w:lineRule="auto"/>
        <w:ind w:left="3402" w:right="142" w:firstLine="709"/>
        <w:rPr>
          <w:rFonts w:ascii="Times New Roman" w:hAnsi="Times New Roman" w:cs="Times New Roman"/>
          <w:sz w:val="28"/>
          <w:szCs w:val="28"/>
        </w:rPr>
      </w:pPr>
      <w:r w:rsidRPr="00EF2DF1">
        <w:rPr>
          <w:rFonts w:ascii="Times New Roman" w:hAnsi="Times New Roman" w:cs="Times New Roman"/>
          <w:sz w:val="28"/>
          <w:szCs w:val="28"/>
        </w:rPr>
        <w:t xml:space="preserve">групи ПЗ-2405 </w:t>
      </w:r>
    </w:p>
    <w:p w:rsidR="00816B09" w:rsidRPr="00EF2DF1" w:rsidRDefault="00816B09" w:rsidP="00EF1CA5">
      <w:pPr>
        <w:spacing w:after="0" w:line="240" w:lineRule="auto"/>
        <w:ind w:left="3402" w:right="142" w:firstLine="709"/>
        <w:rPr>
          <w:rFonts w:ascii="Times New Roman" w:hAnsi="Times New Roman" w:cs="Times New Roman"/>
          <w:sz w:val="28"/>
          <w:szCs w:val="28"/>
        </w:rPr>
      </w:pPr>
      <w:r w:rsidRPr="00EF2DF1">
        <w:rPr>
          <w:rFonts w:ascii="Times New Roman" w:hAnsi="Times New Roman" w:cs="Times New Roman"/>
          <w:sz w:val="28"/>
          <w:szCs w:val="28"/>
        </w:rPr>
        <w:t xml:space="preserve">другого (магістерського) рівня освіти </w:t>
      </w:r>
    </w:p>
    <w:p w:rsidR="00816B09" w:rsidRPr="00EF2DF1" w:rsidRDefault="00816B09" w:rsidP="00EF1CA5">
      <w:pPr>
        <w:spacing w:after="0" w:line="240" w:lineRule="auto"/>
        <w:ind w:left="3402" w:right="142" w:firstLine="709"/>
        <w:rPr>
          <w:rFonts w:ascii="Times New Roman" w:hAnsi="Times New Roman" w:cs="Times New Roman"/>
          <w:sz w:val="28"/>
          <w:szCs w:val="28"/>
        </w:rPr>
      </w:pPr>
      <w:r w:rsidRPr="00EF2DF1">
        <w:rPr>
          <w:rFonts w:ascii="Times New Roman" w:hAnsi="Times New Roman" w:cs="Times New Roman"/>
          <w:sz w:val="28"/>
          <w:szCs w:val="28"/>
        </w:rPr>
        <w:t>спеціальності  053 «Психологія»</w:t>
      </w:r>
    </w:p>
    <w:p w:rsidR="00816B09" w:rsidRPr="00EF2DF1" w:rsidRDefault="00816B09" w:rsidP="00EF1CA5">
      <w:pPr>
        <w:spacing w:after="0" w:line="240" w:lineRule="auto"/>
        <w:ind w:left="3402" w:right="142" w:firstLine="709"/>
        <w:rPr>
          <w:rFonts w:ascii="Times New Roman" w:hAnsi="Times New Roman" w:cs="Times New Roman"/>
          <w:sz w:val="28"/>
          <w:szCs w:val="28"/>
        </w:rPr>
      </w:pPr>
      <w:r w:rsidRPr="00EF2DF1">
        <w:rPr>
          <w:rFonts w:ascii="Times New Roman" w:hAnsi="Times New Roman" w:cs="Times New Roman"/>
          <w:sz w:val="28"/>
          <w:szCs w:val="28"/>
        </w:rPr>
        <w:t>Бєлова Марина Миколаївна</w:t>
      </w:r>
    </w:p>
    <w:p w:rsidR="00816B09" w:rsidRPr="00EF2DF1" w:rsidRDefault="00816B09" w:rsidP="00816B09">
      <w:pPr>
        <w:pBdr>
          <w:top w:val="nil"/>
          <w:left w:val="nil"/>
          <w:bottom w:val="nil"/>
          <w:right w:val="nil"/>
          <w:between w:val="nil"/>
        </w:pBdr>
        <w:spacing w:before="9"/>
        <w:ind w:right="144" w:firstLine="709"/>
        <w:rPr>
          <w:rFonts w:ascii="Times New Roman" w:hAnsi="Times New Roman" w:cs="Times New Roman"/>
          <w:color w:val="000000"/>
          <w:sz w:val="27"/>
          <w:szCs w:val="27"/>
        </w:rPr>
      </w:pPr>
    </w:p>
    <w:p w:rsidR="00816B09" w:rsidRPr="00EF2DF1" w:rsidRDefault="00816B09" w:rsidP="00EF1CA5">
      <w:pPr>
        <w:spacing w:before="1" w:after="0" w:line="237" w:lineRule="auto"/>
        <w:ind w:left="4111" w:right="142"/>
        <w:rPr>
          <w:rFonts w:ascii="Times New Roman" w:hAnsi="Times New Roman" w:cs="Times New Roman"/>
          <w:b/>
          <w:sz w:val="28"/>
          <w:szCs w:val="28"/>
        </w:rPr>
      </w:pPr>
      <w:r w:rsidRPr="00EF2DF1">
        <w:rPr>
          <w:rFonts w:ascii="Times New Roman" w:hAnsi="Times New Roman" w:cs="Times New Roman"/>
          <w:b/>
          <w:sz w:val="28"/>
          <w:szCs w:val="28"/>
        </w:rPr>
        <w:t xml:space="preserve">Науковий керівник: </w:t>
      </w:r>
    </w:p>
    <w:p w:rsidR="00816B09" w:rsidRPr="00EF2DF1" w:rsidRDefault="00EF1CA5" w:rsidP="00EF1CA5">
      <w:pPr>
        <w:spacing w:before="1" w:after="0" w:line="237" w:lineRule="auto"/>
        <w:ind w:left="4111" w:right="142"/>
        <w:rPr>
          <w:rFonts w:ascii="Times New Roman" w:hAnsi="Times New Roman" w:cs="Times New Roman"/>
          <w:sz w:val="28"/>
          <w:szCs w:val="28"/>
        </w:rPr>
      </w:pPr>
      <w:r>
        <w:rPr>
          <w:rFonts w:ascii="Times New Roman" w:hAnsi="Times New Roman" w:cs="Times New Roman"/>
          <w:sz w:val="28"/>
          <w:szCs w:val="28"/>
        </w:rPr>
        <w:t>Кураєва А.А.</w:t>
      </w:r>
    </w:p>
    <w:p w:rsidR="00816B09" w:rsidRPr="00EF2DF1" w:rsidRDefault="00816B09" w:rsidP="00EF1CA5">
      <w:pPr>
        <w:spacing w:after="0"/>
        <w:ind w:left="4111" w:right="142"/>
        <w:rPr>
          <w:rFonts w:ascii="Times New Roman" w:hAnsi="Times New Roman" w:cs="Times New Roman"/>
          <w:b/>
          <w:sz w:val="28"/>
          <w:szCs w:val="28"/>
        </w:rPr>
      </w:pPr>
      <w:r w:rsidRPr="00EF2DF1">
        <w:rPr>
          <w:rFonts w:ascii="Times New Roman" w:hAnsi="Times New Roman" w:cs="Times New Roman"/>
          <w:b/>
          <w:sz w:val="28"/>
          <w:szCs w:val="28"/>
        </w:rPr>
        <w:t xml:space="preserve">Рецензент: </w:t>
      </w:r>
    </w:p>
    <w:p w:rsidR="00816B09" w:rsidRPr="00EF2DF1" w:rsidRDefault="00EF1CA5" w:rsidP="00EF1CA5">
      <w:pPr>
        <w:spacing w:after="0"/>
        <w:ind w:left="4111" w:right="142"/>
        <w:rPr>
          <w:rFonts w:ascii="Times New Roman" w:hAnsi="Times New Roman" w:cs="Times New Roman"/>
          <w:sz w:val="28"/>
          <w:szCs w:val="28"/>
        </w:rPr>
      </w:pPr>
      <w:r>
        <w:rPr>
          <w:rFonts w:ascii="Times New Roman" w:hAnsi="Times New Roman" w:cs="Times New Roman"/>
          <w:sz w:val="28"/>
          <w:szCs w:val="28"/>
        </w:rPr>
        <w:t>Ілля ЧАНЧІКОВ</w:t>
      </w:r>
      <w:r w:rsidR="00D947E8">
        <w:rPr>
          <w:rFonts w:ascii="Times New Roman" w:hAnsi="Times New Roman" w:cs="Times New Roman"/>
          <w:sz w:val="28"/>
          <w:szCs w:val="28"/>
        </w:rPr>
        <w:t xml:space="preserve"> </w:t>
      </w:r>
      <w:r>
        <w:rPr>
          <w:rFonts w:ascii="Times New Roman" w:hAnsi="Times New Roman" w:cs="Times New Roman"/>
          <w:sz w:val="28"/>
          <w:szCs w:val="28"/>
        </w:rPr>
        <w:t>- доктор філософії в галузі психологія, викладач кафедри практичної психології УДУ імені Михайла Драгоманова.</w:t>
      </w:r>
    </w:p>
    <w:p w:rsidR="00816B09" w:rsidRPr="00EF2DF1" w:rsidRDefault="00816B09" w:rsidP="00816B09">
      <w:pPr>
        <w:pBdr>
          <w:top w:val="nil"/>
          <w:left w:val="nil"/>
          <w:bottom w:val="nil"/>
          <w:right w:val="nil"/>
          <w:between w:val="nil"/>
        </w:pBdr>
        <w:ind w:right="144" w:firstLine="709"/>
        <w:jc w:val="right"/>
        <w:rPr>
          <w:rFonts w:ascii="Times New Roman" w:hAnsi="Times New Roman" w:cs="Times New Roman"/>
          <w:color w:val="000000"/>
          <w:sz w:val="30"/>
          <w:szCs w:val="30"/>
        </w:rPr>
      </w:pPr>
    </w:p>
    <w:p w:rsidR="00816B09" w:rsidRDefault="00816B09" w:rsidP="00816B09">
      <w:pPr>
        <w:pBdr>
          <w:top w:val="nil"/>
          <w:left w:val="nil"/>
          <w:bottom w:val="nil"/>
          <w:right w:val="nil"/>
          <w:between w:val="nil"/>
        </w:pBdr>
        <w:ind w:right="144"/>
        <w:rPr>
          <w:rFonts w:ascii="Times New Roman" w:hAnsi="Times New Roman" w:cs="Times New Roman"/>
          <w:color w:val="000000"/>
          <w:sz w:val="30"/>
          <w:szCs w:val="30"/>
        </w:rPr>
      </w:pPr>
    </w:p>
    <w:p w:rsidR="00EF1CA5" w:rsidRDefault="00EF1CA5" w:rsidP="00816B09">
      <w:pPr>
        <w:pBdr>
          <w:top w:val="nil"/>
          <w:left w:val="nil"/>
          <w:bottom w:val="nil"/>
          <w:right w:val="nil"/>
          <w:between w:val="nil"/>
        </w:pBdr>
        <w:ind w:right="144"/>
        <w:rPr>
          <w:rFonts w:ascii="Times New Roman" w:hAnsi="Times New Roman" w:cs="Times New Roman"/>
          <w:color w:val="000000"/>
          <w:sz w:val="30"/>
          <w:szCs w:val="30"/>
        </w:rPr>
      </w:pPr>
    </w:p>
    <w:p w:rsidR="00EF1CA5" w:rsidRPr="00EF2DF1" w:rsidRDefault="00EF1CA5" w:rsidP="00816B09">
      <w:pPr>
        <w:pBdr>
          <w:top w:val="nil"/>
          <w:left w:val="nil"/>
          <w:bottom w:val="nil"/>
          <w:right w:val="nil"/>
          <w:between w:val="nil"/>
        </w:pBdr>
        <w:ind w:right="144"/>
        <w:rPr>
          <w:rFonts w:ascii="Times New Roman" w:hAnsi="Times New Roman" w:cs="Times New Roman"/>
          <w:color w:val="000000"/>
          <w:sz w:val="30"/>
          <w:szCs w:val="30"/>
        </w:rPr>
      </w:pPr>
    </w:p>
    <w:p w:rsidR="00816B09" w:rsidRDefault="00EF1CA5" w:rsidP="00D947E8">
      <w:pPr>
        <w:spacing w:before="237"/>
        <w:ind w:left="4111" w:right="144" w:hanging="3402"/>
        <w:jc w:val="center"/>
        <w:rPr>
          <w:rFonts w:ascii="Times New Roman" w:hAnsi="Times New Roman" w:cs="Times New Roman"/>
          <w:b/>
          <w:sz w:val="28"/>
          <w:szCs w:val="28"/>
        </w:rPr>
      </w:pPr>
      <w:r>
        <w:rPr>
          <w:rFonts w:ascii="Times New Roman" w:hAnsi="Times New Roman" w:cs="Times New Roman"/>
          <w:b/>
          <w:sz w:val="28"/>
          <w:szCs w:val="28"/>
        </w:rPr>
        <w:t>Київ – 2026</w:t>
      </w:r>
    </w:p>
    <w:p w:rsidR="00F31149" w:rsidRDefault="00F31149" w:rsidP="00974184">
      <w:pPr>
        <w:spacing w:before="237"/>
        <w:ind w:left="4111" w:right="144" w:hanging="3402"/>
        <w:jc w:val="center"/>
        <w:rPr>
          <w:rFonts w:ascii="Times New Roman" w:hAnsi="Times New Roman" w:cs="Times New Roman"/>
          <w:b/>
          <w:sz w:val="28"/>
          <w:szCs w:val="28"/>
        </w:rPr>
      </w:pPr>
    </w:p>
    <w:p w:rsidR="00974184" w:rsidRDefault="00974184" w:rsidP="00F31149">
      <w:pPr>
        <w:spacing w:before="237"/>
        <w:ind w:left="4111" w:right="144" w:hanging="3402"/>
        <w:jc w:val="center"/>
        <w:rPr>
          <w:rFonts w:ascii="Times New Roman" w:hAnsi="Times New Roman" w:cs="Times New Roman"/>
          <w:b/>
          <w:sz w:val="28"/>
          <w:szCs w:val="28"/>
        </w:rPr>
      </w:pPr>
      <w:r>
        <w:rPr>
          <w:rFonts w:ascii="Times New Roman" w:hAnsi="Times New Roman" w:cs="Times New Roman"/>
          <w:b/>
          <w:sz w:val="28"/>
          <w:szCs w:val="28"/>
        </w:rPr>
        <w:lastRenderedPageBreak/>
        <w:t>ЗМІСТ</w:t>
      </w:r>
    </w:p>
    <w:p w:rsidR="00974184" w:rsidRPr="00FE61AE" w:rsidRDefault="00974184" w:rsidP="00F31149">
      <w:pPr>
        <w:spacing w:before="237"/>
        <w:ind w:left="4111" w:right="144" w:hanging="4111"/>
        <w:rPr>
          <w:rFonts w:ascii="Times New Roman" w:hAnsi="Times New Roman" w:cs="Times New Roman"/>
          <w:sz w:val="28"/>
          <w:szCs w:val="28"/>
        </w:rPr>
      </w:pPr>
      <w:r>
        <w:rPr>
          <w:rFonts w:ascii="Times New Roman" w:hAnsi="Times New Roman" w:cs="Times New Roman"/>
          <w:b/>
          <w:sz w:val="28"/>
          <w:szCs w:val="28"/>
        </w:rPr>
        <w:t>ВСТУП</w:t>
      </w:r>
      <w:r w:rsidR="00A434B1">
        <w:rPr>
          <w:rFonts w:ascii="Times New Roman" w:hAnsi="Times New Roman" w:cs="Times New Roman"/>
          <w:sz w:val="28"/>
          <w:szCs w:val="28"/>
        </w:rPr>
        <w:t>……………………………………………………………………………</w:t>
      </w:r>
      <w:r w:rsidR="00FE61AE">
        <w:rPr>
          <w:rFonts w:ascii="Times New Roman" w:hAnsi="Times New Roman" w:cs="Times New Roman"/>
          <w:sz w:val="28"/>
          <w:szCs w:val="28"/>
        </w:rPr>
        <w:t>3</w:t>
      </w:r>
    </w:p>
    <w:p w:rsidR="00974184" w:rsidRDefault="00974184" w:rsidP="00F31149">
      <w:pPr>
        <w:spacing w:before="237"/>
        <w:ind w:left="4111" w:right="144" w:hanging="4111"/>
        <w:rPr>
          <w:rFonts w:ascii="Times New Roman" w:hAnsi="Times New Roman" w:cs="Times New Roman"/>
          <w:b/>
          <w:sz w:val="28"/>
          <w:szCs w:val="28"/>
        </w:rPr>
      </w:pPr>
      <w:r>
        <w:rPr>
          <w:rFonts w:ascii="Times New Roman" w:hAnsi="Times New Roman" w:cs="Times New Roman"/>
          <w:b/>
          <w:sz w:val="28"/>
          <w:szCs w:val="28"/>
        </w:rPr>
        <w:t>РОЗДІЛ 1. ТЕОРЕТИЧНИЙ АНАЛІЗ ПРОБЛЕМ ТРИВОЖНОСТІ  ТА</w:t>
      </w:r>
    </w:p>
    <w:p w:rsidR="00A434B1" w:rsidRDefault="00A434B1" w:rsidP="00F31149">
      <w:pPr>
        <w:spacing w:before="237"/>
        <w:ind w:left="4111" w:right="144" w:hanging="4111"/>
        <w:rPr>
          <w:rFonts w:ascii="Times New Roman" w:hAnsi="Times New Roman" w:cs="Times New Roman"/>
          <w:sz w:val="28"/>
          <w:szCs w:val="28"/>
        </w:rPr>
      </w:pPr>
      <w:r>
        <w:rPr>
          <w:rFonts w:ascii="Times New Roman" w:hAnsi="Times New Roman" w:cs="Times New Roman"/>
          <w:b/>
          <w:sz w:val="28"/>
          <w:szCs w:val="28"/>
        </w:rPr>
        <w:t>ПАНІЧНИХ АТАК В КЛІНІЧНІЙ ПСИХОЛОГІЇ</w:t>
      </w:r>
      <w:r>
        <w:rPr>
          <w:rFonts w:ascii="Times New Roman" w:hAnsi="Times New Roman" w:cs="Times New Roman"/>
          <w:sz w:val="28"/>
          <w:szCs w:val="28"/>
        </w:rPr>
        <w:t>…………………………</w:t>
      </w:r>
      <w:r w:rsidR="00FE61AE">
        <w:rPr>
          <w:rFonts w:ascii="Times New Roman" w:hAnsi="Times New Roman" w:cs="Times New Roman"/>
          <w:sz w:val="28"/>
          <w:szCs w:val="28"/>
        </w:rPr>
        <w:t>7</w:t>
      </w:r>
    </w:p>
    <w:p w:rsidR="00A434B1" w:rsidRDefault="00A434B1" w:rsidP="00F31149">
      <w:pPr>
        <w:spacing w:before="237"/>
        <w:ind w:right="144"/>
        <w:rPr>
          <w:rFonts w:ascii="Times New Roman" w:hAnsi="Times New Roman" w:cs="Times New Roman"/>
          <w:sz w:val="28"/>
          <w:szCs w:val="28"/>
        </w:rPr>
      </w:pPr>
      <w:r w:rsidRPr="00A434B1">
        <w:rPr>
          <w:rFonts w:ascii="Times New Roman" w:hAnsi="Times New Roman" w:cs="Times New Roman"/>
          <w:sz w:val="28"/>
          <w:szCs w:val="28"/>
        </w:rPr>
        <w:t>1.</w:t>
      </w:r>
      <w:r>
        <w:rPr>
          <w:rFonts w:ascii="Times New Roman" w:hAnsi="Times New Roman" w:cs="Times New Roman"/>
          <w:sz w:val="28"/>
          <w:szCs w:val="28"/>
        </w:rPr>
        <w:t>1. Проблема тривожності та її класифікація в сучасній психології………...</w:t>
      </w:r>
      <w:r w:rsidR="00FE61AE">
        <w:rPr>
          <w:rFonts w:ascii="Times New Roman" w:hAnsi="Times New Roman" w:cs="Times New Roman"/>
          <w:sz w:val="28"/>
          <w:szCs w:val="28"/>
        </w:rPr>
        <w:t>.7</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sz w:val="28"/>
          <w:szCs w:val="28"/>
        </w:rPr>
        <w:t>1.2. Панічні атаки, їх причини та прояви……………………………………….</w:t>
      </w:r>
      <w:r w:rsidR="00FE61AE">
        <w:rPr>
          <w:rFonts w:ascii="Times New Roman" w:hAnsi="Times New Roman" w:cs="Times New Roman"/>
          <w:sz w:val="28"/>
          <w:szCs w:val="28"/>
        </w:rPr>
        <w:t>22</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sz w:val="28"/>
          <w:szCs w:val="28"/>
        </w:rPr>
        <w:t>1.3. Психологічний зв’язок тривожності та панічних атак у дорослих………</w:t>
      </w:r>
      <w:r w:rsidR="00FE61AE">
        <w:rPr>
          <w:rFonts w:ascii="Times New Roman" w:hAnsi="Times New Roman" w:cs="Times New Roman"/>
          <w:sz w:val="28"/>
          <w:szCs w:val="28"/>
        </w:rPr>
        <w:t>31</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b/>
          <w:sz w:val="28"/>
          <w:szCs w:val="28"/>
        </w:rPr>
        <w:t>Висновок до розділу 1</w:t>
      </w:r>
      <w:r>
        <w:rPr>
          <w:rFonts w:ascii="Times New Roman" w:hAnsi="Times New Roman" w:cs="Times New Roman"/>
          <w:sz w:val="28"/>
          <w:szCs w:val="28"/>
        </w:rPr>
        <w:t>…………………………………………………………..</w:t>
      </w:r>
      <w:r w:rsidR="00FE61AE">
        <w:rPr>
          <w:rFonts w:ascii="Times New Roman" w:hAnsi="Times New Roman" w:cs="Times New Roman"/>
          <w:sz w:val="28"/>
          <w:szCs w:val="28"/>
        </w:rPr>
        <w:t>36</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b/>
          <w:sz w:val="28"/>
          <w:szCs w:val="28"/>
        </w:rPr>
        <w:t>РОЗДІЛ 2. ЕМПІРИЧНЕ ДОСЛІДЖЕННЯ ТРИВОЖНОСТІ У ОСІБ З ПАНІЧНИМИ АТАКАМИ</w:t>
      </w:r>
      <w:r>
        <w:rPr>
          <w:rFonts w:ascii="Times New Roman" w:hAnsi="Times New Roman" w:cs="Times New Roman"/>
          <w:sz w:val="28"/>
          <w:szCs w:val="28"/>
        </w:rPr>
        <w:t>……………………………………………………</w:t>
      </w:r>
      <w:r w:rsidR="004F5B04">
        <w:rPr>
          <w:rFonts w:ascii="Times New Roman" w:hAnsi="Times New Roman" w:cs="Times New Roman"/>
          <w:sz w:val="28"/>
          <w:szCs w:val="28"/>
        </w:rPr>
        <w:t>.</w:t>
      </w:r>
      <w:r w:rsidR="00FE61AE">
        <w:rPr>
          <w:rFonts w:ascii="Times New Roman" w:hAnsi="Times New Roman" w:cs="Times New Roman"/>
          <w:sz w:val="28"/>
          <w:szCs w:val="28"/>
        </w:rPr>
        <w:t>39</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sz w:val="28"/>
          <w:szCs w:val="28"/>
        </w:rPr>
        <w:t>2.1. Методи та організація емпіричного дослідження………………………...</w:t>
      </w:r>
      <w:r w:rsidR="004F5B04">
        <w:rPr>
          <w:rFonts w:ascii="Times New Roman" w:hAnsi="Times New Roman" w:cs="Times New Roman"/>
          <w:sz w:val="28"/>
          <w:szCs w:val="28"/>
        </w:rPr>
        <w:t>.39</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sz w:val="28"/>
          <w:szCs w:val="28"/>
        </w:rPr>
        <w:t>2.2. Результати емпіричного дослідження…………………………………….</w:t>
      </w:r>
      <w:r w:rsidR="004F5B04">
        <w:rPr>
          <w:rFonts w:ascii="Times New Roman" w:hAnsi="Times New Roman" w:cs="Times New Roman"/>
          <w:sz w:val="28"/>
          <w:szCs w:val="28"/>
        </w:rPr>
        <w:t>..43</w:t>
      </w:r>
    </w:p>
    <w:p w:rsidR="00A434B1" w:rsidRDefault="00A434B1" w:rsidP="00F31149">
      <w:pPr>
        <w:spacing w:before="237"/>
        <w:ind w:right="144"/>
        <w:rPr>
          <w:rFonts w:ascii="Times New Roman" w:hAnsi="Times New Roman" w:cs="Times New Roman"/>
          <w:sz w:val="28"/>
          <w:szCs w:val="28"/>
        </w:rPr>
      </w:pPr>
      <w:r>
        <w:rPr>
          <w:rFonts w:ascii="Times New Roman" w:hAnsi="Times New Roman" w:cs="Times New Roman"/>
          <w:b/>
          <w:sz w:val="28"/>
          <w:szCs w:val="28"/>
        </w:rPr>
        <w:t>Висновок до розділу 2</w:t>
      </w:r>
      <w:r>
        <w:rPr>
          <w:rFonts w:ascii="Times New Roman" w:hAnsi="Times New Roman" w:cs="Times New Roman"/>
          <w:sz w:val="28"/>
          <w:szCs w:val="28"/>
        </w:rPr>
        <w:t>…………………………………………………………</w:t>
      </w:r>
      <w:r w:rsidR="004F5B04">
        <w:rPr>
          <w:rFonts w:ascii="Times New Roman" w:hAnsi="Times New Roman" w:cs="Times New Roman"/>
          <w:sz w:val="28"/>
          <w:szCs w:val="28"/>
        </w:rPr>
        <w:t>..48</w:t>
      </w:r>
    </w:p>
    <w:p w:rsidR="00F31149" w:rsidRDefault="00F31149" w:rsidP="00F31149">
      <w:pPr>
        <w:spacing w:before="237"/>
        <w:ind w:right="144"/>
        <w:rPr>
          <w:rFonts w:ascii="Times New Roman" w:hAnsi="Times New Roman" w:cs="Times New Roman"/>
          <w:sz w:val="28"/>
          <w:szCs w:val="28"/>
        </w:rPr>
      </w:pPr>
      <w:r>
        <w:rPr>
          <w:rFonts w:ascii="Times New Roman" w:hAnsi="Times New Roman" w:cs="Times New Roman"/>
          <w:b/>
          <w:sz w:val="28"/>
          <w:szCs w:val="28"/>
        </w:rPr>
        <w:t>РОЗДІЛ 3. ПСИХОЛОГІЧНІ ЗАСОБИ ПОДОЛАННЯ ТРИВОЖНОСТІ ТА ПАНІЧНИХ АТАК</w:t>
      </w:r>
      <w:r>
        <w:rPr>
          <w:rFonts w:ascii="Times New Roman" w:hAnsi="Times New Roman" w:cs="Times New Roman"/>
          <w:sz w:val="28"/>
          <w:szCs w:val="28"/>
        </w:rPr>
        <w:t>…………………………………………………………</w:t>
      </w:r>
      <w:r w:rsidR="004F5B04">
        <w:rPr>
          <w:rFonts w:ascii="Times New Roman" w:hAnsi="Times New Roman" w:cs="Times New Roman"/>
          <w:sz w:val="28"/>
          <w:szCs w:val="28"/>
        </w:rPr>
        <w:t>51</w:t>
      </w:r>
    </w:p>
    <w:p w:rsidR="00F31149" w:rsidRDefault="00F31149" w:rsidP="00F31149">
      <w:pPr>
        <w:spacing w:before="237"/>
        <w:ind w:right="144"/>
        <w:rPr>
          <w:rFonts w:ascii="Times New Roman" w:hAnsi="Times New Roman" w:cs="Times New Roman"/>
          <w:sz w:val="28"/>
          <w:szCs w:val="28"/>
        </w:rPr>
      </w:pPr>
      <w:r>
        <w:rPr>
          <w:rFonts w:ascii="Times New Roman" w:hAnsi="Times New Roman" w:cs="Times New Roman"/>
          <w:sz w:val="28"/>
          <w:szCs w:val="28"/>
        </w:rPr>
        <w:t>3.1. Психологічні підходи та методи подолання тривожності та панічних атак</w:t>
      </w:r>
      <w:r w:rsidR="004F5B04">
        <w:rPr>
          <w:rFonts w:ascii="Times New Roman" w:hAnsi="Times New Roman" w:cs="Times New Roman"/>
          <w:sz w:val="28"/>
          <w:szCs w:val="28"/>
        </w:rPr>
        <w:t xml:space="preserve"> …………………………………………………………………………………….51</w:t>
      </w:r>
    </w:p>
    <w:p w:rsidR="00F31149" w:rsidRDefault="00F31149" w:rsidP="00F31149">
      <w:pPr>
        <w:spacing w:before="237"/>
        <w:ind w:right="144"/>
        <w:rPr>
          <w:rFonts w:ascii="Times New Roman" w:hAnsi="Times New Roman" w:cs="Times New Roman"/>
          <w:sz w:val="28"/>
          <w:szCs w:val="28"/>
        </w:rPr>
      </w:pPr>
      <w:r>
        <w:rPr>
          <w:rFonts w:ascii="Times New Roman" w:hAnsi="Times New Roman" w:cs="Times New Roman"/>
          <w:sz w:val="28"/>
          <w:szCs w:val="28"/>
        </w:rPr>
        <w:t>3.2. Психологічні засоби подолання тривожності (опис вправ, технік, видів допомоги клієнтам-консультування, терапія, тощо)…………………………</w:t>
      </w:r>
      <w:r w:rsidR="004F5B04">
        <w:rPr>
          <w:rFonts w:ascii="Times New Roman" w:hAnsi="Times New Roman" w:cs="Times New Roman"/>
          <w:sz w:val="28"/>
          <w:szCs w:val="28"/>
        </w:rPr>
        <w:t>.58</w:t>
      </w:r>
    </w:p>
    <w:p w:rsidR="00F31149" w:rsidRDefault="00F31149" w:rsidP="00F31149">
      <w:pPr>
        <w:spacing w:before="237"/>
        <w:ind w:right="144"/>
        <w:rPr>
          <w:rFonts w:ascii="Times New Roman" w:hAnsi="Times New Roman" w:cs="Times New Roman"/>
          <w:sz w:val="28"/>
          <w:szCs w:val="28"/>
        </w:rPr>
      </w:pPr>
      <w:r>
        <w:rPr>
          <w:rFonts w:ascii="Times New Roman" w:hAnsi="Times New Roman" w:cs="Times New Roman"/>
          <w:sz w:val="28"/>
          <w:szCs w:val="28"/>
        </w:rPr>
        <w:t>3.3. Психологічні засоби самодопомоги при панічних атаках………………</w:t>
      </w:r>
      <w:r w:rsidR="004F5B04">
        <w:rPr>
          <w:rFonts w:ascii="Times New Roman" w:hAnsi="Times New Roman" w:cs="Times New Roman"/>
          <w:sz w:val="28"/>
          <w:szCs w:val="28"/>
        </w:rPr>
        <w:t>.66</w:t>
      </w:r>
    </w:p>
    <w:p w:rsidR="00F31149" w:rsidRDefault="00F31149" w:rsidP="00F31149">
      <w:pPr>
        <w:spacing w:before="237"/>
        <w:ind w:right="144"/>
        <w:rPr>
          <w:rFonts w:ascii="Times New Roman" w:hAnsi="Times New Roman" w:cs="Times New Roman"/>
          <w:sz w:val="28"/>
          <w:szCs w:val="28"/>
        </w:rPr>
      </w:pPr>
      <w:r>
        <w:rPr>
          <w:rFonts w:ascii="Times New Roman" w:hAnsi="Times New Roman" w:cs="Times New Roman"/>
          <w:b/>
          <w:sz w:val="28"/>
          <w:szCs w:val="28"/>
        </w:rPr>
        <w:t>Висновки до розділу 3</w:t>
      </w:r>
      <w:r>
        <w:rPr>
          <w:rFonts w:ascii="Times New Roman" w:hAnsi="Times New Roman" w:cs="Times New Roman"/>
          <w:sz w:val="28"/>
          <w:szCs w:val="28"/>
        </w:rPr>
        <w:t>…………………………………………………………</w:t>
      </w:r>
      <w:r w:rsidR="004F5B04">
        <w:rPr>
          <w:rFonts w:ascii="Times New Roman" w:hAnsi="Times New Roman" w:cs="Times New Roman"/>
          <w:sz w:val="28"/>
          <w:szCs w:val="28"/>
        </w:rPr>
        <w:t>68</w:t>
      </w:r>
    </w:p>
    <w:p w:rsidR="00F31149" w:rsidRDefault="00F31149" w:rsidP="00F31149">
      <w:pPr>
        <w:spacing w:before="237"/>
        <w:ind w:right="144"/>
        <w:rPr>
          <w:rFonts w:ascii="Times New Roman" w:hAnsi="Times New Roman" w:cs="Times New Roman"/>
          <w:sz w:val="28"/>
          <w:szCs w:val="28"/>
        </w:rPr>
      </w:pPr>
      <w:r>
        <w:rPr>
          <w:rFonts w:ascii="Times New Roman" w:hAnsi="Times New Roman" w:cs="Times New Roman"/>
          <w:b/>
          <w:sz w:val="28"/>
          <w:szCs w:val="28"/>
        </w:rPr>
        <w:t>ВИСНОВКИ</w:t>
      </w:r>
      <w:r>
        <w:rPr>
          <w:rFonts w:ascii="Times New Roman" w:hAnsi="Times New Roman" w:cs="Times New Roman"/>
          <w:sz w:val="28"/>
          <w:szCs w:val="28"/>
        </w:rPr>
        <w:t>……………………………………………………………………</w:t>
      </w:r>
      <w:r w:rsidR="004F5B04">
        <w:rPr>
          <w:rFonts w:ascii="Times New Roman" w:hAnsi="Times New Roman" w:cs="Times New Roman"/>
          <w:sz w:val="28"/>
          <w:szCs w:val="28"/>
        </w:rPr>
        <w:t>.71</w:t>
      </w:r>
    </w:p>
    <w:p w:rsidR="00F31149" w:rsidRDefault="00FE61AE" w:rsidP="00F31149">
      <w:pPr>
        <w:spacing w:before="237"/>
        <w:ind w:right="144"/>
        <w:rPr>
          <w:rFonts w:ascii="Times New Roman" w:hAnsi="Times New Roman" w:cs="Times New Roman"/>
          <w:sz w:val="28"/>
          <w:szCs w:val="28"/>
        </w:rPr>
      </w:pPr>
      <w:r>
        <w:rPr>
          <w:rFonts w:ascii="Times New Roman" w:hAnsi="Times New Roman" w:cs="Times New Roman"/>
          <w:b/>
          <w:sz w:val="28"/>
          <w:szCs w:val="28"/>
        </w:rPr>
        <w:t>СПИСОК ВИКОРИСТАНИХ ДЖЕРЕЛ</w:t>
      </w:r>
      <w:r>
        <w:rPr>
          <w:rFonts w:ascii="Times New Roman" w:hAnsi="Times New Roman" w:cs="Times New Roman"/>
          <w:sz w:val="28"/>
          <w:szCs w:val="28"/>
        </w:rPr>
        <w:t>……………………………………</w:t>
      </w:r>
      <w:r w:rsidR="004F5B04">
        <w:rPr>
          <w:rFonts w:ascii="Times New Roman" w:hAnsi="Times New Roman" w:cs="Times New Roman"/>
          <w:sz w:val="28"/>
          <w:szCs w:val="28"/>
        </w:rPr>
        <w:t>79</w:t>
      </w:r>
    </w:p>
    <w:p w:rsidR="00FE61AE" w:rsidRPr="00FE61AE" w:rsidRDefault="00FE61AE" w:rsidP="00F31149">
      <w:pPr>
        <w:spacing w:before="237"/>
        <w:ind w:right="144"/>
        <w:rPr>
          <w:rFonts w:ascii="Times New Roman" w:hAnsi="Times New Roman" w:cs="Times New Roman"/>
          <w:sz w:val="28"/>
          <w:szCs w:val="28"/>
        </w:rPr>
      </w:pPr>
      <w:r>
        <w:rPr>
          <w:rFonts w:ascii="Times New Roman" w:hAnsi="Times New Roman" w:cs="Times New Roman"/>
          <w:b/>
          <w:sz w:val="28"/>
          <w:szCs w:val="28"/>
        </w:rPr>
        <w:t>ДОДАТКИ</w:t>
      </w:r>
      <w:r>
        <w:rPr>
          <w:rFonts w:ascii="Times New Roman" w:hAnsi="Times New Roman" w:cs="Times New Roman"/>
          <w:sz w:val="28"/>
          <w:szCs w:val="28"/>
        </w:rPr>
        <w:t>………………………………………………………………………</w:t>
      </w:r>
      <w:r w:rsidR="006F19DF">
        <w:rPr>
          <w:rFonts w:ascii="Times New Roman" w:hAnsi="Times New Roman" w:cs="Times New Roman"/>
          <w:sz w:val="28"/>
          <w:szCs w:val="28"/>
        </w:rPr>
        <w:t>87</w:t>
      </w:r>
    </w:p>
    <w:p w:rsidR="00816B09" w:rsidRPr="00EF2DF1" w:rsidRDefault="00816B09">
      <w:pPr>
        <w:rPr>
          <w:rFonts w:ascii="Times New Roman" w:eastAsiaTheme="majorEastAsia" w:hAnsi="Times New Roman" w:cstheme="majorBidi"/>
          <w:b/>
          <w:bCs/>
          <w:color w:val="000000" w:themeColor="text1"/>
          <w:sz w:val="28"/>
          <w:szCs w:val="28"/>
        </w:rPr>
      </w:pPr>
    </w:p>
    <w:p w:rsidR="0011426A" w:rsidRPr="00EF2DF1" w:rsidRDefault="0011426A" w:rsidP="00271847">
      <w:pPr>
        <w:pStyle w:val="1"/>
      </w:pPr>
      <w:bookmarkStart w:id="0" w:name="_Toc218687197"/>
      <w:bookmarkStart w:id="1" w:name="_Hlk218688162"/>
      <w:r w:rsidRPr="00EF2DF1">
        <w:lastRenderedPageBreak/>
        <w:t>ВСТУП</w:t>
      </w:r>
      <w:bookmarkEnd w:id="0"/>
    </w:p>
    <w:p w:rsidR="00271847" w:rsidRPr="00EF2DF1" w:rsidRDefault="00271847" w:rsidP="00271847">
      <w:pPr>
        <w:spacing w:after="0" w:line="360" w:lineRule="auto"/>
        <w:ind w:firstLine="720"/>
        <w:jc w:val="both"/>
        <w:rPr>
          <w:rFonts w:ascii="Times New Roman" w:hAnsi="Times New Roman" w:cs="Times New Roman"/>
          <w:b/>
          <w:sz w:val="28"/>
          <w:szCs w:val="28"/>
        </w:rPr>
      </w:pPr>
    </w:p>
    <w:p w:rsidR="008C122B" w:rsidRPr="00EF2DF1" w:rsidRDefault="00036850" w:rsidP="008C122B">
      <w:pPr>
        <w:spacing w:after="0" w:line="360" w:lineRule="auto"/>
        <w:ind w:firstLine="720"/>
        <w:jc w:val="both"/>
        <w:rPr>
          <w:sz w:val="28"/>
          <w:szCs w:val="28"/>
        </w:rPr>
      </w:pPr>
      <w:r w:rsidRPr="00EF2DF1">
        <w:rPr>
          <w:rFonts w:ascii="Times New Roman" w:hAnsi="Times New Roman" w:cs="Times New Roman"/>
          <w:b/>
          <w:sz w:val="28"/>
          <w:szCs w:val="28"/>
        </w:rPr>
        <w:t>Актуальність та постановка проблеми</w:t>
      </w:r>
      <w:r w:rsidRPr="00EF2DF1">
        <w:rPr>
          <w:rFonts w:ascii="Times New Roman" w:hAnsi="Times New Roman" w:cs="Times New Roman"/>
          <w:sz w:val="28"/>
          <w:szCs w:val="28"/>
        </w:rPr>
        <w:t xml:space="preserve">. </w:t>
      </w:r>
      <w:r w:rsidR="008C122B" w:rsidRPr="00EF2DF1">
        <w:rPr>
          <w:rFonts w:ascii="Times New Roman" w:hAnsi="Times New Roman" w:cs="Times New Roman"/>
          <w:sz w:val="28"/>
          <w:szCs w:val="28"/>
        </w:rPr>
        <w:t>Складні соціально-економічні трансформації, що відбуваються в сучасному суспільстві, вимагають від людини здатності витримувати стрес, швидко й конструктивно пристосовуватися до мінливих умов життя та залишатися конкурентоспроможною, адже без цього неможливий повноцінний розвиток особистості. Водночас саме в періоди нестабільності економіко-політичних процесів спостерігається посилення примітивізації молодіжної свідомості, зростання цинізму, грубості, жорстокості й агресивності.</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Однак за такими зовнішніми проявами нерідко приховані глибокі внутрішні переживання: напруження, тривога, страх, відчуття небезпеки. Як наслідок формується тривожність як стійка набута риса особистості. Нині тривожність дедалі частіше постає у вигляді стабільного новоутворення, що може бути одним із провідних чинників негативного впливу на психічне й фізичне здоров’я. Крім того, змінюється і її якість: тривожність набуває форми глибинної тривоги, яка надзвичайно складно піддається психопрофілактичним і психокорекційним впливам [11].</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 xml:space="preserve">Проблематика тривожності посідає особливе місце в сучасному науковому знанні. Це одне з небагатьох психологічних явищ, значущість якого оцінюють одночасно дуже широко і водночас функціонально конкретно. З одного боку, її називають «центральною проблемою сучасної цивілізації», а з іншого </w:t>
      </w:r>
      <w:r w:rsidR="00DD5587" w:rsidRPr="00EF2DF1">
        <w:rPr>
          <w:rFonts w:ascii="Times New Roman" w:hAnsi="Times New Roman" w:cs="Times New Roman"/>
          <w:sz w:val="28"/>
          <w:szCs w:val="28"/>
        </w:rPr>
        <w:t>–</w:t>
      </w:r>
      <w:r w:rsidRPr="008C122B">
        <w:rPr>
          <w:rFonts w:ascii="Times New Roman" w:hAnsi="Times New Roman" w:cs="Times New Roman"/>
          <w:sz w:val="28"/>
          <w:szCs w:val="28"/>
        </w:rPr>
        <w:t xml:space="preserve"> розглядають як одну з найхарактерніших ознак нашої епохи, надаючи їй статус основного «життєвого переживання сучасності». Тому закономірно, що питання тривожності активно досліджується не лише у психології та психіатрії, а й у біохімії, фізіології, філософії та соціології [11, с. 120].</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 xml:space="preserve">До вивчення тривожності зверталося чимало науковців, про що свідчить значна кількість праць </w:t>
      </w:r>
      <w:r w:rsidR="0074136E">
        <w:rPr>
          <w:rFonts w:ascii="Times New Roman" w:hAnsi="Times New Roman" w:cs="Times New Roman"/>
          <w:sz w:val="28"/>
          <w:szCs w:val="28"/>
        </w:rPr>
        <w:t xml:space="preserve"> </w:t>
      </w:r>
      <w:r w:rsidR="00F10ED2">
        <w:rPr>
          <w:rFonts w:ascii="Times New Roman" w:hAnsi="Times New Roman" w:cs="Times New Roman"/>
          <w:sz w:val="28"/>
          <w:szCs w:val="28"/>
        </w:rPr>
        <w:t>українських</w:t>
      </w:r>
      <w:r w:rsidR="0074136E">
        <w:rPr>
          <w:rFonts w:ascii="Times New Roman" w:hAnsi="Times New Roman" w:cs="Times New Roman"/>
          <w:sz w:val="28"/>
          <w:szCs w:val="28"/>
        </w:rPr>
        <w:t xml:space="preserve"> </w:t>
      </w:r>
      <w:r w:rsidR="0074136E" w:rsidRPr="0074136E">
        <w:rPr>
          <w:rFonts w:ascii="Times New Roman" w:hAnsi="Times New Roman" w:cs="Times New Roman"/>
          <w:sz w:val="28"/>
          <w:szCs w:val="28"/>
        </w:rPr>
        <w:t>дослідникі</w:t>
      </w:r>
      <w:r w:rsidR="00F10ED2">
        <w:rPr>
          <w:rFonts w:ascii="Times New Roman" w:hAnsi="Times New Roman" w:cs="Times New Roman"/>
          <w:sz w:val="28"/>
          <w:szCs w:val="28"/>
        </w:rPr>
        <w:t>в</w:t>
      </w:r>
      <w:r w:rsidR="00562990">
        <w:rPr>
          <w:rFonts w:ascii="Times New Roman" w:hAnsi="Times New Roman" w:cs="Times New Roman"/>
          <w:sz w:val="28"/>
          <w:szCs w:val="28"/>
        </w:rPr>
        <w:t xml:space="preserve"> (</w:t>
      </w:r>
      <w:r w:rsidR="00035A17">
        <w:rPr>
          <w:rFonts w:ascii="Times New Roman" w:hAnsi="Times New Roman" w:cs="Times New Roman"/>
          <w:sz w:val="28"/>
          <w:szCs w:val="28"/>
        </w:rPr>
        <w:t>Є.</w:t>
      </w:r>
      <w:r w:rsidR="008866AC">
        <w:rPr>
          <w:rFonts w:ascii="Times New Roman" w:hAnsi="Times New Roman" w:cs="Times New Roman"/>
          <w:sz w:val="28"/>
          <w:szCs w:val="28"/>
        </w:rPr>
        <w:t xml:space="preserve">М. </w:t>
      </w:r>
      <w:r w:rsidR="00035A17">
        <w:rPr>
          <w:rFonts w:ascii="Times New Roman" w:hAnsi="Times New Roman" w:cs="Times New Roman"/>
          <w:sz w:val="28"/>
          <w:szCs w:val="28"/>
        </w:rPr>
        <w:t xml:space="preserve">Калюжна, В.М. Крайнюк,  Я.М. Омельченко, </w:t>
      </w:r>
      <w:r w:rsidRPr="008C122B">
        <w:rPr>
          <w:rFonts w:ascii="Times New Roman" w:hAnsi="Times New Roman" w:cs="Times New Roman"/>
          <w:sz w:val="28"/>
          <w:szCs w:val="28"/>
        </w:rPr>
        <w:t xml:space="preserve">С.О. Ставицька, О.О. Халік, Н.Ф. Шевченко, В.І. </w:t>
      </w:r>
      <w:r w:rsidRPr="008C122B">
        <w:rPr>
          <w:rFonts w:ascii="Times New Roman" w:hAnsi="Times New Roman" w:cs="Times New Roman"/>
          <w:sz w:val="28"/>
          <w:szCs w:val="28"/>
        </w:rPr>
        <w:lastRenderedPageBreak/>
        <w:t>Юрченко та ін.), а також зарубіжних психологів (Д. Айке, К. Ізард, Р. Мей, О. Ранк, Ч. Рікфорт, Г. Салліван, З. Фрейд, К. Хорні та ін.) [3].</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У сучасних дослідженнях також застосовують комплексні підходи до корекції панічних розладів як наслідків тривожних станів. Зокрема, використовуються методи, що ґрунтуються на теоретичних положеннях гештальт-терапії, розроблених Дж. Фрачесетті, М.С. Лобб, Дж. Салоніф, а також концепція короткочасної терапії страхів, паніки та фобій, запропонована Дж. Нардоне [3].</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Науковці трактують тривогу і тривожність як стани, що виникають у відповідь на стресові впливи та складні життєві обставини, але водночас можуть і посилювати тяжкість таких ситуацій. У межах норми поява тривоги та тривожності є природною реакцією організму на несприятливі чинники. Проте якщо ці стани виникають без очевидної причини або за інтенсивністю суттєво перевищують реальну значущість подій, вони можуть набути патологічного характеру й призвести до зниження важливих життєвих функцій організму.</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 xml:space="preserve">Подальші перспективи дослідження цієї проблематики полягають у визначенні взаємозв’язку всіх явищ тривожного ряду </w:t>
      </w:r>
      <w:r w:rsidR="00DD5587" w:rsidRPr="00EF2DF1">
        <w:rPr>
          <w:rFonts w:ascii="Times New Roman" w:hAnsi="Times New Roman" w:cs="Times New Roman"/>
          <w:sz w:val="28"/>
          <w:szCs w:val="28"/>
        </w:rPr>
        <w:t>–</w:t>
      </w:r>
      <w:r w:rsidRPr="008C122B">
        <w:rPr>
          <w:rFonts w:ascii="Times New Roman" w:hAnsi="Times New Roman" w:cs="Times New Roman"/>
          <w:sz w:val="28"/>
          <w:szCs w:val="28"/>
        </w:rPr>
        <w:t xml:space="preserve"> тривоги, страху та тривожності; виявленні провідного джерела тривожності, що має як внутрішні, так і зовнішні компоненти; пошуку дієвих шляхів подолання тривожності; розробленні та впровадженні психокорекційних програм.</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t>Актуальність теми зумовлена тим, що воєнний час майже завжди супроводжується підвищеними ризиками для психічного здоров’я населення, особливо для осіб, які переживають панічні атаки та є більш уразливими до стресових впливів. У цьому контексті панічні атаки мають особливе значення, оскільки відображають специфіку психологічної реакції людини на екстремальні умови. Під час військових подій люди нерідко переживають надмірний стрес і тривогу через загрозу власному життю та життю близьких, а також через соціальні й економічні небезпеки. Усе це може сприяти розвитку психічних порушень, серед яких вагоме місце посідають тривожні розлади та панічні атаки.</w:t>
      </w:r>
    </w:p>
    <w:p w:rsidR="008C122B" w:rsidRPr="008C122B" w:rsidRDefault="008C122B" w:rsidP="008C122B">
      <w:pPr>
        <w:spacing w:after="0" w:line="360" w:lineRule="auto"/>
        <w:ind w:firstLine="720"/>
        <w:jc w:val="both"/>
        <w:rPr>
          <w:rFonts w:ascii="Times New Roman" w:hAnsi="Times New Roman" w:cs="Times New Roman"/>
          <w:sz w:val="28"/>
          <w:szCs w:val="28"/>
        </w:rPr>
      </w:pPr>
      <w:r w:rsidRPr="008C122B">
        <w:rPr>
          <w:rFonts w:ascii="Times New Roman" w:hAnsi="Times New Roman" w:cs="Times New Roman"/>
          <w:sz w:val="28"/>
          <w:szCs w:val="28"/>
        </w:rPr>
        <w:lastRenderedPageBreak/>
        <w:t>У зв’язку з цим важливим є проведення досліджень, спрямованих на глибше розуміння специфіки тривожних розладів у осіб із панічними атаками, а також на добір і впровадження ефективних методів психологічної допомоги та систем підтримки, що враховують психологічні особливості цієї групи. Такий підхід є ключовим для зміцнення психічної стійкості населення у воєнний період та в умовах конфлікту.</w:t>
      </w:r>
    </w:p>
    <w:p w:rsidR="0080365F" w:rsidRPr="00EF2DF1" w:rsidRDefault="00F15C66" w:rsidP="008C122B">
      <w:pPr>
        <w:spacing w:after="0" w:line="360" w:lineRule="auto"/>
        <w:ind w:firstLine="720"/>
        <w:jc w:val="both"/>
        <w:rPr>
          <w:rFonts w:ascii="Times New Roman" w:eastAsia="Calibri" w:hAnsi="Times New Roman" w:cs="Times New Roman"/>
          <w:b/>
          <w:i/>
          <w:sz w:val="28"/>
          <w:szCs w:val="28"/>
        </w:rPr>
      </w:pPr>
      <w:r w:rsidRPr="00EF2DF1">
        <w:rPr>
          <w:rFonts w:ascii="Times New Roman" w:eastAsia="Calibri" w:hAnsi="Times New Roman" w:cs="Times New Roman"/>
          <w:sz w:val="28"/>
          <w:szCs w:val="28"/>
        </w:rPr>
        <w:t>Актуальність проблеми тривожності у осіб з панічними атаками</w:t>
      </w:r>
      <w:r w:rsidR="00A14D74" w:rsidRPr="00EF2DF1">
        <w:rPr>
          <w:rFonts w:ascii="Times New Roman" w:eastAsia="Calibri" w:hAnsi="Times New Roman" w:cs="Times New Roman"/>
          <w:sz w:val="28"/>
          <w:szCs w:val="28"/>
        </w:rPr>
        <w:t xml:space="preserve"> дозволили нам сформулювати таку тему магістерського дослідження: </w:t>
      </w:r>
      <w:r w:rsidR="00A14D74" w:rsidRPr="00EF2DF1">
        <w:rPr>
          <w:rFonts w:ascii="Times New Roman" w:eastAsia="Calibri" w:hAnsi="Times New Roman" w:cs="Times New Roman"/>
          <w:b/>
          <w:i/>
          <w:sz w:val="28"/>
          <w:szCs w:val="28"/>
        </w:rPr>
        <w:t>«</w:t>
      </w:r>
      <w:r w:rsidR="00180D0F" w:rsidRPr="00EF2DF1">
        <w:rPr>
          <w:rFonts w:ascii="Times New Roman" w:eastAsia="Calibri" w:hAnsi="Times New Roman" w:cs="Times New Roman"/>
          <w:b/>
          <w:i/>
          <w:sz w:val="28"/>
          <w:szCs w:val="28"/>
        </w:rPr>
        <w:t>Психологічні з</w:t>
      </w:r>
      <w:r w:rsidR="00A14D74" w:rsidRPr="00EF2DF1">
        <w:rPr>
          <w:rFonts w:ascii="Times New Roman" w:eastAsia="Calibri" w:hAnsi="Times New Roman" w:cs="Times New Roman"/>
          <w:b/>
          <w:i/>
          <w:sz w:val="28"/>
          <w:szCs w:val="28"/>
        </w:rPr>
        <w:t>асоби подолання тривожності у осіб з панічними атаками»</w:t>
      </w:r>
      <w:r w:rsidR="0080365F" w:rsidRPr="00EF2DF1">
        <w:rPr>
          <w:rFonts w:ascii="Times New Roman" w:eastAsia="Calibri" w:hAnsi="Times New Roman" w:cs="Times New Roman"/>
          <w:b/>
          <w:i/>
          <w:sz w:val="28"/>
          <w:szCs w:val="28"/>
        </w:rPr>
        <w:t>.</w:t>
      </w:r>
    </w:p>
    <w:p w:rsidR="0080365F" w:rsidRPr="0074136E" w:rsidRDefault="0080365F" w:rsidP="00271847">
      <w:pPr>
        <w:spacing w:after="0" w:line="360" w:lineRule="auto"/>
        <w:ind w:firstLine="720"/>
        <w:jc w:val="both"/>
        <w:rPr>
          <w:rFonts w:ascii="Times New Roman" w:eastAsia="Calibri" w:hAnsi="Times New Roman" w:cs="Times New Roman"/>
          <w:color w:val="1F497D" w:themeColor="text2"/>
          <w:sz w:val="28"/>
          <w:szCs w:val="28"/>
        </w:rPr>
      </w:pPr>
      <w:r w:rsidRPr="00EF2DF1">
        <w:rPr>
          <w:rFonts w:ascii="Times New Roman" w:eastAsia="Calibri" w:hAnsi="Times New Roman" w:cs="Times New Roman"/>
          <w:b/>
          <w:sz w:val="28"/>
          <w:szCs w:val="28"/>
        </w:rPr>
        <w:t xml:space="preserve">Об’єкт </w:t>
      </w:r>
      <w:r w:rsidR="00CD1F3E" w:rsidRPr="00EF2DF1">
        <w:rPr>
          <w:rFonts w:ascii="Times New Roman" w:eastAsia="Calibri" w:hAnsi="Times New Roman" w:cs="Times New Roman"/>
          <w:b/>
          <w:sz w:val="28"/>
          <w:szCs w:val="28"/>
        </w:rPr>
        <w:t xml:space="preserve">дослідження </w:t>
      </w:r>
      <w:r w:rsidR="00180D0F" w:rsidRPr="00EF2DF1">
        <w:rPr>
          <w:rFonts w:ascii="Times New Roman" w:eastAsia="Calibri" w:hAnsi="Times New Roman" w:cs="Times New Roman"/>
          <w:b/>
          <w:sz w:val="28"/>
          <w:szCs w:val="28"/>
        </w:rPr>
        <w:t>-</w:t>
      </w:r>
      <w:r w:rsidR="0074136E">
        <w:rPr>
          <w:rFonts w:ascii="Times New Roman" w:eastAsia="Calibri" w:hAnsi="Times New Roman" w:cs="Times New Roman"/>
          <w:color w:val="FF0000"/>
          <w:sz w:val="28"/>
          <w:szCs w:val="28"/>
        </w:rPr>
        <w:t xml:space="preserve"> </w:t>
      </w:r>
      <w:r w:rsidR="000B3DB1">
        <w:rPr>
          <w:rFonts w:ascii="Times New Roman" w:eastAsia="Calibri" w:hAnsi="Times New Roman" w:cs="Times New Roman"/>
          <w:sz w:val="28"/>
          <w:szCs w:val="28"/>
        </w:rPr>
        <w:t>т</w:t>
      </w:r>
      <w:r w:rsidR="0074136E" w:rsidRPr="000B3DB1">
        <w:rPr>
          <w:rFonts w:ascii="Times New Roman" w:eastAsia="Calibri" w:hAnsi="Times New Roman" w:cs="Times New Roman"/>
          <w:sz w:val="28"/>
          <w:szCs w:val="28"/>
        </w:rPr>
        <w:t>ривожність у осіб з панічними атаками</w:t>
      </w:r>
      <w:r w:rsidR="00AE746B" w:rsidRPr="000B3DB1">
        <w:rPr>
          <w:rFonts w:ascii="Times New Roman" w:eastAsia="Calibri" w:hAnsi="Times New Roman" w:cs="Times New Roman"/>
          <w:sz w:val="28"/>
          <w:szCs w:val="28"/>
        </w:rPr>
        <w:t>.</w:t>
      </w:r>
    </w:p>
    <w:p w:rsidR="00180D0F" w:rsidRPr="00EF2DF1" w:rsidRDefault="00180D0F" w:rsidP="00271847">
      <w:pPr>
        <w:spacing w:after="0" w:line="360" w:lineRule="auto"/>
        <w:ind w:firstLine="720"/>
        <w:jc w:val="both"/>
        <w:rPr>
          <w:rFonts w:ascii="Times New Roman" w:eastAsia="Calibri" w:hAnsi="Times New Roman" w:cs="Times New Roman"/>
          <w:sz w:val="28"/>
          <w:szCs w:val="28"/>
        </w:rPr>
      </w:pPr>
      <w:r w:rsidRPr="00EF2DF1">
        <w:rPr>
          <w:rFonts w:ascii="Times New Roman" w:eastAsia="Calibri" w:hAnsi="Times New Roman" w:cs="Times New Roman"/>
          <w:b/>
          <w:sz w:val="28"/>
          <w:szCs w:val="28"/>
        </w:rPr>
        <w:t>Предмет дослідження</w:t>
      </w:r>
      <w:r w:rsidRPr="00EF2DF1">
        <w:rPr>
          <w:rFonts w:ascii="Times New Roman" w:eastAsia="Calibri" w:hAnsi="Times New Roman" w:cs="Times New Roman"/>
          <w:sz w:val="28"/>
          <w:szCs w:val="28"/>
        </w:rPr>
        <w:t xml:space="preserve"> – є вивчення взаємодії стресових факторів, та їх вплив на прояв тривожн</w:t>
      </w:r>
      <w:r w:rsidR="0074136E">
        <w:rPr>
          <w:rFonts w:ascii="Times New Roman" w:eastAsia="Calibri" w:hAnsi="Times New Roman" w:cs="Times New Roman"/>
          <w:sz w:val="28"/>
          <w:szCs w:val="28"/>
        </w:rPr>
        <w:t>ості у осіб з панічними атаками.</w:t>
      </w:r>
      <w:r w:rsidR="00F15C66" w:rsidRPr="00EF2DF1">
        <w:rPr>
          <w:rFonts w:ascii="Times New Roman" w:eastAsia="Calibri" w:hAnsi="Times New Roman" w:cs="Times New Roman"/>
          <w:sz w:val="28"/>
          <w:szCs w:val="28"/>
        </w:rPr>
        <w:t xml:space="preserve"> </w:t>
      </w:r>
    </w:p>
    <w:p w:rsidR="00180D0F" w:rsidRPr="00EF2DF1" w:rsidRDefault="00180D0F" w:rsidP="00271847">
      <w:pPr>
        <w:spacing w:after="0" w:line="360" w:lineRule="auto"/>
        <w:ind w:firstLine="720"/>
        <w:jc w:val="both"/>
        <w:rPr>
          <w:rFonts w:ascii="Times New Roman" w:eastAsia="Calibri" w:hAnsi="Times New Roman" w:cs="Times New Roman"/>
          <w:sz w:val="28"/>
          <w:szCs w:val="28"/>
        </w:rPr>
      </w:pPr>
      <w:r w:rsidRPr="00EF2DF1">
        <w:rPr>
          <w:rFonts w:ascii="Times New Roman" w:eastAsia="Calibri" w:hAnsi="Times New Roman" w:cs="Times New Roman"/>
          <w:b/>
          <w:sz w:val="28"/>
          <w:szCs w:val="28"/>
        </w:rPr>
        <w:t xml:space="preserve">Мета </w:t>
      </w:r>
      <w:r w:rsidR="008C7FD1" w:rsidRPr="00EF2DF1">
        <w:rPr>
          <w:rFonts w:ascii="Times New Roman" w:eastAsia="Calibri" w:hAnsi="Times New Roman" w:cs="Times New Roman"/>
          <w:b/>
          <w:sz w:val="28"/>
          <w:szCs w:val="28"/>
        </w:rPr>
        <w:t xml:space="preserve">дослідження - </w:t>
      </w:r>
      <w:r w:rsidR="008C7FD1" w:rsidRPr="00EF2DF1">
        <w:rPr>
          <w:rFonts w:ascii="Times New Roman" w:eastAsia="Calibri" w:hAnsi="Times New Roman" w:cs="Times New Roman"/>
          <w:sz w:val="28"/>
          <w:szCs w:val="28"/>
        </w:rPr>
        <w:t>теоретично обґрунтува</w:t>
      </w:r>
      <w:r w:rsidR="00F15C66" w:rsidRPr="00EF2DF1">
        <w:rPr>
          <w:rFonts w:ascii="Times New Roman" w:eastAsia="Calibri" w:hAnsi="Times New Roman" w:cs="Times New Roman"/>
          <w:sz w:val="28"/>
          <w:szCs w:val="28"/>
        </w:rPr>
        <w:t xml:space="preserve">ти та емпірично дослідити </w:t>
      </w:r>
      <w:r w:rsidR="008C7FD1" w:rsidRPr="00EF2DF1">
        <w:rPr>
          <w:rFonts w:ascii="Times New Roman" w:eastAsia="Calibri" w:hAnsi="Times New Roman" w:cs="Times New Roman"/>
          <w:sz w:val="28"/>
          <w:szCs w:val="28"/>
        </w:rPr>
        <w:t xml:space="preserve"> тривожність</w:t>
      </w:r>
      <w:r w:rsidR="0041754B">
        <w:rPr>
          <w:rFonts w:ascii="Times New Roman" w:eastAsia="Calibri" w:hAnsi="Times New Roman" w:cs="Times New Roman"/>
          <w:sz w:val="28"/>
          <w:szCs w:val="28"/>
        </w:rPr>
        <w:t>.</w:t>
      </w:r>
      <w:r w:rsidR="008C7FD1" w:rsidRPr="00EF2DF1">
        <w:rPr>
          <w:rFonts w:ascii="Times New Roman" w:eastAsia="Calibri" w:hAnsi="Times New Roman" w:cs="Times New Roman"/>
          <w:sz w:val="28"/>
          <w:szCs w:val="28"/>
        </w:rPr>
        <w:t xml:space="preserve"> </w:t>
      </w:r>
    </w:p>
    <w:p w:rsidR="00CF7937" w:rsidRPr="00EF2DF1" w:rsidRDefault="00CF7937" w:rsidP="00271847">
      <w:pPr>
        <w:spacing w:after="0" w:line="360" w:lineRule="auto"/>
        <w:ind w:firstLine="720"/>
        <w:jc w:val="both"/>
        <w:rPr>
          <w:rFonts w:ascii="Times New Roman" w:eastAsia="Calibri" w:hAnsi="Times New Roman" w:cs="Times New Roman"/>
          <w:sz w:val="28"/>
          <w:szCs w:val="28"/>
        </w:rPr>
      </w:pPr>
      <w:r w:rsidRPr="00EF2DF1">
        <w:rPr>
          <w:rFonts w:ascii="Times New Roman" w:eastAsia="Calibri" w:hAnsi="Times New Roman" w:cs="Times New Roman"/>
          <w:sz w:val="28"/>
          <w:szCs w:val="28"/>
        </w:rPr>
        <w:t>Відповідно до мети було поставлено такі завдання дослідження:</w:t>
      </w:r>
    </w:p>
    <w:p w:rsidR="00044492" w:rsidRPr="00562990" w:rsidRDefault="00AE17A8" w:rsidP="00271847">
      <w:pPr>
        <w:spacing w:after="0" w:line="360" w:lineRule="auto"/>
        <w:ind w:firstLine="720"/>
        <w:jc w:val="both"/>
        <w:rPr>
          <w:rFonts w:ascii="Times New Roman" w:eastAsia="Calibri" w:hAnsi="Times New Roman" w:cs="Times New Roman"/>
          <w:color w:val="4F81BD" w:themeColor="accent1"/>
          <w:sz w:val="28"/>
          <w:szCs w:val="28"/>
        </w:rPr>
      </w:pPr>
      <w:r>
        <w:rPr>
          <w:rFonts w:ascii="Times New Roman" w:eastAsia="Calibri" w:hAnsi="Times New Roman" w:cs="Times New Roman"/>
          <w:sz w:val="28"/>
          <w:szCs w:val="28"/>
        </w:rPr>
        <w:t>1.</w:t>
      </w:r>
      <w:r w:rsidR="00044492" w:rsidRPr="00EF2DF1">
        <w:rPr>
          <w:rFonts w:ascii="Times New Roman" w:eastAsia="Calibri" w:hAnsi="Times New Roman" w:cs="Times New Roman"/>
          <w:sz w:val="28"/>
          <w:szCs w:val="28"/>
        </w:rPr>
        <w:t>Проаналізувати теоретичні підходи до розуміння природи тривожності у осіб з панічними атаками в психологічних дослідженнях зарубіжних та вітчизняних науковців</w:t>
      </w:r>
      <w:r w:rsidR="007568C8">
        <w:rPr>
          <w:rFonts w:ascii="Times New Roman" w:eastAsia="Calibri" w:hAnsi="Times New Roman" w:cs="Times New Roman"/>
          <w:sz w:val="28"/>
          <w:szCs w:val="28"/>
        </w:rPr>
        <w:t xml:space="preserve">. </w:t>
      </w:r>
    </w:p>
    <w:p w:rsidR="007A76DC" w:rsidRPr="00EF2DF1" w:rsidRDefault="00044492" w:rsidP="00271847">
      <w:pPr>
        <w:spacing w:after="0" w:line="360" w:lineRule="auto"/>
        <w:ind w:firstLine="720"/>
        <w:jc w:val="both"/>
        <w:rPr>
          <w:rFonts w:ascii="Times New Roman" w:eastAsia="Calibri" w:hAnsi="Times New Roman" w:cs="Times New Roman"/>
          <w:sz w:val="28"/>
          <w:szCs w:val="28"/>
        </w:rPr>
      </w:pPr>
      <w:r w:rsidRPr="00EF2DF1">
        <w:rPr>
          <w:rFonts w:ascii="Times New Roman" w:eastAsia="Calibri" w:hAnsi="Times New Roman" w:cs="Times New Roman"/>
          <w:sz w:val="28"/>
          <w:szCs w:val="28"/>
        </w:rPr>
        <w:t>2</w:t>
      </w:r>
      <w:r w:rsidR="007A76DC" w:rsidRPr="00EF2DF1">
        <w:rPr>
          <w:rFonts w:ascii="Times New Roman" w:eastAsia="Calibri" w:hAnsi="Times New Roman" w:cs="Times New Roman"/>
          <w:sz w:val="28"/>
          <w:szCs w:val="28"/>
        </w:rPr>
        <w:t xml:space="preserve">.Здійснити теоретичний </w:t>
      </w:r>
      <w:r w:rsidR="007A76DC" w:rsidRPr="000B3DB1">
        <w:rPr>
          <w:rFonts w:ascii="Times New Roman" w:eastAsia="Calibri" w:hAnsi="Times New Roman" w:cs="Times New Roman"/>
          <w:sz w:val="28"/>
          <w:szCs w:val="28"/>
        </w:rPr>
        <w:t>а</w:t>
      </w:r>
      <w:r w:rsidR="000B3DB1">
        <w:rPr>
          <w:rFonts w:ascii="Times New Roman" w:eastAsia="Calibri" w:hAnsi="Times New Roman" w:cs="Times New Roman"/>
          <w:sz w:val="28"/>
          <w:szCs w:val="28"/>
        </w:rPr>
        <w:t xml:space="preserve">наліз </w:t>
      </w:r>
      <w:r w:rsidR="0074136E" w:rsidRPr="000B3DB1">
        <w:rPr>
          <w:rFonts w:ascii="Times New Roman" w:eastAsia="Calibri" w:hAnsi="Times New Roman" w:cs="Times New Roman"/>
          <w:sz w:val="28"/>
          <w:szCs w:val="28"/>
        </w:rPr>
        <w:t>тривожності</w:t>
      </w:r>
      <w:r w:rsidR="0074136E">
        <w:rPr>
          <w:rFonts w:ascii="Times New Roman" w:eastAsia="Calibri" w:hAnsi="Times New Roman" w:cs="Times New Roman"/>
          <w:color w:val="4F81BD" w:themeColor="accent1"/>
          <w:sz w:val="28"/>
          <w:szCs w:val="28"/>
        </w:rPr>
        <w:t xml:space="preserve"> </w:t>
      </w:r>
      <w:r w:rsidR="00F15C66" w:rsidRPr="00EF2DF1">
        <w:rPr>
          <w:rFonts w:ascii="Times New Roman" w:eastAsia="Calibri" w:hAnsi="Times New Roman" w:cs="Times New Roman"/>
          <w:sz w:val="28"/>
          <w:szCs w:val="28"/>
        </w:rPr>
        <w:t>у осіб з панічними атаками</w:t>
      </w:r>
      <w:r w:rsidR="007A76DC" w:rsidRPr="00EF2DF1">
        <w:rPr>
          <w:rFonts w:ascii="Times New Roman" w:eastAsia="Calibri" w:hAnsi="Times New Roman" w:cs="Times New Roman"/>
          <w:sz w:val="28"/>
          <w:szCs w:val="28"/>
        </w:rPr>
        <w:t>.</w:t>
      </w:r>
    </w:p>
    <w:p w:rsidR="00044492" w:rsidRPr="000B3DB1" w:rsidRDefault="00044492" w:rsidP="00271847">
      <w:pPr>
        <w:spacing w:after="0" w:line="360" w:lineRule="auto"/>
        <w:ind w:firstLine="720"/>
        <w:jc w:val="both"/>
        <w:rPr>
          <w:rFonts w:ascii="Times New Roman" w:eastAsia="Calibri" w:hAnsi="Times New Roman" w:cs="Times New Roman"/>
          <w:sz w:val="28"/>
          <w:szCs w:val="28"/>
        </w:rPr>
      </w:pPr>
      <w:r w:rsidRPr="00EF2DF1">
        <w:rPr>
          <w:rFonts w:ascii="Times New Roman" w:eastAsia="Calibri" w:hAnsi="Times New Roman" w:cs="Times New Roman"/>
          <w:sz w:val="28"/>
          <w:szCs w:val="28"/>
        </w:rPr>
        <w:t>3.</w:t>
      </w:r>
      <w:r w:rsidR="00562990">
        <w:rPr>
          <w:rFonts w:ascii="Times New Roman" w:eastAsia="Calibri" w:hAnsi="Times New Roman" w:cs="Times New Roman"/>
          <w:sz w:val="28"/>
          <w:szCs w:val="28"/>
        </w:rPr>
        <w:t xml:space="preserve">Провести  емпіричне дослідження </w:t>
      </w:r>
      <w:r w:rsidR="00606892" w:rsidRPr="00EF2DF1">
        <w:rPr>
          <w:rFonts w:ascii="Times New Roman" w:eastAsia="Calibri" w:hAnsi="Times New Roman" w:cs="Times New Roman"/>
          <w:sz w:val="28"/>
          <w:szCs w:val="28"/>
        </w:rPr>
        <w:t xml:space="preserve"> тривожності </w:t>
      </w:r>
      <w:r w:rsidR="00606892" w:rsidRPr="000B3DB1">
        <w:rPr>
          <w:rFonts w:ascii="Times New Roman" w:eastAsia="Calibri" w:hAnsi="Times New Roman" w:cs="Times New Roman"/>
          <w:sz w:val="28"/>
          <w:szCs w:val="28"/>
        </w:rPr>
        <w:t>у осіб з панічними атаками</w:t>
      </w:r>
      <w:r w:rsidR="00C3333F" w:rsidRPr="000B3DB1">
        <w:rPr>
          <w:rFonts w:ascii="Times New Roman" w:eastAsia="Calibri" w:hAnsi="Times New Roman" w:cs="Times New Roman"/>
          <w:sz w:val="28"/>
          <w:szCs w:val="28"/>
        </w:rPr>
        <w:t xml:space="preserve">. </w:t>
      </w:r>
    </w:p>
    <w:p w:rsidR="007A76DC" w:rsidRPr="00EF2DF1" w:rsidRDefault="00606892" w:rsidP="00271847">
      <w:pPr>
        <w:spacing w:after="0" w:line="360" w:lineRule="auto"/>
        <w:ind w:firstLine="720"/>
        <w:jc w:val="both"/>
        <w:rPr>
          <w:rFonts w:ascii="Times New Roman" w:eastAsia="Calibri" w:hAnsi="Times New Roman" w:cs="Times New Roman"/>
          <w:sz w:val="28"/>
          <w:szCs w:val="28"/>
        </w:rPr>
      </w:pPr>
      <w:r w:rsidRPr="00EF2DF1">
        <w:rPr>
          <w:rFonts w:ascii="Times New Roman" w:eastAsia="Calibri" w:hAnsi="Times New Roman" w:cs="Times New Roman"/>
          <w:sz w:val="28"/>
          <w:szCs w:val="28"/>
        </w:rPr>
        <w:t>4</w:t>
      </w:r>
      <w:r w:rsidR="007A76DC" w:rsidRPr="00EF2DF1">
        <w:rPr>
          <w:rFonts w:ascii="Times New Roman" w:eastAsia="Calibri" w:hAnsi="Times New Roman" w:cs="Times New Roman"/>
          <w:sz w:val="28"/>
          <w:szCs w:val="28"/>
        </w:rPr>
        <w:t>.</w:t>
      </w:r>
      <w:r w:rsidR="00147E77">
        <w:rPr>
          <w:rFonts w:ascii="Times New Roman" w:eastAsia="Calibri" w:hAnsi="Times New Roman" w:cs="Times New Roman"/>
          <w:sz w:val="28"/>
          <w:szCs w:val="28"/>
        </w:rPr>
        <w:t>Здійснити кількісний та якісний аналіз результатів емпіричного дослідження, сформулювати висновки.</w:t>
      </w:r>
    </w:p>
    <w:p w:rsidR="00606892" w:rsidRPr="00EF2DF1" w:rsidRDefault="00147E77" w:rsidP="00271847">
      <w:pPr>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5. Теоретично обґрунтувати психологічні засоби подолання тривожності у осіб з панічними атаками.</w:t>
      </w:r>
    </w:p>
    <w:p w:rsidR="007738F6" w:rsidRPr="00EF2DF1" w:rsidRDefault="00147E77" w:rsidP="00271847">
      <w:pPr>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6.Надати практичні рекомендації самодопомоги для подолання тривожності та панічних атак</w:t>
      </w:r>
      <w:r w:rsidR="007738F6" w:rsidRPr="00EF2DF1">
        <w:rPr>
          <w:rFonts w:ascii="Times New Roman" w:eastAsia="Calibri" w:hAnsi="Times New Roman" w:cs="Times New Roman"/>
          <w:sz w:val="28"/>
          <w:szCs w:val="28"/>
        </w:rPr>
        <w:t>.</w:t>
      </w:r>
    </w:p>
    <w:p w:rsidR="007568C8" w:rsidRPr="007568C8" w:rsidRDefault="00693E13" w:rsidP="00271847">
      <w:pPr>
        <w:pStyle w:val="a3"/>
        <w:spacing w:line="360" w:lineRule="auto"/>
        <w:ind w:left="0" w:firstLine="720"/>
        <w:rPr>
          <w:rFonts w:ascii="Times New Roman" w:hAnsi="Times New Roman" w:cs="Times New Roman"/>
          <w:color w:val="FF0000"/>
          <w:sz w:val="28"/>
          <w:szCs w:val="28"/>
        </w:rPr>
      </w:pPr>
      <w:r w:rsidRPr="00EF2DF1">
        <w:rPr>
          <w:rFonts w:ascii="Times New Roman" w:hAnsi="Times New Roman" w:cs="Times New Roman"/>
          <w:b/>
          <w:color w:val="0D0D0D"/>
          <w:sz w:val="28"/>
          <w:szCs w:val="28"/>
        </w:rPr>
        <w:t xml:space="preserve">Методи та методики дослідження: методики дослідження: </w:t>
      </w:r>
      <w:r w:rsidR="00946DEB" w:rsidRPr="00EF2DF1">
        <w:rPr>
          <w:rFonts w:ascii="Times New Roman" w:hAnsi="Times New Roman" w:cs="Times New Roman"/>
          <w:color w:val="0D0D0D"/>
          <w:sz w:val="28"/>
          <w:szCs w:val="28"/>
        </w:rPr>
        <w:t xml:space="preserve">дана робота складається </w:t>
      </w:r>
      <w:r w:rsidRPr="00EF2DF1">
        <w:rPr>
          <w:rFonts w:ascii="Times New Roman" w:hAnsi="Times New Roman" w:cs="Times New Roman"/>
          <w:color w:val="0D0D0D"/>
          <w:sz w:val="28"/>
          <w:szCs w:val="28"/>
        </w:rPr>
        <w:t>з теоретичного та методологічного аналізу досліджуваної проблематики.</w:t>
      </w:r>
      <w:r w:rsidR="00FC27B8">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 xml:space="preserve">Включає комплекс психодіагностичних методів: спостереження, </w:t>
      </w:r>
      <w:r w:rsidRPr="00EF2DF1">
        <w:rPr>
          <w:rFonts w:ascii="Times New Roman" w:hAnsi="Times New Roman" w:cs="Times New Roman"/>
          <w:color w:val="0D0D0D"/>
          <w:sz w:val="28"/>
          <w:szCs w:val="28"/>
        </w:rPr>
        <w:lastRenderedPageBreak/>
        <w:t>а саме - бесіда, спостереження, тестування та методик, які складають структуру емпіричного дослі</w:t>
      </w:r>
      <w:r w:rsidR="0041754B">
        <w:rPr>
          <w:rFonts w:ascii="Times New Roman" w:hAnsi="Times New Roman" w:cs="Times New Roman"/>
          <w:color w:val="0D0D0D"/>
          <w:sz w:val="28"/>
          <w:szCs w:val="28"/>
        </w:rPr>
        <w:t xml:space="preserve">дження: </w:t>
      </w:r>
      <w:r w:rsidRPr="00EF2DF1">
        <w:rPr>
          <w:rFonts w:ascii="Times New Roman" w:hAnsi="Times New Roman" w:cs="Times New Roman"/>
          <w:color w:val="0D0D0D"/>
          <w:sz w:val="28"/>
          <w:szCs w:val="28"/>
        </w:rPr>
        <w:t>Тест за шкалою тривоги Спілбергера</w:t>
      </w:r>
      <w:r w:rsidR="00DF3B61" w:rsidRPr="00FC27B8">
        <w:rPr>
          <w:rFonts w:ascii="Times New Roman" w:hAnsi="Times New Roman" w:cs="Times New Roman"/>
          <w:color w:val="0D0D0D"/>
          <w:sz w:val="28"/>
          <w:szCs w:val="28"/>
        </w:rPr>
        <w:t>-</w:t>
      </w:r>
      <w:r w:rsidRPr="00EF2DF1">
        <w:rPr>
          <w:rFonts w:ascii="Times New Roman" w:hAnsi="Times New Roman" w:cs="Times New Roman"/>
          <w:color w:val="0D0D0D"/>
          <w:sz w:val="28"/>
          <w:szCs w:val="28"/>
        </w:rPr>
        <w:t xml:space="preserve">Ханіна; Шкала Бека; Шкала Тейлора – особиста та ситуативна; </w:t>
      </w:r>
      <w:r w:rsidR="00D9265A" w:rsidRPr="00EF2DF1">
        <w:rPr>
          <w:rFonts w:ascii="Times New Roman" w:hAnsi="Times New Roman" w:cs="Times New Roman"/>
          <w:color w:val="0D0D0D"/>
          <w:sz w:val="28"/>
          <w:szCs w:val="28"/>
        </w:rPr>
        <w:t xml:space="preserve">Опитувальник для визначення генералізованого тривожного розладу(GAD-7). </w:t>
      </w:r>
      <w:r w:rsidR="00FC27B8" w:rsidRPr="000B3DB1">
        <w:rPr>
          <w:rFonts w:ascii="Times New Roman" w:hAnsi="Times New Roman" w:cs="Times New Roman"/>
          <w:sz w:val="28"/>
          <w:szCs w:val="28"/>
        </w:rPr>
        <w:t xml:space="preserve">Відбірка досліджуваних здійснювалась за критеріями </w:t>
      </w:r>
      <w:r w:rsidR="00FC27B8" w:rsidRPr="000B3DB1">
        <w:rPr>
          <w:rFonts w:ascii="Times New Roman" w:hAnsi="Times New Roman" w:cs="Times New Roman"/>
          <w:sz w:val="28"/>
          <w:szCs w:val="28"/>
          <w:lang w:val="en-US"/>
        </w:rPr>
        <w:t>DSM</w:t>
      </w:r>
      <w:r w:rsidR="00756F9D" w:rsidRPr="000B3DB1">
        <w:rPr>
          <w:rFonts w:ascii="Times New Roman" w:hAnsi="Times New Roman" w:cs="Times New Roman"/>
          <w:sz w:val="28"/>
          <w:szCs w:val="28"/>
          <w:lang w:val="ru-RU"/>
        </w:rPr>
        <w:t>-5</w:t>
      </w:r>
      <w:r w:rsidR="00FC27B8" w:rsidRPr="000B3DB1">
        <w:rPr>
          <w:rFonts w:ascii="Times New Roman" w:hAnsi="Times New Roman" w:cs="Times New Roman"/>
          <w:sz w:val="28"/>
          <w:szCs w:val="28"/>
        </w:rPr>
        <w:t>, які відповідають ознакам панічних атак.</w:t>
      </w:r>
      <w:r w:rsidR="00FC27B8">
        <w:rPr>
          <w:rFonts w:ascii="Times New Roman" w:hAnsi="Times New Roman" w:cs="Times New Roman"/>
          <w:color w:val="4F81BD" w:themeColor="accent1"/>
          <w:sz w:val="28"/>
          <w:szCs w:val="28"/>
        </w:rPr>
        <w:t xml:space="preserve"> </w:t>
      </w:r>
    </w:p>
    <w:p w:rsidR="00B31144" w:rsidRPr="000B3DB1" w:rsidRDefault="00B31144" w:rsidP="00271847">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b/>
          <w:color w:val="0D0D0D"/>
          <w:sz w:val="28"/>
          <w:szCs w:val="28"/>
        </w:rPr>
        <w:t xml:space="preserve">База дослідження: </w:t>
      </w:r>
      <w:r w:rsidRPr="00EF2DF1">
        <w:rPr>
          <w:rFonts w:ascii="Times New Roman" w:hAnsi="Times New Roman" w:cs="Times New Roman"/>
          <w:color w:val="0D0D0D"/>
          <w:sz w:val="28"/>
          <w:szCs w:val="28"/>
        </w:rPr>
        <w:t xml:space="preserve">Дослідження проводилося на базі </w:t>
      </w:r>
      <w:r w:rsidR="008649C4" w:rsidRPr="00EF2DF1">
        <w:rPr>
          <w:rFonts w:ascii="Times New Roman" w:hAnsi="Times New Roman" w:cs="Times New Roman"/>
          <w:color w:val="0D0D0D"/>
          <w:sz w:val="28"/>
          <w:szCs w:val="28"/>
        </w:rPr>
        <w:t>«</w:t>
      </w:r>
      <w:r w:rsidRPr="00EF2DF1">
        <w:rPr>
          <w:rFonts w:ascii="Times New Roman" w:hAnsi="Times New Roman" w:cs="Times New Roman"/>
          <w:color w:val="0D0D0D"/>
          <w:sz w:val="28"/>
          <w:szCs w:val="28"/>
        </w:rPr>
        <w:t>Національного центра реабілітації та оздоровлення</w:t>
      </w:r>
      <w:r w:rsidR="008649C4" w:rsidRPr="00EF2DF1">
        <w:rPr>
          <w:rFonts w:ascii="Times New Roman" w:hAnsi="Times New Roman" w:cs="Times New Roman"/>
          <w:color w:val="0D0D0D"/>
          <w:sz w:val="28"/>
          <w:szCs w:val="28"/>
        </w:rPr>
        <w:t>»</w:t>
      </w:r>
      <w:r w:rsidRPr="00EF2DF1">
        <w:rPr>
          <w:rFonts w:ascii="Times New Roman" w:hAnsi="Times New Roman" w:cs="Times New Roman"/>
          <w:color w:val="0D0D0D"/>
          <w:sz w:val="28"/>
          <w:szCs w:val="28"/>
        </w:rPr>
        <w:t>.</w:t>
      </w:r>
      <w:r w:rsidR="00EC54CE" w:rsidRPr="00EF2DF1">
        <w:rPr>
          <w:rFonts w:ascii="Times New Roman" w:hAnsi="Times New Roman" w:cs="Times New Roman"/>
          <w:color w:val="0D0D0D"/>
          <w:sz w:val="28"/>
          <w:szCs w:val="28"/>
        </w:rPr>
        <w:t xml:space="preserve"> Загальна кількість досліджува</w:t>
      </w:r>
      <w:r w:rsidR="000C56E2">
        <w:rPr>
          <w:rFonts w:ascii="Times New Roman" w:hAnsi="Times New Roman" w:cs="Times New Roman"/>
          <w:color w:val="0D0D0D"/>
          <w:sz w:val="28"/>
          <w:szCs w:val="28"/>
        </w:rPr>
        <w:t>них складає 50</w:t>
      </w:r>
      <w:r w:rsidR="00DB1B40" w:rsidRPr="00EF2DF1">
        <w:rPr>
          <w:rFonts w:ascii="Times New Roman" w:hAnsi="Times New Roman" w:cs="Times New Roman"/>
          <w:color w:val="0D0D0D"/>
          <w:sz w:val="28"/>
          <w:szCs w:val="28"/>
        </w:rPr>
        <w:t xml:space="preserve"> осіб </w:t>
      </w:r>
      <w:r w:rsidR="00EC54CE" w:rsidRPr="00EF2DF1">
        <w:rPr>
          <w:rFonts w:ascii="Times New Roman" w:hAnsi="Times New Roman" w:cs="Times New Roman"/>
          <w:color w:val="0D0D0D"/>
          <w:sz w:val="28"/>
          <w:szCs w:val="28"/>
        </w:rPr>
        <w:t xml:space="preserve"> жінки та чоловіки 30-60 років</w:t>
      </w:r>
      <w:r w:rsidR="00DB1B40" w:rsidRPr="00EF2DF1">
        <w:rPr>
          <w:rFonts w:ascii="Times New Roman" w:hAnsi="Times New Roman" w:cs="Times New Roman"/>
          <w:color w:val="0D0D0D"/>
          <w:sz w:val="28"/>
          <w:szCs w:val="28"/>
        </w:rPr>
        <w:t>.</w:t>
      </w:r>
      <w:r w:rsidR="000C56E2">
        <w:rPr>
          <w:rFonts w:ascii="Times New Roman" w:hAnsi="Times New Roman" w:cs="Times New Roman"/>
          <w:color w:val="FF0000"/>
          <w:sz w:val="28"/>
          <w:szCs w:val="28"/>
        </w:rPr>
        <w:t xml:space="preserve"> </w:t>
      </w:r>
      <w:r w:rsidR="000C56E2" w:rsidRPr="000B3DB1">
        <w:rPr>
          <w:rFonts w:ascii="Times New Roman" w:hAnsi="Times New Roman" w:cs="Times New Roman"/>
          <w:sz w:val="28"/>
          <w:szCs w:val="28"/>
        </w:rPr>
        <w:t>З них 35 жінок та 15 чоловіків.</w:t>
      </w:r>
    </w:p>
    <w:p w:rsidR="00EC54CE" w:rsidRPr="00EF2DF1" w:rsidRDefault="00EC54CE" w:rsidP="00271847">
      <w:pPr>
        <w:pStyle w:val="a3"/>
        <w:spacing w:line="360" w:lineRule="auto"/>
        <w:ind w:left="0" w:firstLine="720"/>
        <w:rPr>
          <w:rFonts w:ascii="Times New Roman" w:hAnsi="Times New Roman" w:cs="Times New Roman"/>
          <w:color w:val="0D0D0D"/>
          <w:sz w:val="28"/>
          <w:szCs w:val="28"/>
        </w:rPr>
      </w:pPr>
      <w:r w:rsidRPr="00EF2DF1">
        <w:rPr>
          <w:rFonts w:ascii="Times New Roman" w:hAnsi="Times New Roman" w:cs="Times New Roman"/>
          <w:b/>
          <w:color w:val="0D0D0D"/>
          <w:sz w:val="28"/>
          <w:szCs w:val="28"/>
        </w:rPr>
        <w:t>Наукова новизна:</w:t>
      </w:r>
      <w:r w:rsidR="00AE746B">
        <w:rPr>
          <w:rFonts w:ascii="Times New Roman" w:hAnsi="Times New Roman" w:cs="Times New Roman"/>
          <w:b/>
          <w:color w:val="0D0D0D"/>
          <w:sz w:val="28"/>
          <w:szCs w:val="28"/>
        </w:rPr>
        <w:t xml:space="preserve"> </w:t>
      </w:r>
      <w:r w:rsidR="00362F42" w:rsidRPr="00EF2DF1">
        <w:rPr>
          <w:rFonts w:ascii="Times New Roman" w:hAnsi="Times New Roman" w:cs="Times New Roman"/>
          <w:color w:val="0D0D0D"/>
          <w:sz w:val="28"/>
          <w:szCs w:val="28"/>
        </w:rPr>
        <w:t>Поглиблення розуміння механізмів, які лежать в основі взаємозв’язку між тривожністю та панічними атаками.</w:t>
      </w:r>
    </w:p>
    <w:p w:rsidR="00362F42" w:rsidRPr="00087253" w:rsidRDefault="00362F42" w:rsidP="00271847">
      <w:pPr>
        <w:pStyle w:val="a3"/>
        <w:spacing w:line="360" w:lineRule="auto"/>
        <w:ind w:left="0" w:firstLine="720"/>
        <w:rPr>
          <w:rFonts w:ascii="Times New Roman" w:hAnsi="Times New Roman" w:cs="Times New Roman"/>
          <w:color w:val="0D0D0D"/>
          <w:sz w:val="28"/>
          <w:szCs w:val="28"/>
        </w:rPr>
      </w:pPr>
      <w:r w:rsidRPr="00EF2DF1">
        <w:rPr>
          <w:rFonts w:ascii="Times New Roman" w:hAnsi="Times New Roman" w:cs="Times New Roman"/>
          <w:b/>
          <w:color w:val="0D0D0D"/>
          <w:sz w:val="28"/>
          <w:szCs w:val="28"/>
        </w:rPr>
        <w:t>Апробація:</w:t>
      </w:r>
      <w:r w:rsidR="00087253">
        <w:rPr>
          <w:rFonts w:ascii="Times New Roman" w:hAnsi="Times New Roman" w:cs="Times New Roman"/>
          <w:b/>
          <w:color w:val="0D0D0D"/>
          <w:sz w:val="28"/>
          <w:szCs w:val="28"/>
        </w:rPr>
        <w:t xml:space="preserve"> </w:t>
      </w:r>
      <w:r w:rsidR="00087253">
        <w:rPr>
          <w:rFonts w:ascii="Times New Roman" w:hAnsi="Times New Roman" w:cs="Times New Roman"/>
          <w:color w:val="0D0D0D"/>
          <w:sz w:val="28"/>
          <w:szCs w:val="28"/>
        </w:rPr>
        <w:t>Участь у конференції. «Клінічна та вікова психологія в епоху лімінальних змін»: збірник тез доповідей Всеукраїнської науково-практичної конференції. 29 січня, м. Київ. ПВНЗ «Київський медичний університет».</w:t>
      </w:r>
    </w:p>
    <w:p w:rsidR="007D57CF" w:rsidRPr="00EF2DF1" w:rsidRDefault="007D57CF" w:rsidP="00271847">
      <w:pPr>
        <w:pStyle w:val="a3"/>
        <w:spacing w:line="360" w:lineRule="auto"/>
        <w:ind w:left="0" w:firstLine="720"/>
        <w:rPr>
          <w:rFonts w:ascii="Times New Roman" w:hAnsi="Times New Roman" w:cs="Times New Roman"/>
          <w:color w:val="0D0D0D"/>
          <w:sz w:val="28"/>
          <w:szCs w:val="28"/>
        </w:rPr>
      </w:pPr>
      <w:r w:rsidRPr="00EF2DF1">
        <w:rPr>
          <w:rFonts w:ascii="Times New Roman" w:hAnsi="Times New Roman" w:cs="Times New Roman"/>
          <w:b/>
          <w:color w:val="0D0D0D"/>
          <w:sz w:val="28"/>
          <w:szCs w:val="28"/>
        </w:rPr>
        <w:t>Практична значущість:</w:t>
      </w:r>
      <w:r w:rsidRPr="00EF2DF1">
        <w:rPr>
          <w:rFonts w:ascii="Times New Roman" w:hAnsi="Times New Roman" w:cs="Times New Roman"/>
          <w:color w:val="0D0D0D"/>
          <w:sz w:val="28"/>
          <w:szCs w:val="28"/>
        </w:rPr>
        <w:t xml:space="preserve"> Отриманні результати дослідження можуть лягти в основу розробки конкретної концептуальної моделі діагностичного формулювання клінічного випадку або практичних рекомендацій для психологів щодо вибору найбільш ефективних засобів подолання тривожності, адаптованих до індивідуальних особливостей клієнтів.</w:t>
      </w:r>
    </w:p>
    <w:p w:rsidR="007D57CF" w:rsidRPr="00EF2DF1" w:rsidRDefault="007D57CF" w:rsidP="002934B6">
      <w:pPr>
        <w:pStyle w:val="a3"/>
        <w:spacing w:line="360" w:lineRule="auto"/>
        <w:ind w:left="0" w:firstLine="720"/>
        <w:rPr>
          <w:rFonts w:ascii="Times New Roman" w:hAnsi="Times New Roman" w:cs="Times New Roman"/>
          <w:color w:val="0D0D0D"/>
          <w:sz w:val="28"/>
          <w:szCs w:val="28"/>
        </w:rPr>
      </w:pPr>
      <w:r w:rsidRPr="00EF2DF1">
        <w:rPr>
          <w:rFonts w:ascii="Times New Roman" w:hAnsi="Times New Roman" w:cs="Times New Roman"/>
          <w:b/>
          <w:color w:val="0D0D0D"/>
          <w:sz w:val="28"/>
          <w:szCs w:val="28"/>
        </w:rPr>
        <w:t xml:space="preserve">Структура роботи: </w:t>
      </w:r>
      <w:r w:rsidRPr="00EF2DF1">
        <w:rPr>
          <w:rFonts w:ascii="Times New Roman" w:hAnsi="Times New Roman" w:cs="Times New Roman"/>
          <w:color w:val="0D0D0D"/>
          <w:sz w:val="28"/>
          <w:szCs w:val="28"/>
        </w:rPr>
        <w:t>Робота складається зі вступу, трьох розділів, висновків до розділів, загальних висновків,</w:t>
      </w:r>
      <w:r w:rsidR="00365A6A">
        <w:rPr>
          <w:rFonts w:ascii="Times New Roman" w:hAnsi="Times New Roman" w:cs="Times New Roman"/>
          <w:color w:val="0D0D0D"/>
          <w:sz w:val="28"/>
          <w:szCs w:val="28"/>
        </w:rPr>
        <w:t xml:space="preserve"> </w:t>
      </w:r>
      <w:r w:rsidR="00AE746B">
        <w:rPr>
          <w:rFonts w:ascii="Times New Roman" w:hAnsi="Times New Roman" w:cs="Times New Roman"/>
          <w:color w:val="0D0D0D"/>
          <w:sz w:val="28"/>
          <w:szCs w:val="28"/>
        </w:rPr>
        <w:t>списку в</w:t>
      </w:r>
      <w:r w:rsidR="00AE17A8">
        <w:rPr>
          <w:rFonts w:ascii="Times New Roman" w:hAnsi="Times New Roman" w:cs="Times New Roman"/>
          <w:color w:val="0D0D0D"/>
          <w:sz w:val="28"/>
          <w:szCs w:val="28"/>
        </w:rPr>
        <w:t>икористаних джерел з 100</w:t>
      </w:r>
      <w:r w:rsidRPr="00EF2DF1">
        <w:rPr>
          <w:rFonts w:ascii="Times New Roman" w:hAnsi="Times New Roman" w:cs="Times New Roman"/>
          <w:color w:val="0D0D0D"/>
          <w:sz w:val="28"/>
          <w:szCs w:val="28"/>
        </w:rPr>
        <w:t xml:space="preserve"> найменувань,  3 додатків</w:t>
      </w:r>
      <w:r w:rsidR="0041754B">
        <w:rPr>
          <w:rFonts w:ascii="Times New Roman" w:hAnsi="Times New Roman" w:cs="Times New Roman"/>
          <w:color w:val="0D0D0D"/>
          <w:sz w:val="28"/>
          <w:szCs w:val="28"/>
        </w:rPr>
        <w:t>, 5 таблиць</w:t>
      </w:r>
      <w:r w:rsidRPr="00EF2DF1">
        <w:rPr>
          <w:rFonts w:ascii="Times New Roman" w:hAnsi="Times New Roman" w:cs="Times New Roman"/>
          <w:color w:val="0D0D0D"/>
          <w:sz w:val="28"/>
          <w:szCs w:val="28"/>
        </w:rPr>
        <w:t>. Повний об’єм роботи складає</w:t>
      </w:r>
      <w:r w:rsidR="005F169C">
        <w:rPr>
          <w:rFonts w:ascii="Times New Roman" w:hAnsi="Times New Roman" w:cs="Times New Roman"/>
          <w:color w:val="0D0D0D"/>
          <w:sz w:val="28"/>
          <w:szCs w:val="28"/>
        </w:rPr>
        <w:t xml:space="preserve"> – 92</w:t>
      </w:r>
      <w:r w:rsidR="00552BEC">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сторінок</w:t>
      </w:r>
      <w:r w:rsidR="00D6249D" w:rsidRPr="00EF2DF1">
        <w:rPr>
          <w:rFonts w:ascii="Times New Roman" w:hAnsi="Times New Roman" w:cs="Times New Roman"/>
          <w:color w:val="0D0D0D"/>
          <w:sz w:val="28"/>
          <w:szCs w:val="28"/>
        </w:rPr>
        <w:t>.</w:t>
      </w:r>
    </w:p>
    <w:p w:rsidR="00271847" w:rsidRPr="00EF2DF1" w:rsidRDefault="00271847" w:rsidP="00B47E4B">
      <w:pPr>
        <w:pStyle w:val="a3"/>
        <w:spacing w:line="360" w:lineRule="auto"/>
        <w:rPr>
          <w:rFonts w:ascii="Times New Roman" w:hAnsi="Times New Roman" w:cs="Times New Roman"/>
          <w:sz w:val="28"/>
          <w:szCs w:val="28"/>
        </w:rPr>
      </w:pPr>
      <w:r w:rsidRPr="00EF2DF1">
        <w:rPr>
          <w:rFonts w:ascii="Times New Roman" w:hAnsi="Times New Roman" w:cs="Times New Roman"/>
          <w:sz w:val="28"/>
          <w:szCs w:val="28"/>
        </w:rPr>
        <w:br w:type="page"/>
      </w:r>
    </w:p>
    <w:p w:rsidR="00B47E4B" w:rsidRPr="00EF2DF1" w:rsidRDefault="004601E2" w:rsidP="00271847">
      <w:pPr>
        <w:pStyle w:val="1"/>
        <w:jc w:val="both"/>
        <w:rPr>
          <w:rFonts w:eastAsia="Calibri"/>
        </w:rPr>
      </w:pPr>
      <w:bookmarkStart w:id="2" w:name="_Toc218687198"/>
      <w:r w:rsidRPr="00EF2DF1">
        <w:rPr>
          <w:rFonts w:eastAsia="Calibri"/>
        </w:rPr>
        <w:lastRenderedPageBreak/>
        <w:t>РОЗДІЛ 1. ТЕОРЕТИЧНИЙ АНАЛІЗ ПРОБЛЕМ ТРИВОЖНОСТІ ТА ПАНІЧНИХ АТАК В КЛІНІЧНІЙ ПСИХОЛОГІЇ</w:t>
      </w:r>
      <w:bookmarkEnd w:id="2"/>
    </w:p>
    <w:p w:rsidR="00271847" w:rsidRPr="00EF2DF1" w:rsidRDefault="00271847" w:rsidP="00271847"/>
    <w:p w:rsidR="004601E2" w:rsidRPr="00EF2DF1" w:rsidRDefault="00271847" w:rsidP="00271847">
      <w:pPr>
        <w:pStyle w:val="2"/>
        <w:jc w:val="both"/>
        <w:rPr>
          <w:rFonts w:eastAsia="Calibri"/>
          <w:b w:val="0"/>
        </w:rPr>
      </w:pPr>
      <w:bookmarkStart w:id="3" w:name="_Toc218687199"/>
      <w:r w:rsidRPr="00EF2DF1">
        <w:rPr>
          <w:rFonts w:eastAsia="Calibri"/>
        </w:rPr>
        <w:t xml:space="preserve">1.1. </w:t>
      </w:r>
      <w:r w:rsidR="004601E2" w:rsidRPr="00EF2DF1">
        <w:rPr>
          <w:rFonts w:eastAsia="Calibri"/>
        </w:rPr>
        <w:t>Проблема тривожності та її класифікація</w:t>
      </w:r>
      <w:r w:rsidR="001F4748" w:rsidRPr="00EF2DF1">
        <w:rPr>
          <w:rFonts w:eastAsia="Calibri"/>
        </w:rPr>
        <w:t xml:space="preserve"> в сучасній клінічній психології</w:t>
      </w:r>
      <w:bookmarkEnd w:id="3"/>
    </w:p>
    <w:p w:rsidR="00CB70F2" w:rsidRPr="00EF2DF1" w:rsidRDefault="00CB70F2" w:rsidP="00271847">
      <w:pPr>
        <w:pStyle w:val="a5"/>
        <w:spacing w:after="0" w:line="360" w:lineRule="auto"/>
        <w:ind w:left="0" w:firstLine="720"/>
        <w:jc w:val="both"/>
        <w:rPr>
          <w:rFonts w:ascii="Times New Roman" w:eastAsia="Calibri" w:hAnsi="Times New Roman" w:cs="Times New Roman"/>
          <w:sz w:val="28"/>
          <w:szCs w:val="28"/>
        </w:rPr>
      </w:pP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Тривожні розлади належать до найпоширеніших проблем психічного здоров’я у світі й водночас становлять суттєвий тягар для систем охорони здоров’я. За оцінками ВООЗ, у 2021 році тривожний розлад мали близько 359 млн</w:t>
      </w:r>
      <w:r w:rsidR="0020418C">
        <w:rPr>
          <w:rFonts w:ascii="Times New Roman" w:hAnsi="Times New Roman" w:cs="Times New Roman"/>
          <w:sz w:val="28"/>
          <w:szCs w:val="28"/>
        </w:rPr>
        <w:t>.</w:t>
      </w:r>
      <w:r w:rsidRPr="003266AD">
        <w:rPr>
          <w:rFonts w:ascii="Times New Roman" w:hAnsi="Times New Roman" w:cs="Times New Roman"/>
          <w:sz w:val="28"/>
          <w:szCs w:val="28"/>
        </w:rPr>
        <w:t xml:space="preserve"> людей, що становить приблизно 4,4% населення планети; у матеріалах ВООЗ тривожні розлади описуються як найпоширеніші серед усіх психічних розладів [74]. Важливо й те, що тривожність впливає не лише на суб’єктивне самопочуття, а й на працездатність, навчання та соціальне функціонування, що підсилює її «медичну» значущість у ширшому сенсі [74; 88].</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Окремий акцент у сучасних епідеміологічних даних робиться на внеску тривожних розладів у втрату працездатності. У термінах глобального тягаря хвороб (GBD) це часто оцінюють показником YLD (yearslivedwithdisability – «роки життя з інвалідністю/обмеженням активності»), який відображає, скільки років люди живуть із порушенням функціонування через певний стан [86; 100]. У класичному аналізі GBD за 2010 рік було показано, що тривожні розлади посідали 6-те місце серед причин непрацездатності за показниками YLD як у країнах із високими доходами, так і в країнах із низькими та середніми доходами [100]. Додатково ВООЗ у своїх оглядах підкреслює, що психічні розлади загалом є провідною причиною YLD у світі, формуючи близько «однієї шостої» (15,6%) років життя, прожитих з обмеженнями [88].</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xml:space="preserve">Динаміка поширеності тривоги в останні роки демонструє чутливість цього класу розладів до масштабних соціальних стресорів. ВООЗ повідомляє, що в перший рік пандемії COVID-19 поширеність тривожних і депресивних розладів зросла приблизно на 25%, що підкреслює роль хронічної невизначеності, соціальної ізоляції та економічних втрат як чинників ризику </w:t>
      </w:r>
      <w:r w:rsidRPr="003266AD">
        <w:rPr>
          <w:rFonts w:ascii="Times New Roman" w:hAnsi="Times New Roman" w:cs="Times New Roman"/>
          <w:sz w:val="28"/>
          <w:szCs w:val="28"/>
        </w:rPr>
        <w:lastRenderedPageBreak/>
        <w:t>[84]. Окремі наукові оцінки (на базі глобальних моделей) також вказують на суттєве збільшення кількості випадків тривожних розладів у 2020 році порівняно з очікуваними рівнями [87].</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У контексті України проблема тривожності має додаткові підсилювальні чинники, пов’язані з тривалим стресом і травматизацією населення. У документі ВООЗ щодо ситуації в Україні зазначалося, що ще до повномасштабної війни оцінювана поширеність тривожності становила близько 17% (поряд із 22% для депресії) [90]. Новіші публікації про психічне здоров’я в Україні під час війни також демонструють високі показники скринінгово виявлених тривожних симптомів/розладів у дорослих вибірках, що узгоджується із загальною логікою впливу хронічного стресу та небезпеки на психічне здоров’я [1; 33; 34].</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Тривожність можна розглядати як індивідуальну характеристику особистості – рису, що проявляється схильністю до надмірного занепокоєння та переживання тривоги в ситуаціях, які людина сприймає як потенційно небезпечні та такі, що можуть призвести до невдач або неприємних наслідків [3; 7; 13; 70]. Водночас у клінічному вимірі тривожні розлади визначаються не лише наявністю страху/занепокоєння, а й вираженістю дистресу та порушенням повсякденного функціонування (навчання, праця, стосунки), а також поведінковими стратегіями, які підтримують симптоматику (наприклад, уникання) [74; 97]. Тобто ключовим є розмежування між «нормальною» тривогою як короткочасною адаптивною реакцією та тривожністю як станом, що стає надмірним, тривалим і дезадаптивним [3; 13; 74].</w:t>
      </w:r>
    </w:p>
    <w:p w:rsidR="003266AD" w:rsidRPr="003266AD" w:rsidRDefault="003266AD" w:rsidP="0020418C">
      <w:pPr>
        <w:pStyle w:val="a3"/>
        <w:tabs>
          <w:tab w:val="left" w:pos="142"/>
        </w:tabs>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xml:space="preserve">Вагомий внесок у дослідження феномену тривожності зробили різні психологічні напрями: психоаналіз і неофрейдизм (З. Фройд, А. Адлер, К. Юнг, О. Ранк, К. Хорні) [2; 57; 58; 85]; класичні теорії емоцій (Ч. Дарвін, У. Джемс, У. Мак-Дауголл) [55]; теорії </w:t>
      </w:r>
      <w:r w:rsidR="0020418C" w:rsidRPr="003266AD">
        <w:rPr>
          <w:rFonts w:ascii="Times New Roman" w:hAnsi="Times New Roman" w:cs="Times New Roman"/>
          <w:sz w:val="28"/>
          <w:szCs w:val="28"/>
        </w:rPr>
        <w:t>научання</w:t>
      </w:r>
      <w:r w:rsidRPr="003266AD">
        <w:rPr>
          <w:rFonts w:ascii="Times New Roman" w:hAnsi="Times New Roman" w:cs="Times New Roman"/>
          <w:sz w:val="28"/>
          <w:szCs w:val="28"/>
        </w:rPr>
        <w:t xml:space="preserve"> (О. Маурер, Дж. Доллард, Г. Мандлер, В. Хартуп) [55]; біхевіоризм (Е. Торндайк, Дж. Уотсон) [55]; гуманістична психологія (К. Роджерс) [96]; екзистенціалізм (С. Мадді, Р. Мей, Ж. Сартр, П. Тилліх, М. Гайдеггер, К. Ясперс) [14; 59; 94]; </w:t>
      </w:r>
      <w:r w:rsidR="00756F9D">
        <w:rPr>
          <w:rFonts w:ascii="Times New Roman" w:hAnsi="Times New Roman" w:cs="Times New Roman"/>
          <w:sz w:val="28"/>
          <w:szCs w:val="28"/>
        </w:rPr>
        <w:t xml:space="preserve">транс персональна </w:t>
      </w:r>
      <w:r w:rsidRPr="003266AD">
        <w:rPr>
          <w:rFonts w:ascii="Times New Roman" w:hAnsi="Times New Roman" w:cs="Times New Roman"/>
          <w:sz w:val="28"/>
          <w:szCs w:val="28"/>
        </w:rPr>
        <w:t xml:space="preserve">психологія (С. </w:t>
      </w:r>
      <w:r w:rsidRPr="003266AD">
        <w:rPr>
          <w:rFonts w:ascii="Times New Roman" w:hAnsi="Times New Roman" w:cs="Times New Roman"/>
          <w:sz w:val="28"/>
          <w:szCs w:val="28"/>
        </w:rPr>
        <w:lastRenderedPageBreak/>
        <w:t>Гроф) [59]. У сучасній науці ці підходи дедалі частіше інтегруються в біопсихосоціальні моделі, де тривожність пояснюється взаємодією:</w:t>
      </w:r>
      <w:r w:rsidRPr="003266AD">
        <w:rPr>
          <w:rFonts w:ascii="Times New Roman" w:hAnsi="Times New Roman" w:cs="Times New Roman"/>
          <w:sz w:val="28"/>
          <w:szCs w:val="28"/>
        </w:rPr>
        <w:br/>
      </w:r>
      <w:r w:rsidR="0020418C">
        <w:rPr>
          <w:rFonts w:ascii="Times New Roman" w:hAnsi="Times New Roman" w:cs="Times New Roman"/>
          <w:sz w:val="28"/>
          <w:szCs w:val="28"/>
        </w:rPr>
        <w:t xml:space="preserve">          </w:t>
      </w:r>
      <w:r w:rsidRPr="003266AD">
        <w:rPr>
          <w:rFonts w:ascii="Times New Roman" w:hAnsi="Times New Roman" w:cs="Times New Roman"/>
          <w:sz w:val="28"/>
          <w:szCs w:val="28"/>
        </w:rPr>
        <w:t>• біологічної вразливості (генетичні чинники, реактивність стрес-систем) [5; 62];</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психологічних механізмів (когнітивні викривлення, інтерпретація тілесних сигналів, «безпечна» поведінка та уникання) [4; 22; 73];</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соціального контексту (хронічні стресори, травматичні події, нестабільність і дефіцит підтримки) [33; 54; 90].</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У сучасному суспільстві тривожність справді є поширеним явищем і часто виступає природною реакцією організму на стресові впливи. Проте при хронізації вона може переходити в розлад, який має значні наслідки для здоров’я та економіки [74; 88]. Зокрема, ВООЗ оцінює, що депресія і тривога разом коштують світовій економіці близько 1 трильйона доларів США щороку переважно через втрати продуктивності [95; 88].</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У книзі «Вік тривоги» Скотт Стоссел узагальнив основні уявлення про природу тривоги та виокремив чотири підходи до її пояснення [98; 99]:</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психоаналітичний – тривога постає наслідком витіснення думок і внутрішніх конфліктів [58; 85];</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поведінковий / когнітивно-поведінковий – тривога формується як (часто несвідомо) набутий страх щодо об’єктивно безпечних об’єктів чи ситуацій [4; 9; 20];</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біомедичний – тривожність розглядається через призму біологічних механізмів [5; 62];</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емпіричний – тривога трактується як захисна реакція на загрозу цілісності психіки або самооцінки [98; 99].</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xml:space="preserve">З огляду на різноманіття підходів до трактування тривожності, у науковій літературі існує багато класифікацій її видів і форм прояву [3; 7; 13; 70]. Додатково варто враховувати, що тривожні розлади рідко існують «у вакуумі»: вони мають високу коморбідність з депресивними розладами, що ускладнює діагностику та впливає на прогноз і вибір психотерапевтичних стратегій [5; 10; </w:t>
      </w:r>
      <w:r w:rsidRPr="003266AD">
        <w:rPr>
          <w:rFonts w:ascii="Times New Roman" w:hAnsi="Times New Roman" w:cs="Times New Roman"/>
          <w:sz w:val="28"/>
          <w:szCs w:val="28"/>
        </w:rPr>
        <w:lastRenderedPageBreak/>
        <w:t>25; 51].</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Психологічні дослідження охоплюють широкий спектр проблем: вивчення тривожності в дітей на різних вікових етапах (Б. Кочубей, О. Новікова, О. Захаров та ін.) [11; 12]; аналіз нейрофізіологічних основ тривоги і страху [5; 62]; розроблення методик для діагностики тривожності (Р. Кеттел, Ч. Спілбергер, А. Прихожан та ін.) [82; 89]; а також створення корекційно-розвивальних програм [17; 20; 50]. У сучасних оглядах також підкреслюється роль нейропсихофізіологічних механізмів реагування на загрозу, що пояснює, чому за тривожних розладів «сигнал небезпеки» може запускатися надто легко та бути важко контрольованим [5; 62].</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Більшість учених сходяться на тому, що стан тривожності виникає під впливом стресових чинників, а первинною ланкою цього процесу є когнітивна оцінка загрози: що більшою є когнітивна «переоцінка» небезпеки, то інтенсивнішим стає переживання тривоги та тривалішим – його перебіг [4; 22]. У когнітивно-поведінкових моделях особливу роль відіграють: упереджена увага до загрозливих стимулів, катастрофізація, інтерпретаційні викривлення та уникання, які короткостроково знижують напругу, але довгостроково підтримують розлад [4; 9; 20; 22].</w:t>
      </w:r>
    </w:p>
    <w:p w:rsidR="003266AD" w:rsidRPr="003266AD" w:rsidRDefault="003266AD" w:rsidP="00355764">
      <w:pPr>
        <w:pStyle w:val="a3"/>
        <w:spacing w:line="360" w:lineRule="auto"/>
        <w:ind w:left="0"/>
        <w:rPr>
          <w:rFonts w:ascii="Times New Roman" w:hAnsi="Times New Roman" w:cs="Times New Roman"/>
          <w:sz w:val="28"/>
          <w:szCs w:val="28"/>
        </w:rPr>
      </w:pPr>
      <w:r w:rsidRPr="003266AD">
        <w:rPr>
          <w:rFonts w:ascii="Times New Roman" w:hAnsi="Times New Roman" w:cs="Times New Roman"/>
          <w:sz w:val="28"/>
          <w:szCs w:val="28"/>
        </w:rPr>
        <w:t xml:space="preserve">Зазвичай тривожність описують у кількох ключових площинах: як особистісну властивість, як психічний стан, що актуалізується в екстремальних умовах, і як емоційне переживання негативних впливів [3; 11; 70]. Водночас такий підхід часто подає тривожність фрагментарно, не як цілісний феномен. Тому доцільним є комплексний погляд, що дозволяє врахувати різні аспекти проблеми – від самооцінки до базової екзистенційної тривоги, а також – від соціальних детермінант до біологічних механізмів регуляції страху [14; 59; 62]. Багато психологічних шкіл підкреслюють і рівневий характер її проявів: розрізняють низький, середній і високий рівні тривожності, що відображають інтенсивність симптомів і дають змогу оцінювати вплив тривоги на стан людини [7; 11; 70]. Додатковим аргументом на користь такого «цілісного» підходу є й те, що тягар тривожних розладів розподіляється нерівномірно: у </w:t>
      </w:r>
      <w:r w:rsidRPr="003266AD">
        <w:rPr>
          <w:rFonts w:ascii="Times New Roman" w:hAnsi="Times New Roman" w:cs="Times New Roman"/>
          <w:sz w:val="28"/>
          <w:szCs w:val="28"/>
        </w:rPr>
        <w:lastRenderedPageBreak/>
        <w:t>глобальному аналізі за 2010 рік вищі показники втрати здоров’я від тривожних розладів спостерігалися у жінок, а найбільший тягар – у молодих дорослих [100; 74].</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Сучасний український психолог В. Станчишин у книзі «Стіни в моїй голові» подає схему, яка описує реакцію людини на будь-яку подію [51]: </w:t>
      </w:r>
      <w:r w:rsidR="00B45D52">
        <w:rPr>
          <w:rFonts w:ascii="Times New Roman" w:hAnsi="Times New Roman" w:cs="Times New Roman"/>
          <w:sz w:val="28"/>
          <w:szCs w:val="28"/>
        </w:rPr>
        <w:t>с</w:t>
      </w:r>
      <w:r w:rsidRPr="00C25FCB">
        <w:rPr>
          <w:rFonts w:ascii="Times New Roman" w:hAnsi="Times New Roman" w:cs="Times New Roman"/>
          <w:sz w:val="28"/>
          <w:szCs w:val="28"/>
        </w:rPr>
        <w:t xml:space="preserve">итуація → </w:t>
      </w:r>
      <w:r w:rsidR="00B45D52">
        <w:rPr>
          <w:rFonts w:ascii="Times New Roman" w:hAnsi="Times New Roman" w:cs="Times New Roman"/>
          <w:sz w:val="28"/>
          <w:szCs w:val="28"/>
        </w:rPr>
        <w:t>д</w:t>
      </w:r>
      <w:r w:rsidRPr="00C25FCB">
        <w:rPr>
          <w:rFonts w:ascii="Times New Roman" w:hAnsi="Times New Roman" w:cs="Times New Roman"/>
          <w:sz w:val="28"/>
          <w:szCs w:val="28"/>
        </w:rPr>
        <w:t xml:space="preserve">умка → </w:t>
      </w:r>
      <w:r w:rsidR="00B45D52">
        <w:rPr>
          <w:rFonts w:ascii="Times New Roman" w:hAnsi="Times New Roman" w:cs="Times New Roman"/>
          <w:sz w:val="28"/>
          <w:szCs w:val="28"/>
        </w:rPr>
        <w:t>е</w:t>
      </w:r>
      <w:r w:rsidRPr="00C25FCB">
        <w:rPr>
          <w:rFonts w:ascii="Times New Roman" w:hAnsi="Times New Roman" w:cs="Times New Roman"/>
          <w:sz w:val="28"/>
          <w:szCs w:val="28"/>
        </w:rPr>
        <w:t xml:space="preserve">моція → </w:t>
      </w:r>
      <w:r w:rsidR="00B45D52">
        <w:rPr>
          <w:rFonts w:ascii="Times New Roman" w:hAnsi="Times New Roman" w:cs="Times New Roman"/>
          <w:sz w:val="28"/>
          <w:szCs w:val="28"/>
        </w:rPr>
        <w:t>п</w:t>
      </w:r>
      <w:r w:rsidRPr="00C25FCB">
        <w:rPr>
          <w:rFonts w:ascii="Times New Roman" w:hAnsi="Times New Roman" w:cs="Times New Roman"/>
          <w:sz w:val="28"/>
          <w:szCs w:val="28"/>
        </w:rPr>
        <w:t xml:space="preserve">оведінка. Цю послідовність доцільно застосовувати для аналізу різних життєвих обставин, зокрема й у випадках появи тривожних станів. Вона добре узгоджується з когнітивним підходом, де емоційна реакція зумовлюється не стільки самим стимулом, скільки його когнітивною оцінкою (первинною та вторинною), тобто тим, як людина інтерпретує подію та які ресурси для подолання вбачає. </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Ситуації. Події у світі здебільшого мають об’єктивний характер, але їх психологічний «вплив» визначається тим, яке значення надає їм конкретна людина. У цьому сенсі одна й та сама ситуація для різних осіб може виступати як нейтральний стимул, як виклик або як загроза </w:t>
      </w:r>
      <w:r w:rsidR="00DD5587" w:rsidRPr="00EF2DF1">
        <w:rPr>
          <w:rFonts w:ascii="Times New Roman" w:hAnsi="Times New Roman" w:cs="Times New Roman"/>
          <w:sz w:val="28"/>
          <w:szCs w:val="28"/>
        </w:rPr>
        <w:t>–</w:t>
      </w:r>
      <w:r w:rsidRPr="00C25FCB">
        <w:rPr>
          <w:rFonts w:ascii="Times New Roman" w:hAnsi="Times New Roman" w:cs="Times New Roman"/>
          <w:sz w:val="28"/>
          <w:szCs w:val="28"/>
        </w:rPr>
        <w:t xml:space="preserve"> залежно від попереднього досвіду, актуального стану та контексту.</w:t>
      </w:r>
    </w:p>
    <w:p w:rsidR="00C25FCB" w:rsidRPr="00EF2DF1"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Думки. </w:t>
      </w:r>
      <w:r w:rsidRPr="00B45D52">
        <w:rPr>
          <w:rFonts w:ascii="Times New Roman" w:hAnsi="Times New Roman" w:cs="Times New Roman"/>
          <w:sz w:val="28"/>
          <w:szCs w:val="28"/>
        </w:rPr>
        <w:t>Саме на рівні думок відбувається «переклад» події у площину особистісного смислу: людина оцінює, що це означає, чим може завершитися, чи здатна вона впоратися. Такий механізм особливо помітний у тривожності: схильність до перебільшення ризиків, до катастрофізації та до оцінки невизначеності як небезпеки підсилює емоційне напруження і запускає тривожні реакції. Важливим когнітивним чинником, який часто розглядають як трансдіагностичний для тривожних</w:t>
      </w:r>
      <w:r w:rsidRPr="00C25FCB">
        <w:rPr>
          <w:rFonts w:ascii="Times New Roman" w:hAnsi="Times New Roman" w:cs="Times New Roman"/>
          <w:sz w:val="28"/>
          <w:szCs w:val="28"/>
        </w:rPr>
        <w:t xml:space="preserve"> розладів, є нетерпимість до невизначеності (intoleranceofuncertainty): за високих її показників будь-які «неясні» ситуації швидше переживаються як загрозливі. </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Емоції. Те, як людина мислить про подію, формує її емоційну відповідь. У тривожних станах це зазвичай проявляється спектром переживань </w:t>
      </w:r>
      <w:r w:rsidR="00DD5587" w:rsidRPr="00EF2DF1">
        <w:rPr>
          <w:rFonts w:ascii="Times New Roman" w:hAnsi="Times New Roman" w:cs="Times New Roman"/>
          <w:sz w:val="28"/>
          <w:szCs w:val="28"/>
        </w:rPr>
        <w:t>–</w:t>
      </w:r>
      <w:r w:rsidRPr="00C25FCB">
        <w:rPr>
          <w:rFonts w:ascii="Times New Roman" w:hAnsi="Times New Roman" w:cs="Times New Roman"/>
          <w:sz w:val="28"/>
          <w:szCs w:val="28"/>
        </w:rPr>
        <w:t xml:space="preserve"> від легкого занепокоєння до вираженого страху, паніки, внутрішнього напруження, дратівливості. Емоційна реакція при цьому часто супроводжується фізіологічним збудженням, що додатково «підкріплює» відчуття небезпеки.</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lastRenderedPageBreak/>
        <w:t xml:space="preserve">Поведінка. Дії та способи реагування значною мірою визначаються емоціями: людина може діяти активно, уникати, відкладати, шукати підтримки або застосовувати «безпечні» стратегії (перевірки, </w:t>
      </w:r>
      <w:r w:rsidR="000B3DB1" w:rsidRPr="00C25FCB">
        <w:rPr>
          <w:rFonts w:ascii="Times New Roman" w:hAnsi="Times New Roman" w:cs="Times New Roman"/>
          <w:sz w:val="28"/>
          <w:szCs w:val="28"/>
        </w:rPr>
        <w:t>над контроль</w:t>
      </w:r>
      <w:r w:rsidRPr="00C25FCB">
        <w:rPr>
          <w:rFonts w:ascii="Times New Roman" w:hAnsi="Times New Roman" w:cs="Times New Roman"/>
          <w:sz w:val="28"/>
          <w:szCs w:val="28"/>
        </w:rPr>
        <w:t>, постійне сканування самопочуття), які короткостроково знижують напруження, але довгостроково підтримують тривожність.</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У своїх напрацюваннях автор розглядає тривожність як один із провідних чинників, що структурує внутрішній світ людини та позначається на її взаємодії з оточенням. Він виокремлює три ключові варіанти реагування:</w:t>
      </w:r>
    </w:p>
    <w:p w:rsidR="00C25FCB" w:rsidRPr="00C25FCB" w:rsidRDefault="00455834" w:rsidP="00355764">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t>1.</w:t>
      </w:r>
      <w:r w:rsidR="00C25FCB" w:rsidRPr="00C25FCB">
        <w:rPr>
          <w:rFonts w:ascii="Times New Roman" w:hAnsi="Times New Roman" w:cs="Times New Roman"/>
          <w:sz w:val="28"/>
          <w:szCs w:val="28"/>
        </w:rPr>
        <w:t>Напад (коли людина, розв’язуючи ситуацію, що її тривожить, діє впевнено, відстоює власні права та здатна за себе постояти).</w:t>
      </w:r>
    </w:p>
    <w:p w:rsidR="00C25FCB" w:rsidRPr="00C25FCB" w:rsidRDefault="00455834" w:rsidP="00355764">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2. </w:t>
      </w:r>
      <w:r w:rsidR="00C25FCB" w:rsidRPr="00C25FCB">
        <w:rPr>
          <w:rFonts w:ascii="Times New Roman" w:hAnsi="Times New Roman" w:cs="Times New Roman"/>
          <w:sz w:val="28"/>
          <w:szCs w:val="28"/>
        </w:rPr>
        <w:t>Втеча (коли особистість, адекватно оцінивши обставини, відходить від джерела тривоги, щоб уберегти себе).</w:t>
      </w:r>
    </w:p>
    <w:p w:rsidR="00C25FCB" w:rsidRPr="00C25FCB" w:rsidRDefault="00455834" w:rsidP="00355764">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3.</w:t>
      </w:r>
      <w:r w:rsidR="00C25FCB" w:rsidRPr="00C25FCB">
        <w:rPr>
          <w:rFonts w:ascii="Times New Roman" w:hAnsi="Times New Roman" w:cs="Times New Roman"/>
          <w:sz w:val="28"/>
          <w:szCs w:val="28"/>
        </w:rPr>
        <w:t>Завмирання (коли людина пристосовується до ситуації, що викликає тривогу, ігноруючи власні бажання й потреби, бо переконана, що іншого виходу немає) [51].</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Ці три реакції узгоджуються з описаними в психофізіології патернами гострої стресової відповіді (fight/flight/freeze): при сприйнятті загрози активізуються механізми мобілізації організму (зокрема через симпатичний відділ автономної нервової системи), а реакція «завмирання» розглядається як автоматична стратегія виживання в ситуації, де активна дія суб’єктивно неможлива або небезпечна.</w:t>
      </w:r>
    </w:p>
    <w:p w:rsidR="00C25FCB" w:rsidRPr="00EF2DF1"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За В. Станчишином, тривожність може мати різні витоки: від генетичної схильності до негативного дитячого досвіду, соціального тиску та стресових подій. Він наголошує, що для результативного подолання тривожності необхідно розуміти її індивідуальні причини [51]. Наукові дані також підкреслюють роль особистісних рис (зокрема невротизму) як фактора вразливості: мета-аналітичні узагальнення показують стійкий позитивний зв’язок між високим невротизмом та вищими показниками тривоги. </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Надмірне хвилювання без достатніх підстав здатне мати руйнівний вплив на емоційний і фізичний стан. Щоб розмежувати норму та патологію тривоги, </w:t>
      </w:r>
      <w:r w:rsidRPr="00C25FCB">
        <w:rPr>
          <w:rFonts w:ascii="Times New Roman" w:hAnsi="Times New Roman" w:cs="Times New Roman"/>
          <w:sz w:val="28"/>
          <w:szCs w:val="28"/>
        </w:rPr>
        <w:lastRenderedPageBreak/>
        <w:t xml:space="preserve">важливо спостерігати за тим, як вона перебігає, передусім </w:t>
      </w:r>
      <w:r w:rsidR="00DD5587" w:rsidRPr="00EF2DF1">
        <w:rPr>
          <w:rFonts w:ascii="Times New Roman" w:hAnsi="Times New Roman" w:cs="Times New Roman"/>
          <w:sz w:val="28"/>
          <w:szCs w:val="28"/>
        </w:rPr>
        <w:t>–</w:t>
      </w:r>
      <w:r w:rsidRPr="00C25FCB">
        <w:rPr>
          <w:rFonts w:ascii="Times New Roman" w:hAnsi="Times New Roman" w:cs="Times New Roman"/>
          <w:sz w:val="28"/>
          <w:szCs w:val="28"/>
        </w:rPr>
        <w:t xml:space="preserve"> за інтенсивністю, тривалістю та впливом на функціонування. У межах норми тривожність є пропорційною ситуації й зменшується після зникнення загрози. Натомість при патологічному перебігу тривога зберігається навіть після розв’язання проблеми, увага надмірно фіксується на симптомах, зростає рівень стресу, що довготривало змінює поведінку та погіршує повсякденне функціонування [18]. Додатково важливим «маркером» може бути формування стійких стратегій уникання та так званих «безпечних поведінок», які поступово звужують життєвий простір людини.</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Тривожність </w:t>
      </w:r>
      <w:r w:rsidR="00DD5587" w:rsidRPr="00EF2DF1">
        <w:rPr>
          <w:rFonts w:ascii="Times New Roman" w:hAnsi="Times New Roman" w:cs="Times New Roman"/>
          <w:sz w:val="28"/>
          <w:szCs w:val="28"/>
        </w:rPr>
        <w:t>–</w:t>
      </w:r>
      <w:r w:rsidRPr="00C25FCB">
        <w:rPr>
          <w:rFonts w:ascii="Times New Roman" w:hAnsi="Times New Roman" w:cs="Times New Roman"/>
          <w:sz w:val="28"/>
          <w:szCs w:val="28"/>
        </w:rPr>
        <w:t xml:space="preserve"> складний, багатовимірний феномен, що формується під дією численних чинників. Вона здатна проявлятися у різних формах і на різних рівнях </w:t>
      </w:r>
      <w:r w:rsidR="00DD5587" w:rsidRPr="00EF2DF1">
        <w:rPr>
          <w:rFonts w:ascii="Times New Roman" w:hAnsi="Times New Roman" w:cs="Times New Roman"/>
          <w:sz w:val="28"/>
          <w:szCs w:val="28"/>
        </w:rPr>
        <w:t>–</w:t>
      </w:r>
      <w:r w:rsidRPr="00C25FCB">
        <w:rPr>
          <w:rFonts w:ascii="Times New Roman" w:hAnsi="Times New Roman" w:cs="Times New Roman"/>
          <w:sz w:val="28"/>
          <w:szCs w:val="28"/>
        </w:rPr>
        <w:t xml:space="preserve"> від короткочасного занепокоєння до хронічних тривожних розладів. Визначення та усвідомлення цих чинників є важливими для ефективної діагностики й терапії тривожності.</w:t>
      </w:r>
    </w:p>
    <w:p w:rsidR="00C25FCB" w:rsidRPr="00EF2DF1"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Фактори виникнення тривожності [6;11;15;21]:</w:t>
      </w:r>
    </w:p>
    <w:p w:rsidR="00C25FCB" w:rsidRPr="00EF2DF1"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біологічні (особливості вищої нервової діяльності; гормональні зміни; спадкова схильність). У наукових моделях також звертають увагу на дисрегуляцію систем стрес-реактивності та підвищену тілесну чутливість до сигналів збудження, що може підсилювати тривожні реакції;</w:t>
      </w:r>
    </w:p>
    <w:p w:rsidR="00C25FCB" w:rsidRPr="00EF2DF1"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 психологічні (високий невротизм, перфекціонізм, низька самооцінка; травматичний досвід; схильність до катастрофізації, надмірної самокритики). Окремо виділяють нетерпимість до невизначеності як когнітивний чинник підтримання тривожності; </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соціальні (хронічний стрес у стосунках; фінансові труднощі; втрата роботи; суспільний тиск; конфлікти, війна). У низці досліджень також підкреслюють, що тривала соціальна напруга та дефіцит підтримки можуть посилювати загальний рівень тривоги та вразливість до тривожних реакцій.</w:t>
      </w:r>
    </w:p>
    <w:p w:rsidR="00C25FCB" w:rsidRPr="00C25FCB" w:rsidRDefault="00C25FCB" w:rsidP="00355764">
      <w:pPr>
        <w:pStyle w:val="a3"/>
        <w:spacing w:line="360" w:lineRule="auto"/>
        <w:ind w:left="0" w:firstLine="720"/>
        <w:rPr>
          <w:rFonts w:ascii="Times New Roman" w:hAnsi="Times New Roman" w:cs="Times New Roman"/>
          <w:sz w:val="28"/>
          <w:szCs w:val="28"/>
        </w:rPr>
      </w:pPr>
      <w:r w:rsidRPr="00C25FCB">
        <w:rPr>
          <w:rFonts w:ascii="Times New Roman" w:hAnsi="Times New Roman" w:cs="Times New Roman"/>
          <w:sz w:val="28"/>
          <w:szCs w:val="28"/>
        </w:rPr>
        <w:t xml:space="preserve">Тривожність як багатопланове системне й структурне явище проявляється на всіх рівнях психічної активності особистості та включає когнітивний, афективний, емоційний і поведінковий компоненти [16]. У </w:t>
      </w:r>
      <w:r w:rsidRPr="00C25FCB">
        <w:rPr>
          <w:rFonts w:ascii="Times New Roman" w:hAnsi="Times New Roman" w:cs="Times New Roman"/>
          <w:sz w:val="28"/>
          <w:szCs w:val="28"/>
        </w:rPr>
        <w:lastRenderedPageBreak/>
        <w:t>практичному сенсі це означає, що тривожність проявляється одночасно у змісті думок, у переживаннях, у тілесній реактивності та у діях/стратегіях подолання.</w:t>
      </w:r>
    </w:p>
    <w:p w:rsidR="00BC731F" w:rsidRPr="00BC731F" w:rsidRDefault="00BC731F" w:rsidP="00355764">
      <w:pPr>
        <w:pStyle w:val="a3"/>
        <w:spacing w:line="360" w:lineRule="auto"/>
        <w:ind w:left="0" w:firstLine="720"/>
        <w:contextualSpacing/>
        <w:rPr>
          <w:rFonts w:ascii="Times New Roman" w:hAnsi="Times New Roman" w:cs="Times New Roman"/>
          <w:sz w:val="28"/>
          <w:szCs w:val="28"/>
        </w:rPr>
      </w:pPr>
      <w:r w:rsidRPr="00BC731F">
        <w:rPr>
          <w:rFonts w:ascii="Times New Roman" w:hAnsi="Times New Roman" w:cs="Times New Roman"/>
          <w:sz w:val="28"/>
          <w:szCs w:val="28"/>
        </w:rPr>
        <w:t>Когнітивний компонент демонструє зв’язок тривожності з різними психічними процесами та аспектами поведінки. Тривожність часто впливає на пізнавальні процеси, і водночас певні когнітивні особливості можуть сприяти виникненню та підтриманню тривожних станів [4; 9; 22]. Основні прояви цього зв’язку такі:</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1.</w:t>
      </w:r>
      <w:r w:rsidR="00BC731F" w:rsidRPr="00BC731F">
        <w:rPr>
          <w:rFonts w:ascii="Times New Roman" w:hAnsi="Times New Roman" w:cs="Times New Roman"/>
          <w:sz w:val="28"/>
          <w:szCs w:val="28"/>
        </w:rPr>
        <w:t>Сприйняття загроз. Люди з підвищеною тривожністю нерідко мають гіперчутливість до потенційних небезпек і можуть трактувати нейтральні або незначні ситуації як загрозливі, що автоматично підсилює тривогу та формує «підозріле» очікування небезпеки [4; 22]. У такому випадку запускається механізм когнітивної переоцінки загрози: навіть звичайні події (помилка в роботі, неоднозначна репліка співрозмовника, фізичне нездужання) сприймаються як сигнал, що «щось піде не так», і це підсилює напруження [7; 70].</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2.</w:t>
      </w:r>
      <w:r w:rsidR="000B3DB1">
        <w:rPr>
          <w:rFonts w:ascii="Times New Roman" w:hAnsi="Times New Roman" w:cs="Times New Roman"/>
          <w:sz w:val="28"/>
          <w:szCs w:val="28"/>
        </w:rPr>
        <w:t xml:space="preserve">Увага. </w:t>
      </w:r>
      <w:r w:rsidR="00BC731F" w:rsidRPr="00BC731F">
        <w:rPr>
          <w:rFonts w:ascii="Times New Roman" w:hAnsi="Times New Roman" w:cs="Times New Roman"/>
          <w:sz w:val="28"/>
          <w:szCs w:val="28"/>
        </w:rPr>
        <w:t xml:space="preserve">Тривожні особи часто демонструють когнітивне упередження </w:t>
      </w:r>
      <w:r w:rsidR="00F05D24">
        <w:rPr>
          <w:rFonts w:ascii="Times New Roman" w:hAnsi="Times New Roman" w:cs="Times New Roman"/>
          <w:sz w:val="28"/>
          <w:szCs w:val="28"/>
        </w:rPr>
        <w:t>–</w:t>
      </w:r>
      <w:r w:rsidR="00BC731F" w:rsidRPr="00BC731F">
        <w:rPr>
          <w:rFonts w:ascii="Times New Roman" w:hAnsi="Times New Roman" w:cs="Times New Roman"/>
          <w:sz w:val="28"/>
          <w:szCs w:val="28"/>
        </w:rPr>
        <w:t xml:space="preserve"> вони швидше помічають загрозливу інформацію та довше утримують на ній увагу. Це називають уваговим зміщенням (attentionalbias) до загрози: увага ніби «прилипає» до можливих небезпек, що підвищує суб’єктивне відчуття ризику й ускладнює переключення на нейтральні або позитивні стимули [4; 22]. У межах когнітивних моделей тривоги таке зміщення розглядають як один із механізмів підтримання тривожності, адже людина постійно знаходить підтвердження того, що світ небезпечний [9; 20].</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3. </w:t>
      </w:r>
      <w:r w:rsidR="00BC731F" w:rsidRPr="00BC731F">
        <w:rPr>
          <w:rFonts w:ascii="Times New Roman" w:hAnsi="Times New Roman" w:cs="Times New Roman"/>
          <w:sz w:val="28"/>
          <w:szCs w:val="28"/>
        </w:rPr>
        <w:t xml:space="preserve">Пам’ять. Тривога здатна впливати на запам’ятовування й відтворення інформації: частіше фіксується загрозливий матеріал, а також підсилюється схильність пригадувати негативні події як більш імовірні або більш «часті», ніж вони є насправді. Це підтримує внутрішню «картину світу» як небезпечного та непередбачуваного [4; 22; 70]. При цьому дані щодо специфіки пам’яттєвих викривлень можуть відрізнятися залежно від типу тривожного розладу та виду пам’яті (автобіографічна, робоча, емоційна), проте сама проблема пам’яті в </w:t>
      </w:r>
      <w:r w:rsidR="00BC731F" w:rsidRPr="00BC731F">
        <w:rPr>
          <w:rFonts w:ascii="Times New Roman" w:hAnsi="Times New Roman" w:cs="Times New Roman"/>
          <w:sz w:val="28"/>
          <w:szCs w:val="28"/>
        </w:rPr>
        <w:lastRenderedPageBreak/>
        <w:t>тривозі є предметом активних досліджень і пояснюється через взаємодію уваги, емоційного збудження й когнітивної оцінки загрози [5; 62].</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4. </w:t>
      </w:r>
      <w:r w:rsidR="00BC731F" w:rsidRPr="00BC731F">
        <w:rPr>
          <w:rFonts w:ascii="Times New Roman" w:hAnsi="Times New Roman" w:cs="Times New Roman"/>
          <w:sz w:val="28"/>
          <w:szCs w:val="28"/>
        </w:rPr>
        <w:t>Мислення й інтерпретація. Типово, що тривожні люди схильні тлумачити неоднозначні ситуації негативно й очікувати найгірших наслідків (катастрофізація, перебільшення ризиків, «читання думок» інших, узагальнення на основі одиничних подій) [4; 9; 22]. У панічній симптоматиці особливе значення має катастрофічне тлумачення тілесних відчуттів (серцебиття, задишка, запаморочення), коли фізіологічні сигнали сприймаються як ознаки смертельної загрози або втрати контролю [22; 73]. Саме така інтерпретація здатна запускати лавиноподібне наростання симптомів і формувати «панічне коло» (страх → тілесні відчуття → катастрофічна думка → посилення страху → посилення тілесних реакцій) [5; 73].</w:t>
      </w:r>
    </w:p>
    <w:p w:rsidR="00BC731F" w:rsidRPr="00BC731F" w:rsidRDefault="00BC731F" w:rsidP="00355764">
      <w:pPr>
        <w:pStyle w:val="a3"/>
        <w:spacing w:line="360" w:lineRule="auto"/>
        <w:ind w:left="0" w:firstLine="720"/>
        <w:contextualSpacing/>
        <w:rPr>
          <w:rFonts w:ascii="Times New Roman" w:hAnsi="Times New Roman" w:cs="Times New Roman"/>
          <w:sz w:val="28"/>
          <w:szCs w:val="28"/>
        </w:rPr>
      </w:pPr>
      <w:r w:rsidRPr="00BC731F">
        <w:rPr>
          <w:rFonts w:ascii="Times New Roman" w:hAnsi="Times New Roman" w:cs="Times New Roman"/>
          <w:sz w:val="28"/>
          <w:szCs w:val="28"/>
        </w:rPr>
        <w:t>Крім того, тривожність може погіршувати здатність до ефективного розв’язання проблем, адже звужує поле уваги, підсилює ригідність мислення та ускладнює концентрацію на реалістичних кроках дії. У стані інтенсивної тривоги людина частіше «прокручує» варіанти загроз і помилок, ніж планує конкретні рішення, що підвищує відчуття безпорадності й підживлює тривожність [9; 70; 5].</w:t>
      </w:r>
    </w:p>
    <w:p w:rsidR="00BC731F" w:rsidRPr="00BC731F" w:rsidRDefault="00BC731F" w:rsidP="00355764">
      <w:pPr>
        <w:pStyle w:val="a3"/>
        <w:spacing w:line="360" w:lineRule="auto"/>
        <w:ind w:left="0" w:firstLine="720"/>
        <w:contextualSpacing/>
        <w:rPr>
          <w:rFonts w:ascii="Times New Roman" w:hAnsi="Times New Roman" w:cs="Times New Roman"/>
          <w:sz w:val="28"/>
          <w:szCs w:val="28"/>
        </w:rPr>
      </w:pPr>
      <w:r w:rsidRPr="00BC731F">
        <w:rPr>
          <w:rFonts w:ascii="Times New Roman" w:hAnsi="Times New Roman" w:cs="Times New Roman"/>
          <w:sz w:val="28"/>
          <w:szCs w:val="28"/>
        </w:rPr>
        <w:t xml:space="preserve">Афективний компонент відображає переживання, що супроводжують тривожний стан, і визначає, як людина емоційно реагує на обставини, які викликають занепокоєння чи страх. Він може проявлятися через напруженість, неспокій, страх або паніку [5; 74]. У клінічному контексті афективний компонент часто поєднується з фізіологічним збудженням: чим сильніше тіло сигналізує «небезпеку», тим інтенсивніше переживається страх, а це, своєю чергою, підсилює тілесні реакції </w:t>
      </w:r>
      <w:r w:rsidR="00F05D24">
        <w:rPr>
          <w:rFonts w:ascii="Times New Roman" w:hAnsi="Times New Roman" w:cs="Times New Roman"/>
          <w:sz w:val="28"/>
          <w:szCs w:val="28"/>
        </w:rPr>
        <w:t>–</w:t>
      </w:r>
      <w:r w:rsidRPr="00BC731F">
        <w:rPr>
          <w:rFonts w:ascii="Times New Roman" w:hAnsi="Times New Roman" w:cs="Times New Roman"/>
          <w:sz w:val="28"/>
          <w:szCs w:val="28"/>
        </w:rPr>
        <w:t xml:space="preserve"> формується самопідтримуваний цикл [5; 63; 73]. Саме тому в доказових підходах до лікування панічних і тривожних станів широко застосовуються методи, спрямовані на підвищення толерантності до тілесних відчуттів (зокрема інтероцептивні експозиції в межах когнітивно-поведінкової терапії), щоб розірвати зв’язок між відчуттям і катастрофічним значенням [9; 20; 73; 47].</w:t>
      </w:r>
    </w:p>
    <w:p w:rsidR="00BC731F" w:rsidRPr="00BC731F" w:rsidRDefault="00BC731F" w:rsidP="00355764">
      <w:pPr>
        <w:pStyle w:val="a3"/>
        <w:spacing w:line="360" w:lineRule="auto"/>
        <w:ind w:left="0" w:firstLine="720"/>
        <w:contextualSpacing/>
        <w:rPr>
          <w:rFonts w:ascii="Times New Roman" w:hAnsi="Times New Roman" w:cs="Times New Roman"/>
          <w:sz w:val="28"/>
          <w:szCs w:val="28"/>
        </w:rPr>
      </w:pPr>
      <w:r w:rsidRPr="00BC731F">
        <w:rPr>
          <w:rFonts w:ascii="Times New Roman" w:hAnsi="Times New Roman" w:cs="Times New Roman"/>
          <w:sz w:val="28"/>
          <w:szCs w:val="28"/>
        </w:rPr>
        <w:lastRenderedPageBreak/>
        <w:t>Емоційний компонент є однією з провідних складових тривожності та охоплює різноманітні емоційні реакції й переживання, які виникають у відповідь на загрозу або стресові обставини. Він включає такі аспекти:</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1.</w:t>
      </w:r>
      <w:r w:rsidR="00355764">
        <w:rPr>
          <w:rFonts w:ascii="Times New Roman" w:hAnsi="Times New Roman" w:cs="Times New Roman"/>
          <w:sz w:val="28"/>
          <w:szCs w:val="28"/>
        </w:rPr>
        <w:t xml:space="preserve"> </w:t>
      </w:r>
      <w:r w:rsidR="00BC731F" w:rsidRPr="00BC731F">
        <w:rPr>
          <w:rFonts w:ascii="Times New Roman" w:hAnsi="Times New Roman" w:cs="Times New Roman"/>
          <w:sz w:val="28"/>
          <w:szCs w:val="28"/>
        </w:rPr>
        <w:t>Стр</w:t>
      </w:r>
      <w:r w:rsidR="00A25F75">
        <w:rPr>
          <w:rFonts w:ascii="Times New Roman" w:hAnsi="Times New Roman" w:cs="Times New Roman"/>
          <w:sz w:val="28"/>
          <w:szCs w:val="28"/>
        </w:rPr>
        <w:t xml:space="preserve">ах. </w:t>
      </w:r>
      <w:r w:rsidR="00BC731F" w:rsidRPr="00BC731F">
        <w:rPr>
          <w:rFonts w:ascii="Times New Roman" w:hAnsi="Times New Roman" w:cs="Times New Roman"/>
          <w:sz w:val="28"/>
          <w:szCs w:val="28"/>
        </w:rPr>
        <w:t>Базове переживання, що супроводжує тривожність. Страх може бути спрямований на конкретну ситуацію чи об’єкт (фобічний страх) або проявлятися як узагальнене відчуття невизначеної небезпеки, коли людині складно чітко назвати «чого саме» вона боїться [22; 74; 70]. У випадку панічних атак страх набуває пікової інтенсивності й часто пов’язаний із переживанням загрози життю або відчуттям втрати контролю [5; 73].</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2.</w:t>
      </w:r>
      <w:r w:rsidR="00355764">
        <w:rPr>
          <w:rFonts w:ascii="Times New Roman" w:hAnsi="Times New Roman" w:cs="Times New Roman"/>
          <w:sz w:val="28"/>
          <w:szCs w:val="28"/>
        </w:rPr>
        <w:t xml:space="preserve"> </w:t>
      </w:r>
      <w:r w:rsidR="00A25F75">
        <w:rPr>
          <w:rFonts w:ascii="Times New Roman" w:hAnsi="Times New Roman" w:cs="Times New Roman"/>
          <w:sz w:val="28"/>
          <w:szCs w:val="28"/>
        </w:rPr>
        <w:t xml:space="preserve">Занепокоєння. </w:t>
      </w:r>
      <w:r w:rsidR="00BC731F" w:rsidRPr="00BC731F">
        <w:rPr>
          <w:rFonts w:ascii="Times New Roman" w:hAnsi="Times New Roman" w:cs="Times New Roman"/>
          <w:sz w:val="28"/>
          <w:szCs w:val="28"/>
        </w:rPr>
        <w:t>Це стійке або періодичне переживання тривоги щодо майбутнього, часто пов’язане з очікуванням негативних подій. Занепокоєння може бути непропорційним реальній загрозі та зберігатися тривалий час, підтримуючи стан хронічного напруження [7; 74; 70]. У ГТР (генералізованому тривожному розладі) занепокоєння зазвичай набуває характеру «фону життя» і стосується різних сфер одночасно [74; 5].</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3</w:t>
      </w:r>
      <w:r w:rsidR="00355764">
        <w:rPr>
          <w:rFonts w:ascii="Times New Roman" w:hAnsi="Times New Roman" w:cs="Times New Roman"/>
          <w:sz w:val="28"/>
          <w:szCs w:val="28"/>
        </w:rPr>
        <w:t xml:space="preserve">. </w:t>
      </w:r>
      <w:r w:rsidR="00BC731F" w:rsidRPr="00BC731F">
        <w:rPr>
          <w:rFonts w:ascii="Times New Roman" w:hAnsi="Times New Roman" w:cs="Times New Roman"/>
          <w:sz w:val="28"/>
          <w:szCs w:val="28"/>
        </w:rPr>
        <w:t>Емоційна напруженість. Відчуття внутрішньої напруги, нервозності, «стиску» всередині, яке часто супроводжує тривогу. Сюди належать підвищена дратівливість, нетерпимість до невизначеності та гіперчутливість до зовнішніх подразників (шуму, критики, поспіху), що може призводити до конфліктів або виснаження [7; 70; 5].</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4</w:t>
      </w:r>
      <w:r w:rsidR="00A25F75">
        <w:rPr>
          <w:rFonts w:ascii="Times New Roman" w:hAnsi="Times New Roman" w:cs="Times New Roman"/>
          <w:sz w:val="28"/>
          <w:szCs w:val="28"/>
        </w:rPr>
        <w:t xml:space="preserve">. </w:t>
      </w:r>
      <w:r w:rsidR="00487E1E">
        <w:rPr>
          <w:rFonts w:ascii="Times New Roman" w:hAnsi="Times New Roman" w:cs="Times New Roman"/>
          <w:sz w:val="28"/>
          <w:szCs w:val="28"/>
        </w:rPr>
        <w:t xml:space="preserve"> </w:t>
      </w:r>
      <w:r w:rsidR="00BC731F" w:rsidRPr="00BC731F">
        <w:rPr>
          <w:rFonts w:ascii="Times New Roman" w:hAnsi="Times New Roman" w:cs="Times New Roman"/>
          <w:sz w:val="28"/>
          <w:szCs w:val="28"/>
        </w:rPr>
        <w:t>Негативні емоції. У людей із підвищеною тривожністю нерідко з’являються сум, безнадія, розчарування або гнів. Ці емоції можуть бути наслідком хронічного напруження та виснаження ресурсів, а також відчуття, що людина не справляється або «втрачає контроль» над власним життям [10; 25; 51]. У випадках коморбідності (поєднання тривоги з депресивною симптоматикою) негативні емоції стають більш стійкими й впливають на мотивацію, самооцінку та соціальну активність [10; 25; 5].</w:t>
      </w:r>
    </w:p>
    <w:p w:rsidR="00BC731F" w:rsidRPr="00BC731F" w:rsidRDefault="00455834"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5</w:t>
      </w:r>
      <w:r w:rsidR="00A25F75">
        <w:rPr>
          <w:rFonts w:ascii="Times New Roman" w:hAnsi="Times New Roman" w:cs="Times New Roman"/>
          <w:sz w:val="28"/>
          <w:szCs w:val="28"/>
        </w:rPr>
        <w:t>.</w:t>
      </w:r>
      <w:r w:rsidR="00355764">
        <w:rPr>
          <w:rFonts w:ascii="Times New Roman" w:hAnsi="Times New Roman" w:cs="Times New Roman"/>
          <w:sz w:val="28"/>
          <w:szCs w:val="28"/>
        </w:rPr>
        <w:t xml:space="preserve"> </w:t>
      </w:r>
      <w:r w:rsidR="00BC731F" w:rsidRPr="00BC731F">
        <w:rPr>
          <w:rFonts w:ascii="Times New Roman" w:hAnsi="Times New Roman" w:cs="Times New Roman"/>
          <w:sz w:val="28"/>
          <w:szCs w:val="28"/>
        </w:rPr>
        <w:t xml:space="preserve">Фізіологічні реакції як частина емоційного переживання. Емоційний компонент проявляється на тілесному рівні: прискореним серцебиттям, пітливістю, тремтінням, м’язовою напруженістю, «комом у горлі», </w:t>
      </w:r>
      <w:r w:rsidR="00BC731F" w:rsidRPr="00BC731F">
        <w:rPr>
          <w:rFonts w:ascii="Times New Roman" w:hAnsi="Times New Roman" w:cs="Times New Roman"/>
          <w:sz w:val="28"/>
          <w:szCs w:val="28"/>
        </w:rPr>
        <w:lastRenderedPageBreak/>
        <w:t>порушеннями дихання та іншими соматичними симптомами, що виникають у відповідь на емоційний стрес [5; 62; 63; 74]. Для багатьох людей саме ці реакції стають найбільш лякаючими й запускають вторинний страх («зі мною щось не так»), який різко підсилює тривожність [22; 73].</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6.</w:t>
      </w:r>
      <w:r w:rsidR="00355764">
        <w:rPr>
          <w:rFonts w:ascii="Times New Roman" w:hAnsi="Times New Roman" w:cs="Times New Roman"/>
          <w:sz w:val="28"/>
          <w:szCs w:val="28"/>
        </w:rPr>
        <w:t xml:space="preserve"> </w:t>
      </w:r>
      <w:r w:rsidR="00BC731F" w:rsidRPr="00BC731F">
        <w:rPr>
          <w:rFonts w:ascii="Times New Roman" w:hAnsi="Times New Roman" w:cs="Times New Roman"/>
          <w:sz w:val="28"/>
          <w:szCs w:val="28"/>
        </w:rPr>
        <w:t>Соціальні наслідки емоційних проявів. Емоційні прояви тривоги часто впливають на соціальні взаємодії: людина може уникати контактів, втрачати спонтанність, постійно очікувати осуду або критики, що ускладнює стосунки й підсилює ізоляцію [19; 74]. Це стосується і професійної сфери: емоційна напруженість може погіршувати комунікацію, здатність до виступів, переговорів і взаємодії в команді [95; 19].</w:t>
      </w:r>
    </w:p>
    <w:p w:rsidR="00BC731F" w:rsidRPr="00BC731F" w:rsidRDefault="00BC731F" w:rsidP="00355764">
      <w:pPr>
        <w:pStyle w:val="a3"/>
        <w:spacing w:line="360" w:lineRule="auto"/>
        <w:ind w:left="0" w:firstLine="720"/>
        <w:contextualSpacing/>
        <w:rPr>
          <w:rFonts w:ascii="Times New Roman" w:hAnsi="Times New Roman" w:cs="Times New Roman"/>
          <w:sz w:val="28"/>
          <w:szCs w:val="28"/>
        </w:rPr>
      </w:pPr>
      <w:r w:rsidRPr="00BC731F">
        <w:rPr>
          <w:rFonts w:ascii="Times New Roman" w:hAnsi="Times New Roman" w:cs="Times New Roman"/>
          <w:sz w:val="28"/>
          <w:szCs w:val="28"/>
        </w:rPr>
        <w:t>Поведінковий компонент тривожності відображає дії та реакції, які людина демонструє у відповідь на відчуття тривоги. Такі поведінкові прояви здатні помітно впливати на повсякденне життя та загальне функціонування, а також підтримувати симптоматику, якщо вони закріплюються як «звичний спосіб справлятися» [9; 20; 74]. До поведінкових компонентів тривожності належать:</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1. </w:t>
      </w:r>
      <w:r w:rsidR="00BC731F" w:rsidRPr="00BC731F">
        <w:rPr>
          <w:rFonts w:ascii="Times New Roman" w:hAnsi="Times New Roman" w:cs="Times New Roman"/>
          <w:sz w:val="28"/>
          <w:szCs w:val="28"/>
        </w:rPr>
        <w:t xml:space="preserve">Уникання. Одна з найтиповіших реакцій </w:t>
      </w:r>
      <w:r w:rsidR="00F05D24">
        <w:rPr>
          <w:rFonts w:ascii="Times New Roman" w:hAnsi="Times New Roman" w:cs="Times New Roman"/>
          <w:sz w:val="28"/>
          <w:szCs w:val="28"/>
        </w:rPr>
        <w:t>–</w:t>
      </w:r>
      <w:r w:rsidR="00BC731F" w:rsidRPr="00BC731F">
        <w:rPr>
          <w:rFonts w:ascii="Times New Roman" w:hAnsi="Times New Roman" w:cs="Times New Roman"/>
          <w:sz w:val="28"/>
          <w:szCs w:val="28"/>
        </w:rPr>
        <w:t xml:space="preserve"> ухилення від ситуацій чи місць, що викликають тривогу. Це може стосуватися соціальних подій, певних локацій, транспорту, черг, виступів, медичних процедур або будь-якої діяльності, яка сприймається як загрозлива [73; 74]. Уникання швидко знижує напруження «тут і зараз», але довгостроково закріплює тривогу, бо людина не отримує досвіду, що ситуація насправді є безпечною або керованою [9; 20; 47].</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2. </w:t>
      </w:r>
      <w:r w:rsidR="00BC731F" w:rsidRPr="00BC731F">
        <w:rPr>
          <w:rFonts w:ascii="Times New Roman" w:hAnsi="Times New Roman" w:cs="Times New Roman"/>
          <w:sz w:val="28"/>
          <w:szCs w:val="28"/>
        </w:rPr>
        <w:t>Повторювані дії або ритуали. За деяких тривожних розладів, зокрема обсесивно-компульсивного розладу (ОКР), людина може виконувати ритуали чи повторювані дії з метою зниження тривоги (перевіряння, миття, рахування, повторення фраз). Такі дії часто займають багато часу, виснажують і суттєво погіршують якість життя [97; 5].</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3. </w:t>
      </w:r>
      <w:r w:rsidR="00BC731F" w:rsidRPr="00BC731F">
        <w:rPr>
          <w:rFonts w:ascii="Times New Roman" w:hAnsi="Times New Roman" w:cs="Times New Roman"/>
          <w:sz w:val="28"/>
          <w:szCs w:val="28"/>
        </w:rPr>
        <w:t xml:space="preserve">Гіперактивність або нервові звички. Тривога може проявлятися у вигляді постійного рухового напруження: метушливості, ходіння туди-сюди, кусання нігтів, трясіння ногою, постійних рухів руками, стискання предметів тощо. Такі </w:t>
      </w:r>
      <w:r w:rsidR="00BC731F" w:rsidRPr="00BC731F">
        <w:rPr>
          <w:rFonts w:ascii="Times New Roman" w:hAnsi="Times New Roman" w:cs="Times New Roman"/>
          <w:sz w:val="28"/>
          <w:szCs w:val="28"/>
        </w:rPr>
        <w:lastRenderedPageBreak/>
        <w:t>дії мають характер саморегуляції, але часто не знижують тривогу повністю та можуть посилювати відчуття виснаження [7; 70; 5].</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4. </w:t>
      </w:r>
      <w:r w:rsidR="00BC731F" w:rsidRPr="00BC731F">
        <w:rPr>
          <w:rFonts w:ascii="Times New Roman" w:hAnsi="Times New Roman" w:cs="Times New Roman"/>
          <w:sz w:val="28"/>
          <w:szCs w:val="28"/>
        </w:rPr>
        <w:t xml:space="preserve">Прокрастинація. Тривожність нерідко спричиняє відкладання важливих справ або ухвалення рішень. Людина може уникати завдань, які здаються складними чи стресовими, або відкладати їх через страх помилки, осуду чи невдачі. У результаті знижується продуктивність, а накопичення «невиконаного» підсилює провину й тривожність </w:t>
      </w:r>
      <w:r w:rsidR="00F05D24">
        <w:rPr>
          <w:rFonts w:ascii="Times New Roman" w:hAnsi="Times New Roman" w:cs="Times New Roman"/>
          <w:sz w:val="28"/>
          <w:szCs w:val="28"/>
        </w:rPr>
        <w:t>–</w:t>
      </w:r>
      <w:r w:rsidR="00BC731F" w:rsidRPr="00BC731F">
        <w:rPr>
          <w:rFonts w:ascii="Times New Roman" w:hAnsi="Times New Roman" w:cs="Times New Roman"/>
          <w:sz w:val="28"/>
          <w:szCs w:val="28"/>
        </w:rPr>
        <w:t xml:space="preserve"> утворюється ще один замкнений цикл [70; 9; 95].</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5. </w:t>
      </w:r>
      <w:r w:rsidR="00BC731F" w:rsidRPr="00BC731F">
        <w:rPr>
          <w:rFonts w:ascii="Times New Roman" w:hAnsi="Times New Roman" w:cs="Times New Roman"/>
          <w:sz w:val="28"/>
          <w:szCs w:val="28"/>
        </w:rPr>
        <w:t>Поведінкові зміни у відповідь на стрес. Тривога здатна змінювати звичний стиль життя: режим сну, апетит, рівень соціальної активності. Це може проявлятися як у зменшенні активності (виснаження, апатія, відмова від контактів), так і в надмірному посиленні активності (постійна зайнятість як спосіб «не думати» про тривогу) [5; 62; 63]. У клінічному контексті ці зміни важливі, бо вони впливають на загальний ресурс організму й можуть підсилювати симптоми тривоги через порушення сну та виснаження [63; 76].</w:t>
      </w:r>
    </w:p>
    <w:p w:rsidR="00BC731F" w:rsidRPr="00BC731F" w:rsidRDefault="00A25F75" w:rsidP="00355764">
      <w:pPr>
        <w:pStyle w:val="a3"/>
        <w:spacing w:line="36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6. </w:t>
      </w:r>
      <w:r w:rsidR="00BC731F" w:rsidRPr="00BC731F">
        <w:rPr>
          <w:rFonts w:ascii="Times New Roman" w:hAnsi="Times New Roman" w:cs="Times New Roman"/>
          <w:sz w:val="28"/>
          <w:szCs w:val="28"/>
        </w:rPr>
        <w:t>Пошук підтримки. Деякі люди у відповідь на тривогу звертаються по допомогу до близьких або шукають професійну підтримку. Це є важливою поведінковою реакцією, оскільки підтримка (соціальна та/або терапевтична) може зменшувати відчуття загрози та сприяти формуванню більш адаптивних стратегій подолання [17; 20; 47]. Водночас надмірна залежність від «заспокоєння» з боку інших (постійні запевнення, часті перевірки стану здоров’я, безперервний пошук підтвердження безпеки) інколи також може підтримувати тривогу, якщо підкріплює переконання «сам я не впораюся» [9; 73].</w:t>
      </w:r>
    </w:p>
    <w:p w:rsidR="00BC731F" w:rsidRPr="00BC731F" w:rsidRDefault="00BC731F" w:rsidP="002934B6">
      <w:pPr>
        <w:pStyle w:val="a3"/>
        <w:spacing w:line="360" w:lineRule="auto"/>
        <w:ind w:left="0" w:firstLine="720"/>
        <w:contextualSpacing/>
        <w:rPr>
          <w:rFonts w:ascii="Times New Roman" w:hAnsi="Times New Roman" w:cs="Times New Roman"/>
          <w:sz w:val="28"/>
          <w:szCs w:val="28"/>
        </w:rPr>
      </w:pPr>
      <w:r w:rsidRPr="00BC731F">
        <w:rPr>
          <w:rFonts w:ascii="Times New Roman" w:hAnsi="Times New Roman" w:cs="Times New Roman"/>
          <w:sz w:val="28"/>
          <w:szCs w:val="28"/>
        </w:rPr>
        <w:t xml:space="preserve">Як видно, когнітивний, афективний/емоційний і поведінковий компоненти тривожності не існують ізольовано: вони утворюють взаємопов’язану систему. Когнітивні викривлення підсилюють емоційний страх і тілесні реакції; емоційне збудження ускладнює мислення та концентрацію; а поведінкові стратегії (особливо уникання й «безпечна поведінка») короткочасно полегшують стан, але довгостроково закріплюють тривожність. </w:t>
      </w:r>
      <w:r w:rsidRPr="00BC731F">
        <w:rPr>
          <w:rFonts w:ascii="Times New Roman" w:hAnsi="Times New Roman" w:cs="Times New Roman"/>
          <w:sz w:val="28"/>
          <w:szCs w:val="28"/>
        </w:rPr>
        <w:lastRenderedPageBreak/>
        <w:t>Саме тому психотерапевтичні підходи (особливо КПТ) прагнуть працювати одночасно з думками, емоціями, тілесними реакціями та поведінкою, щоб змінити весь «цикл тривоги» і досягти стійкого покращення [9; 20; 47; 73].</w:t>
      </w:r>
    </w:p>
    <w:p w:rsidR="00053D02" w:rsidRPr="00053D02" w:rsidRDefault="00053D02" w:rsidP="00355764">
      <w:pPr>
        <w:pStyle w:val="a3"/>
        <w:spacing w:line="360" w:lineRule="auto"/>
        <w:ind w:left="0" w:firstLine="720"/>
        <w:rPr>
          <w:rFonts w:ascii="Times New Roman" w:hAnsi="Times New Roman" w:cs="Times New Roman"/>
          <w:sz w:val="28"/>
          <w:szCs w:val="28"/>
        </w:rPr>
      </w:pPr>
      <w:r w:rsidRPr="00053D02">
        <w:rPr>
          <w:rFonts w:ascii="Times New Roman" w:hAnsi="Times New Roman" w:cs="Times New Roman"/>
          <w:sz w:val="28"/>
          <w:szCs w:val="28"/>
        </w:rPr>
        <w:t xml:space="preserve">Негативні думки (когнітивний компонент) можуть запускати емоційну реакцію тривоги (емоційний компонент), яка, у свою чергу, викликає фізіологічні прояви </w:t>
      </w:r>
      <w:r w:rsidR="00287B79" w:rsidRPr="00EF2DF1">
        <w:rPr>
          <w:rFonts w:ascii="Times New Roman" w:hAnsi="Times New Roman" w:cs="Times New Roman"/>
          <w:sz w:val="28"/>
          <w:szCs w:val="28"/>
        </w:rPr>
        <w:t>–</w:t>
      </w:r>
      <w:r w:rsidRPr="00053D02">
        <w:rPr>
          <w:rFonts w:ascii="Times New Roman" w:hAnsi="Times New Roman" w:cs="Times New Roman"/>
          <w:sz w:val="28"/>
          <w:szCs w:val="28"/>
        </w:rPr>
        <w:t xml:space="preserve"> прискорене серцебиття, пітливість, тремтіння тощо. Надалі це може призводити до уникання певних дій або ситуацій (поведінковий компонент). У такий спосіб тривожність формує цикл, який часто складно перервати без цілеспрямованого втручання [21].</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Ч. Спілбергер – відомий американський психолог, який зробив вагомий внесок у вивчення тривожності завдяки розробці Шкали ситуаційної та особистісної тривожності (STAI). Цей інструмент став одним із найпоширеніших методів вимірювання тривожності та широко застосовується в клінічній і науковій практиці [44; 64; 61]. Спілбергер розрізняв два її типи: ситуаційну (реактивну) та особистісну (як рису характеру), розглядаючи тривожність як важливий аспект людської поведінки та психічного функціонування [61; 7;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Ситуаційна тривожність (СТ) – це короткочасний психоемоційний стан, який виникає як реакція на конкретну загрозу або стресову подію. Вона проявляється відчуттям напруження, внутрішнього неспокою, тривоги чи страху [61; 3; 70]. Рівень ситуаційної тривожності варіює залежно від обставин і, як правило, зменшується або зникає після усунення чинника загрози [61;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Особистісна тривожність (ОТ) – більш стабільна риса особистості, що характеризує загальну схильність людини переживати тривогу в різних життєвих ситуаціях [61; 7; 11; 70]. Особи з високою ОТ часто сприймають навіть нейтральні або незначно загрозливі події як небезпечні, що може спричиняти тривалі тривожні переживання та формувати хронічну тривожність [7; 3; 13;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 xml:space="preserve">У психологічній науці розрізняють кілька видів тривожності, які відрізняються походженням і особливостями прояву. Класифікація видів </w:t>
      </w:r>
      <w:r w:rsidRPr="00BC731F">
        <w:rPr>
          <w:rFonts w:ascii="Times New Roman" w:hAnsi="Times New Roman" w:cs="Times New Roman"/>
          <w:sz w:val="28"/>
          <w:szCs w:val="28"/>
        </w:rPr>
        <w:lastRenderedPageBreak/>
        <w:t>тривожності може подаватися по-різному залежно від підходу та авторської концепції, однак у навчальній і науковій літературі найчастіше описують такі форми [7; 12; 13;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Відкрита тривожність – має зовнішні прояви та є помітною для оточення. Зазвичай супроводжується очевидними симптомами: тремтінням, пітливістю, нервовими рухами, виразним страхом на обличчі. Людина не приховує свого стану та може відкрито говорити про переживання [7; 12; 63].</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Прихована тривожність – проявляється непрямо й не завжди помітна іншим, хоча всередині може спричиняти значний дискомфорт. Людина намагається контролювати емоції, виглядати спокійною та зберігати зовнішню впевненість, попри сильне внутрішнє напруження [7; 13;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Реальна тривожність – виникає як відповідь на об’єктивно наявну небезпеку або загрозу (коли тривога має зрозуміле підґрунтя й виконує адаптивну функцію попередження) [3;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Нереальна (ілюзорна) тривожність – з’являється там, де реальної загрози немає, або ж вона істотно перебільшена. У такому разі страх/тривога може виникати щодо ситуацій, які фактично не несуть небезпеки, але суб’єктивно сприймаються як «фатальні» або некеровані [3; 22;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Хронічна тривожність – тривала, стійка форма тривоги, що зберігається протягом довгого часу. Вона може супроводжуватися соматичними проявами (головний біль, м’язова напруга, порушення травлення, розлади сну) та суттєво впливати на якість життя й повсякденне функціонування [5; 62; 63;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Психологічна тривожність – формується на ґрунті внутрішніх конфліктів або невирішених психологічних проблем. Вона часто пов’язана з низькою самооцінкою, почуттям провини, внутрішньою напругою та переживаннями, які не завжди мають очевидні зовнішні причини [58; 85; 2; 11].</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 xml:space="preserve">Екзистенційна тривожність – пов’язана з базовими питаннями буття: пошуком сенсу життя, страхом смерті, самотністю, невизначеністю майбутнього. Найчастіше загострюється у кризові періоди або під час значних </w:t>
      </w:r>
      <w:r w:rsidRPr="00BC731F">
        <w:rPr>
          <w:rFonts w:ascii="Times New Roman" w:hAnsi="Times New Roman" w:cs="Times New Roman"/>
          <w:sz w:val="28"/>
          <w:szCs w:val="28"/>
        </w:rPr>
        <w:lastRenderedPageBreak/>
        <w:t>життєвих змін, коли актуалізуються переживання крихкості життя та обмеженості контролю [14; 59; 94; 69].</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Отже, тривожність – це складний психоемоційний стан, що поєднує занепокоєння, напруження й страх та виникає внаслідок сприйняття небезпеки чи загрози [3; 7; 70]. Важливо відрізняти тривожність від страху: страх зазвичай має конкретний об’єкт або ситуацію, тоді як тривожність є більш розмитим, узагальненим переживанням, пов’язаним із очікуванням можливої небезпеки або невдачі [3; 13; 22; 70].</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Американська психіатрична асоціація (AmericanPsychiatricAssociation, APA) використовує класифікацію тривожних розладів у своєму діагностичному та статистичному посібнику з психічних розладів (DiagnosticandStatisticalManualofMentalDisorders, DSM). Ця система є міжнародно визнаною та широко застосовується в психіатрії й психології [97].</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Відповідно до DSM, тривожні розлади поділяються на низку основних категорій (у різних редакціях/структурах DSM перелік і групування можуть уточнюватися), зокрема найчастіше виділяють такі групи [97; 74]:</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Панічний розлад. Виявляється повторюваними несподіваними панічними атаками та інтенсивним страхом, що супроводжується вираженими фізіологічними симптомами й подальшою тривогою очікування нападів [73; 97; 5].</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Генералізований тривожний розлад. Характеризується тривалим фоном тривоги й стійкими побоюваннями, які не прив’язані до однієї конкретної події чи ситуації та часто супроводжуються напруженням, виснаженням, соматичними скаргами [97; 74; 5].</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Фобії. Проявляються надмірним, стійким і непропорційним страхом перед певними об’єктами або обставинами, що веде до уникання й обмеження життєвої активності [97; 74; 22].</w:t>
      </w:r>
    </w:p>
    <w:p w:rsidR="00BC731F" w:rsidRPr="00BC731F" w:rsidRDefault="00BC731F" w:rsidP="00355764">
      <w:pPr>
        <w:pStyle w:val="a3"/>
        <w:spacing w:line="360" w:lineRule="auto"/>
        <w:ind w:firstLine="596"/>
        <w:rPr>
          <w:rFonts w:ascii="Times New Roman" w:hAnsi="Times New Roman" w:cs="Times New Roman"/>
          <w:sz w:val="28"/>
          <w:szCs w:val="28"/>
        </w:rPr>
      </w:pPr>
      <w:r w:rsidRPr="00BC731F">
        <w:rPr>
          <w:rFonts w:ascii="Times New Roman" w:hAnsi="Times New Roman" w:cs="Times New Roman"/>
          <w:sz w:val="28"/>
          <w:szCs w:val="28"/>
        </w:rPr>
        <w:t xml:space="preserve">Розлад соціальної тривожності (соціофобія). Визначається сильним страхом у соціальних ситуаціях, пов’язаних із можливістю оцінювання соціальної чи професійної компетентності, та вираженим униканням або </w:t>
      </w:r>
      <w:r w:rsidRPr="00BC731F">
        <w:rPr>
          <w:rFonts w:ascii="Times New Roman" w:hAnsi="Times New Roman" w:cs="Times New Roman"/>
          <w:sz w:val="28"/>
          <w:szCs w:val="28"/>
        </w:rPr>
        <w:lastRenderedPageBreak/>
        <w:t>переживанням значного дистресу під час соціальної взаємодії [97; 19; 93].</w:t>
      </w:r>
    </w:p>
    <w:p w:rsidR="00053D02" w:rsidRPr="00BC731F" w:rsidRDefault="00053D02" w:rsidP="00355764">
      <w:pPr>
        <w:pStyle w:val="a3"/>
        <w:spacing w:line="360" w:lineRule="auto"/>
        <w:ind w:left="0" w:firstLine="720"/>
        <w:rPr>
          <w:rFonts w:ascii="Times New Roman" w:hAnsi="Times New Roman" w:cs="Times New Roman"/>
          <w:sz w:val="28"/>
          <w:szCs w:val="28"/>
        </w:rPr>
      </w:pPr>
      <w:r w:rsidRPr="00BC731F">
        <w:rPr>
          <w:rFonts w:ascii="Times New Roman" w:hAnsi="Times New Roman" w:cs="Times New Roman"/>
          <w:sz w:val="28"/>
          <w:szCs w:val="28"/>
        </w:rPr>
        <w:t>Посттравматичний стресовий розлад (ПТСР). Супроводжується тривогою, панікою та іншими симптомами, що виникають унаслідок пережитих травматичних подій або свідчення таких подій [1, 330–358].</w:t>
      </w:r>
    </w:p>
    <w:p w:rsidR="00053D02" w:rsidRPr="00BC731F" w:rsidRDefault="00053D02" w:rsidP="00355764">
      <w:pPr>
        <w:pStyle w:val="a3"/>
        <w:spacing w:line="360" w:lineRule="auto"/>
        <w:ind w:left="0" w:firstLine="720"/>
        <w:rPr>
          <w:rFonts w:ascii="Times New Roman" w:hAnsi="Times New Roman" w:cs="Times New Roman"/>
          <w:sz w:val="28"/>
          <w:szCs w:val="28"/>
        </w:rPr>
      </w:pPr>
      <w:r w:rsidRPr="00BC731F">
        <w:rPr>
          <w:rFonts w:ascii="Times New Roman" w:hAnsi="Times New Roman" w:cs="Times New Roman"/>
          <w:sz w:val="28"/>
          <w:szCs w:val="28"/>
        </w:rPr>
        <w:t>Міжнародне визнання класифікації DSM зумовлене її відносно високою стандартизованістю, чіткістю критеріїв та прагненням до об’єктивної діагностики, а також тим, що DSM є основним стандартом класифікації психічних розладів у США та використовується в ряді інших країн. У DSM охоплено такі категорії, як генералізована тривожність, панічні розлади, соціальна тривожність, агорафобія, специфічні фобії, травматичні стресові розлади, а також розлади адаптації. Кожна з цих категорій містить власні діагностичні критерії та опис симптомів, що допомагає фахівцям встановлювати точніший діагноз і підбирати відповідну терапію для пацієнтів.</w:t>
      </w:r>
    </w:p>
    <w:p w:rsidR="00053D02" w:rsidRPr="00BC731F" w:rsidRDefault="00053D02" w:rsidP="00355764">
      <w:pPr>
        <w:pStyle w:val="a3"/>
        <w:spacing w:line="360" w:lineRule="auto"/>
        <w:ind w:left="0" w:firstLine="720"/>
        <w:rPr>
          <w:rFonts w:ascii="Times New Roman" w:hAnsi="Times New Roman" w:cs="Times New Roman"/>
          <w:sz w:val="28"/>
          <w:szCs w:val="28"/>
        </w:rPr>
      </w:pPr>
      <w:r w:rsidRPr="00BC731F">
        <w:rPr>
          <w:rFonts w:ascii="Times New Roman" w:hAnsi="Times New Roman" w:cs="Times New Roman"/>
          <w:sz w:val="28"/>
          <w:szCs w:val="28"/>
        </w:rPr>
        <w:t xml:space="preserve">Серед переваг DSM </w:t>
      </w:r>
      <w:r w:rsidR="00287B79" w:rsidRPr="00BC731F">
        <w:rPr>
          <w:rFonts w:ascii="Times New Roman" w:hAnsi="Times New Roman" w:cs="Times New Roman"/>
          <w:sz w:val="28"/>
          <w:szCs w:val="28"/>
        </w:rPr>
        <w:t>–</w:t>
      </w:r>
      <w:r w:rsidRPr="00BC731F">
        <w:rPr>
          <w:rFonts w:ascii="Times New Roman" w:hAnsi="Times New Roman" w:cs="Times New Roman"/>
          <w:sz w:val="28"/>
          <w:szCs w:val="28"/>
        </w:rPr>
        <w:t xml:space="preserve"> наявність спільного термінологічного й класифікаційного «фреймворку», який полегшує взаємодію спеціалістів різних країн і сприяє узгодженості підходів у діагностиці та лікуванні. Крім того, DSM активно застосовується не лише в клінічній практиці, а й у наукових дослідженнях, що робить його важливим інструментом розвитку сучасної психіатрії та психології [1, 330–358].</w:t>
      </w:r>
    </w:p>
    <w:p w:rsidR="00AE440D" w:rsidRPr="00EF2DF1" w:rsidRDefault="00AE440D" w:rsidP="008470F6">
      <w:pPr>
        <w:pStyle w:val="a3"/>
        <w:spacing w:before="269" w:line="360" w:lineRule="auto"/>
        <w:ind w:right="492" w:firstLine="0"/>
        <w:rPr>
          <w:rFonts w:ascii="Times New Roman" w:hAnsi="Times New Roman" w:cs="Times New Roman"/>
          <w:sz w:val="28"/>
          <w:szCs w:val="28"/>
        </w:rPr>
      </w:pPr>
    </w:p>
    <w:p w:rsidR="008470F6" w:rsidRPr="00EF2DF1" w:rsidRDefault="00332230" w:rsidP="00332230">
      <w:pPr>
        <w:pStyle w:val="2"/>
      </w:pPr>
      <w:bookmarkStart w:id="4" w:name="_Toc218687200"/>
      <w:r w:rsidRPr="00EF2DF1">
        <w:t xml:space="preserve">1.2. </w:t>
      </w:r>
      <w:r w:rsidR="00437D05" w:rsidRPr="00EF2DF1">
        <w:t>Панічні атаки, їх причини та прояви</w:t>
      </w:r>
      <w:bookmarkEnd w:id="4"/>
    </w:p>
    <w:p w:rsidR="008470F6" w:rsidRPr="00EF2DF1" w:rsidRDefault="008470F6" w:rsidP="00271847">
      <w:pPr>
        <w:pStyle w:val="a5"/>
        <w:spacing w:after="0" w:line="360" w:lineRule="auto"/>
        <w:ind w:left="0" w:firstLine="720"/>
        <w:jc w:val="both"/>
        <w:rPr>
          <w:rFonts w:ascii="Times New Roman" w:eastAsia="Calibri" w:hAnsi="Times New Roman" w:cs="Times New Roman"/>
          <w:sz w:val="28"/>
          <w:szCs w:val="28"/>
        </w:rPr>
      </w:pPr>
    </w:p>
    <w:p w:rsidR="00F05D24" w:rsidRPr="00F05D24" w:rsidRDefault="00F05D24" w:rsidP="00355764">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Панічні атаки (ПА) – це пароксизмальні (нападоподібні) тривожні стани, які вирізняються тим, що під час епізоду проявляються не лише психологічні, а й виражені тілесні (вегетативні) симптоми. Через домінування соматичних відчуттів такі стани часто мають соматизований/психосоматичний характер і нерідко сприймаються людиною як «ознаки небезпечної хвороби», хоча в основі лежить тривожний механізм реагування [5; 62; 63]. Панічні атаки зазвичай виникають мимовільно, а епізоди їх появи сприймаються як </w:t>
      </w:r>
      <w:r w:rsidRPr="00F05D24">
        <w:rPr>
          <w:rFonts w:ascii="Times New Roman" w:hAnsi="Times New Roman" w:cs="Times New Roman"/>
          <w:sz w:val="28"/>
          <w:szCs w:val="28"/>
        </w:rPr>
        <w:lastRenderedPageBreak/>
        <w:t>непередбачувані; типово вони не пов’язані з реальною, безпосередньою загрозою життю, а переживаються як раптовий «наплив» інтенсивного страху або сильного дискомфорту [5; 73; 97]. Саме ця комбінація раптовості, інтенсивності та соматичних проявів є ключовою причиною того, що ПА суттєво погіршують якість життя й формують вторинні страхи та уникання [5; 73].</w:t>
      </w:r>
    </w:p>
    <w:p w:rsidR="00F05D24" w:rsidRPr="00F05D24" w:rsidRDefault="00F05D24" w:rsidP="00355764">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У клінічній практиці та в популярних медичних описах у минулі десятиліття панічні напади нерідко інтерпретувалися переважно через призму вегетативних порушень і соматичних «кризів», що зумовлювало тривалі пошуки «фізичної» причини та множинні обстеження [5; 62]. З часом у міжнародній психіатричній і психологічній традиції закріпилося розуміння панічної атаки як специфічного тривожного феномена та як важливого діагностичного маркера панічного розладу й інших станів, у межах яких можуть виникати панічні напади [73; 97]. Це зміщення акценту </w:t>
      </w:r>
      <w:r>
        <w:rPr>
          <w:rFonts w:ascii="Times New Roman" w:hAnsi="Times New Roman" w:cs="Times New Roman"/>
          <w:sz w:val="28"/>
          <w:szCs w:val="28"/>
        </w:rPr>
        <w:t>–</w:t>
      </w:r>
      <w:r w:rsidRPr="00F05D24">
        <w:rPr>
          <w:rFonts w:ascii="Times New Roman" w:hAnsi="Times New Roman" w:cs="Times New Roman"/>
          <w:sz w:val="28"/>
          <w:szCs w:val="28"/>
        </w:rPr>
        <w:t xml:space="preserve"> від «чисто соматичного кризу» до тривожно-психофізіологічного механізму </w:t>
      </w:r>
      <w:r>
        <w:rPr>
          <w:rFonts w:ascii="Times New Roman" w:hAnsi="Times New Roman" w:cs="Times New Roman"/>
          <w:sz w:val="28"/>
          <w:szCs w:val="28"/>
        </w:rPr>
        <w:t>–</w:t>
      </w:r>
      <w:r w:rsidRPr="00F05D24">
        <w:rPr>
          <w:rFonts w:ascii="Times New Roman" w:hAnsi="Times New Roman" w:cs="Times New Roman"/>
          <w:sz w:val="28"/>
          <w:szCs w:val="28"/>
        </w:rPr>
        <w:t xml:space="preserve"> стало підґрунтям для більш ефективних підходів допомоги, зокрема психотерапевтичних, що працюють із тривожними інтерпретаціями, униканням та «порочним колом» паніки [9; 20; 73; 47].</w:t>
      </w:r>
    </w:p>
    <w:p w:rsidR="00F05D24" w:rsidRPr="00F05D24" w:rsidRDefault="00F05D24" w:rsidP="00355764">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У сучасній медицині поняття «панічна атака» означає раптовий епізод інтенсивного страху або дискомфорту, який виникає без очевидної зовнішньої загрози чи об’єктивної причини та супроводжується комплексом вегетативних і психічних симптомів [5; 97]. Панічна атака є визнаним симптомом низки психічних розладів і використовується як діагностичний критерій у класифікаціях та клінічних рекомендаціях Американської психіатричної асоціації (APA) [73; 97]. Зазвичай ПА виникають раптово, без зрозумілого «пускового» чинника, і переживаються як вкрай неприємний досвід, що супроводжується відчуттям «катастрофи» або втрати контролю [5; 73]. Найчастіше напад триває від кількох хвилин до десятків хвилин, а тривога очікування або соматичний дискомфорт можуть зберігатися довше вже після піку симптомів [5; 73; 36].</w:t>
      </w:r>
    </w:p>
    <w:p w:rsidR="00F05D24" w:rsidRPr="00F05D24" w:rsidRDefault="00F05D24" w:rsidP="00355764">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lastRenderedPageBreak/>
        <w:t>У DSM-5-TR описано критерії панічної атаки як раптового початку інтенсивного страху або дискомфорту, що досягає піку впродовж кількох хвилин і супроводжується щонайменше чотирма симптомами з визначеного переліку (зокрема серцебиття, пітливість, тремтіння, відчуття не</w:t>
      </w:r>
      <w:r w:rsidR="0072746B">
        <w:rPr>
          <w:rFonts w:ascii="Times New Roman" w:hAnsi="Times New Roman" w:cs="Times New Roman"/>
          <w:sz w:val="28"/>
          <w:szCs w:val="28"/>
        </w:rPr>
        <w:t>стачі повітря, біль/дискомфорт</w:t>
      </w:r>
      <w:r w:rsidR="00305F67">
        <w:rPr>
          <w:rFonts w:ascii="Times New Roman" w:hAnsi="Times New Roman" w:cs="Times New Roman"/>
          <w:sz w:val="28"/>
          <w:szCs w:val="28"/>
        </w:rPr>
        <w:t xml:space="preserve"> у грудях, нудота, </w:t>
      </w:r>
      <w:r w:rsidRPr="00F05D24">
        <w:rPr>
          <w:rFonts w:ascii="Times New Roman" w:hAnsi="Times New Roman" w:cs="Times New Roman"/>
          <w:sz w:val="28"/>
          <w:szCs w:val="28"/>
        </w:rPr>
        <w:t>дереалізація/деперсоналізація, страх смерті або втрати контролю тощо) [97; 5]. Саме структурованість критеріального опису важлива для диференціації ПА від інших станів із подібною соматичною симптоматикою та для вибору коректної тактики допомоги [5; 73; 63].</w:t>
      </w:r>
    </w:p>
    <w:p w:rsidR="00F05D24" w:rsidRPr="00F05D24" w:rsidRDefault="00F05D24" w:rsidP="00355764">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Напад ПА справді може нагадувати несподівану «атаку»: паніка хвилею накриває людину за короткий час, швидко наростає, а далі поступово слабшає й згасає [5; 36]. Тілесний і емоційний дискомфорт інколи зберігається в межах приблизно 10–60 хвилин (частіше </w:t>
      </w:r>
      <w:r>
        <w:rPr>
          <w:rFonts w:ascii="Times New Roman" w:hAnsi="Times New Roman" w:cs="Times New Roman"/>
          <w:sz w:val="28"/>
          <w:szCs w:val="28"/>
        </w:rPr>
        <w:t>–</w:t>
      </w:r>
      <w:r w:rsidRPr="00F05D24">
        <w:rPr>
          <w:rFonts w:ascii="Times New Roman" w:hAnsi="Times New Roman" w:cs="Times New Roman"/>
          <w:sz w:val="28"/>
          <w:szCs w:val="28"/>
        </w:rPr>
        <w:t xml:space="preserve"> десятки хвилин), а </w:t>
      </w:r>
      <w:r w:rsidR="000B3DB1" w:rsidRPr="00F05D24">
        <w:rPr>
          <w:rFonts w:ascii="Times New Roman" w:hAnsi="Times New Roman" w:cs="Times New Roman"/>
          <w:sz w:val="28"/>
          <w:szCs w:val="28"/>
        </w:rPr>
        <w:t>після пікова</w:t>
      </w:r>
      <w:r w:rsidRPr="00F05D24">
        <w:rPr>
          <w:rFonts w:ascii="Times New Roman" w:hAnsi="Times New Roman" w:cs="Times New Roman"/>
          <w:sz w:val="28"/>
          <w:szCs w:val="28"/>
        </w:rPr>
        <w:t xml:space="preserve"> слабкість або підвищена чутливість до тілесних сигналів можуть тривати довше [5; 63]. Люди, які страждають на ПА, періодично переживають інтенсивні нервові та фізичні страждання, що суттєво знижують якість життя, впливають на соціальну активність і працездатність та формують тенденцію до уникання певних ситуацій [5; 73; 95].</w:t>
      </w:r>
    </w:p>
    <w:p w:rsidR="00F05D24" w:rsidRPr="00F05D24" w:rsidRDefault="00F05D24" w:rsidP="00355764">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Інтенсивність тривожних нападів може істотно різнитися: інколи це внутрішнє тремтливе напруження, а інколи </w:t>
      </w:r>
      <w:r>
        <w:rPr>
          <w:rFonts w:ascii="Times New Roman" w:hAnsi="Times New Roman" w:cs="Times New Roman"/>
          <w:sz w:val="28"/>
          <w:szCs w:val="28"/>
        </w:rPr>
        <w:t>–</w:t>
      </w:r>
      <w:r w:rsidRPr="00F05D24">
        <w:rPr>
          <w:rFonts w:ascii="Times New Roman" w:hAnsi="Times New Roman" w:cs="Times New Roman"/>
          <w:sz w:val="28"/>
          <w:szCs w:val="28"/>
        </w:rPr>
        <w:t xml:space="preserve"> яскраво виражений стан жаху з відчуттям «зараз щось станеться» [5; 73]. Людина, яка переживає такі епізоди, нерідко починає думати, що має тяжке соматичне захворювання (серцеве, неврологічне, дихальне), і це додатково її лякає та посилює симптоми [5; 62; 63]. Важливою проблемою стають і неприємні відчуття після атаки: часто виникають спустошення, млявість, розбитість; звужується коло інтересів, погіршується фізичне самопочуття, з’являється прагнення до усамітнення, що поступово може вести до замкненості та дезадаптації [5; 51; 73]. Саме після перших нападів нерідко формується «тривога очікування» </w:t>
      </w:r>
      <w:r>
        <w:rPr>
          <w:rFonts w:ascii="Times New Roman" w:hAnsi="Times New Roman" w:cs="Times New Roman"/>
          <w:sz w:val="28"/>
          <w:szCs w:val="28"/>
        </w:rPr>
        <w:t>–</w:t>
      </w:r>
      <w:r w:rsidRPr="00F05D24">
        <w:rPr>
          <w:rFonts w:ascii="Times New Roman" w:hAnsi="Times New Roman" w:cs="Times New Roman"/>
          <w:sz w:val="28"/>
          <w:szCs w:val="28"/>
        </w:rPr>
        <w:t xml:space="preserve"> страх повторення ПА, який стає самостійним чинником підтримання розладу [73; 97].</w:t>
      </w:r>
    </w:p>
    <w:p w:rsidR="00F05D24" w:rsidRPr="00F05D24" w:rsidRDefault="00F05D24" w:rsidP="00E84A0D">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Панічні атаки можуть виникати мимовільно, а епізоди їх прояву часто не піддаються передбаченню в повсякденному сприйнятті людини. Суб’єктивно </w:t>
      </w:r>
      <w:r w:rsidRPr="00F05D24">
        <w:rPr>
          <w:rFonts w:ascii="Times New Roman" w:hAnsi="Times New Roman" w:cs="Times New Roman"/>
          <w:sz w:val="28"/>
          <w:szCs w:val="28"/>
        </w:rPr>
        <w:lastRenderedPageBreak/>
        <w:t>вони переживаються як «безпричинні», хоча в клінічному поясненні зазвичай розглядаються як результат взаємодії фізіологічного збудження, когнітивної оцінки відчуттів і попереднього досвіду тривожних реакцій [5; 22; 73]. Це означає, що навіть якщо зовнішнього «пускового» чинника не видно, внутрішні механізми (перевтома, недосип, підвищена сенситивність до тілесних сигналів, тривожні переконання) можуть створювати ґрунт для запуску нападу [5; 63; 76].</w:t>
      </w:r>
    </w:p>
    <w:p w:rsidR="00F05D24" w:rsidRPr="00F05D24" w:rsidRDefault="00F05D24" w:rsidP="00E84A0D">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Ще однією суттєвою проблемою є формування вторинного переляку, який перетворює паніку на замкнуте «порочне коло». Це відбувається так: під час ПА на тлі вираженої тривоги людина переживає тяжкі вегетативні тілесні прояви, а далі інтерпретує їх як доказ смертельної небезпеки </w:t>
      </w:r>
      <w:r>
        <w:rPr>
          <w:rFonts w:ascii="Times New Roman" w:hAnsi="Times New Roman" w:cs="Times New Roman"/>
          <w:sz w:val="28"/>
          <w:szCs w:val="28"/>
        </w:rPr>
        <w:t>–</w:t>
      </w:r>
      <w:r w:rsidRPr="00F05D24">
        <w:rPr>
          <w:rFonts w:ascii="Times New Roman" w:hAnsi="Times New Roman" w:cs="Times New Roman"/>
          <w:sz w:val="28"/>
          <w:szCs w:val="28"/>
        </w:rPr>
        <w:t xml:space="preserve"> і тим самим підсилює страх [22; 73; 5]. Найпоширеніший варіант вегетативної реакції </w:t>
      </w:r>
      <w:r>
        <w:rPr>
          <w:rFonts w:ascii="Times New Roman" w:hAnsi="Times New Roman" w:cs="Times New Roman"/>
          <w:sz w:val="28"/>
          <w:szCs w:val="28"/>
        </w:rPr>
        <w:t>–</w:t>
      </w:r>
      <w:r w:rsidRPr="00F05D24">
        <w:rPr>
          <w:rFonts w:ascii="Times New Roman" w:hAnsi="Times New Roman" w:cs="Times New Roman"/>
          <w:sz w:val="28"/>
          <w:szCs w:val="28"/>
        </w:rPr>
        <w:t xml:space="preserve"> прискорене серцебиття. З одного боку, паніка у стані, коли серце ніби «вистрибує» з грудей, здається зрозумілою, але з іншого </w:t>
      </w:r>
      <w:r>
        <w:rPr>
          <w:rFonts w:ascii="Times New Roman" w:hAnsi="Times New Roman" w:cs="Times New Roman"/>
          <w:sz w:val="28"/>
          <w:szCs w:val="28"/>
        </w:rPr>
        <w:t>–</w:t>
      </w:r>
      <w:r w:rsidRPr="00F05D24">
        <w:rPr>
          <w:rFonts w:ascii="Times New Roman" w:hAnsi="Times New Roman" w:cs="Times New Roman"/>
          <w:sz w:val="28"/>
          <w:szCs w:val="28"/>
        </w:rPr>
        <w:t xml:space="preserve"> саме цей симптом може перерости в постійний страх за власне життя: «А раптом серце зупиниться? А якщо це інфаркт?» [5; 62; 73]. Така катастрофізація тілесних сигналів є одним із центральних механізмів підтримання панічної симптоматики: страх підсилює фізіологічне збудження, фізіологічне збудження «підтверджує» страх </w:t>
      </w:r>
      <w:r>
        <w:rPr>
          <w:rFonts w:ascii="Times New Roman" w:hAnsi="Times New Roman" w:cs="Times New Roman"/>
          <w:sz w:val="28"/>
          <w:szCs w:val="28"/>
        </w:rPr>
        <w:t>–</w:t>
      </w:r>
      <w:r w:rsidRPr="00F05D24">
        <w:rPr>
          <w:rFonts w:ascii="Times New Roman" w:hAnsi="Times New Roman" w:cs="Times New Roman"/>
          <w:sz w:val="28"/>
          <w:szCs w:val="28"/>
        </w:rPr>
        <w:t xml:space="preserve"> і коло замикається [22; 73].</w:t>
      </w:r>
    </w:p>
    <w:p w:rsidR="00F05D24" w:rsidRPr="00F05D24" w:rsidRDefault="00F05D24" w:rsidP="00E84A0D">
      <w:pPr>
        <w:pStyle w:val="af"/>
        <w:spacing w:line="360" w:lineRule="auto"/>
        <w:ind w:firstLine="720"/>
        <w:contextualSpacing/>
        <w:jc w:val="both"/>
        <w:rPr>
          <w:rFonts w:ascii="Times New Roman" w:hAnsi="Times New Roman" w:cs="Times New Roman"/>
          <w:sz w:val="28"/>
          <w:szCs w:val="28"/>
        </w:rPr>
      </w:pPr>
      <w:r w:rsidRPr="00F05D24">
        <w:rPr>
          <w:rFonts w:ascii="Times New Roman" w:hAnsi="Times New Roman" w:cs="Times New Roman"/>
          <w:sz w:val="28"/>
          <w:szCs w:val="28"/>
        </w:rPr>
        <w:t xml:space="preserve">Вторинний переляк посилюється також гіпервентиляцією: під час нападу людині здається, що вона зараз задихнеться, і цей страх підштовхує до частого поверхневого дихання [5; 63]. Дихання стає утрудненим, «не вистачає повітря», не вдається зробити повноцінний вдих, з’являється відчуття нестачі повітря. Людина намагається вдихнути більше й починає дихати частіше, але через поверхневі вдихи може порушуватися баланс газів у крові, що здатне посилювати запаморочення, поколювання, відчуття «ватності» або нереальності </w:t>
      </w:r>
      <w:r>
        <w:rPr>
          <w:rFonts w:ascii="Times New Roman" w:hAnsi="Times New Roman" w:cs="Times New Roman"/>
          <w:sz w:val="28"/>
          <w:szCs w:val="28"/>
        </w:rPr>
        <w:t>–</w:t>
      </w:r>
      <w:r w:rsidRPr="00F05D24">
        <w:rPr>
          <w:rFonts w:ascii="Times New Roman" w:hAnsi="Times New Roman" w:cs="Times New Roman"/>
          <w:sz w:val="28"/>
          <w:szCs w:val="28"/>
        </w:rPr>
        <w:t xml:space="preserve"> і знову ж таки підживлювати паніку [5; 63; 62]. Так формується замкнений цикл: відчуття нестачі повітря провокує страх задухи, людина ще частіше дихає, неприємні тілесні відчуття наростають, тривога зростає, а разом із нею посилюються й вегетативні с</w:t>
      </w:r>
      <w:r w:rsidR="000B3DB1">
        <w:rPr>
          <w:rFonts w:ascii="Times New Roman" w:hAnsi="Times New Roman" w:cs="Times New Roman"/>
          <w:sz w:val="28"/>
          <w:szCs w:val="28"/>
        </w:rPr>
        <w:t xml:space="preserve">имптоми [5; 63; </w:t>
      </w:r>
      <w:r w:rsidRPr="00F05D24">
        <w:rPr>
          <w:rFonts w:ascii="Times New Roman" w:hAnsi="Times New Roman" w:cs="Times New Roman"/>
          <w:sz w:val="28"/>
          <w:szCs w:val="28"/>
        </w:rPr>
        <w:t xml:space="preserve">73]. Саме тому у </w:t>
      </w:r>
      <w:r w:rsidRPr="00F05D24">
        <w:rPr>
          <w:rFonts w:ascii="Times New Roman" w:hAnsi="Times New Roman" w:cs="Times New Roman"/>
          <w:sz w:val="28"/>
          <w:szCs w:val="28"/>
        </w:rPr>
        <w:lastRenderedPageBreak/>
        <w:t xml:space="preserve">психотерапевтичній допомозі важливе місце займає навчання навичкам регуляції дихання, робота з інтерпретаціями тілесних відчуттів та поступове зниження уникання </w:t>
      </w:r>
      <w:r>
        <w:rPr>
          <w:rFonts w:ascii="Times New Roman" w:hAnsi="Times New Roman" w:cs="Times New Roman"/>
          <w:sz w:val="28"/>
          <w:szCs w:val="28"/>
        </w:rPr>
        <w:t>–</w:t>
      </w:r>
      <w:r w:rsidRPr="00F05D24">
        <w:rPr>
          <w:rFonts w:ascii="Times New Roman" w:hAnsi="Times New Roman" w:cs="Times New Roman"/>
          <w:sz w:val="28"/>
          <w:szCs w:val="28"/>
        </w:rPr>
        <w:t xml:space="preserve"> щоб розірвати «порочне коло» паніки [9; 20; 47; 73].</w:t>
      </w:r>
    </w:p>
    <w:p w:rsidR="00332230" w:rsidRPr="00332230" w:rsidRDefault="00332230" w:rsidP="00E84A0D">
      <w:pPr>
        <w:pStyle w:val="a5"/>
        <w:spacing w:after="0" w:line="360" w:lineRule="auto"/>
        <w:ind w:left="0" w:firstLine="720"/>
        <w:jc w:val="both"/>
        <w:rPr>
          <w:rFonts w:ascii="Times New Roman" w:eastAsia="Calibri" w:hAnsi="Times New Roman" w:cs="Times New Roman"/>
          <w:sz w:val="28"/>
          <w:szCs w:val="28"/>
        </w:rPr>
      </w:pPr>
      <w:r w:rsidRPr="00332230">
        <w:rPr>
          <w:rFonts w:ascii="Times New Roman" w:eastAsia="Calibri" w:hAnsi="Times New Roman" w:cs="Times New Roman"/>
          <w:sz w:val="28"/>
          <w:szCs w:val="28"/>
        </w:rPr>
        <w:t xml:space="preserve">Поширеною проблемою є встановлення неправильного діагнозу: люди часто плутають напад ПА з гіпертонією, серйозними хворобами серця або порушеннями травлення. Вони звертаються до лікарів через підвищення тиску, прискорене серцебиття, біль у грудній клітці, розлади шлунка тощо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а саме ці симптоми можуть яскраво проявлятися при ПА. Водночас лікування у невролога, кардіолога, ендокринолога, гастроентеролога чи терапевта нерідко не дає результату. Після численних обстежень і тривалого лікування в людини може сформуватися переконання, що її хвороба є складною й такою, що не піддається терапії. Це, своєю чергою, здатне призводити до розвитку іпохондрії, депресії, страху смерті, зневіри та інших негативних переживань, які лише погіршують загальний стан людини [17].</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 xml:space="preserve">За показниками артеріального тиску інколи намагаються відрізнити, що саме відбувається з людиною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панічна атака чи гіпертонічний стан. Особливість так званого «емоційного» кризу полягає в тому, що під час ПА частіше зростає переважно систолічний, тобто «верхній», тиск, тоді як діастолічний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«нижній»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змінюється мінімально. Іншими словами, у фізично здорової людини в момент паніки «верхній» тиск може підвищуватися, наприклад, до 180 мм рт. ст., а «нижній» при цьому піднімається лише незначно. Водночас важливо розуміти, що різке підвищення саме «верхнього» тиску може бути характерним для ПА, а не обов’язково свідчити про гіпертонічний напад, тому акцент у допомозі роблять не лише на соматичних обстеженнях, а й на психологічній/психотерапевтичній підтримці.</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Симптоми нападу панічних атак:</w:t>
      </w:r>
      <w:r w:rsidRPr="00EF2DF1">
        <w:rPr>
          <w:rFonts w:ascii="Times New Roman" w:eastAsia="Calibri" w:hAnsi="Times New Roman" w:cs="Times New Roman"/>
          <w:sz w:val="28"/>
          <w:szCs w:val="28"/>
        </w:rPr>
        <w:t xml:space="preserve"> п</w:t>
      </w:r>
      <w:r w:rsidRPr="00332230">
        <w:rPr>
          <w:rFonts w:ascii="Times New Roman" w:eastAsia="Calibri" w:hAnsi="Times New Roman" w:cs="Times New Roman"/>
          <w:sz w:val="28"/>
          <w:szCs w:val="28"/>
        </w:rPr>
        <w:t xml:space="preserve">анічні атаки розпізнають за низкою ознак, які бувають дуже вираженими та в сукупності формують інтенсивний страх і відчутний дискомфорт. Такі клінічні прояви можуть поєднуватися у різних комбінаціях (зазвичай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щонайменше 4 з наведених нижче).</w:t>
      </w:r>
    </w:p>
    <w:p w:rsidR="00332230" w:rsidRPr="00332230" w:rsidRDefault="00A77215" w:rsidP="00FA2944">
      <w:pPr>
        <w:pStyle w:val="a3"/>
        <w:spacing w:line="360" w:lineRule="auto"/>
        <w:ind w:left="0" w:firstLine="0"/>
        <w:contextualSpacing/>
        <w:jc w:val="left"/>
        <w:rPr>
          <w:rFonts w:ascii="Times New Roman" w:eastAsia="Calibri" w:hAnsi="Times New Roman" w:cs="Times New Roman"/>
          <w:sz w:val="28"/>
          <w:szCs w:val="28"/>
        </w:rPr>
      </w:pPr>
      <w:r>
        <w:rPr>
          <w:rFonts w:ascii="Times New Roman" w:eastAsia="Calibri" w:hAnsi="Times New Roman" w:cs="Times New Roman"/>
          <w:sz w:val="28"/>
          <w:szCs w:val="28"/>
        </w:rPr>
        <w:t xml:space="preserve">1.Вегетативні </w:t>
      </w:r>
      <w:r w:rsidR="00332230" w:rsidRPr="00332230">
        <w:rPr>
          <w:rFonts w:ascii="Times New Roman" w:eastAsia="Calibri" w:hAnsi="Times New Roman" w:cs="Times New Roman"/>
          <w:sz w:val="28"/>
          <w:szCs w:val="28"/>
        </w:rPr>
        <w:t>(фізичні) симптоми ПА:</w:t>
      </w:r>
      <w:r>
        <w:rPr>
          <w:rFonts w:ascii="Times New Roman" w:eastAsia="Calibri" w:hAnsi="Times New Roman" w:cs="Times New Roman"/>
          <w:sz w:val="28"/>
          <w:szCs w:val="28"/>
        </w:rPr>
        <w:t xml:space="preserve"> </w:t>
      </w:r>
      <w:r w:rsidR="00332230" w:rsidRPr="00332230">
        <w:rPr>
          <w:rFonts w:ascii="Times New Roman" w:eastAsia="Calibri" w:hAnsi="Times New Roman" w:cs="Times New Roman"/>
          <w:sz w:val="28"/>
          <w:szCs w:val="28"/>
        </w:rPr>
        <w:t xml:space="preserve">посилене та прискорене серцебиття; </w:t>
      </w:r>
      <w:r w:rsidR="00332230" w:rsidRPr="00332230">
        <w:rPr>
          <w:rFonts w:ascii="Times New Roman" w:eastAsia="Calibri" w:hAnsi="Times New Roman" w:cs="Times New Roman"/>
          <w:sz w:val="28"/>
          <w:szCs w:val="28"/>
        </w:rPr>
        <w:lastRenderedPageBreak/>
        <w:t>пітливість; відчуття припливів жару або холоду; запаморочення; озноб; тремор (тремтіння); сухість у роті (не пов’язана з прийомом ліків або спрагою); утруднене дихання; виражене відчуття задухи (ніби «ком у горлі»); біль або стискання в ділянці грудей; печіння в шлунку чи нудота.</w:t>
      </w:r>
    </w:p>
    <w:p w:rsidR="00332230" w:rsidRPr="00332230" w:rsidRDefault="00A77215" w:rsidP="00E84A0D">
      <w:pPr>
        <w:pStyle w:val="a3"/>
        <w:spacing w:line="360" w:lineRule="auto"/>
        <w:ind w:left="0" w:firstLine="0"/>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332230" w:rsidRPr="00332230">
        <w:rPr>
          <w:rFonts w:ascii="Times New Roman" w:eastAsia="Calibri" w:hAnsi="Times New Roman" w:cs="Times New Roman"/>
          <w:sz w:val="28"/>
          <w:szCs w:val="28"/>
        </w:rPr>
        <w:t>Психічні симптоми ПА:дереалізація (відчуття нереальності того, що відбувається, «наче предмети не справжні»); деперсоналізація (ніби власне «я» відокремилося і перебуває «десь осторонь»); страх втратити контроль або «збожеволіти»; страх смерті.</w:t>
      </w:r>
    </w:p>
    <w:p w:rsidR="00332230" w:rsidRPr="00332230" w:rsidRDefault="00A77215" w:rsidP="00E84A0D">
      <w:pPr>
        <w:pStyle w:val="a3"/>
        <w:spacing w:line="360" w:lineRule="auto"/>
        <w:ind w:left="0" w:firstLine="0"/>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332230" w:rsidRPr="00332230">
        <w:rPr>
          <w:rFonts w:ascii="Times New Roman" w:eastAsia="Calibri" w:hAnsi="Times New Roman" w:cs="Times New Roman"/>
          <w:sz w:val="28"/>
          <w:szCs w:val="28"/>
        </w:rPr>
        <w:t>Додаткові загальні симптоми ПА:порушення слуху, нюху чи зору; короткочасна втрата свідомості; розлади мовлення; судомні напади; оніміння кінцівок; відчуття поколювання.</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Окремі прояви можуть бути суто індивідуальними, наприклад: підвищення температури, частіше сечовипускання, розлад шлунка та інші.</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 xml:space="preserve">Панічна атака (ПА) (вегетативний криз)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це раптовий для людини, незрозумілий за причинами виникнення та болісний за перебігом напад інтенсивної тривоги разом зі страхом. На цьому тлі згодом можуть формуватися елементи вторинної симптоматики, що мають соматичний характер і проявляються в різних вегетативних порушеннях, але завжди психосоматичного ґенезу [73].</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 xml:space="preserve">У літературі поширені й інші назви цього явища: «вегетативний криз», «симпатоадреналовий криз», «кардіоневроз», «ВСД (вегето-судинна дистонія) з кризовим перебігом», «НЦД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нейроциркуляторна дистонія». Усі ці терміни покликані підкреслити ядро розладу, яке в медичній традиції пов’язують із дисфункцією вегетативної нервової системи та визначають за провідним симптомом у комплексі проявів.</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 xml:space="preserve">Одне з визначень паніки звучить так: «Паніка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це тривога, що перейшла межі, в яких поведінка ще піддається контролю. Отже, паніка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це одночасно сильне збудження і сильне стримування. У кожному симптомі є процес збудження, спрямований на зміну, і процес гальмування, спрямований на збереження statusquo (злиття). Один процес потребує здобуття автономії, а </w:t>
      </w:r>
      <w:r w:rsidRPr="00332230">
        <w:rPr>
          <w:rFonts w:ascii="Times New Roman" w:eastAsia="Calibri" w:hAnsi="Times New Roman" w:cs="Times New Roman"/>
          <w:sz w:val="28"/>
          <w:szCs w:val="28"/>
        </w:rPr>
        <w:lastRenderedPageBreak/>
        <w:t xml:space="preserve">інший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збереження приналежності» [62].</w:t>
      </w:r>
    </w:p>
    <w:p w:rsidR="00332230" w:rsidRPr="00332230" w:rsidRDefault="00332230" w:rsidP="00E84A0D">
      <w:pPr>
        <w:pStyle w:val="a3"/>
        <w:spacing w:line="360" w:lineRule="auto"/>
        <w:ind w:left="0" w:firstLine="720"/>
        <w:contextualSpacing/>
        <w:rPr>
          <w:rFonts w:ascii="Times New Roman" w:eastAsia="Calibri" w:hAnsi="Times New Roman" w:cs="Times New Roman"/>
          <w:sz w:val="28"/>
          <w:szCs w:val="28"/>
        </w:rPr>
      </w:pPr>
      <w:r w:rsidRPr="00332230">
        <w:rPr>
          <w:rFonts w:ascii="Times New Roman" w:eastAsia="Calibri" w:hAnsi="Times New Roman" w:cs="Times New Roman"/>
          <w:sz w:val="28"/>
          <w:szCs w:val="28"/>
        </w:rPr>
        <w:t xml:space="preserve">Паніці також можна надати зміст стану незахищеності та втрати опори. Недарма панічні стани часто виникають у періоди, коли умови життя різко змінюються. Такі зміни можуть бути зумовлені зовнішніми обставинами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від різних катаклізмів (стихійні лиха, техногенні аварії, теракти, воєнні дії тощо) до втрати близьких, розлучення, переїзду в інше місто, зміни роботи, народження чи дорослішання дитини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тобто ситуацій, у яких звичні «опори» та захисні механізми, що допомагали адаптуватися, перестають працювати або втрачаються. Інший варіант </w:t>
      </w:r>
      <w:r w:rsidR="00287B79" w:rsidRPr="00EF2DF1">
        <w:rPr>
          <w:rFonts w:ascii="Times New Roman" w:eastAsia="Calibri" w:hAnsi="Times New Roman" w:cs="Times New Roman"/>
          <w:sz w:val="28"/>
          <w:szCs w:val="28"/>
        </w:rPr>
        <w:t>–</w:t>
      </w:r>
      <w:r w:rsidRPr="00332230">
        <w:rPr>
          <w:rFonts w:ascii="Times New Roman" w:eastAsia="Calibri" w:hAnsi="Times New Roman" w:cs="Times New Roman"/>
          <w:sz w:val="28"/>
          <w:szCs w:val="28"/>
        </w:rPr>
        <w:t xml:space="preserve"> зміни внутрішніх процесів: як на рівні тілесних відчуттів (страх смерті при прискореному серцебитті або утрудненні дихання), так і на рівні особистості (дорослішання, зміна статусу, відмова від колишніх життєвих смислів і цінностей та пошук нових унаслідок переосмислення власної системи цінностей).</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Італійський гештальт-терапевт Джанні Франчесетті розглядає панічні атаки крізь призму труднощів, з якими стикається людина в сучасному – нестабільному та динамічно мінливому – суспільстві, зокрема в процесі переходу від «Ойкос» (грец. простір для небагатьох: дім, близькі стосунки, тісний сімейний світ) до «полісу» (грец. простір для багатьох: місто, відкритий світ). У межах гештальт-підходу паніка описується як подія, що «вибиває» людину з безперервності повсякденного досвіду: у момент нападу ніби «руйнується ґрунт» (ground), який зазвичай забезпечує відчуття опори, передбачуваності та тілесної/емоційної цілісності, а відтак зростає потреба у негайному відновленні підтримки через контроль, уникання або пошук безпечних умов. </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Невипадково, як уже зазначалося, пік проявів панічних атак припадає на проміжок від пізнього дозрівання до приблизно 35 років: Франчесетті, спираючись на дані DSM-IV, підкреслює, що перші панічні напади найчастіше виникають саме у цей віковий період. Цю логіку підтверджують і сучасні епідеміологічні узагальнення: панічний розлад зазвичай дебютує у пізньому підлітковому віці або ранній дорослості, а жінки мають вищу ймовірність його </w:t>
      </w:r>
      <w:r w:rsidRPr="001C5436">
        <w:rPr>
          <w:rFonts w:ascii="Times New Roman" w:hAnsi="Times New Roman" w:cs="Times New Roman"/>
          <w:sz w:val="28"/>
          <w:szCs w:val="28"/>
        </w:rPr>
        <w:lastRenderedPageBreak/>
        <w:t xml:space="preserve">розвитку порівняно з чоловіками. </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У сучасних умовах саме в цей період найчастіше відбувається відокремлення від батьківської сім’ї, пошук і формування власної ідентичності та незалежності як нових опор. У психології розвитку цей етап часто описують як «emergingadulthood» (період становлення дорослості), що пов’язаний з інтенсивними «пробами» ролей, нестабільністю життєвих обставин і посиленими пошуками себе. Для багатьох людей це неминуче супроводжується послабленням попередніх соціальних та емоційних зв’язків і приналежностей, які раніше виконували роль підтримки. У термінах Франчесетті, автономія тут не може бути відокремлена від «належності» (belonging): у терапевтичному процесі важливо відновлювати баланс між прагненням до самостійності та потребою в стосунках, що дають опору.</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Щоб процеси сепарації проходили більш успішно й менш болісно, потрібні надійні, стабільні опори в батьківській родині. Водночас емпіричні дослідження показують, що характеристики прив’язаності та сепараційної тривоги можуть бути значущими в контексті панічної симптоматики: зокрема, описується зв’язок між панічним розладом, дорослою сепараційною тривогою та стилями прив’язаності (як потенційними механізмами вразливості або підтримання симптомів). Тобто, коли внутрішня модель «опори на Іншого» є нестійкою або суперечливою, життєві переходи (переїзд, зміна статусу, вихід у нові соціальні контексти) можуть переживатися як різке «оголення» безпеки, що підвищує ризик панічних реакцій.</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Втім, сучасність важко назвати тим самим стабільним і безпечним «Ойкос», який так потрібний для благополучного перебігу сепарації: постійні зміни, перегляд і пошук нових моральних орієнтирів, надзвичайно широке поле можливих життєвих цінностей (часто взаємовиключних), руйнування традиційного укладу та уявлень про «норму» – у таких умовах говорити про міцні та сталі опори справді складно. У низці досліджень також підкреслюється роль соціальної ізоляції та самотності як факторів, що асоціюються з вищими рівнями тривоги й психологічного дистресу, а це важливо враховувати при </w:t>
      </w:r>
      <w:r w:rsidRPr="001C5436">
        <w:rPr>
          <w:rFonts w:ascii="Times New Roman" w:hAnsi="Times New Roman" w:cs="Times New Roman"/>
          <w:sz w:val="28"/>
          <w:szCs w:val="28"/>
        </w:rPr>
        <w:lastRenderedPageBreak/>
        <w:t xml:space="preserve">аналізі «соціального тла» панічних проявів. </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Той самий Франчесетті визначає паніку як своєрідну «хворобу росту особистості»: у процесі розвитку з’являються нові потреби, але в старих умовах задовольнити їх не виходить (це може бути неможливо, небезпечно або заборонено). Як ілюстрацію можна навести випадок із практики: у однієї клієнтки потреба в професійному зростанні вступала в конфлікт із сімейною установкою, що «не можна бути вище (у цьому контексті – розумнішою) за батьків», адже це нібито тягне за собою відкидання та присоромлення. У результаті дівчина фактично не могла професійно розвиватися, спираючись на цінності своєї родини [76]. Наукові моделі паніки, розроблені в інших традиціях, добре узгоджуються з цією ідеєю «конфлікту потреб»: наприклад, когнітивна модель панічного розладу описує, як внутрішнє напруження і невизначеність підсилюються через катастрофічні інтерпретації тілесних відчуттів (серцебиття, запаморочення, задуха), що запускає «порочне коло» паніки. </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Існує і зворотна ситуація: нові умови середовища не дають можливості задовольняти старі потреби. У терапевтичній практиці це нерідко помітно під час роботи з переживанням втрати: коли помирає або зникає з життя близька людина, яка була джерелом підтримки (колишньою «опорою»), клієнт, який не вміє опиратися на себе, втрачає не лише саму підтримку, а й звичний спосіб її отримувати. Наслідком стає відчуття безопорності, що й запускає панічний стан. У цьому контексті показовою є сучасна феноменологічно-гештальт інтерпретація, де панічний напад розуміють не лише як «спалах страху», а і як гострий напад самотності/покинутості (separationdistress), який погано розпізнається та інтегрується через дисоціативний компонент переживання. </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І в першому, і в другому випадку суть </w:t>
      </w:r>
      <w:r w:rsidR="00310153">
        <w:rPr>
          <w:rFonts w:ascii="Times New Roman" w:hAnsi="Times New Roman" w:cs="Times New Roman"/>
          <w:sz w:val="28"/>
          <w:szCs w:val="28"/>
        </w:rPr>
        <w:t xml:space="preserve">внутрішньо особистісного </w:t>
      </w:r>
      <w:r w:rsidRPr="001C5436">
        <w:rPr>
          <w:rFonts w:ascii="Times New Roman" w:hAnsi="Times New Roman" w:cs="Times New Roman"/>
          <w:sz w:val="28"/>
          <w:szCs w:val="28"/>
        </w:rPr>
        <w:t xml:space="preserve">конфлікту зводиться до напруження між двома потребами: з одного боку – залишатися частиною спільноти (батьківської родини, професійного середовища, подружжя без дітей тощо), зберігаючи statusquo (злиття), а з іншого – реалізувати потреби, для задоволення яких доводиться виходити за </w:t>
      </w:r>
      <w:r w:rsidRPr="001C5436">
        <w:rPr>
          <w:rFonts w:ascii="Times New Roman" w:hAnsi="Times New Roman" w:cs="Times New Roman"/>
          <w:sz w:val="28"/>
          <w:szCs w:val="28"/>
        </w:rPr>
        <w:lastRenderedPageBreak/>
        <w:t xml:space="preserve">межі попередньої спільноти, ламати звичний уклад, знаходити нову ідентичність і нові опори. У такому контексті панічна атака може трактуватися як певний «компроміс» між суперечливими потребами – спроба одночасно «всидіти на двох стільцях» [78]. Додатково варто підкреслити, що на нейробіологічному рівні панічні стани пов’язують із дисрегуляцією «мереж страху» та системами обробки загрози (амігдала, інсула, гіпокамп, префронтальні ділянки), що може посилювати тілесну настороженість та інтероцептивну чутливість. </w:t>
      </w:r>
    </w:p>
    <w:p w:rsidR="001C5436" w:rsidRPr="001C5436" w:rsidRDefault="001C5436" w:rsidP="00E84A0D">
      <w:pPr>
        <w:pStyle w:val="a3"/>
        <w:spacing w:line="360" w:lineRule="auto"/>
        <w:ind w:left="0" w:firstLine="720"/>
        <w:contextualSpacing/>
        <w:rPr>
          <w:rFonts w:ascii="Times New Roman" w:hAnsi="Times New Roman" w:cs="Times New Roman"/>
          <w:sz w:val="28"/>
          <w:szCs w:val="28"/>
        </w:rPr>
      </w:pPr>
      <w:r w:rsidRPr="001C5436">
        <w:rPr>
          <w:rFonts w:ascii="Times New Roman" w:hAnsi="Times New Roman" w:cs="Times New Roman"/>
          <w:sz w:val="28"/>
          <w:szCs w:val="28"/>
        </w:rPr>
        <w:t xml:space="preserve">Пережити паніку здатна будь-яка людина за певних обставин. Під час нападу в нервові закінчення викидається адреналін, і це є фізіологічно нормальною реакцією організму на страх. Однак якщо подібні епізоди повторюються і не мають очевидного зв’язку ані з депресивними проявами, ані з актуальним нервовим перенапруженням, їх уже розглядають як невротичний/тривожний розлад і потребують фахової допомоги. У такому разі психотерапевтична робота (зокрема, КПТ із фокусом на катастрофічних інтерпретаціях та інтероцептивних експозиціях) може поєднуватися з гештальт-логікою відновлення «опори в полі» та інтеграції вразливості: не лише зменшити симптом, а й допомогти людині витримувати новий рівень автономії, не втрачаючи приналежності та підтримки. </w:t>
      </w:r>
    </w:p>
    <w:p w:rsidR="00B669A5" w:rsidRPr="00EF2DF1" w:rsidRDefault="00B669A5" w:rsidP="00271847">
      <w:pPr>
        <w:pStyle w:val="a3"/>
        <w:spacing w:line="360" w:lineRule="auto"/>
        <w:ind w:left="0" w:firstLine="720"/>
        <w:rPr>
          <w:rFonts w:ascii="Times New Roman" w:hAnsi="Times New Roman" w:cs="Times New Roman"/>
          <w:sz w:val="28"/>
          <w:szCs w:val="28"/>
        </w:rPr>
      </w:pPr>
    </w:p>
    <w:p w:rsidR="00B669A5" w:rsidRPr="00EF2DF1" w:rsidRDefault="00B669A5" w:rsidP="007931C7">
      <w:pPr>
        <w:pStyle w:val="2"/>
      </w:pPr>
      <w:bookmarkStart w:id="5" w:name="_Toc218687201"/>
      <w:r w:rsidRPr="00EF2DF1">
        <w:t>1.3 Психологічний зв’язок тривожності та панічних атак у дорослих</w:t>
      </w:r>
      <w:bookmarkEnd w:id="5"/>
    </w:p>
    <w:p w:rsidR="007931C7" w:rsidRPr="00A63915" w:rsidRDefault="007931C7" w:rsidP="00A63915">
      <w:pPr>
        <w:pStyle w:val="a8"/>
        <w:spacing w:before="0" w:beforeAutospacing="0" w:after="0" w:afterAutospacing="0" w:line="360" w:lineRule="auto"/>
        <w:ind w:firstLine="720"/>
        <w:contextualSpacing/>
        <w:jc w:val="both"/>
        <w:textAlignment w:val="baseline"/>
        <w:rPr>
          <w:bCs/>
          <w:color w:val="1B1C1D"/>
          <w:sz w:val="28"/>
          <w:szCs w:val="28"/>
        </w:rPr>
      </w:pP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xml:space="preserve">Тривожність і панічні атаки належать до поширених психологічних труднощів, які можуть істотно знижувати якість життя дорослої людини [74; 5; 73]. Усвідомлення психологічного зв’язку між цими станами є важливим для правильної підтримки та ефективного лікування, адже вони часто утворюють взаємопов’язану систему симптомів, що </w:t>
      </w:r>
      <w:r w:rsidR="00A77215" w:rsidRPr="00F05D24">
        <w:rPr>
          <w:bCs/>
          <w:color w:val="1B1C1D"/>
          <w:sz w:val="28"/>
          <w:szCs w:val="28"/>
        </w:rPr>
        <w:t>само підтримується</w:t>
      </w:r>
      <w:r w:rsidRPr="00F05D24">
        <w:rPr>
          <w:bCs/>
          <w:color w:val="1B1C1D"/>
          <w:sz w:val="28"/>
          <w:szCs w:val="28"/>
        </w:rPr>
        <w:t xml:space="preserve"> [73; 9; 20; 47].</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xml:space="preserve">Тривожність – це емоційний стан, якому властиві напруження, занепокоєння та страх [74; 7; 70]. Вона може бути природною реакцією на стрес, однак у випадках, коли тривожність стає надмірною й тривалою, вона </w:t>
      </w:r>
      <w:r w:rsidRPr="00F05D24">
        <w:rPr>
          <w:bCs/>
          <w:color w:val="1B1C1D"/>
          <w:sz w:val="28"/>
          <w:szCs w:val="28"/>
        </w:rPr>
        <w:lastRenderedPageBreak/>
        <w:t>здатна перейти у тривожний розлад [74; 5; 97]. У дорослому віці тривожність нерідко «маскується» під соматичні скарги (головний біль, напруження в м’язах, проблеми зі сном, порушення апетиту), а також знижує здатність людини продуктивно працювати, підтримувати соціальні контакти та адаптуватися до змін [5; 62; 63; 95]. Розрізняють декілька основних тривожних розладів, зокрема [74; 97]:</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Генералізований тривожний розлад (ГТР): характеризується постійним фоном тривоги та занепокоєння щодо різних подій і ситуацій [74; 97; 5].</w:t>
      </w:r>
    </w:p>
    <w:p w:rsidR="00A63915"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Соціальний тривожний розлад (соціофобія): проявляється страхом соціальних ситуацій і негативної оцінки з боку інших [19; 97; 93].</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Специфічні фобії: вирізняються ірраціональним страхом перед конкретними об’єктами або обставинами [22; 97; 74].</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Панічна атака – це раптовий епізод різко вираженого страху або дискомфорту, який супроводжується як фізичними, так і психологічними проявами [97; 73; 5]. Важливо підкреслити, що панічний напад часто переживається як загроза життю або «втрата контролю», навіть коли об’єктивної небезпеки немає [73; 97; 5]. До симптомів</w:t>
      </w:r>
      <w:r w:rsidR="004573E7">
        <w:rPr>
          <w:bCs/>
          <w:color w:val="1B1C1D"/>
          <w:sz w:val="28"/>
          <w:szCs w:val="28"/>
        </w:rPr>
        <w:t xml:space="preserve"> панічної атаки можуть належати [97;73]</w:t>
      </w:r>
      <w:r w:rsidR="00746078">
        <w:rPr>
          <w:bCs/>
          <w:color w:val="1B1C1D"/>
          <w:sz w:val="28"/>
          <w:szCs w:val="28"/>
        </w:rPr>
        <w:t xml:space="preserve"> </w:t>
      </w:r>
      <w:r w:rsidR="004573E7">
        <w:rPr>
          <w:bCs/>
          <w:color w:val="1B1C1D"/>
          <w:sz w:val="28"/>
          <w:szCs w:val="28"/>
        </w:rPr>
        <w:t xml:space="preserve">:прискорене </w:t>
      </w:r>
      <w:r w:rsidRPr="00F05D24">
        <w:rPr>
          <w:bCs/>
          <w:color w:val="1B1C1D"/>
          <w:sz w:val="28"/>
          <w:szCs w:val="28"/>
        </w:rPr>
        <w:t>серцебиття;</w:t>
      </w:r>
      <w:r w:rsidR="00746078">
        <w:rPr>
          <w:bCs/>
          <w:color w:val="1B1C1D"/>
          <w:sz w:val="28"/>
          <w:szCs w:val="28"/>
        </w:rPr>
        <w:t xml:space="preserve"> </w:t>
      </w:r>
      <w:r w:rsidRPr="00F05D24">
        <w:rPr>
          <w:bCs/>
          <w:color w:val="1B1C1D"/>
          <w:sz w:val="28"/>
          <w:szCs w:val="28"/>
        </w:rPr>
        <w:t>задишка;</w:t>
      </w:r>
      <w:r w:rsidR="00746078">
        <w:rPr>
          <w:bCs/>
          <w:color w:val="1B1C1D"/>
          <w:sz w:val="28"/>
          <w:szCs w:val="28"/>
        </w:rPr>
        <w:t xml:space="preserve"> </w:t>
      </w:r>
      <w:r w:rsidRPr="00F05D24">
        <w:rPr>
          <w:bCs/>
          <w:color w:val="1B1C1D"/>
          <w:sz w:val="28"/>
          <w:szCs w:val="28"/>
        </w:rPr>
        <w:t>запаморочення;</w:t>
      </w:r>
      <w:r w:rsidR="00746078">
        <w:rPr>
          <w:bCs/>
          <w:color w:val="1B1C1D"/>
          <w:sz w:val="28"/>
          <w:szCs w:val="28"/>
        </w:rPr>
        <w:t xml:space="preserve"> </w:t>
      </w:r>
      <w:r w:rsidRPr="00F05D24">
        <w:rPr>
          <w:bCs/>
          <w:color w:val="1B1C1D"/>
          <w:sz w:val="28"/>
          <w:szCs w:val="28"/>
        </w:rPr>
        <w:t>тремор;</w:t>
      </w:r>
      <w:r w:rsidR="00746078">
        <w:rPr>
          <w:bCs/>
          <w:color w:val="1B1C1D"/>
          <w:sz w:val="28"/>
          <w:szCs w:val="28"/>
        </w:rPr>
        <w:t xml:space="preserve"> </w:t>
      </w:r>
      <w:r w:rsidRPr="00F05D24">
        <w:rPr>
          <w:bCs/>
          <w:color w:val="1B1C1D"/>
          <w:sz w:val="28"/>
          <w:szCs w:val="28"/>
        </w:rPr>
        <w:t>відчуття нереальності;</w:t>
      </w:r>
      <w:r w:rsidR="00746078">
        <w:rPr>
          <w:bCs/>
          <w:color w:val="1B1C1D"/>
          <w:sz w:val="28"/>
          <w:szCs w:val="28"/>
        </w:rPr>
        <w:t xml:space="preserve"> </w:t>
      </w:r>
      <w:r w:rsidRPr="00F05D24">
        <w:rPr>
          <w:bCs/>
          <w:color w:val="1B1C1D"/>
          <w:sz w:val="28"/>
          <w:szCs w:val="28"/>
        </w:rPr>
        <w:t>страх смерті або втрати контролю [97; 5].</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Окрім цього, нерідко спостерігаються пітливість, нудота, відчуття «кому в горлі», стискання у грудях, озноб або припливи жару, що робить напад ще більш лякаючим і підсилює переконання людини, що з нею відбувається щось небезпечне [97; 63; 5].</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xml:space="preserve">Тривожність і панічні атаки мають тісний взаємозв’язок. Хронічна тривожність здатна підвищувати ймовірність виникнення панічних атак, а пережиті панічні напади, своєю чергою, можуть посилювати загальний рівень тривожності [73; 5; 9]. Важливим чинником є те, що панічні атаки часто запускаються на тлі накопичення напруження, перевтоми, нестачі сну, тривалого стресу або внутрішніх конфліктів, і тому можуть виникати раптово, </w:t>
      </w:r>
      <w:r w:rsidR="00A77215">
        <w:rPr>
          <w:bCs/>
          <w:color w:val="1B1C1D"/>
          <w:sz w:val="28"/>
          <w:szCs w:val="28"/>
        </w:rPr>
        <w:lastRenderedPageBreak/>
        <w:t xml:space="preserve">«ніби без причини» [5; </w:t>
      </w:r>
      <w:r w:rsidRPr="00F05D24">
        <w:rPr>
          <w:bCs/>
          <w:color w:val="1B1C1D"/>
          <w:sz w:val="28"/>
          <w:szCs w:val="28"/>
        </w:rPr>
        <w:t>63; 76; 58; 85]. До ключових аспектів цього психологічного зв’язку належать:</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Страх повторення панічних атак. Після пережитої панічної атаки людина нерідко починає боятися її повторення. Цей страх формує так звану «тривогу очікування», коли людина постійно прислухається до себе, відстежує тілесні сигнали та інтерпретує їх як загрозливі. Такий стан може спричиняти уникання ситуацій, які, на її думку, здатні спровокувати напад, що в результаті обмежує повсякденне життя [73; 97; 9; 20].</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Інтерпретація тілесних симптомів. Люди з підвищеною тривожністю часто схильні перебільшено тлумачити фізичні відчуття (наприклад, серцебиття чи запам’ятовування) як ознаки небезпеки, і це може стати «пусковим механізмом» панічної атаки [73; 22; 5]. Наприклад, невелике прискорення пульсу (через фізичне навантаження, каву або емоційну реакцію) може сприйматися як початок інфаркту, що різко підсилює страх і запускає лавину симптомів [22; 73; 5; 63].</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Когнітивні чинники. Негативні думки й переконання (катастрофізація, перебільшення ризиків, очікування найгіршого) підсилюють тривожність і збільшують ризик появи панічних епізодів. Такі установки формують специфічний стиль мислення, за якого будь-яка невизначеність сприймається як загроза, а контроль над ситуацією – як необхідна умова безпеки [4; 9; 20; 22].</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Уникаюча поведінка. Уникання ситуацій, що викликають тривогу, тимчасово знижує напруження, але з часом сприяє посиленню тривожності, формуванню ізоляції та, як наслідок, може підвищувати ймовірність панічних атак. У дорослих це може проявлятися відмовою від поїздок у транспорті, перебування в чергах, відвідування людних місць або навіть виходу з дому без «супроводу», що поступово звужує життєвий простір [9; 20; 47; 73].</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xml:space="preserve">Тривожність і панічні атаки – це серйозні стани, які помітно впливають на життєдіяльність дорослої людини [74; 5]. Розуміння психологічного зв’язку між ними необхідне для ефективної допомоги. Своєчасне виявлення проблеми та коректне лікування здатні допомогти людині впоратися з проявами тривоги й </w:t>
      </w:r>
      <w:r w:rsidRPr="00F05D24">
        <w:rPr>
          <w:bCs/>
          <w:color w:val="1B1C1D"/>
          <w:sz w:val="28"/>
          <w:szCs w:val="28"/>
        </w:rPr>
        <w:lastRenderedPageBreak/>
        <w:t>паніки та підвищити якість життя, відновити відчуття контролю та безпеки [73; 9; 20; 47].</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Зв’язок між тривожністю та панічними атаками в дорослому віці є складним і багатокомпонентним. Його можна описати через такі основні аспекти [5; 73; 97]:</w:t>
      </w:r>
    </w:p>
    <w:p w:rsidR="00F05D24" w:rsidRPr="00F05D24"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t>1.</w:t>
      </w:r>
      <w:r w:rsidR="00F05D24" w:rsidRPr="00F05D24">
        <w:rPr>
          <w:bCs/>
          <w:color w:val="1B1C1D"/>
          <w:sz w:val="28"/>
          <w:szCs w:val="28"/>
        </w:rPr>
        <w:t>Тривожність як базова основа. Тривожність часто є фоновим емоційним станом, який підвищує вразливість до панічних атак. Хронічний стрес і стабільно високий рівень тривоги можуть робити нервову систему гіперчутливою, через що навіть звичайні відчуття сприймаються як загрозливі. Додатково тривожність виснажує психічні ресурси: погіршує сон, знижує витривалість до стресу та підсилює емоційну реактивність [5; 63; 76; 70].</w:t>
      </w:r>
    </w:p>
    <w:p w:rsidR="00F05D24" w:rsidRPr="00F05D24"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t xml:space="preserve">2. </w:t>
      </w:r>
      <w:r w:rsidR="00F05D24" w:rsidRPr="00F05D24">
        <w:rPr>
          <w:bCs/>
          <w:color w:val="1B1C1D"/>
          <w:sz w:val="28"/>
          <w:szCs w:val="28"/>
        </w:rPr>
        <w:t>Панічні атаки як наслідок накопичення тривоги. Панічний напад може бути результатом тривалого накопичення напруження, коли тривожність ніби «досягає межі» і проявляється у вигляді різкого інтенсивного страху разом із фізичними симптомами (серцебиття, задишка, запаморочення тощо). Часто напад виникає у момент, коли людина намагається «триматися», а організм уже виснажений [5; 73; 63].</w:t>
      </w:r>
    </w:p>
    <w:p w:rsidR="00F05D24" w:rsidRPr="00F05D24"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t xml:space="preserve">3. </w:t>
      </w:r>
      <w:r w:rsidR="00F05D24" w:rsidRPr="00F05D24">
        <w:rPr>
          <w:bCs/>
          <w:color w:val="1B1C1D"/>
          <w:sz w:val="28"/>
          <w:szCs w:val="28"/>
        </w:rPr>
        <w:t>Взаємопідсилення. Панічні атаки посилюють тривожність, адже людина починає очікувати нових нападів. Утворюється замкнуте коло: тривога провокує паніку, а панічні епізоди підвищують тривожність. Згодом у людини може сформуватися страх не лише перед нападом, а й перед його наслідками (знепритомніти, втратити контроль, «зганьбитися» на людях), що ще більше посилює тривожний фон [73; 97; 20].</w:t>
      </w:r>
    </w:p>
    <w:p w:rsidR="00F05D24" w:rsidRPr="00F05D24"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t xml:space="preserve">4. </w:t>
      </w:r>
      <w:r w:rsidR="00F05D24" w:rsidRPr="00F05D24">
        <w:rPr>
          <w:bCs/>
          <w:color w:val="1B1C1D"/>
          <w:sz w:val="28"/>
          <w:szCs w:val="28"/>
        </w:rPr>
        <w:t>Фактори ризику. Люди з тривожними розладами (наприклад, ГТР або посттравматичним стресовим розладом) мають вищий ризик панічних атак [5; 97; 73]. Також роль можуть відігравати спадкова схильність, стресові життєві події та певні медичні стани [5; 62; 63]. Окремо варто враховувати вплив перевтоми, гормональних змін, вживання стимуляторів (надлишок кофеїну) та хронічних соматичних захворювань, які підвищують чутливість до тілесних сигналів [5; 63; 76; 27].</w:t>
      </w:r>
    </w:p>
    <w:p w:rsidR="00F05D24" w:rsidRPr="00A63915"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lastRenderedPageBreak/>
        <w:t xml:space="preserve">5. </w:t>
      </w:r>
      <w:r w:rsidR="00F05D24" w:rsidRPr="00F05D24">
        <w:rPr>
          <w:bCs/>
          <w:color w:val="1B1C1D"/>
          <w:sz w:val="28"/>
          <w:szCs w:val="28"/>
        </w:rPr>
        <w:t>Психологічні механізми.</w:t>
      </w:r>
    </w:p>
    <w:p w:rsidR="00F05D24" w:rsidRPr="00A63915"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t xml:space="preserve">6. </w:t>
      </w:r>
      <w:r w:rsidR="00F05D24" w:rsidRPr="00F05D24">
        <w:rPr>
          <w:bCs/>
          <w:color w:val="1B1C1D"/>
          <w:sz w:val="28"/>
          <w:szCs w:val="28"/>
        </w:rPr>
        <w:t>Катастрофічне мислення: тривожні люди нерідко інтерпретують звичайні фізичні відчуття як ознаки тяжкої хвороби або неминучої катастрофи [22; 4; 73].</w:t>
      </w:r>
    </w:p>
    <w:p w:rsidR="00F05D24" w:rsidRPr="00A63915" w:rsidRDefault="00201BE9" w:rsidP="00E84A0D">
      <w:pPr>
        <w:pStyle w:val="a8"/>
        <w:spacing w:before="0" w:beforeAutospacing="0" w:after="0" w:afterAutospacing="0" w:line="360" w:lineRule="auto"/>
        <w:contextualSpacing/>
        <w:jc w:val="both"/>
        <w:textAlignment w:val="baseline"/>
        <w:rPr>
          <w:bCs/>
          <w:color w:val="1B1C1D"/>
          <w:sz w:val="28"/>
          <w:szCs w:val="28"/>
        </w:rPr>
      </w:pPr>
      <w:r>
        <w:rPr>
          <w:bCs/>
          <w:color w:val="1B1C1D"/>
          <w:sz w:val="28"/>
          <w:szCs w:val="28"/>
        </w:rPr>
        <w:t xml:space="preserve">7. </w:t>
      </w:r>
      <w:r w:rsidR="00F05D24" w:rsidRPr="00F05D24">
        <w:rPr>
          <w:bCs/>
          <w:color w:val="1B1C1D"/>
          <w:sz w:val="28"/>
          <w:szCs w:val="28"/>
        </w:rPr>
        <w:t>Уникнення: прагнучи не допустити нападу, люди можуть уникати місць чи ситуацій, що звужує їхні можливості та підсилює тривожність [9; 20; 47].</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Також важливим механізмом є гіперфокус на тілі (постійне «сканування» відчуттів), що підтримує тривожність і підвищує ймовірність панічних реакцій [73; 22; 5].</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Розуміння цього взаємозв’язку є важливим для результативного лікування. Психотерапія, зокрема когнітивно-поведінкова терапія, допомагає навчитися керувати тривожністю й панічними атаками: змінювати катастрофічні інтерпретації, поступово зменшувати уникання та відновлювати контроль над поведінкою [9; 20; 47; 73]. У деяких випадках може бути потрібна медикаментозна підтримка, особливо якщо симптоми виражені та суттєво порушують повсякденне функціонування [5; 73; 97].</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Діагностика тривожності у людей, які переживають панічні атаки, часто є складною з кількох причин:</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Схожість симптомів. Панічні атаки та тривожні розлади мають багато спільних проявів (серцебиття, задишка, запаморочення, тремтіння), через що може бути важко відрізнити панічний розлад від ГТР або інших тривожних станів [5; 97; 73].</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Фізичні прояви. Панічні напади часто супроводжуються вираженою соматикою, яка може нагадувати серцево-судинні порушення, проблеми дихання чи інші медичні стани. Це інколи призводить до численних обстежень і затримки психологічної/психіатричної діагностики [5; 62; 63].</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xml:space="preserve">Коморбідність. Тривожні розлади нерідко поєднуються з іншими психічними порушеннями (наприклад, депресією чи обсесивно-компульсивним розладом), що ускладнює як діагностику, так і вибір лікування. Додатково </w:t>
      </w:r>
      <w:r w:rsidRPr="00F05D24">
        <w:rPr>
          <w:bCs/>
          <w:color w:val="1B1C1D"/>
          <w:sz w:val="28"/>
          <w:szCs w:val="28"/>
        </w:rPr>
        <w:lastRenderedPageBreak/>
        <w:t>коморбідність може змінювати картину симптомів і маскувати ключові прояви [5; 10; 25; 51; 97].</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Суб’єктивність опису. Діагностика значною мірою ґрунтується на самоописі симптомів. Людині може бути складно точно передати свої відчуття або вона може соромитися говорити про них, а також не завжди усвідомлювати зв’язок між емоціями та тілесними реакціями [5; 40; 63].</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Для більш точної діагностики важливо:</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провести детальне клінічне інтерв’ю [5; 97];</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застосовувати стандартизовані критерії (наприклад, DSM-5) [97; 73];</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виключити медичні причини симптомів [5; 62; 63];</w:t>
      </w:r>
    </w:p>
    <w:p w:rsidR="00F05D24" w:rsidRPr="00A63915"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враховувати можливі супутні психічні розлади [5; 97; 10];</w:t>
      </w:r>
    </w:p>
    <w:p w:rsidR="00F05D24" w:rsidRPr="00F05D24" w:rsidRDefault="00F05D24" w:rsidP="00E84A0D">
      <w:pPr>
        <w:pStyle w:val="a8"/>
        <w:spacing w:before="0" w:beforeAutospacing="0" w:after="0" w:afterAutospacing="0" w:line="360" w:lineRule="auto"/>
        <w:ind w:firstLine="720"/>
        <w:contextualSpacing/>
        <w:jc w:val="both"/>
        <w:textAlignment w:val="baseline"/>
        <w:rPr>
          <w:bCs/>
          <w:color w:val="1B1C1D"/>
          <w:sz w:val="28"/>
          <w:szCs w:val="28"/>
        </w:rPr>
      </w:pPr>
      <w:r w:rsidRPr="00F05D24">
        <w:rPr>
          <w:bCs/>
          <w:color w:val="1B1C1D"/>
          <w:sz w:val="28"/>
          <w:szCs w:val="28"/>
        </w:rPr>
        <w:t>• за потреби використовувати психодіагностичні опитувальники для уточнення рівня тривожності та структури симптомів [1; 44; 64; 89; 80].</w:t>
      </w:r>
    </w:p>
    <w:p w:rsidR="00F05D24" w:rsidRPr="00F05D24" w:rsidRDefault="00F05D24" w:rsidP="00271847">
      <w:pPr>
        <w:pStyle w:val="a8"/>
        <w:spacing w:before="0" w:beforeAutospacing="0" w:after="0" w:afterAutospacing="0" w:line="360" w:lineRule="auto"/>
        <w:ind w:firstLine="720"/>
        <w:jc w:val="both"/>
        <w:textAlignment w:val="baseline"/>
        <w:rPr>
          <w:bCs/>
          <w:color w:val="1B1C1D"/>
          <w:sz w:val="28"/>
          <w:szCs w:val="28"/>
        </w:rPr>
      </w:pPr>
    </w:p>
    <w:p w:rsidR="00DC772C" w:rsidRPr="00EF2DF1" w:rsidRDefault="00DC772C" w:rsidP="007931C7">
      <w:pPr>
        <w:pStyle w:val="2"/>
      </w:pPr>
      <w:bookmarkStart w:id="6" w:name="_Toc218687202"/>
      <w:r w:rsidRPr="00EF2DF1">
        <w:t>Висновок до розділу 1</w:t>
      </w:r>
      <w:bookmarkEnd w:id="6"/>
    </w:p>
    <w:p w:rsidR="00D202B8" w:rsidRPr="00F102F1" w:rsidRDefault="00B214D7" w:rsidP="00E84A0D">
      <w:pPr>
        <w:pStyle w:val="a8"/>
        <w:tabs>
          <w:tab w:val="left" w:pos="709"/>
        </w:tabs>
        <w:spacing w:line="360" w:lineRule="auto"/>
        <w:ind w:firstLine="709"/>
        <w:jc w:val="both"/>
        <w:rPr>
          <w:sz w:val="28"/>
          <w:szCs w:val="28"/>
        </w:rPr>
      </w:pPr>
      <w:r>
        <w:rPr>
          <w:sz w:val="28"/>
          <w:szCs w:val="28"/>
        </w:rPr>
        <w:t xml:space="preserve">1. </w:t>
      </w:r>
      <w:r w:rsidR="00D202B8" w:rsidRPr="00F102F1">
        <w:rPr>
          <w:sz w:val="28"/>
          <w:szCs w:val="28"/>
        </w:rPr>
        <w:t>У результаті здійсненого теоретичного аналізу проблеми тривожності та панічних атак у клінічній психології встановлено, що тривожність є складним, багатовимірним психоемоційним феноменом, який формується під впливом біологічних, психологічних і соціальних чинників та проявляється на когнітивному, емоційному, фізіологічному й поведінковому рівнях. Сучасні наукові підходи розглядають тривожність не лише як окремий симптом або рису особистості, а як системне явище, що істотно впливає на психологічне благополуччя, соціальне функціонування та якість життя людини.</w:t>
      </w:r>
    </w:p>
    <w:p w:rsidR="00D202B8" w:rsidRPr="00F102F1" w:rsidRDefault="00B214D7" w:rsidP="00E84A0D">
      <w:pPr>
        <w:pStyle w:val="a8"/>
        <w:spacing w:line="360" w:lineRule="auto"/>
        <w:ind w:firstLine="709"/>
        <w:jc w:val="both"/>
        <w:rPr>
          <w:sz w:val="28"/>
          <w:szCs w:val="28"/>
        </w:rPr>
      </w:pPr>
      <w:r>
        <w:rPr>
          <w:sz w:val="28"/>
          <w:szCs w:val="28"/>
        </w:rPr>
        <w:t xml:space="preserve">2. </w:t>
      </w:r>
      <w:r w:rsidR="00D202B8" w:rsidRPr="00F102F1">
        <w:rPr>
          <w:sz w:val="28"/>
          <w:szCs w:val="28"/>
        </w:rPr>
        <w:t>Проаналізовані епідеміологічні дані ВООЗ та результати міжнародних досліджень свідчать про висок</w:t>
      </w:r>
      <w:r w:rsidR="00D202B8">
        <w:rPr>
          <w:sz w:val="28"/>
          <w:szCs w:val="28"/>
        </w:rPr>
        <w:t>у поширеність тривожності</w:t>
      </w:r>
      <w:r w:rsidR="00D202B8" w:rsidRPr="00F102F1">
        <w:rPr>
          <w:sz w:val="28"/>
          <w:szCs w:val="28"/>
        </w:rPr>
        <w:t xml:space="preserve"> у світі та їхній значний внесок у втрату працездатності</w:t>
      </w:r>
      <w:r w:rsidR="00D202B8">
        <w:rPr>
          <w:sz w:val="28"/>
          <w:szCs w:val="28"/>
        </w:rPr>
        <w:t xml:space="preserve"> й зростання глобального росту </w:t>
      </w:r>
      <w:r w:rsidR="00D202B8" w:rsidRPr="00F102F1">
        <w:rPr>
          <w:sz w:val="28"/>
          <w:szCs w:val="28"/>
        </w:rPr>
        <w:t>хвороб. Встановлено, що тривожні</w:t>
      </w:r>
      <w:r w:rsidR="00D202B8">
        <w:rPr>
          <w:sz w:val="28"/>
          <w:szCs w:val="28"/>
        </w:rPr>
        <w:t xml:space="preserve">сть </w:t>
      </w:r>
      <w:r w:rsidR="00D202B8" w:rsidRPr="00F102F1">
        <w:rPr>
          <w:sz w:val="28"/>
          <w:szCs w:val="28"/>
        </w:rPr>
        <w:t xml:space="preserve">є одними </w:t>
      </w:r>
      <w:r w:rsidR="00D202B8">
        <w:rPr>
          <w:sz w:val="28"/>
          <w:szCs w:val="28"/>
        </w:rPr>
        <w:t>з провідних причин обмеження</w:t>
      </w:r>
      <w:r w:rsidR="00D202B8" w:rsidRPr="00F102F1">
        <w:rPr>
          <w:sz w:val="28"/>
          <w:szCs w:val="28"/>
        </w:rPr>
        <w:t xml:space="preserve"> активності, а їх поширеність істотно зростає в умовах хронічного стресу, соціальної нестабільності, пандемічних і воєнних подій. В українському </w:t>
      </w:r>
      <w:r w:rsidR="00D202B8" w:rsidRPr="00F102F1">
        <w:rPr>
          <w:sz w:val="28"/>
          <w:szCs w:val="28"/>
        </w:rPr>
        <w:lastRenderedPageBreak/>
        <w:t>контексті проблема тривожності набуває особливої актуальності через тривалий вплив травматичних факторів і небезпеки.</w:t>
      </w:r>
    </w:p>
    <w:p w:rsidR="00D202B8" w:rsidRPr="00F102F1" w:rsidRDefault="0041754B" w:rsidP="00E84A0D">
      <w:pPr>
        <w:pStyle w:val="a8"/>
        <w:spacing w:line="360" w:lineRule="auto"/>
        <w:ind w:firstLine="709"/>
        <w:jc w:val="both"/>
        <w:rPr>
          <w:sz w:val="28"/>
          <w:szCs w:val="28"/>
        </w:rPr>
      </w:pPr>
      <w:r>
        <w:rPr>
          <w:sz w:val="28"/>
          <w:szCs w:val="28"/>
        </w:rPr>
        <w:t xml:space="preserve">3. </w:t>
      </w:r>
      <w:r w:rsidR="00D202B8" w:rsidRPr="00F102F1">
        <w:rPr>
          <w:sz w:val="28"/>
          <w:szCs w:val="28"/>
        </w:rPr>
        <w:t>У межах розділу було узагальнено основні наукові підходи до розуміння природи тривожності, зокрема психоаналітичний, поведінковий, когнітивно-поведінковий, біомедичний, гуманістичний та екзистенційний. Показано, що сучасні біопсихосоціальні моделі дозволяють інтегрувати ці підходи, розглядаючи тривожність як результат взаємодії індивідуальної вразливості, когнітивних механізмів оцінки загрози та соціального контексту. Особливу роль у виникненні й п</w:t>
      </w:r>
      <w:r w:rsidR="00D202B8">
        <w:rPr>
          <w:sz w:val="28"/>
          <w:szCs w:val="28"/>
        </w:rPr>
        <w:t>ідтриманні тривожності</w:t>
      </w:r>
      <w:r w:rsidR="00D202B8" w:rsidRPr="00F102F1">
        <w:rPr>
          <w:sz w:val="28"/>
          <w:szCs w:val="28"/>
        </w:rPr>
        <w:t xml:space="preserve"> відіграють когнітивні викривлення, нетерпимість до невизначеності, катастрофізація та стратегії уникання.</w:t>
      </w:r>
    </w:p>
    <w:p w:rsidR="00D202B8" w:rsidRPr="00F102F1" w:rsidRDefault="0041754B" w:rsidP="00E84A0D">
      <w:pPr>
        <w:pStyle w:val="a8"/>
        <w:spacing w:line="360" w:lineRule="auto"/>
        <w:ind w:firstLine="709"/>
        <w:jc w:val="both"/>
        <w:rPr>
          <w:sz w:val="28"/>
          <w:szCs w:val="28"/>
        </w:rPr>
      </w:pPr>
      <w:r>
        <w:rPr>
          <w:sz w:val="28"/>
          <w:szCs w:val="28"/>
        </w:rPr>
        <w:t xml:space="preserve">4. </w:t>
      </w:r>
      <w:r w:rsidR="00D202B8" w:rsidRPr="00F102F1">
        <w:rPr>
          <w:sz w:val="28"/>
          <w:szCs w:val="28"/>
        </w:rPr>
        <w:t>Встановлено принципову відмінність між нормальною, адаптивною тривогою та патологічною тривожністю, яка характеризується надмірною інтенсивністю, тривалістю й негативним впливом на повсякденне функціонування. Проаналізовано основні класифікації тривожності, зокрема розмежування ситуаційної та особистісної тривожності за Ч. Спілбергером, а також різні форми її прояву (відкрита й прихована, реальна й ілюзорна, хронічна, психологічна та екзистенційна).</w:t>
      </w:r>
    </w:p>
    <w:p w:rsidR="00D202B8" w:rsidRPr="00F102F1" w:rsidRDefault="0041754B" w:rsidP="00E84A0D">
      <w:pPr>
        <w:pStyle w:val="a8"/>
        <w:spacing w:line="360" w:lineRule="auto"/>
        <w:ind w:firstLine="709"/>
        <w:jc w:val="both"/>
        <w:rPr>
          <w:sz w:val="28"/>
          <w:szCs w:val="28"/>
        </w:rPr>
      </w:pPr>
      <w:r>
        <w:rPr>
          <w:sz w:val="28"/>
          <w:szCs w:val="28"/>
        </w:rPr>
        <w:t xml:space="preserve">5. Окрему увагу </w:t>
      </w:r>
      <w:r w:rsidR="00D202B8" w:rsidRPr="00F102F1">
        <w:rPr>
          <w:sz w:val="28"/>
          <w:szCs w:val="28"/>
        </w:rPr>
        <w:t xml:space="preserve">приділено панічним атакам як специфічному клінічному феномену, що характеризується раптовими нападами інтенсивного страху з вираженою вегетативною симптоматикою. </w:t>
      </w:r>
      <w:r w:rsidR="00746078" w:rsidRPr="00F05D24">
        <w:rPr>
          <w:bCs/>
          <w:color w:val="1B1C1D"/>
          <w:sz w:val="28"/>
          <w:szCs w:val="28"/>
        </w:rPr>
        <w:t>Хронічна тривожність здатна підвищувати ймовірність виникнення панічних атак, а пережиті панічні напади, своєю чергою, можуть посилювати загальн</w:t>
      </w:r>
      <w:r w:rsidR="00746078">
        <w:rPr>
          <w:bCs/>
          <w:color w:val="1B1C1D"/>
          <w:sz w:val="28"/>
          <w:szCs w:val="28"/>
        </w:rPr>
        <w:t xml:space="preserve">ий рівень тривожності </w:t>
      </w:r>
      <w:r w:rsidR="00746078" w:rsidRPr="00F05D24">
        <w:rPr>
          <w:bCs/>
          <w:color w:val="1B1C1D"/>
          <w:sz w:val="28"/>
          <w:szCs w:val="28"/>
        </w:rPr>
        <w:t>. Важливим чинником є те, що панічні атаки часто запускаються на тлі накопичення напруження, перевтоми, нестачі сну, тривалого стресу або внутрішніх конфліктів,</w:t>
      </w:r>
      <w:r w:rsidR="00746078">
        <w:rPr>
          <w:bCs/>
          <w:color w:val="1B1C1D"/>
          <w:sz w:val="28"/>
          <w:szCs w:val="28"/>
        </w:rPr>
        <w:t xml:space="preserve"> і тому можуть виникати раптово.</w:t>
      </w:r>
      <w:r w:rsidR="00746078" w:rsidRPr="00F05D24">
        <w:rPr>
          <w:bCs/>
          <w:color w:val="1B1C1D"/>
          <w:sz w:val="28"/>
          <w:szCs w:val="28"/>
        </w:rPr>
        <w:t xml:space="preserve"> </w:t>
      </w:r>
      <w:r w:rsidR="00D202B8" w:rsidRPr="00F102F1">
        <w:rPr>
          <w:sz w:val="28"/>
          <w:szCs w:val="28"/>
        </w:rPr>
        <w:t xml:space="preserve">Встановлено, що ключовим механізмом панічних атак є взаємодія фізіологічного збудження та катастрофічної інтерпретації тілесних відчуттів, що формує «порочне коло» </w:t>
      </w:r>
      <w:r w:rsidR="00D202B8" w:rsidRPr="00F102F1">
        <w:rPr>
          <w:sz w:val="28"/>
          <w:szCs w:val="28"/>
        </w:rPr>
        <w:lastRenderedPageBreak/>
        <w:t>паніки й сприяє розвитку вторинної тривоги очікування та поведінкового уникання. Показано, що саме ці механізми зумовлюють високу дезадаптивність панічних станів і потребують цілеспрямованого психологічного втручання.</w:t>
      </w:r>
    </w:p>
    <w:p w:rsidR="00D202B8" w:rsidRPr="00EF2DF1" w:rsidRDefault="00D202B8" w:rsidP="00E84A0D">
      <w:pPr>
        <w:pStyle w:val="a8"/>
        <w:spacing w:before="0" w:beforeAutospacing="0" w:after="0" w:afterAutospacing="0" w:line="360" w:lineRule="auto"/>
        <w:ind w:firstLine="720"/>
        <w:jc w:val="both"/>
        <w:textAlignment w:val="baseline"/>
        <w:rPr>
          <w:color w:val="000000"/>
          <w:sz w:val="28"/>
          <w:szCs w:val="28"/>
        </w:rPr>
      </w:pPr>
      <w:r w:rsidRPr="00F102F1">
        <w:rPr>
          <w:sz w:val="28"/>
          <w:szCs w:val="28"/>
        </w:rPr>
        <w:t>Таким чином, теоретичний аналіз засвідчив, що тривожність і панічні атаки є взаємопов’язаними, але не тотожними явищами, які потребують комплексного клініко-психологічного підходу до діагностики та допомоги.</w:t>
      </w:r>
      <w:r w:rsidRPr="00D202B8">
        <w:rPr>
          <w:color w:val="000000"/>
          <w:sz w:val="28"/>
          <w:szCs w:val="28"/>
        </w:rPr>
        <w:t xml:space="preserve"> </w:t>
      </w:r>
      <w:r w:rsidRPr="00EF2DF1">
        <w:rPr>
          <w:color w:val="000000"/>
          <w:sz w:val="28"/>
          <w:szCs w:val="28"/>
        </w:rPr>
        <w:t>Ми визначили, що тривожність часто є базовим емоційним станом, який робить людину більш вразливою до панічних атак. Панічні атаки можуть бути результатом накопиченої тривожності, яка досягає критичної точки.</w:t>
      </w:r>
    </w:p>
    <w:p w:rsidR="00D202B8" w:rsidRPr="00F102F1" w:rsidRDefault="00D202B8" w:rsidP="00E84A0D">
      <w:pPr>
        <w:pStyle w:val="a8"/>
        <w:spacing w:line="360" w:lineRule="auto"/>
        <w:jc w:val="both"/>
        <w:rPr>
          <w:sz w:val="28"/>
          <w:szCs w:val="28"/>
        </w:rPr>
      </w:pPr>
      <w:r w:rsidRPr="00F102F1">
        <w:rPr>
          <w:sz w:val="28"/>
          <w:szCs w:val="28"/>
        </w:rPr>
        <w:t xml:space="preserve"> Отримані теоретичні узагальнення створюють методологічне підґрунтя для подальшого емпі</w:t>
      </w:r>
      <w:r>
        <w:rPr>
          <w:sz w:val="28"/>
          <w:szCs w:val="28"/>
        </w:rPr>
        <w:t xml:space="preserve">ричного дослідження </w:t>
      </w:r>
      <w:r w:rsidRPr="00F102F1">
        <w:rPr>
          <w:sz w:val="28"/>
          <w:szCs w:val="28"/>
        </w:rPr>
        <w:t xml:space="preserve"> тривожності </w:t>
      </w:r>
      <w:r>
        <w:rPr>
          <w:sz w:val="28"/>
          <w:szCs w:val="28"/>
        </w:rPr>
        <w:t>у осіб з панічними</w:t>
      </w:r>
      <w:r w:rsidRPr="00F102F1">
        <w:rPr>
          <w:sz w:val="28"/>
          <w:szCs w:val="28"/>
        </w:rPr>
        <w:t xml:space="preserve"> атак</w:t>
      </w:r>
      <w:r>
        <w:rPr>
          <w:sz w:val="28"/>
          <w:szCs w:val="28"/>
        </w:rPr>
        <w:t xml:space="preserve">ами  для </w:t>
      </w:r>
      <w:r w:rsidRPr="00F102F1">
        <w:rPr>
          <w:sz w:val="28"/>
          <w:szCs w:val="28"/>
        </w:rPr>
        <w:t>обґрунтування ефективних психокорекційних і психотерапевтичних стратегій.</w:t>
      </w:r>
    </w:p>
    <w:p w:rsidR="00727254" w:rsidRPr="00EF2DF1" w:rsidRDefault="00727254" w:rsidP="00271847">
      <w:pPr>
        <w:pStyle w:val="a8"/>
        <w:spacing w:before="0" w:beforeAutospacing="0" w:after="0" w:afterAutospacing="0" w:line="360" w:lineRule="auto"/>
        <w:ind w:firstLine="720"/>
        <w:jc w:val="both"/>
        <w:textAlignment w:val="baseline"/>
        <w:rPr>
          <w:color w:val="000000"/>
          <w:sz w:val="28"/>
          <w:szCs w:val="28"/>
        </w:rPr>
      </w:pPr>
    </w:p>
    <w:p w:rsidR="00271847" w:rsidRPr="00EF2DF1" w:rsidRDefault="00271847" w:rsidP="00271847">
      <w:pPr>
        <w:pStyle w:val="a8"/>
        <w:spacing w:before="0" w:beforeAutospacing="0" w:after="0" w:afterAutospacing="0" w:line="360" w:lineRule="auto"/>
        <w:ind w:firstLine="720"/>
        <w:jc w:val="both"/>
        <w:textAlignment w:val="baseline"/>
        <w:rPr>
          <w:color w:val="000000"/>
          <w:sz w:val="28"/>
          <w:szCs w:val="28"/>
        </w:rPr>
      </w:pPr>
      <w:r w:rsidRPr="00EF2DF1">
        <w:rPr>
          <w:color w:val="000000"/>
          <w:sz w:val="28"/>
          <w:szCs w:val="28"/>
        </w:rPr>
        <w:br w:type="page"/>
      </w:r>
    </w:p>
    <w:p w:rsidR="009A6058" w:rsidRPr="00EF2DF1" w:rsidRDefault="00287B79" w:rsidP="00F27782">
      <w:pPr>
        <w:pStyle w:val="1"/>
        <w:spacing w:before="0"/>
        <w:ind w:firstLine="720"/>
        <w:jc w:val="both"/>
      </w:pPr>
      <w:bookmarkStart w:id="7" w:name="_Toc218687203"/>
      <w:r w:rsidRPr="00EF2DF1">
        <w:lastRenderedPageBreak/>
        <w:t>РОЗДІЛ</w:t>
      </w:r>
      <w:r w:rsidR="009A6058" w:rsidRPr="00EF2DF1">
        <w:t xml:space="preserve"> 2. ЕМПІРИЧНЕ ДОСЛІДЖЕННЯ ТРИВОЖНОСТІ У ОСІБ З ПАНІЧНИМИ АТАКАМИ</w:t>
      </w:r>
      <w:bookmarkEnd w:id="7"/>
    </w:p>
    <w:p w:rsidR="009A6058" w:rsidRPr="00EF2DF1" w:rsidRDefault="009A6058" w:rsidP="00F27782">
      <w:pPr>
        <w:pStyle w:val="21"/>
        <w:spacing w:line="360" w:lineRule="auto"/>
        <w:ind w:left="0" w:firstLine="720"/>
      </w:pPr>
      <w:bookmarkStart w:id="8" w:name="_Toc218687204"/>
      <w:r w:rsidRPr="00EF2DF1">
        <w:t>2.1 Методи та організація емпіричного дослідження</w:t>
      </w:r>
      <w:bookmarkEnd w:id="8"/>
    </w:p>
    <w:p w:rsidR="007931C7" w:rsidRPr="00EF2DF1" w:rsidRDefault="007931C7" w:rsidP="00F27782">
      <w:pPr>
        <w:pStyle w:val="a8"/>
        <w:spacing w:before="0" w:beforeAutospacing="0" w:after="0" w:afterAutospacing="0" w:line="360" w:lineRule="auto"/>
        <w:ind w:firstLine="720"/>
        <w:jc w:val="both"/>
        <w:textAlignment w:val="baseline"/>
        <w:rPr>
          <w:color w:val="000000"/>
          <w:sz w:val="28"/>
          <w:szCs w:val="28"/>
        </w:rPr>
      </w:pPr>
    </w:p>
    <w:p w:rsidR="00392B23" w:rsidRDefault="00392B23" w:rsidP="00E84A0D">
      <w:pPr>
        <w:pStyle w:val="a3"/>
        <w:spacing w:line="360" w:lineRule="auto"/>
        <w:ind w:left="0" w:firstLine="720"/>
        <w:rPr>
          <w:rFonts w:ascii="Times New Roman" w:eastAsia="Times New Roman" w:hAnsi="Times New Roman" w:cs="Times New Roman"/>
          <w:color w:val="4F81BD" w:themeColor="accent1"/>
          <w:sz w:val="28"/>
          <w:szCs w:val="28"/>
          <w:lang w:eastAsia="uk-UA"/>
        </w:rPr>
      </w:pPr>
      <w:r w:rsidRPr="00392B23">
        <w:rPr>
          <w:rFonts w:ascii="Times New Roman" w:eastAsia="Times New Roman" w:hAnsi="Times New Roman" w:cs="Times New Roman"/>
          <w:color w:val="000000"/>
          <w:sz w:val="28"/>
          <w:szCs w:val="28"/>
          <w:lang w:eastAsia="uk-UA"/>
        </w:rPr>
        <w:t>Емпіричне дослідження тривожності в осіб із панічними атаками проводилося на базі «Національного центру реабілітації та оздоровлення». У ньому взя</w:t>
      </w:r>
      <w:r w:rsidR="00977D09">
        <w:rPr>
          <w:rFonts w:ascii="Times New Roman" w:eastAsia="Times New Roman" w:hAnsi="Times New Roman" w:cs="Times New Roman"/>
          <w:color w:val="000000"/>
          <w:sz w:val="28"/>
          <w:szCs w:val="28"/>
          <w:lang w:eastAsia="uk-UA"/>
        </w:rPr>
        <w:t>ли участь 50</w:t>
      </w:r>
      <w:r w:rsidRPr="00392B23">
        <w:rPr>
          <w:rFonts w:ascii="Times New Roman" w:eastAsia="Times New Roman" w:hAnsi="Times New Roman" w:cs="Times New Roman"/>
          <w:color w:val="000000"/>
          <w:sz w:val="28"/>
          <w:szCs w:val="28"/>
          <w:lang w:eastAsia="uk-UA"/>
        </w:rPr>
        <w:t xml:space="preserve"> респондентів, які переживали тривожні стани з панічними атаками. Вік учасників становив від 30 до 60 років. За статевим розподілом група включала </w:t>
      </w:r>
      <w:r w:rsidR="00977D09" w:rsidRPr="00A36EC7">
        <w:rPr>
          <w:rFonts w:ascii="Times New Roman" w:eastAsia="Times New Roman" w:hAnsi="Times New Roman" w:cs="Times New Roman"/>
          <w:sz w:val="28"/>
          <w:szCs w:val="28"/>
          <w:lang w:eastAsia="uk-UA"/>
        </w:rPr>
        <w:t>35 жінок та 15 чоловіків</w:t>
      </w:r>
      <w:r w:rsidR="00A36EC7">
        <w:rPr>
          <w:rFonts w:ascii="Times New Roman" w:eastAsia="Times New Roman" w:hAnsi="Times New Roman" w:cs="Times New Roman"/>
          <w:sz w:val="28"/>
          <w:szCs w:val="28"/>
          <w:lang w:eastAsia="uk-UA"/>
        </w:rPr>
        <w:t>.</w:t>
      </w:r>
    </w:p>
    <w:p w:rsidR="009F5E15" w:rsidRPr="00A36EC7" w:rsidRDefault="00977D09" w:rsidP="00E84A0D">
      <w:pPr>
        <w:pStyle w:val="a3"/>
        <w:spacing w:line="360" w:lineRule="auto"/>
        <w:ind w:left="0" w:firstLine="720"/>
        <w:rPr>
          <w:rFonts w:ascii="Times New Roman" w:eastAsia="Times New Roman" w:hAnsi="Times New Roman" w:cs="Times New Roman"/>
          <w:sz w:val="28"/>
          <w:szCs w:val="28"/>
          <w:lang w:eastAsia="uk-UA"/>
        </w:rPr>
      </w:pPr>
      <w:r w:rsidRPr="00A36EC7">
        <w:rPr>
          <w:rFonts w:ascii="Times New Roman" w:eastAsia="Times New Roman" w:hAnsi="Times New Roman" w:cs="Times New Roman"/>
          <w:sz w:val="28"/>
          <w:szCs w:val="28"/>
          <w:lang w:eastAsia="uk-UA"/>
        </w:rPr>
        <w:t xml:space="preserve">Відбірку пацієнтів здійснювала за критеріями </w:t>
      </w:r>
      <w:r w:rsidRPr="00A36EC7">
        <w:rPr>
          <w:rFonts w:ascii="Times New Roman" w:eastAsia="Times New Roman" w:hAnsi="Times New Roman" w:cs="Times New Roman"/>
          <w:sz w:val="28"/>
          <w:szCs w:val="28"/>
          <w:lang w:val="en-US" w:eastAsia="uk-UA"/>
        </w:rPr>
        <w:t>DSM</w:t>
      </w:r>
      <w:r w:rsidR="00A97249" w:rsidRPr="00A36EC7">
        <w:rPr>
          <w:rFonts w:ascii="Times New Roman" w:eastAsia="Times New Roman" w:hAnsi="Times New Roman" w:cs="Times New Roman"/>
          <w:sz w:val="28"/>
          <w:szCs w:val="28"/>
          <w:lang w:eastAsia="uk-UA"/>
        </w:rPr>
        <w:t>-5</w:t>
      </w:r>
      <w:r w:rsidRPr="00A36EC7">
        <w:rPr>
          <w:rFonts w:ascii="Times New Roman" w:eastAsia="Times New Roman" w:hAnsi="Times New Roman" w:cs="Times New Roman"/>
          <w:sz w:val="28"/>
          <w:szCs w:val="28"/>
          <w:lang w:eastAsia="uk-UA"/>
        </w:rPr>
        <w:t xml:space="preserve">, які відповідають ознакам ПА. </w:t>
      </w:r>
    </w:p>
    <w:p w:rsidR="00392B23" w:rsidRPr="00392B23" w:rsidRDefault="00392B23" w:rsidP="00E84A0D">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Основним завданням нашої наукової роботи було дослідити тривожність у осіб із панічними атаками, а також застосувати психодіагностичні методики для подальшого створення ефективних засобів психологічної допомоги й систем підтримки, які враховують специфічні психологічні особливості цієї категорії населення.</w:t>
      </w:r>
    </w:p>
    <w:p w:rsidR="00392B23" w:rsidRPr="00392B23" w:rsidRDefault="00392B23" w:rsidP="00E84A0D">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Для реалізації поставленої мети в роботі було використано тестову методику «Шкала реактивної та особистісної тривожності» [65]. У межах нашого дослідження підтверджено, що серед осіб із тривожними станами 70% становили жінки, а 30%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чоловіки.</w:t>
      </w:r>
    </w:p>
    <w:p w:rsidR="00392B23" w:rsidRPr="00392B23" w:rsidRDefault="00392B23" w:rsidP="00FA2944">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Дослідження включало такі застосовані методики:</w:t>
      </w:r>
    </w:p>
    <w:p w:rsidR="0021011A" w:rsidRPr="00A36EC7" w:rsidRDefault="0021011A" w:rsidP="00E84A0D">
      <w:pPr>
        <w:pStyle w:val="a3"/>
        <w:spacing w:line="360" w:lineRule="auto"/>
        <w:ind w:left="0" w:firstLine="720"/>
        <w:rPr>
          <w:rFonts w:ascii="Times New Roman" w:eastAsia="Times New Roman" w:hAnsi="Times New Roman" w:cs="Times New Roman"/>
          <w:sz w:val="28"/>
          <w:szCs w:val="28"/>
          <w:lang w:val="ru-RU" w:eastAsia="uk-UA"/>
        </w:rPr>
      </w:pPr>
      <w:r>
        <w:rPr>
          <w:rFonts w:ascii="Times New Roman" w:eastAsia="Times New Roman" w:hAnsi="Times New Roman" w:cs="Times New Roman"/>
          <w:color w:val="000000"/>
          <w:sz w:val="28"/>
          <w:szCs w:val="28"/>
          <w:lang w:eastAsia="uk-UA"/>
        </w:rPr>
        <w:t>1</w:t>
      </w:r>
      <w:r w:rsidRPr="00A36EC7">
        <w:rPr>
          <w:rFonts w:ascii="Times New Roman" w:eastAsia="Times New Roman" w:hAnsi="Times New Roman" w:cs="Times New Roman"/>
          <w:sz w:val="28"/>
          <w:szCs w:val="28"/>
          <w:lang w:eastAsia="uk-UA"/>
        </w:rPr>
        <w:t xml:space="preserve">. Опитувальник для виявлення панічних атак. Являє собою скринінговий психологічний інструмент призначений для виявлення панічних атак або приступів тривоги, що є важливим аспектом у дослідженні психологічного стану респондентів. Опитувальник  складається з двох блоків питань. Перший блок містить 4 запитання, спрямовані на виявлення загального рівня тривоги, включаючи питання про те, чи відчували ви раптові приступи тривоги. Що допомагає виявити можливі прояви панічних атак. Другий блок складається з 11 запитань, які зосереджуються на переживаннях, що мали місце під час останнього епізоду панічної атаки, і спрямовані на підтвердження того, що це </w:t>
      </w:r>
      <w:r w:rsidRPr="00A36EC7">
        <w:rPr>
          <w:rFonts w:ascii="Times New Roman" w:eastAsia="Times New Roman" w:hAnsi="Times New Roman" w:cs="Times New Roman"/>
          <w:sz w:val="28"/>
          <w:szCs w:val="28"/>
          <w:lang w:eastAsia="uk-UA"/>
        </w:rPr>
        <w:lastRenderedPageBreak/>
        <w:t>були саме панічні атаки. Оцінюються симптоми, які їх супроводжують,що дає можливість глибше зрозуміти специфіку й інтенсивність цих епізодів. Респонденти мають два варіанти відповіді: «так» або «ні»[</w:t>
      </w:r>
      <w:r w:rsidRPr="00A36EC7">
        <w:rPr>
          <w:rFonts w:ascii="Times New Roman" w:eastAsia="Times New Roman" w:hAnsi="Times New Roman" w:cs="Times New Roman"/>
          <w:sz w:val="28"/>
          <w:szCs w:val="28"/>
          <w:lang w:val="ru-RU" w:eastAsia="uk-UA"/>
        </w:rPr>
        <w:t>101].</w:t>
      </w:r>
    </w:p>
    <w:p w:rsidR="0021011A" w:rsidRPr="00A36EC7" w:rsidRDefault="0021011A" w:rsidP="00E84A0D">
      <w:pPr>
        <w:pStyle w:val="a3"/>
        <w:spacing w:line="360" w:lineRule="auto"/>
        <w:ind w:left="0" w:firstLine="720"/>
        <w:rPr>
          <w:rFonts w:ascii="Times New Roman" w:eastAsia="Times New Roman" w:hAnsi="Times New Roman" w:cs="Times New Roman"/>
          <w:sz w:val="28"/>
          <w:szCs w:val="28"/>
          <w:lang w:eastAsia="uk-UA"/>
        </w:rPr>
      </w:pPr>
      <w:r w:rsidRPr="00A36EC7">
        <w:rPr>
          <w:rFonts w:ascii="Times New Roman" w:eastAsia="Times New Roman" w:hAnsi="Times New Roman" w:cs="Times New Roman"/>
          <w:sz w:val="28"/>
          <w:szCs w:val="28"/>
          <w:lang w:eastAsia="uk-UA"/>
        </w:rPr>
        <w:t>Результати, отримані за допомогою цього опитувальника, надають інформацію про наявність або відсутність панічних атак, а також дозволяють виявити особливості прояву тривожності. Опитувальник також допомагає виявити потенційні тригери панічних атак, що може бути корисним для подальшої роботи.</w:t>
      </w:r>
    </w:p>
    <w:p w:rsidR="00392B23" w:rsidRPr="00392B23" w:rsidRDefault="0021011A" w:rsidP="00E84A0D">
      <w:pPr>
        <w:pStyle w:val="a3"/>
        <w:spacing w:line="360" w:lineRule="auto"/>
        <w:ind w:left="0" w:firstLine="720"/>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w:t>
      </w:r>
      <w:r w:rsidRPr="0021011A">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w:t>
      </w:r>
      <w:r w:rsidR="00392B23" w:rsidRPr="00392B23">
        <w:rPr>
          <w:rFonts w:ascii="Times New Roman" w:eastAsia="Times New Roman" w:hAnsi="Times New Roman" w:cs="Times New Roman"/>
          <w:color w:val="000000"/>
          <w:sz w:val="28"/>
          <w:szCs w:val="28"/>
          <w:lang w:eastAsia="uk-UA"/>
        </w:rPr>
        <w:t>Шкала тривоги Спілбергера–Ханіна [65] є інформативним способом самооцінювання рівня тривоги «тут і тепер» (реактивна тривожність як стан) та особистісної тривожності (як відносно стійка характеристика). Цей тест належить до самооцінювальних методик і допомагає виявляти прояви тривоги (а також пов’язані з нею депресивні тенденції). Після відповідей людині стає зрозуміліше, чи доцільно звернутися по допомогу до фахівця. Методика має багато модифікацій і доопрацювань та складається з двох частин: «Особистісна тривожність» і «Ситуативна тривожність».</w:t>
      </w:r>
    </w:p>
    <w:p w:rsidR="00392B23" w:rsidRPr="00392B23" w:rsidRDefault="00392B23" w:rsidP="00E84A0D">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Варіанти відповідей: кожна шкала містить 20 тверджень, що оцінюються за чотирибальною шкалою частоти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від «ніколи» до «дуже часто» (0–1–2–3). Частина «особистісної тривожності» вимірює тривожність як стійку рису, тоді як ситуативна шкала відображає поточний стан тривоги у конкретний момент. Приклади тверджень для особистісної тривожності: «Я відчуваю, що є досить нервовою людиною», «Мене турбує можливість того, що щось піде не так». Приклади для ситуативної тривожності: «Зараз я почуваюся спокійним і впевненим», «Зараз я почуваюся стривоженим і неспокійним». Методика широко використовується в клінічній практиці та наукових дослідженнях, а її результати допомагають підбирати доцільні підходи лікування, визначати рівень тривоги й планувати подальшу корекційну роботу.</w:t>
      </w:r>
    </w:p>
    <w:p w:rsidR="00392B23" w:rsidRPr="00392B23" w:rsidRDefault="00392B23" w:rsidP="00FA2944">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У цій методиці є дві підшкали:</w:t>
      </w:r>
    </w:p>
    <w:p w:rsidR="00392B23" w:rsidRPr="00392B23" w:rsidRDefault="00FA2944" w:rsidP="00E84A0D">
      <w:pPr>
        <w:pStyle w:val="a3"/>
        <w:spacing w:line="360" w:lineRule="auto"/>
        <w:ind w:left="0"/>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392B23" w:rsidRPr="00392B23">
        <w:rPr>
          <w:rFonts w:ascii="Times New Roman" w:eastAsia="Times New Roman" w:hAnsi="Times New Roman" w:cs="Times New Roman"/>
          <w:color w:val="000000"/>
          <w:sz w:val="28"/>
          <w:szCs w:val="28"/>
          <w:lang w:eastAsia="uk-UA"/>
        </w:rPr>
        <w:t>шкала стану тривоги (ситуативної/реактивної), яка відображає поточний стан тривоги;</w:t>
      </w:r>
    </w:p>
    <w:p w:rsidR="00392B23" w:rsidRPr="00EF2DF1" w:rsidRDefault="00FA2944" w:rsidP="00E84A0D">
      <w:pPr>
        <w:pStyle w:val="a3"/>
        <w:spacing w:line="360" w:lineRule="auto"/>
        <w:ind w:left="0"/>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 </w:t>
      </w:r>
      <w:r w:rsidR="00392B23" w:rsidRPr="00392B23">
        <w:rPr>
          <w:rFonts w:ascii="Times New Roman" w:eastAsia="Times New Roman" w:hAnsi="Times New Roman" w:cs="Times New Roman"/>
          <w:color w:val="000000"/>
          <w:sz w:val="28"/>
          <w:szCs w:val="28"/>
          <w:lang w:eastAsia="uk-UA"/>
        </w:rPr>
        <w:t>шкала особистісної тривожності, яка оцінює стабільні особистісні характеристики: схильність до занепокоєння, рівень відчуття спокою, впевненості та безпеки.</w:t>
      </w:r>
    </w:p>
    <w:p w:rsidR="00392B23" w:rsidRPr="00392B23" w:rsidRDefault="00FA2944" w:rsidP="00E84A0D">
      <w:pPr>
        <w:pStyle w:val="a3"/>
        <w:spacing w:line="360" w:lineRule="auto"/>
        <w:ind w:left="0" w:firstLine="720"/>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392B23" w:rsidRPr="00392B23">
        <w:rPr>
          <w:rFonts w:ascii="Times New Roman" w:eastAsia="Times New Roman" w:hAnsi="Times New Roman" w:cs="Times New Roman"/>
          <w:color w:val="000000"/>
          <w:sz w:val="28"/>
          <w:szCs w:val="28"/>
          <w:lang w:eastAsia="uk-UA"/>
        </w:rPr>
        <w:t>Ситуативну (реактивну) тривожність можна описати як стан після переживання емоцій напруження, заклопотаності, нервозності; найчастіше це реакція на стрес і вона є динамічною в часі, змінюючи інтенсивність.</w:t>
      </w:r>
    </w:p>
    <w:p w:rsidR="00392B23" w:rsidRPr="00EF2DF1" w:rsidRDefault="00392B23" w:rsidP="00E84A0D">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2. Шкала тривоги Бека [68]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методика, що дозволяє виявити та оцінити виразність тривожності у осіб із тривожними станами.</w:t>
      </w:r>
    </w:p>
    <w:p w:rsidR="00392B23" w:rsidRPr="00EF2DF1" w:rsidRDefault="00392B23" w:rsidP="00E84A0D">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Процедура проведення: респондентам пропонувалося дати відповіді, орієнтуючись на самопочуття на даний момент, без надмірних роздумів. Опитувальник містить 21 пункт, що охоплює психічні та соматичні прояви тривоги. Кожен пункт оцінюється від 0 до 3. Час виконання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приблизно 10–15 хв.</w:t>
      </w:r>
    </w:p>
    <w:p w:rsidR="00392B23" w:rsidRPr="00392B23" w:rsidRDefault="00392B23" w:rsidP="00FA2944">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Інтерпретація результатів:</w:t>
      </w:r>
    </w:p>
    <w:p w:rsidR="00392B23" w:rsidRPr="00392B23" w:rsidRDefault="00392B23" w:rsidP="00FA2944">
      <w:pPr>
        <w:pStyle w:val="a3"/>
        <w:numPr>
          <w:ilvl w:val="0"/>
          <w:numId w:val="20"/>
        </w:numPr>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0–5 балів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низький рівень (норма);</w:t>
      </w:r>
    </w:p>
    <w:p w:rsidR="00392B23" w:rsidRPr="00392B23" w:rsidRDefault="00392B23" w:rsidP="00FA2944">
      <w:pPr>
        <w:pStyle w:val="a3"/>
        <w:numPr>
          <w:ilvl w:val="0"/>
          <w:numId w:val="20"/>
        </w:numPr>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6–8 балів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легкий рівень тривоги;</w:t>
      </w:r>
    </w:p>
    <w:p w:rsidR="00392B23" w:rsidRPr="00392B23" w:rsidRDefault="00392B23" w:rsidP="00FA2944">
      <w:pPr>
        <w:pStyle w:val="a3"/>
        <w:numPr>
          <w:ilvl w:val="0"/>
          <w:numId w:val="20"/>
        </w:numPr>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9–18 балів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середній рівень виразності;</w:t>
      </w:r>
    </w:p>
    <w:p w:rsidR="00392B23" w:rsidRPr="00392B23" w:rsidRDefault="00392B23" w:rsidP="00FA2944">
      <w:pPr>
        <w:pStyle w:val="a3"/>
        <w:numPr>
          <w:ilvl w:val="0"/>
          <w:numId w:val="20"/>
        </w:numPr>
        <w:spacing w:line="360" w:lineRule="auto"/>
        <w:ind w:left="0" w:firstLine="0"/>
        <w:jc w:val="left"/>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понад 19 балів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високий рівень тривожності.</w:t>
      </w:r>
    </w:p>
    <w:p w:rsidR="00392B23" w:rsidRPr="00392B23" w:rsidRDefault="00392B23" w:rsidP="00FA2944">
      <w:pPr>
        <w:pStyle w:val="a3"/>
        <w:spacing w:line="360" w:lineRule="auto"/>
        <w:ind w:left="0" w:firstLine="720"/>
        <w:jc w:val="left"/>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Шкала депресії Бека призначена для кількісної оцінки інтенсивності депресивних проявів і глибини депресії. Вона дає змогу відстежувати зміну тяжкості депресії з часом і забезпечує більш об’єктивні показники для оцінки покращення або неефективності лікувальних впливів. Цю шкалу широко використовують у клінічних дослідженнях [67]. Водночас результати у людей із соматичними захворюваннями можуть залежати від втоми та фізичного дискомфорту, тому важливо не змішувати ці прояви з депресією. Для розв’язання цієї проблеми Бек і колеги запропонували «Шкалу депресії Бека для первинної медичної допомоги».</w:t>
      </w:r>
    </w:p>
    <w:p w:rsidR="00392B23" w:rsidRPr="00EF2DF1" w:rsidRDefault="00B214D7" w:rsidP="00F27782">
      <w:pPr>
        <w:pStyle w:val="a3"/>
        <w:spacing w:line="360" w:lineRule="auto"/>
        <w:ind w:left="0" w:firstLine="720"/>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w:t>
      </w:r>
      <w:r w:rsidR="00392B23" w:rsidRPr="00392B23">
        <w:rPr>
          <w:rFonts w:ascii="Times New Roman" w:eastAsia="Times New Roman" w:hAnsi="Times New Roman" w:cs="Times New Roman"/>
          <w:color w:val="000000"/>
          <w:sz w:val="28"/>
          <w:szCs w:val="28"/>
          <w:lang w:eastAsia="uk-UA"/>
        </w:rPr>
        <w:t xml:space="preserve">. Опитувальник для скринінгу генералізованого тривожного розладу (GAD-7) </w:t>
      </w:r>
      <w:r w:rsidR="00287B79" w:rsidRPr="00EF2DF1">
        <w:rPr>
          <w:rFonts w:ascii="Times New Roman" w:eastAsia="Times New Roman" w:hAnsi="Times New Roman" w:cs="Times New Roman"/>
          <w:color w:val="000000"/>
          <w:sz w:val="28"/>
          <w:szCs w:val="28"/>
          <w:lang w:eastAsia="uk-UA"/>
        </w:rPr>
        <w:t>–</w:t>
      </w:r>
      <w:r w:rsidR="00392B23" w:rsidRPr="00392B23">
        <w:rPr>
          <w:rFonts w:ascii="Times New Roman" w:eastAsia="Times New Roman" w:hAnsi="Times New Roman" w:cs="Times New Roman"/>
          <w:color w:val="000000"/>
          <w:sz w:val="28"/>
          <w:szCs w:val="28"/>
          <w:lang w:eastAsia="uk-UA"/>
        </w:rPr>
        <w:t xml:space="preserve"> блок №5 опитувальника PHQ </w:t>
      </w:r>
      <w:r w:rsidR="00287B79" w:rsidRPr="00EF2DF1">
        <w:rPr>
          <w:rFonts w:ascii="Times New Roman" w:eastAsia="Times New Roman" w:hAnsi="Times New Roman" w:cs="Times New Roman"/>
          <w:color w:val="000000"/>
          <w:sz w:val="28"/>
          <w:szCs w:val="28"/>
          <w:lang w:eastAsia="uk-UA"/>
        </w:rPr>
        <w:t>–</w:t>
      </w:r>
      <w:r w:rsidR="00392B23" w:rsidRPr="00392B23">
        <w:rPr>
          <w:rFonts w:ascii="Times New Roman" w:eastAsia="Times New Roman" w:hAnsi="Times New Roman" w:cs="Times New Roman"/>
          <w:color w:val="000000"/>
          <w:sz w:val="28"/>
          <w:szCs w:val="28"/>
          <w:lang w:eastAsia="uk-UA"/>
        </w:rPr>
        <w:t xml:space="preserve"> є самоопитувальником для оцінювання рівня тривожності та первинного виявлення ГТР [65]. У нашій </w:t>
      </w:r>
      <w:r w:rsidR="00392B23" w:rsidRPr="00392B23">
        <w:rPr>
          <w:rFonts w:ascii="Times New Roman" w:eastAsia="Times New Roman" w:hAnsi="Times New Roman" w:cs="Times New Roman"/>
          <w:color w:val="000000"/>
          <w:sz w:val="28"/>
          <w:szCs w:val="28"/>
          <w:lang w:eastAsia="uk-UA"/>
        </w:rPr>
        <w:lastRenderedPageBreak/>
        <w:t>роботі він застосовувався також як інструмент скринінгу панічного розладу.</w:t>
      </w:r>
      <w:r w:rsidR="00C646C9">
        <w:rPr>
          <w:rFonts w:ascii="Times New Roman" w:eastAsia="Times New Roman" w:hAnsi="Times New Roman" w:cs="Times New Roman"/>
          <w:color w:val="000000"/>
          <w:sz w:val="28"/>
          <w:szCs w:val="28"/>
          <w:lang w:eastAsia="uk-UA"/>
        </w:rPr>
        <w:t xml:space="preserve"> Він не замінює повноцінне  клінічне інтерв’ю, але допомагає швидко виявити ознаки, оскільки панічні атаки часто супроводжуються постійним очікуванням страху</w:t>
      </w:r>
      <w:r w:rsidR="009E64A4">
        <w:rPr>
          <w:rFonts w:ascii="Times New Roman" w:eastAsia="Times New Roman" w:hAnsi="Times New Roman" w:cs="Times New Roman"/>
          <w:color w:val="000000"/>
          <w:sz w:val="28"/>
          <w:szCs w:val="28"/>
          <w:lang w:eastAsia="uk-UA"/>
        </w:rPr>
        <w:t xml:space="preserve"> </w:t>
      </w:r>
      <w:r w:rsidR="00C646C9">
        <w:rPr>
          <w:rFonts w:ascii="Times New Roman" w:eastAsia="Times New Roman" w:hAnsi="Times New Roman" w:cs="Times New Roman"/>
          <w:color w:val="000000"/>
          <w:sz w:val="28"/>
          <w:szCs w:val="28"/>
          <w:lang w:eastAsia="uk-UA"/>
        </w:rPr>
        <w:t>(тривогою очікування), яку цей тест фіксує дуже точно.</w:t>
      </w:r>
    </w:p>
    <w:p w:rsidR="00392B23" w:rsidRPr="00EF2DF1" w:rsidRDefault="00392B23" w:rsidP="00F27782">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Шкала містить 7 запитань, кожне з яких має 4 варіанти відповіді. Кожній відповіді відповідає певна кількість балів; за сумою визначають рівень тривожності, наявність симптомів ГТР та інших тривожних розладів. Відповіді даються, спираючись на відчуття за останні 14 днів. Загальний бал коливається від 0 до 21.</w:t>
      </w:r>
    </w:p>
    <w:p w:rsidR="00392B23" w:rsidRPr="00392B23" w:rsidRDefault="00392B23" w:rsidP="00F27782">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Інтерпретація: 0–4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мінімальна тривога; 5–9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легка; 10–14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помірне занепокоєння; 15–21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виражена (сильна) тривога.</w:t>
      </w:r>
    </w:p>
    <w:p w:rsidR="00392B23" w:rsidRPr="00EF2DF1" w:rsidRDefault="00B214D7" w:rsidP="00F27782">
      <w:pPr>
        <w:pStyle w:val="a3"/>
        <w:spacing w:line="360" w:lineRule="auto"/>
        <w:ind w:left="0" w:firstLine="720"/>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w:t>
      </w:r>
      <w:r w:rsidR="00392B23" w:rsidRPr="00392B23">
        <w:rPr>
          <w:rFonts w:ascii="Times New Roman" w:eastAsia="Times New Roman" w:hAnsi="Times New Roman" w:cs="Times New Roman"/>
          <w:color w:val="000000"/>
          <w:sz w:val="28"/>
          <w:szCs w:val="28"/>
          <w:lang w:eastAsia="uk-UA"/>
        </w:rPr>
        <w:t>. Шкала тривожності (Шкала Тейлора, адаптація М. Пейсахова) [64].</w:t>
      </w:r>
      <w:r w:rsidR="00392B23" w:rsidRPr="00392B23">
        <w:rPr>
          <w:rFonts w:ascii="Times New Roman" w:eastAsia="Times New Roman" w:hAnsi="Times New Roman" w:cs="Times New Roman"/>
          <w:color w:val="000000"/>
          <w:sz w:val="28"/>
          <w:szCs w:val="28"/>
          <w:lang w:eastAsia="uk-UA"/>
        </w:rPr>
        <w:br/>
        <w:t>Шкала Дж. Тейлора дозволяє визначити ступінь особистісної та ситуативної тривожності.</w:t>
      </w:r>
      <w:r w:rsidR="00392B23" w:rsidRPr="00392B23">
        <w:rPr>
          <w:rFonts w:ascii="Times New Roman" w:eastAsia="Times New Roman" w:hAnsi="Times New Roman" w:cs="Times New Roman"/>
          <w:color w:val="000000"/>
          <w:sz w:val="28"/>
          <w:szCs w:val="28"/>
          <w:lang w:eastAsia="uk-UA"/>
        </w:rPr>
        <w:br/>
        <w:t xml:space="preserve">Процедура: анкета містить 40 запитань із відповідями «так/ні». Тривалість </w:t>
      </w:r>
      <w:r w:rsidR="00287B79" w:rsidRPr="00EF2DF1">
        <w:rPr>
          <w:rFonts w:ascii="Times New Roman" w:eastAsia="Times New Roman" w:hAnsi="Times New Roman" w:cs="Times New Roman"/>
          <w:color w:val="000000"/>
          <w:sz w:val="28"/>
          <w:szCs w:val="28"/>
          <w:lang w:eastAsia="uk-UA"/>
        </w:rPr>
        <w:t>–</w:t>
      </w:r>
      <w:r w:rsidR="00392B23" w:rsidRPr="00392B23">
        <w:rPr>
          <w:rFonts w:ascii="Times New Roman" w:eastAsia="Times New Roman" w:hAnsi="Times New Roman" w:cs="Times New Roman"/>
          <w:color w:val="000000"/>
          <w:sz w:val="28"/>
          <w:szCs w:val="28"/>
          <w:lang w:eastAsia="uk-UA"/>
        </w:rPr>
        <w:t xml:space="preserve"> приблизно 15–30 хвилин. Результати обробляються шляхом підрахунку відповідей і підсумовування показників.</w:t>
      </w:r>
    </w:p>
    <w:p w:rsidR="00392B23" w:rsidRPr="00EF2DF1" w:rsidRDefault="00392B23" w:rsidP="00F27782">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Рівні тривожності:</w:t>
      </w:r>
    </w:p>
    <w:p w:rsidR="00392B23" w:rsidRPr="00EF2DF1" w:rsidRDefault="00392B23" w:rsidP="00E84A0D">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28–30 балів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дуже високий рівень;</w:t>
      </w:r>
    </w:p>
    <w:p w:rsidR="00392B23" w:rsidRPr="00EF2DF1" w:rsidRDefault="00392B23" w:rsidP="00E84A0D">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24–27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високий;</w:t>
      </w:r>
    </w:p>
    <w:p w:rsidR="00392B23" w:rsidRPr="00EF2DF1" w:rsidRDefault="00392B23" w:rsidP="00E84A0D">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21–23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середній із тенденцією до високого;</w:t>
      </w:r>
    </w:p>
    <w:p w:rsidR="00392B23" w:rsidRPr="00EF2DF1" w:rsidRDefault="00392B23" w:rsidP="00E84A0D">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16–20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середній із тенденцією до низького;</w:t>
      </w:r>
    </w:p>
    <w:p w:rsidR="00392B23" w:rsidRPr="00EF2DF1" w:rsidRDefault="00392B23" w:rsidP="00E84A0D">
      <w:pPr>
        <w:pStyle w:val="a3"/>
        <w:spacing w:line="360" w:lineRule="auto"/>
        <w:ind w:left="0" w:firstLine="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 xml:space="preserve">0–15 </w:t>
      </w:r>
      <w:r w:rsidR="00287B79" w:rsidRPr="00EF2DF1">
        <w:rPr>
          <w:rFonts w:ascii="Times New Roman" w:eastAsia="Times New Roman" w:hAnsi="Times New Roman" w:cs="Times New Roman"/>
          <w:color w:val="000000"/>
          <w:sz w:val="28"/>
          <w:szCs w:val="28"/>
          <w:lang w:eastAsia="uk-UA"/>
        </w:rPr>
        <w:t>–</w:t>
      </w:r>
      <w:r w:rsidRPr="00392B23">
        <w:rPr>
          <w:rFonts w:ascii="Times New Roman" w:eastAsia="Times New Roman" w:hAnsi="Times New Roman" w:cs="Times New Roman"/>
          <w:color w:val="000000"/>
          <w:sz w:val="28"/>
          <w:szCs w:val="28"/>
          <w:lang w:eastAsia="uk-UA"/>
        </w:rPr>
        <w:t xml:space="preserve"> низький рівень тривожності.</w:t>
      </w:r>
    </w:p>
    <w:p w:rsidR="00392B23" w:rsidRPr="00392B23" w:rsidRDefault="00392B23" w:rsidP="00F27782">
      <w:pPr>
        <w:pStyle w:val="a3"/>
        <w:spacing w:line="360" w:lineRule="auto"/>
        <w:ind w:left="0" w:firstLine="720"/>
        <w:rPr>
          <w:rFonts w:ascii="Times New Roman" w:eastAsia="Times New Roman" w:hAnsi="Times New Roman" w:cs="Times New Roman"/>
          <w:color w:val="000000"/>
          <w:sz w:val="28"/>
          <w:szCs w:val="28"/>
          <w:lang w:eastAsia="uk-UA"/>
        </w:rPr>
      </w:pPr>
      <w:r w:rsidRPr="00392B23">
        <w:rPr>
          <w:rFonts w:ascii="Times New Roman" w:eastAsia="Times New Roman" w:hAnsi="Times New Roman" w:cs="Times New Roman"/>
          <w:color w:val="000000"/>
          <w:sz w:val="28"/>
          <w:szCs w:val="28"/>
          <w:lang w:eastAsia="uk-UA"/>
        </w:rPr>
        <w:t>Показники цієї методики можуть бути використані для оцінки тривожності та планування психологічної допомоги людям із тривожними станами.</w:t>
      </w:r>
    </w:p>
    <w:p w:rsidR="009C2288" w:rsidRDefault="009C2288" w:rsidP="00F27782">
      <w:pPr>
        <w:pStyle w:val="a3"/>
        <w:spacing w:line="360" w:lineRule="auto"/>
        <w:ind w:left="0" w:firstLine="720"/>
        <w:rPr>
          <w:rFonts w:ascii="Times New Roman" w:hAnsi="Times New Roman" w:cs="Times New Roman"/>
          <w:color w:val="0D0D0D"/>
          <w:sz w:val="28"/>
          <w:szCs w:val="28"/>
        </w:rPr>
      </w:pPr>
    </w:p>
    <w:p w:rsidR="00783FD7" w:rsidRDefault="00783FD7" w:rsidP="00F27782">
      <w:pPr>
        <w:pStyle w:val="a3"/>
        <w:spacing w:line="360" w:lineRule="auto"/>
        <w:ind w:left="0" w:firstLine="720"/>
        <w:rPr>
          <w:rFonts w:ascii="Times New Roman" w:hAnsi="Times New Roman" w:cs="Times New Roman"/>
          <w:color w:val="0D0D0D"/>
          <w:sz w:val="28"/>
          <w:szCs w:val="28"/>
        </w:rPr>
      </w:pPr>
    </w:p>
    <w:p w:rsidR="00783FD7" w:rsidRDefault="00783FD7" w:rsidP="00F27782">
      <w:pPr>
        <w:pStyle w:val="a3"/>
        <w:spacing w:line="360" w:lineRule="auto"/>
        <w:ind w:left="0" w:firstLine="720"/>
        <w:rPr>
          <w:rFonts w:ascii="Times New Roman" w:hAnsi="Times New Roman" w:cs="Times New Roman"/>
          <w:color w:val="0D0D0D"/>
          <w:sz w:val="28"/>
          <w:szCs w:val="28"/>
        </w:rPr>
      </w:pPr>
    </w:p>
    <w:p w:rsidR="00783FD7" w:rsidRPr="00EF2DF1" w:rsidRDefault="00783FD7" w:rsidP="00F27782">
      <w:pPr>
        <w:pStyle w:val="a3"/>
        <w:spacing w:line="360" w:lineRule="auto"/>
        <w:ind w:left="0" w:firstLine="720"/>
        <w:rPr>
          <w:rFonts w:ascii="Times New Roman" w:hAnsi="Times New Roman" w:cs="Times New Roman"/>
          <w:color w:val="0D0D0D"/>
          <w:sz w:val="28"/>
          <w:szCs w:val="28"/>
        </w:rPr>
      </w:pPr>
    </w:p>
    <w:p w:rsidR="00E23D0D" w:rsidRPr="00EF2DF1" w:rsidRDefault="00E23D0D" w:rsidP="00F27782">
      <w:pPr>
        <w:pStyle w:val="21"/>
        <w:spacing w:line="360" w:lineRule="auto"/>
        <w:ind w:left="0" w:firstLine="720"/>
      </w:pPr>
      <w:bookmarkStart w:id="9" w:name="_Toc218687205"/>
      <w:r w:rsidRPr="00EF2DF1">
        <w:lastRenderedPageBreak/>
        <w:t>2.2 Результати емпіричного дослідження</w:t>
      </w:r>
      <w:bookmarkEnd w:id="9"/>
    </w:p>
    <w:p w:rsidR="00392B23" w:rsidRPr="00EF2DF1" w:rsidRDefault="00392B23" w:rsidP="00F27782">
      <w:pPr>
        <w:pStyle w:val="a3"/>
        <w:spacing w:line="360" w:lineRule="auto"/>
        <w:ind w:left="0" w:firstLine="720"/>
        <w:rPr>
          <w:rFonts w:ascii="Times New Roman" w:hAnsi="Times New Roman" w:cs="Times New Roman"/>
          <w:color w:val="0D0D0D"/>
          <w:sz w:val="28"/>
          <w:szCs w:val="28"/>
        </w:rPr>
      </w:pPr>
    </w:p>
    <w:p w:rsidR="00F27782" w:rsidRPr="00F27782" w:rsidRDefault="00F27782" w:rsidP="00F27782">
      <w:pPr>
        <w:spacing w:after="0" w:line="360" w:lineRule="auto"/>
        <w:ind w:firstLine="720"/>
        <w:contextualSpacing/>
        <w:jc w:val="both"/>
        <w:rPr>
          <w:rFonts w:ascii="Times New Roman" w:eastAsia="Microsoft Sans Serif" w:hAnsi="Times New Roman" w:cs="Times New Roman"/>
          <w:color w:val="0D0D0D"/>
          <w:sz w:val="28"/>
          <w:szCs w:val="28"/>
        </w:rPr>
      </w:pPr>
      <w:r w:rsidRPr="00F27782">
        <w:rPr>
          <w:rFonts w:ascii="Times New Roman" w:eastAsia="Microsoft Sans Serif" w:hAnsi="Times New Roman" w:cs="Times New Roman"/>
          <w:color w:val="0D0D0D"/>
          <w:sz w:val="28"/>
          <w:szCs w:val="28"/>
        </w:rPr>
        <w:t xml:space="preserve">Для проведення дослідження було обрано три </w:t>
      </w:r>
      <w:r w:rsidR="004629A5">
        <w:rPr>
          <w:rFonts w:ascii="Times New Roman" w:eastAsia="Microsoft Sans Serif" w:hAnsi="Times New Roman" w:cs="Times New Roman"/>
          <w:color w:val="0D0D0D"/>
          <w:sz w:val="28"/>
          <w:szCs w:val="28"/>
        </w:rPr>
        <w:t>п</w:t>
      </w:r>
      <w:r w:rsidR="004629A5" w:rsidRPr="00F27782">
        <w:rPr>
          <w:rFonts w:ascii="Times New Roman" w:eastAsia="Microsoft Sans Serif" w:hAnsi="Times New Roman" w:cs="Times New Roman"/>
          <w:color w:val="0D0D0D"/>
          <w:sz w:val="28"/>
          <w:szCs w:val="28"/>
        </w:rPr>
        <w:t>сиходіагностичні</w:t>
      </w:r>
      <w:r w:rsidRPr="00F27782">
        <w:rPr>
          <w:rFonts w:ascii="Times New Roman" w:eastAsia="Microsoft Sans Serif" w:hAnsi="Times New Roman" w:cs="Times New Roman"/>
          <w:color w:val="0D0D0D"/>
          <w:sz w:val="28"/>
          <w:szCs w:val="28"/>
        </w:rPr>
        <w:t xml:space="preserve"> методики. Вони є взаємопов’язаними та відповідають завданням і меті нашої кваліфікаційної роботи. У процесі дослідження застосовувалися такі методи збору даних: тестування, опитування, спостереження та бесіда.</w:t>
      </w:r>
    </w:p>
    <w:p w:rsidR="00F27782" w:rsidRPr="00F27782" w:rsidRDefault="00483C85" w:rsidP="00483C85">
      <w:pPr>
        <w:pStyle w:val="af"/>
        <w:spacing w:line="360" w:lineRule="auto"/>
        <w:contextualSpacing/>
        <w:jc w:val="both"/>
        <w:rPr>
          <w:rFonts w:ascii="Times New Roman" w:hAnsi="Times New Roman" w:cs="Times New Roman"/>
          <w:color w:val="0D0D0D"/>
          <w:sz w:val="28"/>
          <w:szCs w:val="28"/>
        </w:rPr>
      </w:pPr>
      <w:r>
        <w:rPr>
          <w:rFonts w:ascii="Calibri" w:hAnsi="Calibri"/>
          <w:b/>
          <w:sz w:val="20"/>
        </w:rPr>
        <w:t xml:space="preserve">              </w:t>
      </w:r>
      <w:r w:rsidR="00F27782" w:rsidRPr="00F27782">
        <w:rPr>
          <w:rFonts w:ascii="Times New Roman" w:hAnsi="Times New Roman" w:cs="Times New Roman"/>
          <w:color w:val="0D0D0D"/>
          <w:sz w:val="28"/>
          <w:szCs w:val="28"/>
        </w:rPr>
        <w:t>Результати, отримані за цією методикою (метою якої було визначення рівня тривожності), засвідчили, що 87% осіб віком від 30 до 60 років, які мають тривожні стани, характеризуються високим рівнем тривожності. Для них типовими є постійне відчуття напруження, тривоги та страху. Підвищена тривожність негативно позначається на когнітивних функціях, зокрема на здатності до концентрації та прийняття рішень: таким людям важко утримувати увагу й зберігати логічність мислення у стресових ситуаціях.</w:t>
      </w:r>
    </w:p>
    <w:p w:rsidR="003817F1" w:rsidRDefault="00F27782" w:rsidP="003817F1">
      <w:pPr>
        <w:pStyle w:val="af"/>
        <w:spacing w:line="360" w:lineRule="auto"/>
        <w:ind w:firstLine="720"/>
        <w:contextualSpacing/>
        <w:jc w:val="both"/>
        <w:rPr>
          <w:rFonts w:ascii="Times New Roman" w:hAnsi="Times New Roman" w:cs="Times New Roman"/>
          <w:color w:val="0D0D0D"/>
          <w:sz w:val="28"/>
          <w:szCs w:val="28"/>
        </w:rPr>
      </w:pPr>
      <w:r w:rsidRPr="00F27782">
        <w:rPr>
          <w:rFonts w:ascii="Times New Roman" w:hAnsi="Times New Roman" w:cs="Times New Roman"/>
          <w:color w:val="0D0D0D"/>
          <w:sz w:val="28"/>
          <w:szCs w:val="28"/>
        </w:rPr>
        <w:t>Високий рівень тривожності виявлено у значної частини осіб із панічними атаками; водночас середній рівень особистісної тривоги є характерним для більшості респондентів. Особистісна тривожність розглядається як відносно стійка індивідуальна риса, що відображає схильність людини переживати тривогу та має прояв у тенденції сприймати широкий спектр ситуацій як потенційно загрозливі.</w:t>
      </w:r>
    </w:p>
    <w:p w:rsidR="003817F1" w:rsidRDefault="003817F1" w:rsidP="003817F1">
      <w:pPr>
        <w:pStyle w:val="af"/>
        <w:spacing w:line="360" w:lineRule="auto"/>
        <w:ind w:firstLine="720"/>
        <w:contextualSpacing/>
        <w:jc w:val="right"/>
        <w:rPr>
          <w:rFonts w:ascii="Times New Roman" w:hAnsi="Times New Roman" w:cs="Times New Roman"/>
          <w:i/>
          <w:color w:val="0D0D0D"/>
          <w:sz w:val="28"/>
          <w:szCs w:val="28"/>
        </w:rPr>
      </w:pPr>
      <w:r w:rsidRPr="003817F1">
        <w:rPr>
          <w:rFonts w:ascii="Times New Roman" w:hAnsi="Times New Roman" w:cs="Times New Roman"/>
          <w:i/>
          <w:color w:val="0D0D0D"/>
          <w:sz w:val="28"/>
          <w:szCs w:val="28"/>
        </w:rPr>
        <w:t>Таблиця 2.1</w:t>
      </w:r>
    </w:p>
    <w:p w:rsidR="00434441" w:rsidRDefault="00434441" w:rsidP="003817F1">
      <w:pPr>
        <w:pStyle w:val="af"/>
        <w:spacing w:line="360" w:lineRule="auto"/>
        <w:ind w:firstLine="720"/>
        <w:contextualSpacing/>
        <w:jc w:val="center"/>
        <w:rPr>
          <w:rFonts w:ascii="Times New Roman" w:eastAsia="Times New Roman" w:hAnsi="Times New Roman" w:cs="Times New Roman"/>
          <w:bCs/>
          <w:i/>
          <w:sz w:val="28"/>
          <w:szCs w:val="28"/>
          <w:lang w:eastAsia="uk-UA"/>
        </w:rPr>
      </w:pPr>
      <w:r w:rsidRPr="009871A6">
        <w:rPr>
          <w:rFonts w:ascii="Times New Roman" w:eastAsia="Times New Roman" w:hAnsi="Times New Roman" w:cs="Times New Roman"/>
          <w:bCs/>
          <w:i/>
          <w:sz w:val="28"/>
          <w:szCs w:val="28"/>
          <w:lang w:eastAsia="uk-UA"/>
        </w:rPr>
        <w:t>Результати за шкалою GAD-7</w:t>
      </w:r>
    </w:p>
    <w:p w:rsidR="003817F1" w:rsidRPr="003817F1" w:rsidRDefault="003817F1" w:rsidP="003817F1">
      <w:pPr>
        <w:pStyle w:val="af"/>
        <w:spacing w:line="360" w:lineRule="auto"/>
        <w:ind w:firstLine="720"/>
        <w:contextualSpacing/>
        <w:jc w:val="center"/>
        <w:rPr>
          <w:rFonts w:ascii="Times New Roman" w:hAnsi="Times New Roman" w:cs="Times New Roman"/>
          <w:i/>
          <w:color w:val="0D0D0D"/>
          <w:sz w:val="28"/>
          <w:szCs w:val="28"/>
        </w:rPr>
      </w:pPr>
    </w:p>
    <w:tbl>
      <w:tblPr>
        <w:tblStyle w:val="af3"/>
        <w:tblW w:w="0" w:type="auto"/>
        <w:tblLook w:val="04A0"/>
      </w:tblPr>
      <w:tblGrid>
        <w:gridCol w:w="3286"/>
        <w:gridCol w:w="3286"/>
        <w:gridCol w:w="3286"/>
      </w:tblGrid>
      <w:tr w:rsidR="00434441" w:rsidTr="00434441">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b/>
                <w:bCs/>
                <w:sz w:val="28"/>
                <w:szCs w:val="28"/>
                <w:lang w:eastAsia="uk-UA"/>
              </w:rPr>
              <w:t>Рівень генералізованої тривоги</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b/>
                <w:bCs/>
                <w:sz w:val="28"/>
                <w:szCs w:val="28"/>
                <w:lang w:eastAsia="uk-UA"/>
              </w:rPr>
              <w:t>Кількість осіб</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b/>
                <w:bCs/>
                <w:sz w:val="28"/>
                <w:szCs w:val="28"/>
                <w:lang w:eastAsia="uk-UA"/>
              </w:rPr>
              <w:t>%</w:t>
            </w:r>
          </w:p>
        </w:tc>
      </w:tr>
      <w:tr w:rsidR="00434441" w:rsidTr="00434441">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Відсутній/мінімальний</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10</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20%</w:t>
            </w:r>
          </w:p>
        </w:tc>
      </w:tr>
      <w:tr w:rsidR="00434441" w:rsidTr="00434441">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Легкий</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16</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32%</w:t>
            </w:r>
          </w:p>
        </w:tc>
      </w:tr>
      <w:tr w:rsidR="00434441" w:rsidTr="00434441">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Помірний</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14</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28%</w:t>
            </w:r>
          </w:p>
        </w:tc>
      </w:tr>
      <w:tr w:rsidR="00434441" w:rsidTr="00434441">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Важкий</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10</w:t>
            </w:r>
          </w:p>
        </w:tc>
        <w:tc>
          <w:tcPr>
            <w:tcW w:w="3286" w:type="dxa"/>
          </w:tcPr>
          <w:p w:rsidR="00434441" w:rsidRDefault="00011F32" w:rsidP="00434441">
            <w:pPr>
              <w:spacing w:before="100" w:beforeAutospacing="1" w:after="100" w:afterAutospacing="1" w:line="360" w:lineRule="auto"/>
              <w:outlineLvl w:val="2"/>
              <w:rPr>
                <w:rFonts w:ascii="Times New Roman" w:eastAsia="Times New Roman" w:hAnsi="Times New Roman" w:cs="Times New Roman"/>
                <w:bCs/>
                <w:sz w:val="28"/>
                <w:szCs w:val="28"/>
                <w:lang w:eastAsia="uk-UA"/>
              </w:rPr>
            </w:pPr>
            <w:r w:rsidRPr="009871A6">
              <w:rPr>
                <w:rFonts w:ascii="Times New Roman" w:eastAsia="Times New Roman" w:hAnsi="Times New Roman" w:cs="Times New Roman"/>
                <w:sz w:val="28"/>
                <w:szCs w:val="28"/>
                <w:lang w:eastAsia="uk-UA"/>
              </w:rPr>
              <w:t>20%</w:t>
            </w:r>
          </w:p>
        </w:tc>
      </w:tr>
    </w:tbl>
    <w:p w:rsidR="00434441" w:rsidRDefault="00434441" w:rsidP="00434441">
      <w:pPr>
        <w:spacing w:before="100" w:beforeAutospacing="1" w:after="100" w:afterAutospacing="1" w:line="360" w:lineRule="auto"/>
        <w:rPr>
          <w:rFonts w:ascii="Times New Roman" w:eastAsia="Times New Roman" w:hAnsi="Times New Roman" w:cs="Times New Roman"/>
          <w:sz w:val="28"/>
          <w:szCs w:val="28"/>
          <w:lang w:eastAsia="uk-UA"/>
        </w:rPr>
      </w:pPr>
      <w:r w:rsidRPr="009871A6">
        <w:rPr>
          <w:rFonts w:ascii="Times New Roman" w:eastAsia="Times New Roman" w:hAnsi="Times New Roman" w:cs="Times New Roman"/>
          <w:sz w:val="28"/>
          <w:szCs w:val="28"/>
          <w:lang w:eastAsia="uk-UA"/>
        </w:rPr>
        <w:lastRenderedPageBreak/>
        <w:t xml:space="preserve">У 48% респондентів виявлено </w:t>
      </w:r>
      <w:r w:rsidRPr="00011F32">
        <w:rPr>
          <w:rFonts w:ascii="Times New Roman" w:eastAsia="Times New Roman" w:hAnsi="Times New Roman" w:cs="Times New Roman"/>
          <w:bCs/>
          <w:sz w:val="28"/>
          <w:szCs w:val="28"/>
          <w:lang w:eastAsia="uk-UA"/>
        </w:rPr>
        <w:t>помірний та важкий рівень генералізованої тривожності</w:t>
      </w:r>
      <w:r w:rsidRPr="009871A6">
        <w:rPr>
          <w:rFonts w:ascii="Times New Roman" w:eastAsia="Times New Roman" w:hAnsi="Times New Roman" w:cs="Times New Roman"/>
          <w:sz w:val="28"/>
          <w:szCs w:val="28"/>
          <w:lang w:eastAsia="uk-UA"/>
        </w:rPr>
        <w:t>, що може свідчити про ризик розвитку тривожних розладів.</w:t>
      </w:r>
      <w:r w:rsidR="003817F1">
        <w:rPr>
          <w:rFonts w:ascii="Times New Roman" w:eastAsia="Times New Roman" w:hAnsi="Times New Roman" w:cs="Times New Roman"/>
          <w:sz w:val="28"/>
          <w:szCs w:val="28"/>
          <w:lang w:eastAsia="uk-UA"/>
        </w:rPr>
        <w:t xml:space="preserve"> Результати обробки</w:t>
      </w:r>
      <w:r w:rsidR="00F535C2">
        <w:rPr>
          <w:rFonts w:ascii="Times New Roman" w:eastAsia="Times New Roman" w:hAnsi="Times New Roman" w:cs="Times New Roman"/>
          <w:sz w:val="28"/>
          <w:szCs w:val="28"/>
          <w:lang w:eastAsia="uk-UA"/>
        </w:rPr>
        <w:t xml:space="preserve"> дослідження</w:t>
      </w:r>
      <w:r w:rsidR="00F535C2" w:rsidRPr="003D2092">
        <w:rPr>
          <w:rFonts w:ascii="Times New Roman" w:eastAsia="Times New Roman" w:hAnsi="Times New Roman" w:cs="Times New Roman"/>
          <w:sz w:val="28"/>
          <w:szCs w:val="28"/>
          <w:lang w:val="ru-RU" w:eastAsia="uk-UA"/>
        </w:rPr>
        <w:t xml:space="preserve"> </w:t>
      </w:r>
      <w:r w:rsidR="00F535C2">
        <w:rPr>
          <w:rFonts w:ascii="Times New Roman" w:eastAsia="Times New Roman" w:hAnsi="Times New Roman" w:cs="Times New Roman"/>
          <w:sz w:val="28"/>
          <w:szCs w:val="28"/>
          <w:lang w:val="en-US" w:eastAsia="uk-UA"/>
        </w:rPr>
        <w:t>GAD</w:t>
      </w:r>
      <w:r w:rsidR="00F535C2" w:rsidRPr="003D2092">
        <w:rPr>
          <w:rFonts w:ascii="Times New Roman" w:eastAsia="Times New Roman" w:hAnsi="Times New Roman" w:cs="Times New Roman"/>
          <w:sz w:val="28"/>
          <w:szCs w:val="28"/>
          <w:lang w:val="ru-RU" w:eastAsia="uk-UA"/>
        </w:rPr>
        <w:t xml:space="preserve">-7 </w:t>
      </w:r>
      <w:r w:rsidR="00F535C2">
        <w:rPr>
          <w:rFonts w:ascii="Times New Roman" w:eastAsia="Times New Roman" w:hAnsi="Times New Roman" w:cs="Times New Roman"/>
          <w:sz w:val="28"/>
          <w:szCs w:val="28"/>
          <w:lang w:eastAsia="uk-UA"/>
        </w:rPr>
        <w:t>представлені у таблиці 2.1.</w:t>
      </w:r>
    </w:p>
    <w:p w:rsidR="00F535C2" w:rsidRDefault="00F535C2" w:rsidP="00F535C2">
      <w:pPr>
        <w:spacing w:before="100" w:beforeAutospacing="1" w:after="100" w:afterAutospacing="1" w:line="360" w:lineRule="auto"/>
        <w:jc w:val="right"/>
        <w:rPr>
          <w:rFonts w:ascii="Times New Roman" w:eastAsia="Times New Roman" w:hAnsi="Times New Roman" w:cs="Times New Roman"/>
          <w:i/>
          <w:sz w:val="28"/>
          <w:szCs w:val="28"/>
          <w:lang w:eastAsia="uk-UA"/>
        </w:rPr>
      </w:pPr>
      <w:r w:rsidRPr="00F535C2">
        <w:rPr>
          <w:rFonts w:ascii="Times New Roman" w:eastAsia="Times New Roman" w:hAnsi="Times New Roman" w:cs="Times New Roman"/>
          <w:i/>
          <w:sz w:val="28"/>
          <w:szCs w:val="28"/>
          <w:lang w:eastAsia="uk-UA"/>
        </w:rPr>
        <w:t>Таблиця 2.2</w:t>
      </w:r>
    </w:p>
    <w:p w:rsidR="00151A36" w:rsidRPr="00F535C2" w:rsidRDefault="00AB6E4F" w:rsidP="00F535C2">
      <w:pPr>
        <w:spacing w:before="100" w:beforeAutospacing="1" w:after="100" w:afterAutospacing="1" w:line="360" w:lineRule="auto"/>
        <w:jc w:val="center"/>
        <w:rPr>
          <w:rFonts w:ascii="Times New Roman" w:eastAsia="Times New Roman" w:hAnsi="Times New Roman" w:cs="Times New Roman"/>
          <w:i/>
          <w:sz w:val="28"/>
          <w:szCs w:val="28"/>
          <w:lang w:eastAsia="uk-UA"/>
        </w:rPr>
      </w:pPr>
      <w:r w:rsidRPr="00102A2A">
        <w:rPr>
          <w:rFonts w:ascii="Times New Roman" w:hAnsi="Times New Roman" w:cs="Times New Roman"/>
          <w:i/>
          <w:color w:val="000000" w:themeColor="text1"/>
          <w:sz w:val="28"/>
          <w:szCs w:val="28"/>
        </w:rPr>
        <w:t>Розподіл рівнів тривожності за методикою Спілбергера–Ханіна</w:t>
      </w:r>
    </w:p>
    <w:p w:rsidR="00151A36" w:rsidRPr="00151A36" w:rsidRDefault="00151A36" w:rsidP="00151A36"/>
    <w:tbl>
      <w:tblPr>
        <w:tblStyle w:val="af3"/>
        <w:tblW w:w="0" w:type="auto"/>
        <w:tblLook w:val="04A0"/>
      </w:tblPr>
      <w:tblGrid>
        <w:gridCol w:w="2464"/>
        <w:gridCol w:w="2464"/>
        <w:gridCol w:w="2465"/>
        <w:gridCol w:w="2465"/>
      </w:tblGrid>
      <w:tr w:rsidR="00151A36" w:rsidTr="00151A36">
        <w:tc>
          <w:tcPr>
            <w:tcW w:w="2464"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b/>
                <w:bCs/>
                <w:color w:val="000000" w:themeColor="text1"/>
                <w:sz w:val="28"/>
                <w:szCs w:val="28"/>
              </w:rPr>
              <w:t>Рівень тривожності</w:t>
            </w:r>
          </w:p>
        </w:tc>
        <w:tc>
          <w:tcPr>
            <w:tcW w:w="2464"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b/>
                <w:bCs/>
                <w:color w:val="000000" w:themeColor="text1"/>
                <w:sz w:val="28"/>
                <w:szCs w:val="28"/>
              </w:rPr>
              <w:t>Частка досліджуваних, %</w:t>
            </w:r>
          </w:p>
        </w:tc>
        <w:tc>
          <w:tcPr>
            <w:tcW w:w="2465"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b/>
                <w:bCs/>
                <w:color w:val="000000" w:themeColor="text1"/>
                <w:sz w:val="28"/>
                <w:szCs w:val="28"/>
              </w:rPr>
              <w:t>Гендерні особливості</w:t>
            </w:r>
          </w:p>
        </w:tc>
        <w:tc>
          <w:tcPr>
            <w:tcW w:w="2465"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b/>
                <w:bCs/>
                <w:color w:val="000000" w:themeColor="text1"/>
                <w:sz w:val="28"/>
                <w:szCs w:val="28"/>
              </w:rPr>
              <w:t>Вікові особливості</w:t>
            </w:r>
          </w:p>
        </w:tc>
      </w:tr>
      <w:tr w:rsidR="00151A36" w:rsidTr="00151A36">
        <w:tc>
          <w:tcPr>
            <w:tcW w:w="2464"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Середній рівень</w:t>
            </w:r>
          </w:p>
        </w:tc>
        <w:tc>
          <w:tcPr>
            <w:tcW w:w="2464"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13 %</w:t>
            </w:r>
          </w:p>
        </w:tc>
        <w:tc>
          <w:tcPr>
            <w:tcW w:w="2465"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Переважно чоловіки</w:t>
            </w:r>
          </w:p>
        </w:tc>
        <w:tc>
          <w:tcPr>
            <w:tcW w:w="2465"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Частіше 45–60 років</w:t>
            </w:r>
          </w:p>
        </w:tc>
      </w:tr>
      <w:tr w:rsidR="00151A36" w:rsidTr="00151A36">
        <w:tc>
          <w:tcPr>
            <w:tcW w:w="2464"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Високий рівень</w:t>
            </w:r>
          </w:p>
        </w:tc>
        <w:tc>
          <w:tcPr>
            <w:tcW w:w="2464"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87 %</w:t>
            </w:r>
          </w:p>
        </w:tc>
        <w:tc>
          <w:tcPr>
            <w:tcW w:w="2465"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Переважно жінки</w:t>
            </w:r>
          </w:p>
        </w:tc>
        <w:tc>
          <w:tcPr>
            <w:tcW w:w="2465" w:type="dxa"/>
          </w:tcPr>
          <w:p w:rsidR="00151A36" w:rsidRPr="00102A2A" w:rsidRDefault="00151A36" w:rsidP="00AB6E4F">
            <w:pPr>
              <w:pStyle w:val="3"/>
              <w:spacing w:line="360" w:lineRule="auto"/>
              <w:outlineLvl w:val="2"/>
              <w:rPr>
                <w:rFonts w:ascii="Times New Roman" w:hAnsi="Times New Roman" w:cs="Times New Roman"/>
                <w:color w:val="000000" w:themeColor="text1"/>
                <w:sz w:val="28"/>
                <w:szCs w:val="28"/>
              </w:rPr>
            </w:pPr>
            <w:r w:rsidRPr="00102A2A">
              <w:rPr>
                <w:rFonts w:ascii="Times New Roman" w:hAnsi="Times New Roman" w:cs="Times New Roman"/>
                <w:color w:val="000000" w:themeColor="text1"/>
                <w:sz w:val="28"/>
                <w:szCs w:val="28"/>
              </w:rPr>
              <w:t>Частіше 30–50 років</w:t>
            </w:r>
          </w:p>
        </w:tc>
      </w:tr>
    </w:tbl>
    <w:p w:rsidR="00AB6E4F" w:rsidRPr="00AB6E4F" w:rsidRDefault="00AB6E4F" w:rsidP="00AB6E4F">
      <w:pPr>
        <w:pStyle w:val="3"/>
        <w:spacing w:line="360" w:lineRule="auto"/>
        <w:rPr>
          <w:rFonts w:ascii="Times New Roman" w:hAnsi="Times New Roman" w:cs="Times New Roman"/>
          <w:color w:val="000000" w:themeColor="text1"/>
          <w:sz w:val="28"/>
          <w:szCs w:val="28"/>
        </w:rPr>
      </w:pPr>
    </w:p>
    <w:tbl>
      <w:tblPr>
        <w:tblW w:w="0" w:type="auto"/>
        <w:tblCellSpacing w:w="15" w:type="dxa"/>
        <w:tblCellMar>
          <w:top w:w="15" w:type="dxa"/>
          <w:left w:w="15" w:type="dxa"/>
          <w:bottom w:w="15" w:type="dxa"/>
          <w:right w:w="15" w:type="dxa"/>
        </w:tblCellMar>
        <w:tblLook w:val="04A0"/>
      </w:tblPr>
      <w:tblGrid>
        <w:gridCol w:w="81"/>
        <w:gridCol w:w="81"/>
      </w:tblGrid>
      <w:tr w:rsidR="00151A36" w:rsidTr="00AB6E4F">
        <w:trPr>
          <w:tblHeader/>
          <w:tblCellSpacing w:w="15" w:type="dxa"/>
        </w:trPr>
        <w:tc>
          <w:tcPr>
            <w:tcW w:w="0" w:type="auto"/>
            <w:vAlign w:val="center"/>
            <w:hideMark/>
          </w:tcPr>
          <w:p w:rsidR="00151A36" w:rsidRPr="00AB6E4F" w:rsidRDefault="00151A36" w:rsidP="00AB6E4F">
            <w:pPr>
              <w:spacing w:line="360" w:lineRule="auto"/>
              <w:jc w:val="center"/>
              <w:rPr>
                <w:rFonts w:ascii="Times New Roman" w:hAnsi="Times New Roman" w:cs="Times New Roman"/>
                <w:b/>
                <w:bCs/>
                <w:sz w:val="28"/>
                <w:szCs w:val="28"/>
              </w:rPr>
            </w:pPr>
          </w:p>
        </w:tc>
        <w:tc>
          <w:tcPr>
            <w:tcW w:w="0" w:type="auto"/>
            <w:vAlign w:val="center"/>
            <w:hideMark/>
          </w:tcPr>
          <w:p w:rsidR="00151A36" w:rsidRPr="00AB6E4F" w:rsidRDefault="00151A36" w:rsidP="00AB6E4F">
            <w:pPr>
              <w:spacing w:line="360" w:lineRule="auto"/>
              <w:jc w:val="center"/>
              <w:rPr>
                <w:rFonts w:ascii="Times New Roman" w:hAnsi="Times New Roman" w:cs="Times New Roman"/>
                <w:b/>
                <w:bCs/>
                <w:sz w:val="28"/>
                <w:szCs w:val="28"/>
              </w:rPr>
            </w:pPr>
          </w:p>
        </w:tc>
      </w:tr>
    </w:tbl>
    <w:p w:rsidR="003A2547" w:rsidRDefault="00151A36" w:rsidP="00102A2A">
      <w:pPr>
        <w:pStyle w:val="af"/>
        <w:spacing w:line="360" w:lineRule="auto"/>
        <w:contextualSpacing/>
        <w:jc w:val="both"/>
        <w:rPr>
          <w:rFonts w:ascii="Times New Roman" w:hAnsi="Times New Roman" w:cs="Times New Roman"/>
          <w:color w:val="0D0D0D"/>
          <w:sz w:val="28"/>
          <w:szCs w:val="28"/>
        </w:rPr>
      </w:pPr>
      <w:r>
        <w:rPr>
          <w:rFonts w:ascii="Times New Roman" w:hAnsi="Times New Roman" w:cs="Times New Roman"/>
          <w:color w:val="0D0D0D"/>
          <w:sz w:val="28"/>
          <w:szCs w:val="28"/>
        </w:rPr>
        <w:t xml:space="preserve"> З</w:t>
      </w:r>
      <w:r w:rsidR="00783FD7" w:rsidRPr="00F27782">
        <w:rPr>
          <w:rFonts w:ascii="Times New Roman" w:hAnsi="Times New Roman" w:cs="Times New Roman"/>
          <w:color w:val="0D0D0D"/>
          <w:sz w:val="28"/>
          <w:szCs w:val="28"/>
        </w:rPr>
        <w:t>азначимо: респонденти з високим рівнем тривожності</w:t>
      </w:r>
      <w:r w:rsidR="00783FD7">
        <w:rPr>
          <w:rFonts w:ascii="Times New Roman" w:hAnsi="Times New Roman" w:cs="Times New Roman"/>
          <w:color w:val="0D0D0D"/>
          <w:sz w:val="28"/>
          <w:szCs w:val="28"/>
        </w:rPr>
        <w:t xml:space="preserve"> жінки</w:t>
      </w:r>
      <w:r w:rsidR="00783FD7" w:rsidRPr="00F27782">
        <w:rPr>
          <w:rFonts w:ascii="Times New Roman" w:hAnsi="Times New Roman" w:cs="Times New Roman"/>
          <w:color w:val="0D0D0D"/>
          <w:sz w:val="28"/>
          <w:szCs w:val="28"/>
        </w:rPr>
        <w:t xml:space="preserve"> (87%) за цією методикою справді відчувають труднощі в регуляції емоційного стану та поведінки,</w:t>
      </w:r>
      <w:r w:rsidR="00783FD7">
        <w:rPr>
          <w:rFonts w:ascii="Times New Roman" w:hAnsi="Times New Roman" w:cs="Times New Roman"/>
          <w:color w:val="0D0D0D"/>
          <w:sz w:val="28"/>
          <w:szCs w:val="28"/>
        </w:rPr>
        <w:t xml:space="preserve"> чоловіки (13%) більш  контролюють фізіологічні реакції</w:t>
      </w:r>
      <w:r w:rsidR="00783FD7" w:rsidRPr="00F27782">
        <w:rPr>
          <w:rFonts w:ascii="Times New Roman" w:hAnsi="Times New Roman" w:cs="Times New Roman"/>
          <w:color w:val="0D0D0D"/>
          <w:sz w:val="28"/>
          <w:szCs w:val="28"/>
        </w:rPr>
        <w:t xml:space="preserve"> на стрес.</w:t>
      </w:r>
    </w:p>
    <w:p w:rsidR="00F535C2" w:rsidRDefault="00F535C2" w:rsidP="00102A2A">
      <w:pPr>
        <w:pStyle w:val="af"/>
        <w:spacing w:line="360" w:lineRule="auto"/>
        <w:contextualSpacing/>
        <w:jc w:val="both"/>
        <w:rPr>
          <w:rFonts w:ascii="Times New Roman" w:hAnsi="Times New Roman" w:cs="Times New Roman"/>
          <w:color w:val="0D0D0D"/>
          <w:sz w:val="28"/>
          <w:szCs w:val="28"/>
        </w:rPr>
      </w:pPr>
      <w:r>
        <w:rPr>
          <w:rFonts w:ascii="Times New Roman" w:hAnsi="Times New Roman" w:cs="Times New Roman"/>
          <w:color w:val="0D0D0D"/>
          <w:sz w:val="28"/>
          <w:szCs w:val="28"/>
        </w:rPr>
        <w:t>Результати дослідження за шкалою тривожності за методикой Спілберга-Ханіна представлені у таблиці 2.2.</w:t>
      </w:r>
    </w:p>
    <w:p w:rsidR="008A1B9C" w:rsidRPr="008A1B9C" w:rsidRDefault="008A1B9C" w:rsidP="008A1B9C">
      <w:pPr>
        <w:pStyle w:val="af"/>
        <w:spacing w:line="360" w:lineRule="auto"/>
        <w:contextualSpacing/>
        <w:jc w:val="right"/>
        <w:rPr>
          <w:rFonts w:ascii="Times New Roman" w:hAnsi="Times New Roman" w:cs="Times New Roman"/>
          <w:i/>
          <w:color w:val="0D0D0D"/>
          <w:sz w:val="28"/>
          <w:szCs w:val="28"/>
        </w:rPr>
      </w:pPr>
      <w:r w:rsidRPr="008A1B9C">
        <w:rPr>
          <w:rFonts w:ascii="Times New Roman" w:hAnsi="Times New Roman" w:cs="Times New Roman"/>
          <w:i/>
          <w:color w:val="0D0D0D"/>
          <w:sz w:val="28"/>
          <w:szCs w:val="28"/>
        </w:rPr>
        <w:t>Таблиця 2.3</w:t>
      </w:r>
    </w:p>
    <w:p w:rsidR="00151A36" w:rsidRPr="00102A2A" w:rsidRDefault="00151A36" w:rsidP="008A1B9C">
      <w:pPr>
        <w:pStyle w:val="3"/>
        <w:jc w:val="center"/>
        <w:rPr>
          <w:rFonts w:ascii="Times New Roman" w:hAnsi="Times New Roman" w:cs="Times New Roman"/>
          <w:i/>
          <w:color w:val="000000" w:themeColor="text1"/>
          <w:sz w:val="28"/>
          <w:szCs w:val="28"/>
        </w:rPr>
      </w:pPr>
      <w:r w:rsidRPr="00102A2A">
        <w:rPr>
          <w:rFonts w:ascii="Times New Roman" w:hAnsi="Times New Roman" w:cs="Times New Roman"/>
          <w:i/>
          <w:color w:val="000000" w:themeColor="text1"/>
          <w:sz w:val="28"/>
          <w:szCs w:val="28"/>
        </w:rPr>
        <w:t>Розподіл ситуативної та особистісної тривожності</w:t>
      </w:r>
    </w:p>
    <w:p w:rsidR="00151A36" w:rsidRPr="00102A2A" w:rsidRDefault="00151A36" w:rsidP="008A1B9C">
      <w:pPr>
        <w:pStyle w:val="a8"/>
        <w:jc w:val="center"/>
        <w:rPr>
          <w:i/>
          <w:sz w:val="28"/>
          <w:szCs w:val="28"/>
        </w:rPr>
      </w:pPr>
      <w:r w:rsidRPr="00102A2A">
        <w:rPr>
          <w:i/>
          <w:sz w:val="28"/>
          <w:szCs w:val="28"/>
        </w:rPr>
        <w:t>(методика Спілбергера–Ханіна)</w:t>
      </w:r>
    </w:p>
    <w:p w:rsidR="00F27782" w:rsidRPr="00EF2DF1" w:rsidRDefault="00F27782" w:rsidP="00F27782">
      <w:pPr>
        <w:pStyle w:val="af"/>
        <w:spacing w:line="360" w:lineRule="auto"/>
        <w:ind w:firstLine="720"/>
        <w:contextualSpacing/>
        <w:jc w:val="both"/>
        <w:rPr>
          <w:rFonts w:ascii="Times New Roman" w:hAnsi="Times New Roman" w:cs="Times New Roman"/>
          <w:color w:val="0D0D0D"/>
          <w:sz w:val="28"/>
          <w:szCs w:val="28"/>
        </w:rPr>
      </w:pPr>
    </w:p>
    <w:tbl>
      <w:tblPr>
        <w:tblStyle w:val="af3"/>
        <w:tblW w:w="0" w:type="auto"/>
        <w:tblLook w:val="04A0"/>
      </w:tblPr>
      <w:tblGrid>
        <w:gridCol w:w="2464"/>
        <w:gridCol w:w="2464"/>
        <w:gridCol w:w="2465"/>
        <w:gridCol w:w="2465"/>
      </w:tblGrid>
      <w:tr w:rsidR="00102A2A" w:rsidTr="00102A2A">
        <w:tc>
          <w:tcPr>
            <w:tcW w:w="2464"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b/>
                <w:bCs/>
                <w:sz w:val="28"/>
                <w:szCs w:val="28"/>
              </w:rPr>
              <w:t>Вид тривожності</w:t>
            </w:r>
          </w:p>
        </w:tc>
        <w:tc>
          <w:tcPr>
            <w:tcW w:w="2464"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b/>
                <w:bCs/>
                <w:sz w:val="28"/>
                <w:szCs w:val="28"/>
              </w:rPr>
              <w:t>Частка досліджуваних, %</w:t>
            </w:r>
          </w:p>
        </w:tc>
        <w:tc>
          <w:tcPr>
            <w:tcW w:w="2465"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b/>
                <w:bCs/>
                <w:sz w:val="28"/>
                <w:szCs w:val="28"/>
              </w:rPr>
              <w:t>Гендерні особливості</w:t>
            </w:r>
          </w:p>
        </w:tc>
        <w:tc>
          <w:tcPr>
            <w:tcW w:w="2465"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b/>
                <w:bCs/>
                <w:sz w:val="28"/>
                <w:szCs w:val="28"/>
              </w:rPr>
              <w:t>Вікові особливості</w:t>
            </w:r>
          </w:p>
        </w:tc>
      </w:tr>
      <w:tr w:rsidR="00102A2A" w:rsidTr="00102A2A">
        <w:tc>
          <w:tcPr>
            <w:tcW w:w="2464"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lastRenderedPageBreak/>
              <w:t>Ситуативна тривожність</w:t>
            </w:r>
          </w:p>
        </w:tc>
        <w:tc>
          <w:tcPr>
            <w:tcW w:w="2464"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63 %</w:t>
            </w:r>
          </w:p>
        </w:tc>
        <w:tc>
          <w:tcPr>
            <w:tcW w:w="2465"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Частіше жінки</w:t>
            </w:r>
          </w:p>
        </w:tc>
        <w:tc>
          <w:tcPr>
            <w:tcW w:w="2465"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Переважно 30–45 років</w:t>
            </w:r>
          </w:p>
        </w:tc>
      </w:tr>
      <w:tr w:rsidR="00102A2A" w:rsidTr="00102A2A">
        <w:tc>
          <w:tcPr>
            <w:tcW w:w="2464"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Особистісна тривожність</w:t>
            </w:r>
          </w:p>
        </w:tc>
        <w:tc>
          <w:tcPr>
            <w:tcW w:w="2464"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37 %</w:t>
            </w:r>
          </w:p>
        </w:tc>
        <w:tc>
          <w:tcPr>
            <w:tcW w:w="2465"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Частіше чоловіки</w:t>
            </w:r>
          </w:p>
        </w:tc>
        <w:tc>
          <w:tcPr>
            <w:tcW w:w="2465" w:type="dxa"/>
          </w:tcPr>
          <w:p w:rsidR="00102A2A" w:rsidRDefault="00102A2A" w:rsidP="00837A5B">
            <w:pPr>
              <w:pStyle w:val="a3"/>
              <w:spacing w:line="360" w:lineRule="auto"/>
              <w:ind w:left="0" w:firstLine="0"/>
              <w:rPr>
                <w:rFonts w:ascii="Times New Roman" w:hAnsi="Times New Roman" w:cs="Times New Roman"/>
                <w:color w:val="0D0D0D"/>
                <w:sz w:val="28"/>
                <w:szCs w:val="28"/>
              </w:rPr>
            </w:pPr>
            <w:r w:rsidRPr="00102A2A">
              <w:rPr>
                <w:rFonts w:ascii="Times New Roman" w:hAnsi="Times New Roman" w:cs="Times New Roman"/>
                <w:sz w:val="28"/>
                <w:szCs w:val="28"/>
              </w:rPr>
              <w:t>Переважно 46–60 років</w:t>
            </w:r>
          </w:p>
        </w:tc>
      </w:tr>
    </w:tbl>
    <w:p w:rsidR="00102A2A" w:rsidRDefault="00102A2A" w:rsidP="00837A5B">
      <w:pPr>
        <w:pStyle w:val="a3"/>
        <w:spacing w:line="360" w:lineRule="auto"/>
        <w:ind w:left="0" w:firstLine="720"/>
        <w:rPr>
          <w:rFonts w:ascii="Times New Roman" w:hAnsi="Times New Roman" w:cs="Times New Roman"/>
          <w:color w:val="0D0D0D"/>
          <w:sz w:val="28"/>
          <w:szCs w:val="28"/>
        </w:rPr>
      </w:pPr>
    </w:p>
    <w:p w:rsidR="003D2092" w:rsidRDefault="00837A5B" w:rsidP="00102A2A">
      <w:pPr>
        <w:pStyle w:val="a3"/>
        <w:spacing w:line="360" w:lineRule="auto"/>
        <w:ind w:left="0" w:firstLine="720"/>
        <w:rPr>
          <w:rFonts w:ascii="Times New Roman" w:hAnsi="Times New Roman" w:cs="Times New Roman"/>
          <w:color w:val="0D0D0D"/>
          <w:sz w:val="28"/>
          <w:szCs w:val="28"/>
        </w:rPr>
      </w:pPr>
      <w:r w:rsidRPr="00EF2DF1">
        <w:rPr>
          <w:rFonts w:ascii="Times New Roman" w:hAnsi="Times New Roman" w:cs="Times New Roman"/>
          <w:color w:val="0D0D0D"/>
          <w:sz w:val="28"/>
          <w:szCs w:val="28"/>
        </w:rPr>
        <w:t>Дана шкала спрямована на оцінку рівня тривожності в конкретних ситуаціях, а також загальної схильності до переживання тривоги. За результатами дослідження встановлено, що у 63% досліджуваних домінує ситуативна тривожність, тоді як у 37% більш вираженою є особистісна тривожність. Отримані дані свідчать про значущість як ситуаційних чинників, що провокують стресові реакції, так і особистісних передумов, які формують загальну схильність до тривоги в осіб із тривожними станами.</w:t>
      </w:r>
      <w:r w:rsidR="003D2092">
        <w:rPr>
          <w:rFonts w:ascii="Times New Roman" w:hAnsi="Times New Roman" w:cs="Times New Roman"/>
          <w:color w:val="0D0D0D"/>
          <w:sz w:val="28"/>
          <w:szCs w:val="28"/>
        </w:rPr>
        <w:t xml:space="preserve"> </w:t>
      </w:r>
    </w:p>
    <w:p w:rsidR="00102A2A" w:rsidRDefault="003D2092" w:rsidP="00102A2A">
      <w:pPr>
        <w:pStyle w:val="a3"/>
        <w:spacing w:line="360" w:lineRule="auto"/>
        <w:ind w:left="0" w:firstLine="720"/>
        <w:rPr>
          <w:rFonts w:ascii="Times New Roman" w:hAnsi="Times New Roman" w:cs="Times New Roman"/>
          <w:color w:val="0D0D0D"/>
          <w:sz w:val="28"/>
          <w:szCs w:val="28"/>
        </w:rPr>
      </w:pPr>
      <w:r>
        <w:rPr>
          <w:rFonts w:ascii="Times New Roman" w:hAnsi="Times New Roman" w:cs="Times New Roman"/>
          <w:color w:val="0D0D0D"/>
          <w:sz w:val="28"/>
          <w:szCs w:val="28"/>
        </w:rPr>
        <w:t>Результати дослідження за шкалою особистісної та ситуативної тривоги Спілберга представлені в таблиці 2.3</w:t>
      </w:r>
    </w:p>
    <w:p w:rsidR="00B670DD" w:rsidRDefault="00B670DD" w:rsidP="008451CE">
      <w:pPr>
        <w:pStyle w:val="af"/>
        <w:spacing w:line="360" w:lineRule="auto"/>
        <w:ind w:firstLine="720"/>
        <w:contextualSpacing/>
        <w:jc w:val="both"/>
        <w:rPr>
          <w:rFonts w:ascii="Times New Roman" w:hAnsi="Times New Roman" w:cs="Times New Roman"/>
          <w:color w:val="0D0D0D"/>
          <w:sz w:val="28"/>
          <w:szCs w:val="28"/>
        </w:rPr>
      </w:pPr>
      <w:r w:rsidRPr="00F27782">
        <w:rPr>
          <w:rFonts w:ascii="Times New Roman" w:hAnsi="Times New Roman" w:cs="Times New Roman"/>
          <w:color w:val="0D0D0D"/>
          <w:sz w:val="28"/>
          <w:szCs w:val="28"/>
        </w:rPr>
        <w:t xml:space="preserve">У групі осіб із тривожними станами за шкалою реактивної тривожності Спілбергера отримано такі результати: 13% мають низький рівень тривоги, у 37% зафіксовано помірний рівень, а у 50% </w:t>
      </w:r>
      <w:r w:rsidRPr="00EF2DF1">
        <w:rPr>
          <w:rFonts w:ascii="Times New Roman" w:hAnsi="Times New Roman" w:cs="Times New Roman"/>
          <w:color w:val="0D0D0D"/>
          <w:sz w:val="28"/>
          <w:szCs w:val="28"/>
        </w:rPr>
        <w:t>–</w:t>
      </w:r>
      <w:r w:rsidRPr="00F27782">
        <w:rPr>
          <w:rFonts w:ascii="Times New Roman" w:hAnsi="Times New Roman" w:cs="Times New Roman"/>
          <w:color w:val="0D0D0D"/>
          <w:sz w:val="28"/>
          <w:szCs w:val="28"/>
        </w:rPr>
        <w:t xml:space="preserve"> високий рівень реактивної тривоги. Нижче наведемо ці дані у графічному вигляді.</w:t>
      </w:r>
    </w:p>
    <w:p w:rsidR="003D2092" w:rsidRDefault="003D2092" w:rsidP="003D2092">
      <w:pPr>
        <w:pStyle w:val="af"/>
        <w:spacing w:line="360" w:lineRule="auto"/>
        <w:ind w:firstLine="720"/>
        <w:contextualSpacing/>
        <w:jc w:val="right"/>
        <w:rPr>
          <w:rFonts w:ascii="Times New Roman" w:hAnsi="Times New Roman" w:cs="Times New Roman"/>
          <w:i/>
          <w:color w:val="0D0D0D"/>
          <w:sz w:val="28"/>
          <w:szCs w:val="28"/>
        </w:rPr>
      </w:pPr>
      <w:r w:rsidRPr="003D2092">
        <w:rPr>
          <w:rFonts w:ascii="Times New Roman" w:hAnsi="Times New Roman" w:cs="Times New Roman"/>
          <w:i/>
          <w:color w:val="0D0D0D"/>
          <w:sz w:val="28"/>
          <w:szCs w:val="28"/>
        </w:rPr>
        <w:t>Таблиця 2.4.</w:t>
      </w:r>
    </w:p>
    <w:p w:rsidR="00B670DD" w:rsidRPr="003D2092" w:rsidRDefault="00102A2A" w:rsidP="003D2092">
      <w:pPr>
        <w:pStyle w:val="af"/>
        <w:spacing w:line="360" w:lineRule="auto"/>
        <w:ind w:firstLine="720"/>
        <w:contextualSpacing/>
        <w:jc w:val="center"/>
        <w:rPr>
          <w:rFonts w:ascii="Times New Roman" w:hAnsi="Times New Roman" w:cs="Times New Roman"/>
          <w:i/>
          <w:color w:val="0D0D0D"/>
          <w:sz w:val="28"/>
          <w:szCs w:val="28"/>
        </w:rPr>
      </w:pPr>
      <w:r w:rsidRPr="00B670DD">
        <w:rPr>
          <w:color w:val="000000" w:themeColor="text1"/>
          <w:sz w:val="28"/>
          <w:szCs w:val="28"/>
        </w:rPr>
        <w:t>Рівні реактивної тривожності</w:t>
      </w:r>
      <w:r w:rsidR="00B670DD">
        <w:rPr>
          <w:color w:val="000000" w:themeColor="text1"/>
          <w:sz w:val="28"/>
          <w:szCs w:val="28"/>
        </w:rPr>
        <w:t xml:space="preserve"> </w:t>
      </w:r>
      <w:r w:rsidR="00B670DD" w:rsidRPr="00B670DD">
        <w:rPr>
          <w:sz w:val="28"/>
          <w:szCs w:val="28"/>
        </w:rPr>
        <w:t>(шкала Спілбергера / Бека)</w:t>
      </w:r>
    </w:p>
    <w:p w:rsidR="00102A2A" w:rsidRPr="00B670DD" w:rsidRDefault="00102A2A" w:rsidP="00B670DD">
      <w:pPr>
        <w:pStyle w:val="3"/>
        <w:spacing w:line="360" w:lineRule="auto"/>
        <w:rPr>
          <w:rFonts w:ascii="Times New Roman" w:hAnsi="Times New Roman" w:cs="Times New Roman"/>
          <w:color w:val="000000" w:themeColor="text1"/>
          <w:sz w:val="28"/>
          <w:szCs w:val="28"/>
        </w:rPr>
      </w:pPr>
    </w:p>
    <w:tbl>
      <w:tblPr>
        <w:tblStyle w:val="af3"/>
        <w:tblW w:w="0" w:type="auto"/>
        <w:tblLook w:val="04A0"/>
      </w:tblPr>
      <w:tblGrid>
        <w:gridCol w:w="2459"/>
        <w:gridCol w:w="2464"/>
        <w:gridCol w:w="2462"/>
        <w:gridCol w:w="2473"/>
      </w:tblGrid>
      <w:tr w:rsidR="00B670DD" w:rsidTr="00044074">
        <w:tc>
          <w:tcPr>
            <w:tcW w:w="2459" w:type="dxa"/>
          </w:tcPr>
          <w:p w:rsidR="00B670DD" w:rsidRDefault="00B670DD" w:rsidP="00B670DD">
            <w:pPr>
              <w:pStyle w:val="a8"/>
              <w:spacing w:line="360" w:lineRule="auto"/>
              <w:jc w:val="both"/>
              <w:rPr>
                <w:sz w:val="28"/>
                <w:szCs w:val="28"/>
              </w:rPr>
            </w:pPr>
            <w:r w:rsidRPr="00B670DD">
              <w:rPr>
                <w:b/>
                <w:bCs/>
                <w:sz w:val="28"/>
                <w:szCs w:val="28"/>
              </w:rPr>
              <w:t>Рівень реактивної тривожності</w:t>
            </w:r>
          </w:p>
        </w:tc>
        <w:tc>
          <w:tcPr>
            <w:tcW w:w="2464" w:type="dxa"/>
          </w:tcPr>
          <w:p w:rsidR="00B670DD" w:rsidRDefault="00B670DD" w:rsidP="00B670DD">
            <w:pPr>
              <w:pStyle w:val="a8"/>
              <w:spacing w:line="360" w:lineRule="auto"/>
              <w:jc w:val="both"/>
              <w:rPr>
                <w:sz w:val="28"/>
                <w:szCs w:val="28"/>
              </w:rPr>
            </w:pPr>
            <w:r w:rsidRPr="00B670DD">
              <w:rPr>
                <w:b/>
                <w:bCs/>
                <w:sz w:val="28"/>
                <w:szCs w:val="28"/>
              </w:rPr>
              <w:t>Частка досліджуваних, %</w:t>
            </w:r>
          </w:p>
        </w:tc>
        <w:tc>
          <w:tcPr>
            <w:tcW w:w="2462" w:type="dxa"/>
          </w:tcPr>
          <w:p w:rsidR="00B670DD" w:rsidRDefault="00B670DD" w:rsidP="00B670DD">
            <w:pPr>
              <w:pStyle w:val="a8"/>
              <w:spacing w:line="360" w:lineRule="auto"/>
              <w:jc w:val="both"/>
              <w:rPr>
                <w:sz w:val="28"/>
                <w:szCs w:val="28"/>
              </w:rPr>
            </w:pPr>
            <w:r w:rsidRPr="00B670DD">
              <w:rPr>
                <w:b/>
                <w:bCs/>
                <w:sz w:val="28"/>
                <w:szCs w:val="28"/>
              </w:rPr>
              <w:t>Гендерні особливості</w:t>
            </w:r>
          </w:p>
        </w:tc>
        <w:tc>
          <w:tcPr>
            <w:tcW w:w="2473" w:type="dxa"/>
          </w:tcPr>
          <w:p w:rsidR="00B670DD" w:rsidRDefault="00B670DD" w:rsidP="00B670DD">
            <w:pPr>
              <w:pStyle w:val="a8"/>
              <w:spacing w:line="360" w:lineRule="auto"/>
              <w:jc w:val="both"/>
              <w:rPr>
                <w:sz w:val="28"/>
                <w:szCs w:val="28"/>
              </w:rPr>
            </w:pPr>
            <w:r w:rsidRPr="00B670DD">
              <w:rPr>
                <w:b/>
                <w:bCs/>
                <w:sz w:val="28"/>
                <w:szCs w:val="28"/>
              </w:rPr>
              <w:t>Вікові особливості</w:t>
            </w:r>
          </w:p>
        </w:tc>
      </w:tr>
      <w:tr w:rsidR="00B670DD" w:rsidTr="00044074">
        <w:tc>
          <w:tcPr>
            <w:tcW w:w="2459" w:type="dxa"/>
          </w:tcPr>
          <w:p w:rsidR="00B670DD" w:rsidRDefault="00B670DD" w:rsidP="00B670DD">
            <w:pPr>
              <w:pStyle w:val="a8"/>
              <w:spacing w:line="360" w:lineRule="auto"/>
              <w:jc w:val="both"/>
              <w:rPr>
                <w:sz w:val="28"/>
                <w:szCs w:val="28"/>
              </w:rPr>
            </w:pPr>
            <w:r w:rsidRPr="00B670DD">
              <w:rPr>
                <w:sz w:val="28"/>
                <w:szCs w:val="28"/>
              </w:rPr>
              <w:t>Низький рівень</w:t>
            </w:r>
          </w:p>
        </w:tc>
        <w:tc>
          <w:tcPr>
            <w:tcW w:w="2464" w:type="dxa"/>
          </w:tcPr>
          <w:p w:rsidR="00B670DD" w:rsidRDefault="00B670DD" w:rsidP="00B670DD">
            <w:pPr>
              <w:pStyle w:val="a8"/>
              <w:spacing w:line="360" w:lineRule="auto"/>
              <w:jc w:val="both"/>
              <w:rPr>
                <w:sz w:val="28"/>
                <w:szCs w:val="28"/>
              </w:rPr>
            </w:pPr>
            <w:r w:rsidRPr="00B670DD">
              <w:rPr>
                <w:sz w:val="28"/>
                <w:szCs w:val="28"/>
              </w:rPr>
              <w:t>13 %</w:t>
            </w:r>
          </w:p>
        </w:tc>
        <w:tc>
          <w:tcPr>
            <w:tcW w:w="2462" w:type="dxa"/>
          </w:tcPr>
          <w:p w:rsidR="00B670DD" w:rsidRDefault="00B670DD" w:rsidP="00B670DD">
            <w:pPr>
              <w:pStyle w:val="a8"/>
              <w:spacing w:line="360" w:lineRule="auto"/>
              <w:jc w:val="both"/>
              <w:rPr>
                <w:sz w:val="28"/>
                <w:szCs w:val="28"/>
              </w:rPr>
            </w:pPr>
            <w:r w:rsidRPr="00B670DD">
              <w:rPr>
                <w:sz w:val="28"/>
                <w:szCs w:val="28"/>
              </w:rPr>
              <w:t>Переважно чоловіки</w:t>
            </w:r>
          </w:p>
        </w:tc>
        <w:tc>
          <w:tcPr>
            <w:tcW w:w="2473" w:type="dxa"/>
          </w:tcPr>
          <w:p w:rsidR="00B670DD" w:rsidRDefault="00B670DD" w:rsidP="00B670DD">
            <w:pPr>
              <w:pStyle w:val="a8"/>
              <w:spacing w:line="360" w:lineRule="auto"/>
              <w:jc w:val="both"/>
              <w:rPr>
                <w:sz w:val="28"/>
                <w:szCs w:val="28"/>
              </w:rPr>
            </w:pPr>
            <w:r w:rsidRPr="00B670DD">
              <w:rPr>
                <w:sz w:val="28"/>
                <w:szCs w:val="28"/>
              </w:rPr>
              <w:t>Частіше після 50 років</w:t>
            </w:r>
          </w:p>
        </w:tc>
      </w:tr>
      <w:tr w:rsidR="00B670DD" w:rsidTr="00044074">
        <w:tc>
          <w:tcPr>
            <w:tcW w:w="2459" w:type="dxa"/>
          </w:tcPr>
          <w:p w:rsidR="00B670DD" w:rsidRDefault="00B670DD" w:rsidP="00B670DD">
            <w:pPr>
              <w:pStyle w:val="a8"/>
              <w:spacing w:line="360" w:lineRule="auto"/>
              <w:jc w:val="both"/>
              <w:rPr>
                <w:sz w:val="28"/>
                <w:szCs w:val="28"/>
              </w:rPr>
            </w:pPr>
            <w:r w:rsidRPr="00B670DD">
              <w:rPr>
                <w:sz w:val="28"/>
                <w:szCs w:val="28"/>
              </w:rPr>
              <w:t>Помірний рівень</w:t>
            </w:r>
          </w:p>
        </w:tc>
        <w:tc>
          <w:tcPr>
            <w:tcW w:w="2464" w:type="dxa"/>
          </w:tcPr>
          <w:p w:rsidR="00B670DD" w:rsidRDefault="00B670DD" w:rsidP="00B670DD">
            <w:pPr>
              <w:pStyle w:val="a8"/>
              <w:spacing w:line="360" w:lineRule="auto"/>
              <w:jc w:val="both"/>
              <w:rPr>
                <w:sz w:val="28"/>
                <w:szCs w:val="28"/>
              </w:rPr>
            </w:pPr>
            <w:r w:rsidRPr="00B670DD">
              <w:rPr>
                <w:sz w:val="28"/>
                <w:szCs w:val="28"/>
              </w:rPr>
              <w:t>37 %</w:t>
            </w:r>
          </w:p>
        </w:tc>
        <w:tc>
          <w:tcPr>
            <w:tcW w:w="2462" w:type="dxa"/>
            <w:tcBorders>
              <w:right w:val="single" w:sz="4" w:space="0" w:color="auto"/>
            </w:tcBorders>
          </w:tcPr>
          <w:p w:rsidR="00B670DD" w:rsidRDefault="00B670DD" w:rsidP="00B670DD">
            <w:pPr>
              <w:pStyle w:val="a8"/>
              <w:spacing w:line="360" w:lineRule="auto"/>
              <w:jc w:val="both"/>
              <w:rPr>
                <w:sz w:val="28"/>
                <w:szCs w:val="28"/>
              </w:rPr>
            </w:pPr>
            <w:r w:rsidRPr="00B670DD">
              <w:rPr>
                <w:sz w:val="28"/>
                <w:szCs w:val="28"/>
              </w:rPr>
              <w:t>Обидві статі</w:t>
            </w:r>
          </w:p>
        </w:tc>
        <w:tc>
          <w:tcPr>
            <w:tcW w:w="2473" w:type="dxa"/>
            <w:tcBorders>
              <w:left w:val="single" w:sz="4" w:space="0" w:color="auto"/>
            </w:tcBorders>
          </w:tcPr>
          <w:p w:rsidR="00B670DD" w:rsidRDefault="00B670DD" w:rsidP="00B670DD">
            <w:pPr>
              <w:pStyle w:val="a8"/>
              <w:spacing w:line="360" w:lineRule="auto"/>
              <w:jc w:val="both"/>
              <w:rPr>
                <w:sz w:val="28"/>
                <w:szCs w:val="28"/>
              </w:rPr>
            </w:pPr>
            <w:r w:rsidRPr="00B670DD">
              <w:rPr>
                <w:sz w:val="28"/>
                <w:szCs w:val="28"/>
              </w:rPr>
              <w:t>40–55 років</w:t>
            </w:r>
          </w:p>
        </w:tc>
      </w:tr>
      <w:tr w:rsidR="00B670DD" w:rsidTr="000440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5"/>
        </w:trPr>
        <w:tc>
          <w:tcPr>
            <w:tcW w:w="2459" w:type="dxa"/>
          </w:tcPr>
          <w:p w:rsidR="00B670DD" w:rsidRDefault="00B670DD" w:rsidP="00B670DD">
            <w:pPr>
              <w:pStyle w:val="a8"/>
              <w:spacing w:line="360" w:lineRule="auto"/>
              <w:jc w:val="both"/>
              <w:rPr>
                <w:sz w:val="28"/>
                <w:szCs w:val="28"/>
              </w:rPr>
            </w:pPr>
            <w:r w:rsidRPr="00B670DD">
              <w:rPr>
                <w:sz w:val="28"/>
                <w:szCs w:val="28"/>
              </w:rPr>
              <w:t>Високий рівень</w:t>
            </w:r>
          </w:p>
        </w:tc>
        <w:tc>
          <w:tcPr>
            <w:tcW w:w="2464" w:type="dxa"/>
          </w:tcPr>
          <w:p w:rsidR="00B670DD" w:rsidRDefault="00B670DD" w:rsidP="00B670DD">
            <w:pPr>
              <w:pStyle w:val="a8"/>
              <w:spacing w:line="360" w:lineRule="auto"/>
              <w:jc w:val="both"/>
              <w:rPr>
                <w:sz w:val="28"/>
                <w:szCs w:val="28"/>
              </w:rPr>
            </w:pPr>
            <w:r w:rsidRPr="00B670DD">
              <w:rPr>
                <w:sz w:val="28"/>
                <w:szCs w:val="28"/>
              </w:rPr>
              <w:t>50 %</w:t>
            </w:r>
          </w:p>
        </w:tc>
        <w:tc>
          <w:tcPr>
            <w:tcW w:w="2462" w:type="dxa"/>
          </w:tcPr>
          <w:p w:rsidR="00B670DD" w:rsidRDefault="00B670DD" w:rsidP="00B670DD">
            <w:pPr>
              <w:pStyle w:val="a8"/>
              <w:spacing w:line="360" w:lineRule="auto"/>
              <w:jc w:val="both"/>
              <w:rPr>
                <w:sz w:val="28"/>
                <w:szCs w:val="28"/>
              </w:rPr>
            </w:pPr>
            <w:r w:rsidRPr="00B670DD">
              <w:rPr>
                <w:sz w:val="28"/>
                <w:szCs w:val="28"/>
              </w:rPr>
              <w:t>Переважно жінки</w:t>
            </w:r>
          </w:p>
        </w:tc>
        <w:tc>
          <w:tcPr>
            <w:tcW w:w="2473" w:type="dxa"/>
          </w:tcPr>
          <w:p w:rsidR="00B670DD" w:rsidRDefault="00B670DD" w:rsidP="00B670DD">
            <w:pPr>
              <w:pStyle w:val="a8"/>
              <w:spacing w:line="360" w:lineRule="auto"/>
              <w:jc w:val="both"/>
              <w:rPr>
                <w:sz w:val="28"/>
                <w:szCs w:val="28"/>
              </w:rPr>
            </w:pPr>
            <w:r w:rsidRPr="00B670DD">
              <w:rPr>
                <w:sz w:val="28"/>
                <w:szCs w:val="28"/>
              </w:rPr>
              <w:t>30–50 років</w:t>
            </w:r>
          </w:p>
        </w:tc>
      </w:tr>
    </w:tbl>
    <w:p w:rsidR="00803A3E" w:rsidRDefault="00803A3E" w:rsidP="00044074">
      <w:pPr>
        <w:pStyle w:val="af"/>
        <w:spacing w:line="360" w:lineRule="auto"/>
        <w:jc w:val="both"/>
        <w:rPr>
          <w:rFonts w:ascii="Times New Roman" w:eastAsia="Microsoft Sans Serif" w:hAnsi="Times New Roman" w:cs="Times New Roman"/>
          <w:b/>
          <w:bCs/>
          <w:sz w:val="28"/>
          <w:szCs w:val="28"/>
        </w:rPr>
      </w:pPr>
    </w:p>
    <w:p w:rsidR="00F27782" w:rsidRDefault="00F27782" w:rsidP="00F27782">
      <w:pPr>
        <w:pStyle w:val="a3"/>
        <w:spacing w:line="360" w:lineRule="auto"/>
        <w:ind w:left="0" w:firstLine="720"/>
        <w:rPr>
          <w:rFonts w:ascii="Times New Roman" w:hAnsi="Times New Roman" w:cs="Times New Roman"/>
          <w:color w:val="0D0D0D"/>
          <w:sz w:val="28"/>
          <w:szCs w:val="28"/>
        </w:rPr>
      </w:pPr>
      <w:r w:rsidRPr="00F27782">
        <w:rPr>
          <w:rFonts w:ascii="Times New Roman" w:hAnsi="Times New Roman" w:cs="Times New Roman"/>
          <w:color w:val="0D0D0D"/>
          <w:sz w:val="28"/>
          <w:szCs w:val="28"/>
        </w:rPr>
        <w:lastRenderedPageBreak/>
        <w:t xml:space="preserve">Тест за шкалою Бека дає змогу (навіть за відсутності спеціаліста) попередньо виявляти тривожні стани. Водночас отримані результати вказують лише на ймовірність наявності тривожних проявів і не є клінічним діагнозом. Аналіз показників засвідчив, що серед осіб із тривожними станами 13% мають низький рівень тривоги, у 37% визначено помірний рівень, а у 50% </w:t>
      </w:r>
      <w:r w:rsidR="00DD5587" w:rsidRPr="00EF2DF1">
        <w:rPr>
          <w:rFonts w:ascii="Times New Roman" w:hAnsi="Times New Roman" w:cs="Times New Roman"/>
          <w:color w:val="0D0D0D"/>
          <w:sz w:val="28"/>
          <w:szCs w:val="28"/>
        </w:rPr>
        <w:t>–</w:t>
      </w:r>
      <w:r w:rsidRPr="00F27782">
        <w:rPr>
          <w:rFonts w:ascii="Times New Roman" w:hAnsi="Times New Roman" w:cs="Times New Roman"/>
          <w:color w:val="0D0D0D"/>
          <w:sz w:val="28"/>
          <w:szCs w:val="28"/>
        </w:rPr>
        <w:t xml:space="preserve"> високий рівень </w:t>
      </w:r>
      <w:r w:rsidR="00E21EFB">
        <w:rPr>
          <w:rFonts w:ascii="Times New Roman" w:hAnsi="Times New Roman" w:cs="Times New Roman"/>
          <w:color w:val="0D0D0D"/>
          <w:sz w:val="28"/>
          <w:szCs w:val="28"/>
        </w:rPr>
        <w:t xml:space="preserve">реактивної тривожності </w:t>
      </w:r>
      <w:r w:rsidRPr="00F27782">
        <w:rPr>
          <w:rFonts w:ascii="Times New Roman" w:hAnsi="Times New Roman" w:cs="Times New Roman"/>
          <w:color w:val="0D0D0D"/>
          <w:sz w:val="28"/>
          <w:szCs w:val="28"/>
        </w:rPr>
        <w:t>Такі результати можуть свідчити про переживання значного стресу, що підсилює тривожність як у ситуаціях, пов’язаних із зовнішніми подіями, так і в особистісній сфері, зумовленій внутрішніми переконаннями та переживаннями.</w:t>
      </w:r>
    </w:p>
    <w:p w:rsidR="003D2092" w:rsidRPr="00F27782" w:rsidRDefault="003D2092" w:rsidP="00EA5AE8">
      <w:pPr>
        <w:pStyle w:val="a3"/>
        <w:spacing w:line="360" w:lineRule="auto"/>
        <w:ind w:left="0" w:firstLine="0"/>
        <w:rPr>
          <w:rFonts w:ascii="Times New Roman" w:hAnsi="Times New Roman" w:cs="Times New Roman"/>
          <w:color w:val="0D0D0D"/>
          <w:sz w:val="28"/>
          <w:szCs w:val="28"/>
        </w:rPr>
      </w:pPr>
      <w:r>
        <w:rPr>
          <w:rFonts w:ascii="Times New Roman" w:hAnsi="Times New Roman" w:cs="Times New Roman"/>
          <w:color w:val="0D0D0D"/>
          <w:sz w:val="28"/>
          <w:szCs w:val="28"/>
        </w:rPr>
        <w:t>Результати дослідження за шкалою Бека представлені у таблиці 2.4.</w:t>
      </w:r>
    </w:p>
    <w:p w:rsidR="004620FE" w:rsidRDefault="00F27782" w:rsidP="00B214D7">
      <w:pPr>
        <w:pStyle w:val="a3"/>
        <w:spacing w:line="360" w:lineRule="auto"/>
        <w:ind w:left="0" w:firstLine="720"/>
        <w:rPr>
          <w:rFonts w:ascii="Times New Roman" w:hAnsi="Times New Roman" w:cs="Times New Roman"/>
          <w:color w:val="0D0D0D"/>
          <w:sz w:val="28"/>
          <w:szCs w:val="28"/>
        </w:rPr>
      </w:pPr>
      <w:r w:rsidRPr="00F27782">
        <w:rPr>
          <w:rFonts w:ascii="Times New Roman" w:hAnsi="Times New Roman" w:cs="Times New Roman"/>
          <w:color w:val="0D0D0D"/>
          <w:sz w:val="28"/>
          <w:szCs w:val="28"/>
        </w:rPr>
        <w:t>Для подальшої перевірки й уточнення отриманих даних було використано методику «Шкала тривожності Тейлора» (адаптація Т. Немчина). Оскільки рівень тривожності може змінюватися в часі, застосування цієї шкали дозволяє більш детально відстежувати динаміку показників і виявляти тенденції до зростання або зниження тривожності.</w:t>
      </w:r>
    </w:p>
    <w:p w:rsidR="00B214D7" w:rsidRPr="004620FE" w:rsidRDefault="00B214D7" w:rsidP="00B214D7">
      <w:pPr>
        <w:pStyle w:val="a3"/>
        <w:spacing w:line="360" w:lineRule="auto"/>
        <w:ind w:left="0" w:firstLine="720"/>
        <w:rPr>
          <w:rFonts w:ascii="Times New Roman" w:hAnsi="Times New Roman" w:cs="Times New Roman"/>
          <w:color w:val="0D0D0D"/>
          <w:sz w:val="28"/>
          <w:szCs w:val="28"/>
        </w:rPr>
      </w:pPr>
    </w:p>
    <w:p w:rsidR="003D2092" w:rsidRPr="003D2092" w:rsidRDefault="003D2092" w:rsidP="003D2092">
      <w:pPr>
        <w:pStyle w:val="a3"/>
        <w:spacing w:line="360" w:lineRule="auto"/>
        <w:ind w:left="0" w:firstLine="720"/>
        <w:jc w:val="right"/>
        <w:rPr>
          <w:rFonts w:ascii="Times New Roman" w:hAnsi="Times New Roman" w:cs="Times New Roman"/>
          <w:i/>
          <w:color w:val="0D0D0D"/>
          <w:sz w:val="28"/>
          <w:szCs w:val="28"/>
        </w:rPr>
      </w:pPr>
      <w:r w:rsidRPr="003D2092">
        <w:rPr>
          <w:rFonts w:ascii="Times New Roman" w:hAnsi="Times New Roman" w:cs="Times New Roman"/>
          <w:i/>
          <w:color w:val="0D0D0D"/>
          <w:sz w:val="28"/>
          <w:szCs w:val="28"/>
        </w:rPr>
        <w:t>Таблиця 2.5.</w:t>
      </w:r>
    </w:p>
    <w:p w:rsidR="00B240B6" w:rsidRPr="00B240B6" w:rsidRDefault="00B240B6" w:rsidP="00B240B6">
      <w:pPr>
        <w:pStyle w:val="a8"/>
        <w:spacing w:line="360" w:lineRule="auto"/>
        <w:rPr>
          <w:i/>
          <w:color w:val="000000" w:themeColor="text1"/>
          <w:sz w:val="28"/>
          <w:szCs w:val="28"/>
        </w:rPr>
      </w:pPr>
      <w:r w:rsidRPr="00B240B6">
        <w:rPr>
          <w:i/>
          <w:color w:val="000000" w:themeColor="text1"/>
          <w:sz w:val="28"/>
          <w:szCs w:val="28"/>
        </w:rPr>
        <w:t>Розподіл рівнів тривожності за методикою Тейлора (адаптація Т. Немчина)</w:t>
      </w:r>
    </w:p>
    <w:tbl>
      <w:tblPr>
        <w:tblStyle w:val="af3"/>
        <w:tblW w:w="0" w:type="auto"/>
        <w:tblLook w:val="04A0"/>
      </w:tblPr>
      <w:tblGrid>
        <w:gridCol w:w="3286"/>
        <w:gridCol w:w="3286"/>
        <w:gridCol w:w="3286"/>
      </w:tblGrid>
      <w:tr w:rsidR="00B240B6" w:rsidTr="00B240B6">
        <w:tc>
          <w:tcPr>
            <w:tcW w:w="3286" w:type="dxa"/>
          </w:tcPr>
          <w:p w:rsidR="00B240B6" w:rsidRDefault="00B240B6" w:rsidP="00B240B6">
            <w:pPr>
              <w:pStyle w:val="a8"/>
              <w:spacing w:line="360" w:lineRule="auto"/>
              <w:rPr>
                <w:color w:val="000000" w:themeColor="text1"/>
                <w:sz w:val="28"/>
                <w:szCs w:val="28"/>
              </w:rPr>
            </w:pPr>
            <w:r w:rsidRPr="00B240B6">
              <w:rPr>
                <w:b/>
                <w:bCs/>
                <w:color w:val="000000" w:themeColor="text1"/>
                <w:sz w:val="28"/>
                <w:szCs w:val="28"/>
              </w:rPr>
              <w:t>Рівень тривожності</w:t>
            </w:r>
          </w:p>
        </w:tc>
        <w:tc>
          <w:tcPr>
            <w:tcW w:w="3286" w:type="dxa"/>
          </w:tcPr>
          <w:p w:rsidR="00B240B6" w:rsidRDefault="00B240B6" w:rsidP="00B240B6">
            <w:pPr>
              <w:pStyle w:val="a8"/>
              <w:spacing w:line="360" w:lineRule="auto"/>
              <w:rPr>
                <w:color w:val="000000" w:themeColor="text1"/>
                <w:sz w:val="28"/>
                <w:szCs w:val="28"/>
              </w:rPr>
            </w:pPr>
            <w:r w:rsidRPr="00B240B6">
              <w:rPr>
                <w:b/>
                <w:bCs/>
                <w:color w:val="000000" w:themeColor="text1"/>
                <w:sz w:val="28"/>
                <w:szCs w:val="28"/>
              </w:rPr>
              <w:t>Частка досліджуваних, %</w:t>
            </w:r>
          </w:p>
        </w:tc>
        <w:tc>
          <w:tcPr>
            <w:tcW w:w="3286" w:type="dxa"/>
          </w:tcPr>
          <w:p w:rsidR="00B240B6" w:rsidRDefault="00B240B6" w:rsidP="00B240B6">
            <w:pPr>
              <w:pStyle w:val="a8"/>
              <w:spacing w:line="360" w:lineRule="auto"/>
              <w:rPr>
                <w:color w:val="000000" w:themeColor="text1"/>
                <w:sz w:val="28"/>
                <w:szCs w:val="28"/>
              </w:rPr>
            </w:pPr>
            <w:r w:rsidRPr="00B240B6">
              <w:rPr>
                <w:b/>
                <w:bCs/>
                <w:color w:val="000000" w:themeColor="text1"/>
                <w:sz w:val="28"/>
                <w:szCs w:val="28"/>
              </w:rPr>
              <w:t>Характеристика</w:t>
            </w:r>
          </w:p>
        </w:tc>
      </w:tr>
      <w:tr w:rsidR="00B240B6" w:rsidTr="00B240B6">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Низький</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2 %</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Висока стресостійкість</w:t>
            </w:r>
          </w:p>
        </w:tc>
      </w:tr>
      <w:tr w:rsidR="00B240B6" w:rsidTr="00B240B6">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Середній (тенденція до зниження)</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23 %</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Адаптивні механізми</w:t>
            </w:r>
          </w:p>
        </w:tc>
      </w:tr>
      <w:tr w:rsidR="00B240B6" w:rsidTr="00B240B6">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Середній (тенденція до зростання)</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24 %</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Ризик посилення тривожності</w:t>
            </w:r>
          </w:p>
        </w:tc>
      </w:tr>
      <w:tr w:rsidR="00B240B6" w:rsidTr="00B240B6">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Високий</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38 %</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Стійке тривожне напруження</w:t>
            </w:r>
          </w:p>
        </w:tc>
      </w:tr>
      <w:tr w:rsidR="00B240B6" w:rsidTr="00B240B6">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 xml:space="preserve">Дуже високий / </w:t>
            </w:r>
            <w:r w:rsidRPr="00B240B6">
              <w:rPr>
                <w:color w:val="000000" w:themeColor="text1"/>
                <w:sz w:val="28"/>
                <w:szCs w:val="28"/>
              </w:rPr>
              <w:lastRenderedPageBreak/>
              <w:t>актуальна стурбованість</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lastRenderedPageBreak/>
              <w:t>13 %</w:t>
            </w:r>
          </w:p>
        </w:tc>
        <w:tc>
          <w:tcPr>
            <w:tcW w:w="3286" w:type="dxa"/>
          </w:tcPr>
          <w:p w:rsidR="00B240B6" w:rsidRDefault="00B240B6" w:rsidP="00B240B6">
            <w:pPr>
              <w:pStyle w:val="a8"/>
              <w:spacing w:line="360" w:lineRule="auto"/>
              <w:rPr>
                <w:color w:val="000000" w:themeColor="text1"/>
                <w:sz w:val="28"/>
                <w:szCs w:val="28"/>
              </w:rPr>
            </w:pPr>
            <w:r w:rsidRPr="00B240B6">
              <w:rPr>
                <w:color w:val="000000" w:themeColor="text1"/>
                <w:sz w:val="28"/>
                <w:szCs w:val="28"/>
              </w:rPr>
              <w:t xml:space="preserve">Пов’язано з поточними </w:t>
            </w:r>
            <w:r w:rsidRPr="00B240B6">
              <w:rPr>
                <w:color w:val="000000" w:themeColor="text1"/>
                <w:sz w:val="28"/>
                <w:szCs w:val="28"/>
              </w:rPr>
              <w:lastRenderedPageBreak/>
              <w:t>життєвими подіями</w:t>
            </w:r>
          </w:p>
        </w:tc>
      </w:tr>
    </w:tbl>
    <w:p w:rsidR="00B70574" w:rsidRPr="00EF2DF1" w:rsidRDefault="00B70574" w:rsidP="00434441">
      <w:pPr>
        <w:pStyle w:val="a3"/>
        <w:spacing w:line="360" w:lineRule="auto"/>
        <w:ind w:left="0" w:firstLine="0"/>
        <w:contextualSpacing/>
        <w:rPr>
          <w:rFonts w:ascii="Times New Roman" w:hAnsi="Times New Roman" w:cs="Times New Roman"/>
          <w:sz w:val="28"/>
          <w:szCs w:val="28"/>
        </w:rPr>
      </w:pPr>
    </w:p>
    <w:p w:rsidR="00B70574" w:rsidRPr="00EF2DF1" w:rsidRDefault="00B70574" w:rsidP="00F27782">
      <w:pPr>
        <w:pStyle w:val="af"/>
        <w:spacing w:line="360" w:lineRule="auto"/>
        <w:ind w:firstLine="720"/>
      </w:pPr>
    </w:p>
    <w:p w:rsidR="00011F32" w:rsidRDefault="00434441" w:rsidP="008451CE">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    </w:t>
      </w:r>
      <w:r w:rsidR="00F27782" w:rsidRPr="00F27782">
        <w:rPr>
          <w:rFonts w:ascii="Times New Roman" w:hAnsi="Times New Roman" w:cs="Times New Roman"/>
          <w:sz w:val="28"/>
          <w:szCs w:val="28"/>
        </w:rPr>
        <w:t xml:space="preserve">За результатами методики встановлено, що лише 2% респондентів продемонстрували низький рівень тривожності, що може свідчити про кращу здатність справлятися зі стресовими навантаженнями. У 23% випадків середній рівень тривожності мав тенденцію до зниження, у 24% </w:t>
      </w:r>
      <w:r w:rsidR="00DD5587" w:rsidRPr="00EF2DF1">
        <w:rPr>
          <w:rFonts w:ascii="Times New Roman" w:hAnsi="Times New Roman" w:cs="Times New Roman"/>
          <w:sz w:val="28"/>
          <w:szCs w:val="28"/>
        </w:rPr>
        <w:t>–</w:t>
      </w:r>
      <w:r w:rsidR="00F27782" w:rsidRPr="00F27782">
        <w:rPr>
          <w:rFonts w:ascii="Times New Roman" w:hAnsi="Times New Roman" w:cs="Times New Roman"/>
          <w:sz w:val="28"/>
          <w:szCs w:val="28"/>
        </w:rPr>
        <w:t xml:space="preserve"> до зростання. Водночас 38% опитаних показали високий рівень тривожності. Окремо відзначимо, що 13% відповідей вказують на високий рівень стурбованості, пов’язаної з актуальним періодом життя. Загальна тенденція полягає в тому, що більшість осіб із тривожними станами демонструють підвищену тривожність, яка може змінюватися залежно від обставин (із тенденціями як до зниження, так і до посилення).</w:t>
      </w:r>
    </w:p>
    <w:p w:rsidR="000C5B64" w:rsidRDefault="000C5B64" w:rsidP="00EA5AE8">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Результати дослідження тривоги за методикою Тейлора представлені в таблиці 2.5.</w:t>
      </w:r>
    </w:p>
    <w:p w:rsidR="00011F32" w:rsidRPr="00011F32" w:rsidRDefault="00011F32" w:rsidP="008451CE">
      <w:pPr>
        <w:pStyle w:val="a3"/>
        <w:spacing w:line="360" w:lineRule="auto"/>
        <w:ind w:left="0"/>
        <w:rPr>
          <w:rFonts w:ascii="Times New Roman" w:hAnsi="Times New Roman" w:cs="Times New Roman"/>
          <w:sz w:val="28"/>
          <w:szCs w:val="28"/>
        </w:rPr>
      </w:pPr>
      <w:r w:rsidRPr="00011F32">
        <w:rPr>
          <w:rFonts w:ascii="Times New Roman" w:hAnsi="Times New Roman" w:cs="Times New Roman"/>
          <w:sz w:val="28"/>
          <w:szCs w:val="28"/>
        </w:rPr>
        <w:t xml:space="preserve">Аналіз результатів психодіагностичного дослідження засвідчив, що </w:t>
      </w:r>
      <w:r w:rsidRPr="00011F32">
        <w:rPr>
          <w:rStyle w:val="af4"/>
          <w:rFonts w:ascii="Times New Roman" w:hAnsi="Times New Roman" w:cs="Times New Roman"/>
          <w:b w:val="0"/>
          <w:sz w:val="28"/>
          <w:szCs w:val="28"/>
        </w:rPr>
        <w:t>переважна більшість осіб із тривожними станами демонструє високі рівні тривожності</w:t>
      </w:r>
      <w:r w:rsidRPr="00011F32">
        <w:rPr>
          <w:rStyle w:val="af4"/>
          <w:rFonts w:ascii="Times New Roman" w:hAnsi="Times New Roman" w:cs="Times New Roman"/>
          <w:sz w:val="28"/>
          <w:szCs w:val="28"/>
        </w:rPr>
        <w:t xml:space="preserve"> </w:t>
      </w:r>
      <w:r w:rsidRPr="00011F32">
        <w:rPr>
          <w:rStyle w:val="af4"/>
          <w:rFonts w:ascii="Times New Roman" w:hAnsi="Times New Roman" w:cs="Times New Roman"/>
          <w:b w:val="0"/>
          <w:sz w:val="28"/>
          <w:szCs w:val="28"/>
        </w:rPr>
        <w:t>за всіма застосованими шкалами</w:t>
      </w:r>
      <w:r w:rsidRPr="00011F32">
        <w:rPr>
          <w:rFonts w:ascii="Times New Roman" w:hAnsi="Times New Roman" w:cs="Times New Roman"/>
          <w:b/>
          <w:sz w:val="28"/>
          <w:szCs w:val="28"/>
        </w:rPr>
        <w:t xml:space="preserve">. </w:t>
      </w:r>
      <w:r w:rsidRPr="00011F32">
        <w:rPr>
          <w:rFonts w:ascii="Times New Roman" w:hAnsi="Times New Roman" w:cs="Times New Roman"/>
          <w:sz w:val="28"/>
          <w:szCs w:val="28"/>
        </w:rPr>
        <w:t>Найбільш вираженими є показники</w:t>
      </w:r>
      <w:r w:rsidRPr="00011F32">
        <w:rPr>
          <w:rFonts w:ascii="Times New Roman" w:hAnsi="Times New Roman" w:cs="Times New Roman"/>
          <w:b/>
          <w:sz w:val="28"/>
          <w:szCs w:val="28"/>
        </w:rPr>
        <w:t xml:space="preserve"> </w:t>
      </w:r>
      <w:r w:rsidRPr="00011F32">
        <w:rPr>
          <w:rStyle w:val="af4"/>
          <w:rFonts w:ascii="Times New Roman" w:hAnsi="Times New Roman" w:cs="Times New Roman"/>
          <w:b w:val="0"/>
          <w:sz w:val="28"/>
          <w:szCs w:val="28"/>
        </w:rPr>
        <w:t>реактивної та ситуативної тривожності</w:t>
      </w:r>
      <w:r w:rsidRPr="00011F32">
        <w:rPr>
          <w:rFonts w:ascii="Times New Roman" w:hAnsi="Times New Roman" w:cs="Times New Roman"/>
          <w:b/>
          <w:sz w:val="28"/>
          <w:szCs w:val="28"/>
        </w:rPr>
        <w:t>,</w:t>
      </w:r>
      <w:r w:rsidRPr="00011F32">
        <w:rPr>
          <w:rFonts w:ascii="Times New Roman" w:hAnsi="Times New Roman" w:cs="Times New Roman"/>
          <w:sz w:val="28"/>
          <w:szCs w:val="28"/>
        </w:rPr>
        <w:t xml:space="preserve"> що свідчить про значний вплив актуальних життєвих обставин і стресових чинників.</w:t>
      </w:r>
    </w:p>
    <w:p w:rsidR="00011F32" w:rsidRPr="00011F32" w:rsidRDefault="00011F32" w:rsidP="008451CE">
      <w:pPr>
        <w:pStyle w:val="a8"/>
        <w:spacing w:line="360" w:lineRule="auto"/>
        <w:ind w:firstLine="709"/>
        <w:rPr>
          <w:sz w:val="28"/>
          <w:szCs w:val="28"/>
        </w:rPr>
      </w:pPr>
      <w:r w:rsidRPr="00011F32">
        <w:rPr>
          <w:sz w:val="28"/>
          <w:szCs w:val="28"/>
        </w:rPr>
        <w:t xml:space="preserve">Встановлено, </w:t>
      </w:r>
      <w:r w:rsidRPr="008866D5">
        <w:rPr>
          <w:sz w:val="28"/>
          <w:szCs w:val="28"/>
        </w:rPr>
        <w:t xml:space="preserve">що </w:t>
      </w:r>
      <w:r w:rsidRPr="008866D5">
        <w:rPr>
          <w:rStyle w:val="af4"/>
          <w:b w:val="0"/>
          <w:sz w:val="28"/>
          <w:szCs w:val="28"/>
        </w:rPr>
        <w:t>жінки частіше демонструють високі та дуже високі рівні</w:t>
      </w:r>
      <w:r w:rsidRPr="008866D5">
        <w:rPr>
          <w:rStyle w:val="af4"/>
          <w:sz w:val="28"/>
          <w:szCs w:val="28"/>
        </w:rPr>
        <w:t xml:space="preserve"> </w:t>
      </w:r>
      <w:r w:rsidRPr="008866D5">
        <w:rPr>
          <w:rStyle w:val="af4"/>
          <w:b w:val="0"/>
          <w:sz w:val="28"/>
          <w:szCs w:val="28"/>
        </w:rPr>
        <w:t>тривожності</w:t>
      </w:r>
      <w:r w:rsidRPr="008866D5">
        <w:rPr>
          <w:b/>
          <w:sz w:val="28"/>
          <w:szCs w:val="28"/>
        </w:rPr>
        <w:t>,</w:t>
      </w:r>
      <w:r w:rsidRPr="008866D5">
        <w:rPr>
          <w:sz w:val="28"/>
          <w:szCs w:val="28"/>
        </w:rPr>
        <w:t xml:space="preserve"> тоді як у чоловіків частіше фіксуються середні або помірні</w:t>
      </w:r>
      <w:r w:rsidRPr="00011F32">
        <w:rPr>
          <w:sz w:val="28"/>
          <w:szCs w:val="28"/>
        </w:rPr>
        <w:t xml:space="preserve"> показники, що може бути пов’язано з відмінностями у способах емоційної регуляції та соціально зумовлених моделях реагування на стрес.</w:t>
      </w:r>
    </w:p>
    <w:p w:rsidR="00011F32" w:rsidRPr="00011F32" w:rsidRDefault="00011F32" w:rsidP="008451CE">
      <w:pPr>
        <w:pStyle w:val="a8"/>
        <w:spacing w:line="360" w:lineRule="auto"/>
        <w:ind w:firstLine="709"/>
        <w:rPr>
          <w:sz w:val="28"/>
          <w:szCs w:val="28"/>
        </w:rPr>
      </w:pPr>
      <w:r w:rsidRPr="00011F32">
        <w:rPr>
          <w:sz w:val="28"/>
          <w:szCs w:val="28"/>
        </w:rPr>
        <w:t xml:space="preserve">У віковому аспекті </w:t>
      </w:r>
      <w:r w:rsidRPr="008866D5">
        <w:rPr>
          <w:rStyle w:val="af4"/>
          <w:b w:val="0"/>
          <w:sz w:val="28"/>
          <w:szCs w:val="28"/>
        </w:rPr>
        <w:t>найвищі показники тривожності характерні для осіб</w:t>
      </w:r>
      <w:r w:rsidRPr="00011F32">
        <w:rPr>
          <w:rStyle w:val="af4"/>
          <w:sz w:val="28"/>
          <w:szCs w:val="28"/>
        </w:rPr>
        <w:t xml:space="preserve"> </w:t>
      </w:r>
      <w:r w:rsidRPr="008866D5">
        <w:rPr>
          <w:rStyle w:val="af4"/>
          <w:b w:val="0"/>
          <w:sz w:val="28"/>
          <w:szCs w:val="28"/>
        </w:rPr>
        <w:t>середнього віку (30–50 років)</w:t>
      </w:r>
      <w:r w:rsidRPr="008866D5">
        <w:rPr>
          <w:b/>
          <w:sz w:val="28"/>
          <w:szCs w:val="28"/>
        </w:rPr>
        <w:t>,</w:t>
      </w:r>
      <w:r w:rsidRPr="00011F32">
        <w:rPr>
          <w:sz w:val="28"/>
          <w:szCs w:val="28"/>
        </w:rPr>
        <w:t xml:space="preserve"> що, ймовірно, обумовлено поєднанням професійних, сімейних і соціальних навантажень. Особи старшої вікової групи частіше демонструють стабільніші або помірні рівні тривожності.</w:t>
      </w:r>
    </w:p>
    <w:p w:rsidR="00F27782" w:rsidRPr="00F27782" w:rsidRDefault="00F27782" w:rsidP="00F27782">
      <w:pPr>
        <w:pStyle w:val="a3"/>
        <w:spacing w:line="360" w:lineRule="auto"/>
        <w:ind w:left="0" w:firstLine="720"/>
        <w:rPr>
          <w:rFonts w:ascii="Times New Roman" w:hAnsi="Times New Roman" w:cs="Times New Roman"/>
          <w:sz w:val="28"/>
          <w:szCs w:val="28"/>
        </w:rPr>
      </w:pPr>
      <w:r w:rsidRPr="00F27782">
        <w:rPr>
          <w:rFonts w:ascii="Times New Roman" w:hAnsi="Times New Roman" w:cs="Times New Roman"/>
          <w:sz w:val="28"/>
          <w:szCs w:val="28"/>
        </w:rPr>
        <w:lastRenderedPageBreak/>
        <w:t xml:space="preserve">Узагальнюючи результати, можна зробити висновок, що переважна частина осіб із тривожними станами має високий рівень реактивної тривоги; дещо менша кількість </w:t>
      </w:r>
      <w:r w:rsidR="00DD5587" w:rsidRPr="00EF2DF1">
        <w:rPr>
          <w:rFonts w:ascii="Times New Roman" w:hAnsi="Times New Roman" w:cs="Times New Roman"/>
          <w:sz w:val="28"/>
          <w:szCs w:val="28"/>
        </w:rPr>
        <w:t>–</w:t>
      </w:r>
      <w:r w:rsidRPr="00F27782">
        <w:rPr>
          <w:rFonts w:ascii="Times New Roman" w:hAnsi="Times New Roman" w:cs="Times New Roman"/>
          <w:sz w:val="28"/>
          <w:szCs w:val="28"/>
        </w:rPr>
        <w:t xml:space="preserve"> середній рівень реактивної тривожності, тоді як низькі показники спостерігаються у незначного відсотка респондентів. За даними оцінки особистісної тривожності більше половини учасників демонструють рівні від середнього до високого та високий. Щодо вираженості тривожних станів, значна частина респондентів має середній ступінь вираженості, тоді як інші </w:t>
      </w:r>
      <w:r w:rsidR="00DD5587" w:rsidRPr="00EF2DF1">
        <w:rPr>
          <w:rFonts w:ascii="Times New Roman" w:hAnsi="Times New Roman" w:cs="Times New Roman"/>
          <w:sz w:val="28"/>
          <w:szCs w:val="28"/>
        </w:rPr>
        <w:t>–</w:t>
      </w:r>
      <w:r w:rsidRPr="00F27782">
        <w:rPr>
          <w:rFonts w:ascii="Times New Roman" w:hAnsi="Times New Roman" w:cs="Times New Roman"/>
          <w:sz w:val="28"/>
          <w:szCs w:val="28"/>
        </w:rPr>
        <w:t xml:space="preserve"> приблизно в однаковому співвідношенні </w:t>
      </w:r>
      <w:r w:rsidR="00DD5587" w:rsidRPr="00EF2DF1">
        <w:rPr>
          <w:rFonts w:ascii="Times New Roman" w:hAnsi="Times New Roman" w:cs="Times New Roman"/>
          <w:sz w:val="28"/>
          <w:szCs w:val="28"/>
        </w:rPr>
        <w:t>–</w:t>
      </w:r>
      <w:r w:rsidRPr="00F27782">
        <w:rPr>
          <w:rFonts w:ascii="Times New Roman" w:hAnsi="Times New Roman" w:cs="Times New Roman"/>
          <w:sz w:val="28"/>
          <w:szCs w:val="28"/>
        </w:rPr>
        <w:t xml:space="preserve"> демонструють високий і незначний рівні.</w:t>
      </w:r>
    </w:p>
    <w:p w:rsidR="00F27782" w:rsidRPr="00F27782" w:rsidRDefault="00F27782" w:rsidP="00F27782">
      <w:pPr>
        <w:pStyle w:val="a3"/>
        <w:spacing w:line="360" w:lineRule="auto"/>
        <w:ind w:left="0" w:firstLine="720"/>
        <w:rPr>
          <w:rFonts w:ascii="Times New Roman" w:hAnsi="Times New Roman" w:cs="Times New Roman"/>
          <w:sz w:val="28"/>
          <w:szCs w:val="28"/>
        </w:rPr>
      </w:pPr>
      <w:r w:rsidRPr="00F27782">
        <w:rPr>
          <w:rFonts w:ascii="Times New Roman" w:hAnsi="Times New Roman" w:cs="Times New Roman"/>
          <w:sz w:val="28"/>
          <w:szCs w:val="28"/>
        </w:rPr>
        <w:t>З огляду на отримані показники тривожності стає очевидним, що психотерапевтичну допомогу особам із тривожними станами доцільно здійснювати із застосуванням різних психотерапевтичних підходів. Це пов’язано з тим, що психотерапія має враховувати як зовнішні чинники, що впливають на стан людини, так і внутрішні психологічні особливості, які підтримують і посилюють тривожні прояви.</w:t>
      </w:r>
    </w:p>
    <w:p w:rsidR="00803A3E" w:rsidRDefault="00803A3E" w:rsidP="00EA5AE8">
      <w:pPr>
        <w:pStyle w:val="a3"/>
        <w:spacing w:line="360" w:lineRule="auto"/>
        <w:ind w:left="0" w:firstLine="0"/>
        <w:rPr>
          <w:rFonts w:ascii="Times New Roman" w:hAnsi="Times New Roman" w:cs="Times New Roman"/>
          <w:color w:val="0D0D0D"/>
          <w:spacing w:val="-2"/>
          <w:sz w:val="28"/>
          <w:szCs w:val="28"/>
        </w:rPr>
      </w:pPr>
    </w:p>
    <w:p w:rsidR="00803A3E" w:rsidRPr="00EF2DF1" w:rsidRDefault="00803A3E" w:rsidP="00F27782">
      <w:pPr>
        <w:pStyle w:val="a3"/>
        <w:spacing w:line="360" w:lineRule="auto"/>
        <w:ind w:left="0" w:firstLine="720"/>
        <w:rPr>
          <w:rFonts w:ascii="Times New Roman" w:hAnsi="Times New Roman" w:cs="Times New Roman"/>
          <w:color w:val="0D0D0D"/>
          <w:spacing w:val="-2"/>
          <w:sz w:val="28"/>
          <w:szCs w:val="28"/>
        </w:rPr>
      </w:pPr>
    </w:p>
    <w:p w:rsidR="007D2FAB" w:rsidRPr="00A36EC7" w:rsidRDefault="0044092E" w:rsidP="00EA5AE8">
      <w:pPr>
        <w:pStyle w:val="21"/>
        <w:spacing w:line="360" w:lineRule="auto"/>
        <w:ind w:left="0" w:firstLine="720"/>
        <w:jc w:val="both"/>
      </w:pPr>
      <w:bookmarkStart w:id="10" w:name="_Toc218687206"/>
      <w:r w:rsidRPr="00EF2DF1">
        <w:t>Висновок до розділу 2</w:t>
      </w:r>
      <w:bookmarkEnd w:id="10"/>
    </w:p>
    <w:p w:rsidR="008551B8" w:rsidRPr="0048313B" w:rsidRDefault="00E03524" w:rsidP="00EA5AE8">
      <w:pPr>
        <w:pStyle w:val="a8"/>
        <w:spacing w:line="360" w:lineRule="auto"/>
        <w:ind w:firstLine="709"/>
        <w:jc w:val="both"/>
        <w:rPr>
          <w:sz w:val="28"/>
          <w:szCs w:val="28"/>
        </w:rPr>
      </w:pPr>
      <w:r>
        <w:t xml:space="preserve">  </w:t>
      </w:r>
      <w:r w:rsidR="00EA5AE8">
        <w:t xml:space="preserve">1. </w:t>
      </w:r>
      <w:r w:rsidR="008551B8">
        <w:rPr>
          <w:sz w:val="28"/>
          <w:szCs w:val="28"/>
        </w:rPr>
        <w:t>У ході</w:t>
      </w:r>
      <w:r w:rsidR="008551B8" w:rsidRPr="0048313B">
        <w:rPr>
          <w:sz w:val="28"/>
          <w:szCs w:val="28"/>
        </w:rPr>
        <w:t xml:space="preserve"> проведеного</w:t>
      </w:r>
      <w:r>
        <w:rPr>
          <w:sz w:val="28"/>
          <w:szCs w:val="28"/>
        </w:rPr>
        <w:t xml:space="preserve"> </w:t>
      </w:r>
      <w:r w:rsidR="008551B8">
        <w:rPr>
          <w:sz w:val="28"/>
          <w:szCs w:val="28"/>
        </w:rPr>
        <w:t xml:space="preserve">емпіричного </w:t>
      </w:r>
      <w:r w:rsidR="008551B8" w:rsidRPr="0048313B">
        <w:rPr>
          <w:sz w:val="28"/>
          <w:szCs w:val="28"/>
        </w:rPr>
        <w:t xml:space="preserve"> дослідження встановлено, що </w:t>
      </w:r>
      <w:r w:rsidR="008551B8" w:rsidRPr="00E03524">
        <w:rPr>
          <w:rStyle w:val="af4"/>
          <w:rFonts w:eastAsia="Microsoft Sans Serif"/>
          <w:b w:val="0"/>
          <w:sz w:val="28"/>
          <w:szCs w:val="28"/>
        </w:rPr>
        <w:t>тривожність є провідною психологічною характеристикою осіб із тривожними станами</w:t>
      </w:r>
      <w:r w:rsidR="008551B8" w:rsidRPr="0048313B">
        <w:rPr>
          <w:rStyle w:val="af4"/>
          <w:rFonts w:eastAsia="Microsoft Sans Serif"/>
          <w:sz w:val="28"/>
          <w:szCs w:val="28"/>
        </w:rPr>
        <w:t xml:space="preserve"> </w:t>
      </w:r>
      <w:r w:rsidR="008551B8" w:rsidRPr="00E03524">
        <w:rPr>
          <w:rStyle w:val="af4"/>
          <w:rFonts w:eastAsia="Microsoft Sans Serif"/>
          <w:b w:val="0"/>
          <w:sz w:val="28"/>
          <w:szCs w:val="28"/>
        </w:rPr>
        <w:t>та</w:t>
      </w:r>
      <w:r w:rsidR="008551B8" w:rsidRPr="0048313B">
        <w:rPr>
          <w:rStyle w:val="af4"/>
          <w:rFonts w:eastAsia="Microsoft Sans Serif"/>
          <w:sz w:val="28"/>
          <w:szCs w:val="28"/>
        </w:rPr>
        <w:t xml:space="preserve"> </w:t>
      </w:r>
      <w:r w:rsidR="008551B8" w:rsidRPr="00E03524">
        <w:rPr>
          <w:rStyle w:val="af4"/>
          <w:rFonts w:eastAsia="Microsoft Sans Serif"/>
          <w:b w:val="0"/>
          <w:sz w:val="28"/>
          <w:szCs w:val="28"/>
        </w:rPr>
        <w:t>панічними атаками</w:t>
      </w:r>
      <w:r w:rsidR="008551B8" w:rsidRPr="0048313B">
        <w:rPr>
          <w:sz w:val="28"/>
          <w:szCs w:val="28"/>
        </w:rPr>
        <w:t>, що підтверджується високими показниками за всіма використаними методиками (Спілбергера–Ханіна, Бека, Тейлора).</w:t>
      </w:r>
    </w:p>
    <w:p w:rsidR="008551B8" w:rsidRPr="0048313B" w:rsidRDefault="008551B8" w:rsidP="00EA5AE8">
      <w:pPr>
        <w:pStyle w:val="a8"/>
        <w:spacing w:line="360" w:lineRule="auto"/>
        <w:ind w:firstLine="709"/>
        <w:jc w:val="both"/>
        <w:rPr>
          <w:sz w:val="28"/>
          <w:szCs w:val="28"/>
        </w:rPr>
      </w:pPr>
      <w:r w:rsidRPr="0048313B">
        <w:rPr>
          <w:sz w:val="28"/>
          <w:szCs w:val="28"/>
        </w:rPr>
        <w:t xml:space="preserve"> </w:t>
      </w:r>
      <w:r>
        <w:rPr>
          <w:sz w:val="28"/>
          <w:szCs w:val="28"/>
        </w:rPr>
        <w:t>2.</w:t>
      </w:r>
      <w:r w:rsidRPr="0048313B">
        <w:rPr>
          <w:sz w:val="28"/>
          <w:szCs w:val="28"/>
        </w:rPr>
        <w:t xml:space="preserve"> За методикою Спілбергера–Ханіна виявлено, що </w:t>
      </w:r>
      <w:r w:rsidRPr="00E03524">
        <w:rPr>
          <w:rStyle w:val="af4"/>
          <w:rFonts w:eastAsia="Microsoft Sans Serif"/>
          <w:b w:val="0"/>
          <w:sz w:val="28"/>
          <w:szCs w:val="28"/>
        </w:rPr>
        <w:t>переважна більшість</w:t>
      </w:r>
      <w:r w:rsidRPr="0048313B">
        <w:rPr>
          <w:rStyle w:val="af4"/>
          <w:rFonts w:eastAsia="Microsoft Sans Serif"/>
          <w:sz w:val="28"/>
          <w:szCs w:val="28"/>
        </w:rPr>
        <w:t xml:space="preserve"> </w:t>
      </w:r>
      <w:r w:rsidRPr="00E03524">
        <w:rPr>
          <w:rStyle w:val="af4"/>
          <w:rFonts w:eastAsia="Microsoft Sans Serif"/>
          <w:b w:val="0"/>
          <w:sz w:val="28"/>
          <w:szCs w:val="28"/>
        </w:rPr>
        <w:t>досліджуваних (87%) характеризується високим рівнем тривожності</w:t>
      </w:r>
      <w:r w:rsidRPr="00E03524">
        <w:rPr>
          <w:b/>
          <w:sz w:val="28"/>
          <w:szCs w:val="28"/>
        </w:rPr>
        <w:t>,</w:t>
      </w:r>
      <w:r w:rsidRPr="0048313B">
        <w:rPr>
          <w:sz w:val="28"/>
          <w:szCs w:val="28"/>
        </w:rPr>
        <w:t xml:space="preserve"> тоді як середній рівень спостерігається лише у незначної частини респондентів (13%). Це свідчить про хронічний характер тривожних переживань у вибірці.</w:t>
      </w:r>
    </w:p>
    <w:p w:rsidR="008551B8" w:rsidRDefault="001F7E60" w:rsidP="00EA5AE8">
      <w:pPr>
        <w:pStyle w:val="a8"/>
        <w:spacing w:line="360" w:lineRule="auto"/>
        <w:ind w:firstLine="709"/>
        <w:jc w:val="both"/>
        <w:rPr>
          <w:sz w:val="28"/>
          <w:szCs w:val="28"/>
        </w:rPr>
      </w:pPr>
      <w:r w:rsidRPr="001F7E60">
        <w:rPr>
          <w:rFonts w:hAnsi="Symbol"/>
          <w:sz w:val="28"/>
          <w:szCs w:val="28"/>
        </w:rPr>
        <w:t>3</w:t>
      </w:r>
      <w:r w:rsidR="00EA5AE8">
        <w:rPr>
          <w:rFonts w:hAnsi="Symbol"/>
          <w:sz w:val="28"/>
          <w:szCs w:val="28"/>
        </w:rPr>
        <w:t xml:space="preserve">. </w:t>
      </w:r>
      <w:r w:rsidR="008551B8" w:rsidRPr="0048313B">
        <w:rPr>
          <w:sz w:val="28"/>
          <w:szCs w:val="28"/>
        </w:rPr>
        <w:t xml:space="preserve">Встановлено чіткий </w:t>
      </w:r>
      <w:r w:rsidR="008551B8" w:rsidRPr="00E03524">
        <w:rPr>
          <w:rStyle w:val="af4"/>
          <w:rFonts w:eastAsia="Microsoft Sans Serif"/>
          <w:b w:val="0"/>
          <w:sz w:val="28"/>
          <w:szCs w:val="28"/>
        </w:rPr>
        <w:t>зв’язок між рівнем тривожності та статтю</w:t>
      </w:r>
      <w:r w:rsidR="008551B8" w:rsidRPr="00E03524">
        <w:rPr>
          <w:b/>
          <w:sz w:val="28"/>
          <w:szCs w:val="28"/>
        </w:rPr>
        <w:t>:</w:t>
      </w:r>
      <w:r w:rsidR="008551B8" w:rsidRPr="0048313B">
        <w:rPr>
          <w:sz w:val="28"/>
          <w:szCs w:val="28"/>
        </w:rPr>
        <w:br/>
        <w:t xml:space="preserve">жінки значно частіше демонструють </w:t>
      </w:r>
      <w:r w:rsidR="008551B8" w:rsidRPr="00E03524">
        <w:rPr>
          <w:rStyle w:val="af4"/>
          <w:rFonts w:eastAsia="Microsoft Sans Serif"/>
          <w:b w:val="0"/>
          <w:sz w:val="28"/>
          <w:szCs w:val="28"/>
        </w:rPr>
        <w:t>високі та дуже високі показники</w:t>
      </w:r>
      <w:r w:rsidR="008551B8" w:rsidRPr="0048313B">
        <w:rPr>
          <w:rStyle w:val="af4"/>
          <w:rFonts w:eastAsia="Microsoft Sans Serif"/>
          <w:sz w:val="28"/>
          <w:szCs w:val="28"/>
        </w:rPr>
        <w:t xml:space="preserve"> </w:t>
      </w:r>
      <w:r w:rsidR="008551B8" w:rsidRPr="00E03524">
        <w:rPr>
          <w:rStyle w:val="af4"/>
          <w:rFonts w:eastAsia="Microsoft Sans Serif"/>
          <w:b w:val="0"/>
          <w:sz w:val="28"/>
          <w:szCs w:val="28"/>
        </w:rPr>
        <w:lastRenderedPageBreak/>
        <w:t>тривожності</w:t>
      </w:r>
      <w:r w:rsidR="008551B8" w:rsidRPr="00E03524">
        <w:rPr>
          <w:b/>
          <w:sz w:val="28"/>
          <w:szCs w:val="28"/>
        </w:rPr>
        <w:t>,</w:t>
      </w:r>
      <w:r w:rsidR="008551B8" w:rsidRPr="0048313B">
        <w:rPr>
          <w:sz w:val="28"/>
          <w:szCs w:val="28"/>
        </w:rPr>
        <w:t xml:space="preserve"> що проявляється у посиленій емоційній напрузі, труднощах емоційної регуляції та більшій схильності до інтенсивного переживання страху</w:t>
      </w:r>
      <w:r w:rsidR="008551B8">
        <w:rPr>
          <w:sz w:val="28"/>
          <w:szCs w:val="28"/>
        </w:rPr>
        <w:t>.</w:t>
      </w:r>
      <w:r w:rsidR="008551B8" w:rsidRPr="008551B8">
        <w:rPr>
          <w:sz w:val="28"/>
          <w:szCs w:val="28"/>
        </w:rPr>
        <w:t xml:space="preserve"> </w:t>
      </w:r>
      <w:r w:rsidR="008551B8" w:rsidRPr="0048313B">
        <w:rPr>
          <w:sz w:val="28"/>
          <w:szCs w:val="28"/>
        </w:rPr>
        <w:t xml:space="preserve">Чоловіки частіше демонструють </w:t>
      </w:r>
      <w:r w:rsidR="008551B8" w:rsidRPr="00E03524">
        <w:rPr>
          <w:rStyle w:val="af4"/>
          <w:rFonts w:eastAsia="Microsoft Sans Serif"/>
          <w:b w:val="0"/>
          <w:sz w:val="28"/>
          <w:szCs w:val="28"/>
        </w:rPr>
        <w:t>середні або помірні рівні тривожності</w:t>
      </w:r>
      <w:r w:rsidR="008551B8" w:rsidRPr="00E03524">
        <w:rPr>
          <w:b/>
          <w:sz w:val="28"/>
          <w:szCs w:val="28"/>
        </w:rPr>
        <w:t>,</w:t>
      </w:r>
      <w:r w:rsidR="008551B8" w:rsidRPr="0048313B">
        <w:rPr>
          <w:sz w:val="28"/>
          <w:szCs w:val="28"/>
        </w:rPr>
        <w:t xml:space="preserve"> що може свідчити про більш стриманий стиль емоційного реагування та контроль фізіологічних проявів стресу.</w:t>
      </w:r>
    </w:p>
    <w:p w:rsidR="008551B8" w:rsidRPr="0048313B" w:rsidRDefault="008551B8" w:rsidP="00EA5AE8">
      <w:pPr>
        <w:pStyle w:val="a8"/>
        <w:spacing w:line="360" w:lineRule="auto"/>
        <w:ind w:firstLine="709"/>
        <w:jc w:val="both"/>
        <w:rPr>
          <w:sz w:val="28"/>
          <w:szCs w:val="28"/>
        </w:rPr>
      </w:pPr>
      <w:r>
        <w:rPr>
          <w:sz w:val="28"/>
          <w:szCs w:val="28"/>
        </w:rPr>
        <w:t xml:space="preserve">4. </w:t>
      </w:r>
      <w:r w:rsidRPr="0048313B">
        <w:rPr>
          <w:sz w:val="28"/>
          <w:szCs w:val="28"/>
        </w:rPr>
        <w:t xml:space="preserve">Аналіз ситуативної та особистісної тривожності показав, що </w:t>
      </w:r>
      <w:r w:rsidRPr="00E03524">
        <w:rPr>
          <w:rStyle w:val="af4"/>
          <w:rFonts w:eastAsia="Microsoft Sans Serif"/>
          <w:b w:val="0"/>
          <w:sz w:val="28"/>
          <w:szCs w:val="28"/>
        </w:rPr>
        <w:t>ситуативна тривожність домінує у 63% респондентів</w:t>
      </w:r>
      <w:r w:rsidRPr="0048313B">
        <w:rPr>
          <w:sz w:val="28"/>
          <w:szCs w:val="28"/>
        </w:rPr>
        <w:t xml:space="preserve">, тоді як особистісна тривожність переважає у 37%. Це вказує на значущу роль </w:t>
      </w:r>
      <w:r w:rsidRPr="00E03524">
        <w:rPr>
          <w:rStyle w:val="af4"/>
          <w:rFonts w:eastAsia="Microsoft Sans Serif"/>
          <w:b w:val="0"/>
          <w:sz w:val="28"/>
          <w:szCs w:val="28"/>
        </w:rPr>
        <w:t>актуальних життєвих обставин</w:t>
      </w:r>
      <w:r w:rsidRPr="0048313B">
        <w:rPr>
          <w:sz w:val="28"/>
          <w:szCs w:val="28"/>
        </w:rPr>
        <w:t xml:space="preserve"> у формуванні тривожних станів у більшості досліджуваних.</w:t>
      </w:r>
    </w:p>
    <w:p w:rsidR="008551B8" w:rsidRPr="0048313B" w:rsidRDefault="008551B8" w:rsidP="00EA5AE8">
      <w:pPr>
        <w:pStyle w:val="a8"/>
        <w:spacing w:line="360" w:lineRule="auto"/>
        <w:ind w:firstLine="709"/>
        <w:jc w:val="both"/>
        <w:rPr>
          <w:sz w:val="28"/>
          <w:szCs w:val="28"/>
        </w:rPr>
      </w:pPr>
      <w:r>
        <w:t xml:space="preserve">  </w:t>
      </w:r>
      <w:r w:rsidRPr="001F7E60">
        <w:rPr>
          <w:sz w:val="28"/>
          <w:szCs w:val="28"/>
        </w:rPr>
        <w:t>5.</w:t>
      </w:r>
      <w:r w:rsidR="00E03524">
        <w:t xml:space="preserve"> </w:t>
      </w:r>
      <w:r w:rsidRPr="0048313B">
        <w:rPr>
          <w:sz w:val="28"/>
          <w:szCs w:val="28"/>
        </w:rPr>
        <w:t xml:space="preserve">У гендерному аспекті встановлено, що </w:t>
      </w:r>
      <w:r w:rsidRPr="00E03524">
        <w:rPr>
          <w:rStyle w:val="af4"/>
          <w:rFonts w:eastAsia="Microsoft Sans Serif"/>
          <w:b w:val="0"/>
          <w:sz w:val="28"/>
          <w:szCs w:val="28"/>
        </w:rPr>
        <w:t>ситуативна тривожність частіше</w:t>
      </w:r>
      <w:r w:rsidRPr="0048313B">
        <w:rPr>
          <w:rStyle w:val="af4"/>
          <w:rFonts w:eastAsia="Microsoft Sans Serif"/>
          <w:sz w:val="28"/>
          <w:szCs w:val="28"/>
        </w:rPr>
        <w:t xml:space="preserve"> </w:t>
      </w:r>
      <w:r w:rsidRPr="00E03524">
        <w:rPr>
          <w:rStyle w:val="af4"/>
          <w:rFonts w:eastAsia="Microsoft Sans Serif"/>
          <w:b w:val="0"/>
          <w:sz w:val="28"/>
          <w:szCs w:val="28"/>
        </w:rPr>
        <w:t>домінує у жінок</w:t>
      </w:r>
      <w:r w:rsidRPr="0048313B">
        <w:rPr>
          <w:sz w:val="28"/>
          <w:szCs w:val="28"/>
        </w:rPr>
        <w:t xml:space="preserve">, тоді як </w:t>
      </w:r>
      <w:r w:rsidRPr="00E03524">
        <w:rPr>
          <w:rStyle w:val="af4"/>
          <w:rFonts w:eastAsia="Microsoft Sans Serif"/>
          <w:b w:val="0"/>
          <w:sz w:val="28"/>
          <w:szCs w:val="28"/>
        </w:rPr>
        <w:t>особистісна тривожність більш характерна для</w:t>
      </w:r>
      <w:r w:rsidRPr="0048313B">
        <w:rPr>
          <w:rStyle w:val="af4"/>
          <w:rFonts w:eastAsia="Microsoft Sans Serif"/>
          <w:sz w:val="28"/>
          <w:szCs w:val="28"/>
        </w:rPr>
        <w:t xml:space="preserve"> </w:t>
      </w:r>
      <w:r w:rsidRPr="00E03524">
        <w:rPr>
          <w:rStyle w:val="af4"/>
          <w:rFonts w:eastAsia="Microsoft Sans Serif"/>
          <w:b w:val="0"/>
          <w:sz w:val="28"/>
          <w:szCs w:val="28"/>
        </w:rPr>
        <w:t>чоловіків</w:t>
      </w:r>
      <w:r w:rsidRPr="0048313B">
        <w:rPr>
          <w:sz w:val="28"/>
          <w:szCs w:val="28"/>
        </w:rPr>
        <w:t>, що може свідчити про різні механізми формування та підтримання тривожних проявів залежно від статі.</w:t>
      </w:r>
    </w:p>
    <w:p w:rsidR="008551B8" w:rsidRPr="0048313B" w:rsidRDefault="008551B8" w:rsidP="00EA5AE8">
      <w:pPr>
        <w:pStyle w:val="a8"/>
        <w:spacing w:line="360" w:lineRule="auto"/>
        <w:ind w:firstLine="709"/>
        <w:jc w:val="both"/>
        <w:rPr>
          <w:sz w:val="28"/>
          <w:szCs w:val="28"/>
        </w:rPr>
      </w:pPr>
      <w:r>
        <w:t>6.</w:t>
      </w:r>
      <w:r w:rsidRPr="0048313B">
        <w:rPr>
          <w:sz w:val="28"/>
          <w:szCs w:val="28"/>
        </w:rPr>
        <w:t xml:space="preserve">У віковому вимірі виявлено, що </w:t>
      </w:r>
      <w:r w:rsidRPr="00E03524">
        <w:rPr>
          <w:rStyle w:val="af4"/>
          <w:rFonts w:eastAsia="Microsoft Sans Serif"/>
          <w:b w:val="0"/>
          <w:sz w:val="28"/>
          <w:szCs w:val="28"/>
        </w:rPr>
        <w:t>найвищі показники ситуативної та</w:t>
      </w:r>
      <w:r w:rsidRPr="0048313B">
        <w:rPr>
          <w:rStyle w:val="af4"/>
          <w:rFonts w:eastAsia="Microsoft Sans Serif"/>
          <w:sz w:val="28"/>
          <w:szCs w:val="28"/>
        </w:rPr>
        <w:t xml:space="preserve"> </w:t>
      </w:r>
      <w:r w:rsidRPr="00E03524">
        <w:rPr>
          <w:rStyle w:val="af4"/>
          <w:rFonts w:eastAsia="Microsoft Sans Serif"/>
          <w:b w:val="0"/>
          <w:sz w:val="28"/>
          <w:szCs w:val="28"/>
        </w:rPr>
        <w:t>реактивної тривожності характерні для осіб віком 30–50 років</w:t>
      </w:r>
      <w:r w:rsidRPr="0048313B">
        <w:rPr>
          <w:sz w:val="28"/>
          <w:szCs w:val="28"/>
        </w:rPr>
        <w:t>, що, ймовірно, зумовлено поєднанням професійних, сімейних та соціальних навантажень, а також високим рівнем відповідальності в цей період життя.</w:t>
      </w:r>
    </w:p>
    <w:p w:rsidR="008551B8" w:rsidRPr="0048313B" w:rsidRDefault="008551B8" w:rsidP="00EA5AE8">
      <w:pPr>
        <w:pStyle w:val="a8"/>
        <w:spacing w:line="360" w:lineRule="auto"/>
        <w:ind w:firstLine="709"/>
        <w:jc w:val="both"/>
        <w:rPr>
          <w:sz w:val="28"/>
          <w:szCs w:val="28"/>
        </w:rPr>
      </w:pPr>
      <w:r w:rsidRPr="0048313B">
        <w:rPr>
          <w:sz w:val="28"/>
          <w:szCs w:val="28"/>
        </w:rPr>
        <w:t xml:space="preserve">  </w:t>
      </w:r>
      <w:r>
        <w:rPr>
          <w:sz w:val="28"/>
          <w:szCs w:val="28"/>
        </w:rPr>
        <w:t>7.</w:t>
      </w:r>
      <w:r w:rsidRPr="0048313B">
        <w:rPr>
          <w:sz w:val="28"/>
          <w:szCs w:val="28"/>
        </w:rPr>
        <w:t xml:space="preserve">Для осіб віком 46–60 років більш типовою є </w:t>
      </w:r>
      <w:r w:rsidRPr="00E03524">
        <w:rPr>
          <w:rStyle w:val="af4"/>
          <w:rFonts w:eastAsia="Microsoft Sans Serif"/>
          <w:b w:val="0"/>
          <w:sz w:val="28"/>
          <w:szCs w:val="28"/>
        </w:rPr>
        <w:t>особистісна тривожність</w:t>
      </w:r>
      <w:r w:rsidRPr="0048313B">
        <w:rPr>
          <w:sz w:val="28"/>
          <w:szCs w:val="28"/>
        </w:rPr>
        <w:t>, яка має стійкий характер і проявляється незалежно від конкретної ситуації, що свідчить про закріплення тривожності як відносно стабільної індивідуально-психологічної риси.</w:t>
      </w:r>
    </w:p>
    <w:p w:rsidR="008551B8" w:rsidRPr="0048313B" w:rsidRDefault="008551B8" w:rsidP="00EA5AE8">
      <w:pPr>
        <w:pStyle w:val="a8"/>
        <w:spacing w:line="360" w:lineRule="auto"/>
        <w:ind w:firstLine="709"/>
        <w:jc w:val="both"/>
        <w:rPr>
          <w:sz w:val="28"/>
          <w:szCs w:val="28"/>
        </w:rPr>
      </w:pPr>
      <w:r w:rsidRPr="00AC7355">
        <w:rPr>
          <w:sz w:val="28"/>
          <w:szCs w:val="28"/>
        </w:rPr>
        <w:t>8.</w:t>
      </w:r>
      <w:r>
        <w:t xml:space="preserve"> </w:t>
      </w:r>
      <w:r w:rsidRPr="0048313B">
        <w:rPr>
          <w:sz w:val="28"/>
          <w:szCs w:val="28"/>
        </w:rPr>
        <w:t xml:space="preserve">За шкалою реактивної тривожності встановлено, що </w:t>
      </w:r>
      <w:r w:rsidRPr="00E03524">
        <w:rPr>
          <w:rStyle w:val="af4"/>
          <w:rFonts w:eastAsia="Microsoft Sans Serif"/>
          <w:b w:val="0"/>
          <w:sz w:val="28"/>
          <w:szCs w:val="28"/>
        </w:rPr>
        <w:t>50% досліджуваних</w:t>
      </w:r>
      <w:r w:rsidRPr="0048313B">
        <w:rPr>
          <w:rStyle w:val="af4"/>
          <w:rFonts w:eastAsia="Microsoft Sans Serif"/>
          <w:sz w:val="28"/>
          <w:szCs w:val="28"/>
        </w:rPr>
        <w:t xml:space="preserve"> </w:t>
      </w:r>
      <w:r w:rsidRPr="00E03524">
        <w:rPr>
          <w:rStyle w:val="af4"/>
          <w:rFonts w:eastAsia="Microsoft Sans Serif"/>
          <w:b w:val="0"/>
          <w:sz w:val="28"/>
          <w:szCs w:val="28"/>
        </w:rPr>
        <w:t>мають високий рівень реактивної тривоги</w:t>
      </w:r>
      <w:r w:rsidRPr="0048313B">
        <w:rPr>
          <w:sz w:val="28"/>
          <w:szCs w:val="28"/>
        </w:rPr>
        <w:t xml:space="preserve">, 37% — помірний і лише 13% — низький. Це підтверджує наявність </w:t>
      </w:r>
      <w:r w:rsidRPr="00E03524">
        <w:rPr>
          <w:rStyle w:val="af4"/>
          <w:rFonts w:eastAsia="Microsoft Sans Serif"/>
          <w:b w:val="0"/>
          <w:sz w:val="28"/>
          <w:szCs w:val="28"/>
        </w:rPr>
        <w:t>інтенсивних емоційних реакцій на стрес</w:t>
      </w:r>
      <w:r w:rsidRPr="0048313B">
        <w:rPr>
          <w:sz w:val="28"/>
          <w:szCs w:val="28"/>
        </w:rPr>
        <w:t xml:space="preserve"> у значної частини осіб із тривожними станами.</w:t>
      </w:r>
    </w:p>
    <w:p w:rsidR="008551B8" w:rsidRPr="0048313B" w:rsidRDefault="008551B8" w:rsidP="00EA5AE8">
      <w:pPr>
        <w:pStyle w:val="a8"/>
        <w:spacing w:line="360" w:lineRule="auto"/>
        <w:ind w:firstLine="709"/>
        <w:jc w:val="both"/>
        <w:rPr>
          <w:sz w:val="28"/>
          <w:szCs w:val="28"/>
        </w:rPr>
      </w:pPr>
      <w:r>
        <w:lastRenderedPageBreak/>
        <w:t xml:space="preserve">  </w:t>
      </w:r>
      <w:r w:rsidRPr="00AC7355">
        <w:rPr>
          <w:sz w:val="28"/>
          <w:szCs w:val="28"/>
        </w:rPr>
        <w:t>9.</w:t>
      </w:r>
      <w:r>
        <w:t xml:space="preserve"> </w:t>
      </w:r>
      <w:r w:rsidRPr="0048313B">
        <w:rPr>
          <w:sz w:val="28"/>
          <w:szCs w:val="28"/>
        </w:rPr>
        <w:t xml:space="preserve">Аналіз результатів за шкалою Бека засвідчив, що </w:t>
      </w:r>
      <w:r w:rsidRPr="00E03524">
        <w:rPr>
          <w:rStyle w:val="af4"/>
          <w:rFonts w:eastAsia="Microsoft Sans Serif"/>
          <w:b w:val="0"/>
          <w:sz w:val="28"/>
          <w:szCs w:val="28"/>
        </w:rPr>
        <w:t>високий рівень</w:t>
      </w:r>
      <w:r w:rsidRPr="0048313B">
        <w:rPr>
          <w:rStyle w:val="af4"/>
          <w:rFonts w:eastAsia="Microsoft Sans Serif"/>
          <w:sz w:val="28"/>
          <w:szCs w:val="28"/>
        </w:rPr>
        <w:t xml:space="preserve"> </w:t>
      </w:r>
      <w:r w:rsidRPr="00E03524">
        <w:rPr>
          <w:rStyle w:val="af4"/>
          <w:rFonts w:eastAsia="Microsoft Sans Serif"/>
          <w:b w:val="0"/>
          <w:sz w:val="28"/>
          <w:szCs w:val="28"/>
        </w:rPr>
        <w:t>реактивної тривожності частіше поєднується з наявністю панічних атак</w:t>
      </w:r>
      <w:r w:rsidRPr="00E03524">
        <w:rPr>
          <w:b/>
          <w:sz w:val="28"/>
          <w:szCs w:val="28"/>
        </w:rPr>
        <w:t>,</w:t>
      </w:r>
      <w:r w:rsidRPr="0048313B">
        <w:rPr>
          <w:sz w:val="28"/>
          <w:szCs w:val="28"/>
        </w:rPr>
        <w:t xml:space="preserve"> що дозволяє розглядати реактивну тривогу як один із психологічних чинників, які підтримують або підсилюють панічні прояви.</w:t>
      </w:r>
    </w:p>
    <w:p w:rsidR="008551B8" w:rsidRPr="0048313B" w:rsidRDefault="008551B8" w:rsidP="00EA5AE8">
      <w:pPr>
        <w:pStyle w:val="a8"/>
        <w:spacing w:line="360" w:lineRule="auto"/>
        <w:ind w:firstLine="709"/>
        <w:jc w:val="both"/>
        <w:rPr>
          <w:sz w:val="28"/>
          <w:szCs w:val="28"/>
        </w:rPr>
      </w:pPr>
      <w:r w:rsidRPr="00AC7355">
        <w:rPr>
          <w:sz w:val="28"/>
          <w:szCs w:val="28"/>
        </w:rPr>
        <w:t>10.</w:t>
      </w:r>
      <w:r>
        <w:t xml:space="preserve"> </w:t>
      </w:r>
      <w:r w:rsidRPr="0048313B">
        <w:rPr>
          <w:sz w:val="28"/>
          <w:szCs w:val="28"/>
        </w:rPr>
        <w:t xml:space="preserve">Дані методики «Шкала тривожності Тейлора» підтвердили, що </w:t>
      </w:r>
      <w:r w:rsidRPr="00E03524">
        <w:rPr>
          <w:rStyle w:val="af4"/>
          <w:rFonts w:eastAsia="Microsoft Sans Serif"/>
          <w:b w:val="0"/>
          <w:sz w:val="28"/>
          <w:szCs w:val="28"/>
        </w:rPr>
        <w:t>більшість респондентів мають підвищену, високу або дуже високу тривожність</w:t>
      </w:r>
      <w:r w:rsidRPr="0048313B">
        <w:rPr>
          <w:sz w:val="28"/>
          <w:szCs w:val="28"/>
        </w:rPr>
        <w:t>, причому показники характеризуються варіативністю та можуть змінюватися залежно від актуальних життєвих обставин, що свідчить про динамічний характер тривожних станів.</w:t>
      </w:r>
    </w:p>
    <w:p w:rsidR="008551B8" w:rsidRPr="0048313B" w:rsidRDefault="008551B8" w:rsidP="00EA5AE8">
      <w:pPr>
        <w:pStyle w:val="a8"/>
        <w:spacing w:line="360" w:lineRule="auto"/>
        <w:ind w:firstLine="709"/>
        <w:jc w:val="both"/>
        <w:rPr>
          <w:sz w:val="28"/>
          <w:szCs w:val="28"/>
        </w:rPr>
      </w:pPr>
      <w:r w:rsidRPr="0048313B">
        <w:rPr>
          <w:sz w:val="28"/>
          <w:szCs w:val="28"/>
        </w:rPr>
        <w:t xml:space="preserve">  </w:t>
      </w:r>
      <w:r>
        <w:rPr>
          <w:sz w:val="28"/>
          <w:szCs w:val="28"/>
        </w:rPr>
        <w:t xml:space="preserve">11. </w:t>
      </w:r>
      <w:r w:rsidRPr="0048313B">
        <w:rPr>
          <w:sz w:val="28"/>
          <w:szCs w:val="28"/>
        </w:rPr>
        <w:t xml:space="preserve">Встановлено, що </w:t>
      </w:r>
      <w:r w:rsidRPr="00E03524">
        <w:rPr>
          <w:rStyle w:val="af4"/>
          <w:rFonts w:eastAsia="Microsoft Sans Serif"/>
          <w:b w:val="0"/>
          <w:sz w:val="28"/>
          <w:szCs w:val="28"/>
        </w:rPr>
        <w:t>поєднання високої ситуативної, реактивної та особистісної тривожності створює психологічне підґрунтя для виникнення</w:t>
      </w:r>
      <w:r w:rsidRPr="0048313B">
        <w:rPr>
          <w:rStyle w:val="af4"/>
          <w:rFonts w:eastAsia="Microsoft Sans Serif"/>
          <w:sz w:val="28"/>
          <w:szCs w:val="28"/>
        </w:rPr>
        <w:t xml:space="preserve"> </w:t>
      </w:r>
      <w:r w:rsidRPr="00E03524">
        <w:rPr>
          <w:rStyle w:val="af4"/>
          <w:rFonts w:eastAsia="Microsoft Sans Serif"/>
          <w:b w:val="0"/>
          <w:sz w:val="28"/>
          <w:szCs w:val="28"/>
        </w:rPr>
        <w:t>та</w:t>
      </w:r>
      <w:r w:rsidRPr="0048313B">
        <w:rPr>
          <w:rStyle w:val="af4"/>
          <w:rFonts w:eastAsia="Microsoft Sans Serif"/>
          <w:sz w:val="28"/>
          <w:szCs w:val="28"/>
        </w:rPr>
        <w:t xml:space="preserve"> </w:t>
      </w:r>
      <w:r w:rsidRPr="00E03524">
        <w:rPr>
          <w:rStyle w:val="af4"/>
          <w:rFonts w:eastAsia="Microsoft Sans Serif"/>
          <w:b w:val="0"/>
          <w:sz w:val="28"/>
          <w:szCs w:val="28"/>
        </w:rPr>
        <w:t>закріплення панічних атак</w:t>
      </w:r>
      <w:r w:rsidRPr="0048313B">
        <w:rPr>
          <w:sz w:val="28"/>
          <w:szCs w:val="28"/>
        </w:rPr>
        <w:t>, особливо у жінок середнього віку, які становлять групу підвищеного ризику.</w:t>
      </w:r>
    </w:p>
    <w:p w:rsidR="008551B8" w:rsidRPr="0048313B" w:rsidRDefault="008551B8" w:rsidP="00EA5AE8">
      <w:pPr>
        <w:pStyle w:val="a8"/>
        <w:spacing w:line="360" w:lineRule="auto"/>
        <w:jc w:val="both"/>
        <w:rPr>
          <w:sz w:val="28"/>
          <w:szCs w:val="28"/>
        </w:rPr>
      </w:pPr>
      <w:r w:rsidRPr="0048313B">
        <w:rPr>
          <w:sz w:val="28"/>
          <w:szCs w:val="28"/>
        </w:rPr>
        <w:t xml:space="preserve">Узагальнюючи результати, можна стверджувати, </w:t>
      </w:r>
      <w:r w:rsidRPr="00E03524">
        <w:rPr>
          <w:sz w:val="28"/>
          <w:szCs w:val="28"/>
        </w:rPr>
        <w:t>що</w:t>
      </w:r>
      <w:r w:rsidRPr="00E03524">
        <w:rPr>
          <w:b/>
          <w:sz w:val="28"/>
          <w:szCs w:val="28"/>
        </w:rPr>
        <w:t xml:space="preserve"> </w:t>
      </w:r>
      <w:r w:rsidRPr="00E03524">
        <w:rPr>
          <w:rStyle w:val="af4"/>
          <w:rFonts w:eastAsia="Microsoft Sans Serif"/>
          <w:b w:val="0"/>
          <w:sz w:val="28"/>
          <w:szCs w:val="28"/>
        </w:rPr>
        <w:t>панічні атаки тісно пов’язані не з окремим показником тривожності, а з їх сукупністю</w:t>
      </w:r>
      <w:r w:rsidRPr="0048313B">
        <w:rPr>
          <w:sz w:val="28"/>
          <w:szCs w:val="28"/>
        </w:rPr>
        <w:t>, а саме з високим рівнем реактивної тривоги, домінуванням ситуативної тривожності та наявністю стійких особистісних</w:t>
      </w:r>
      <w:r w:rsidR="008013B8">
        <w:rPr>
          <w:sz w:val="28"/>
          <w:szCs w:val="28"/>
        </w:rPr>
        <w:t xml:space="preserve"> тривожних рис. </w:t>
      </w:r>
      <w:r w:rsidRPr="0048313B">
        <w:rPr>
          <w:sz w:val="28"/>
          <w:szCs w:val="28"/>
        </w:rPr>
        <w:t xml:space="preserve">Отримані результати підтверджують доцільність </w:t>
      </w:r>
      <w:r w:rsidRPr="00E03524">
        <w:rPr>
          <w:rStyle w:val="af4"/>
          <w:rFonts w:eastAsia="Microsoft Sans Serif"/>
          <w:b w:val="0"/>
          <w:sz w:val="28"/>
          <w:szCs w:val="28"/>
        </w:rPr>
        <w:t>диференційованої психотерапевтичної допомоги</w:t>
      </w:r>
      <w:r w:rsidRPr="0048313B">
        <w:rPr>
          <w:sz w:val="28"/>
          <w:szCs w:val="28"/>
        </w:rPr>
        <w:t>, яка має враховувати стать, вік та індивідуальний профіль тривожності клієнта, а також специфіку поєднання тривожних станів із панічними атаками.</w:t>
      </w:r>
    </w:p>
    <w:p w:rsidR="008551B8" w:rsidRPr="0048313B" w:rsidRDefault="008551B8" w:rsidP="008551B8">
      <w:pPr>
        <w:pStyle w:val="a8"/>
        <w:spacing w:line="360" w:lineRule="auto"/>
        <w:rPr>
          <w:sz w:val="28"/>
          <w:szCs w:val="28"/>
        </w:rPr>
      </w:pPr>
    </w:p>
    <w:p w:rsidR="00D53B69" w:rsidRDefault="00D53B69" w:rsidP="000718C4">
      <w:pPr>
        <w:pStyle w:val="1"/>
        <w:spacing w:before="0"/>
        <w:contextualSpacing/>
        <w:jc w:val="both"/>
      </w:pPr>
      <w:bookmarkStart w:id="11" w:name="_Toc218687207"/>
    </w:p>
    <w:p w:rsidR="00A36EC7" w:rsidRDefault="00A36EC7" w:rsidP="00A36EC7"/>
    <w:p w:rsidR="00A36EC7" w:rsidRDefault="00A36EC7" w:rsidP="00A36EC7"/>
    <w:p w:rsidR="00A36EC7" w:rsidRDefault="00A36EC7" w:rsidP="00A36EC7"/>
    <w:p w:rsidR="00A36EC7" w:rsidRDefault="00A36EC7" w:rsidP="00A36EC7"/>
    <w:p w:rsidR="00A36EC7" w:rsidRPr="00A36EC7" w:rsidRDefault="00A36EC7" w:rsidP="00A36EC7"/>
    <w:p w:rsidR="00B26AD7" w:rsidRPr="00EF2DF1" w:rsidRDefault="00664B0E" w:rsidP="000718C4">
      <w:pPr>
        <w:pStyle w:val="1"/>
        <w:spacing w:before="0"/>
        <w:contextualSpacing/>
        <w:jc w:val="both"/>
      </w:pPr>
      <w:r w:rsidRPr="00EF2DF1">
        <w:lastRenderedPageBreak/>
        <w:t>РОЗДІЛ 3. ПСИХОЛОГІЧНІ  ЗАСОБИ  ПОДОЛОННЯ  ТРИВОЖНОСТІ ТА ПАНІЧНИХ АТАК</w:t>
      </w:r>
      <w:r w:rsidR="00A3344F" w:rsidRPr="00EF2DF1">
        <w:t>.</w:t>
      </w:r>
      <w:bookmarkEnd w:id="11"/>
    </w:p>
    <w:p w:rsidR="00A3344F" w:rsidRPr="00EF2DF1" w:rsidRDefault="00A3344F" w:rsidP="000718C4">
      <w:pPr>
        <w:pStyle w:val="a3"/>
        <w:spacing w:line="360" w:lineRule="auto"/>
        <w:ind w:left="0" w:firstLine="0"/>
        <w:contextualSpacing/>
        <w:jc w:val="left"/>
        <w:rPr>
          <w:rFonts w:ascii="Times New Roman" w:hAnsi="Times New Roman" w:cs="Times New Roman"/>
          <w:b/>
          <w:sz w:val="28"/>
          <w:szCs w:val="28"/>
        </w:rPr>
      </w:pPr>
    </w:p>
    <w:p w:rsidR="00A3344F" w:rsidRPr="00EF2DF1" w:rsidRDefault="00A3344F" w:rsidP="00EA5AE8">
      <w:pPr>
        <w:pStyle w:val="21"/>
        <w:spacing w:line="360" w:lineRule="auto"/>
        <w:ind w:left="0"/>
        <w:contextualSpacing/>
        <w:jc w:val="both"/>
      </w:pPr>
      <w:bookmarkStart w:id="12" w:name="_Toc218687208"/>
      <w:r w:rsidRPr="00EF2DF1">
        <w:t>3.1. Психологічні підходи та методи подолання тривожності та панічних атак.</w:t>
      </w:r>
      <w:bookmarkEnd w:id="12"/>
    </w:p>
    <w:p w:rsidR="000718C4" w:rsidRPr="00EF2DF1" w:rsidRDefault="000718C4" w:rsidP="000718C4">
      <w:pPr>
        <w:pStyle w:val="a3"/>
        <w:spacing w:line="360" w:lineRule="auto"/>
        <w:ind w:left="0" w:firstLine="720"/>
        <w:rPr>
          <w:rFonts w:ascii="Times New Roman" w:hAnsi="Times New Roman" w:cs="Times New Roman"/>
          <w:sz w:val="28"/>
          <w:szCs w:val="28"/>
        </w:rPr>
      </w:pPr>
    </w:p>
    <w:p w:rsidR="003746CC" w:rsidRPr="00EF2DF1" w:rsidRDefault="00C03D0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Психологічні підходи відіграють клю</w:t>
      </w:r>
      <w:r w:rsidR="007A1712" w:rsidRPr="00EF2DF1">
        <w:rPr>
          <w:rFonts w:ascii="Times New Roman" w:hAnsi="Times New Roman" w:cs="Times New Roman"/>
          <w:sz w:val="28"/>
          <w:szCs w:val="28"/>
        </w:rPr>
        <w:t>чову роль у довгостроковому подо</w:t>
      </w:r>
      <w:r w:rsidRPr="00EF2DF1">
        <w:rPr>
          <w:rFonts w:ascii="Times New Roman" w:hAnsi="Times New Roman" w:cs="Times New Roman"/>
          <w:sz w:val="28"/>
          <w:szCs w:val="28"/>
        </w:rPr>
        <w:t>ланні трив</w:t>
      </w:r>
      <w:r w:rsidR="003A2547" w:rsidRPr="00EF2DF1">
        <w:rPr>
          <w:rFonts w:ascii="Times New Roman" w:hAnsi="Times New Roman" w:cs="Times New Roman"/>
          <w:sz w:val="28"/>
          <w:szCs w:val="28"/>
        </w:rPr>
        <w:t>ожності та панічних атак, оскіль</w:t>
      </w:r>
      <w:r w:rsidRPr="00EF2DF1">
        <w:rPr>
          <w:rFonts w:ascii="Times New Roman" w:hAnsi="Times New Roman" w:cs="Times New Roman"/>
          <w:sz w:val="28"/>
          <w:szCs w:val="28"/>
        </w:rPr>
        <w:t>ки вони спрямовані на виявлення та зміну глиби</w:t>
      </w:r>
      <w:r w:rsidR="007B5BF0" w:rsidRPr="00EF2DF1">
        <w:rPr>
          <w:rFonts w:ascii="Times New Roman" w:hAnsi="Times New Roman" w:cs="Times New Roman"/>
          <w:sz w:val="28"/>
          <w:szCs w:val="28"/>
        </w:rPr>
        <w:t>нних причин, когнітивних викривлень та поведінкових патернів.</w:t>
      </w:r>
    </w:p>
    <w:p w:rsidR="003746CC" w:rsidRPr="00EF2DF1" w:rsidRDefault="003746CC" w:rsidP="00AC7355">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Психологічні підходи та методи подолання тривожності та панічних атак включають психотерапію (особливо когнітивно-поведінкову терапію), техніки релаксації</w:t>
      </w:r>
      <w:r w:rsidR="00AC7355">
        <w:rPr>
          <w:rFonts w:ascii="Times New Roman" w:hAnsi="Times New Roman" w:cs="Times New Roman"/>
          <w:sz w:val="28"/>
          <w:szCs w:val="28"/>
        </w:rPr>
        <w:t xml:space="preserve"> </w:t>
      </w:r>
      <w:r w:rsidRPr="00EF2DF1">
        <w:rPr>
          <w:rFonts w:ascii="Times New Roman" w:hAnsi="Times New Roman" w:cs="Times New Roman"/>
          <w:sz w:val="28"/>
          <w:szCs w:val="28"/>
        </w:rPr>
        <w:t>( глибоке дихання, медитація, йога), зміну способу життя (фізична активність, здорове харчування, режим сну).</w:t>
      </w:r>
    </w:p>
    <w:p w:rsidR="00A83B39" w:rsidRPr="00EF2DF1" w:rsidRDefault="00A83B39" w:rsidP="000718C4">
      <w:pPr>
        <w:pStyle w:val="a3"/>
        <w:spacing w:line="360" w:lineRule="auto"/>
        <w:ind w:left="0" w:firstLine="720"/>
        <w:rPr>
          <w:rFonts w:ascii="Times New Roman" w:hAnsi="Times New Roman" w:cs="Times New Roman"/>
          <w:b/>
          <w:sz w:val="28"/>
          <w:szCs w:val="28"/>
        </w:rPr>
      </w:pPr>
    </w:p>
    <w:p w:rsidR="00A83B39" w:rsidRPr="00EF2DF1" w:rsidRDefault="00A83B39" w:rsidP="000718C4">
      <w:pPr>
        <w:pStyle w:val="a3"/>
        <w:spacing w:line="360" w:lineRule="auto"/>
        <w:ind w:left="0" w:firstLine="720"/>
        <w:rPr>
          <w:rFonts w:ascii="Times New Roman" w:hAnsi="Times New Roman" w:cs="Times New Roman"/>
          <w:i/>
          <w:sz w:val="28"/>
          <w:szCs w:val="28"/>
        </w:rPr>
      </w:pPr>
      <w:r w:rsidRPr="00EF2DF1">
        <w:rPr>
          <w:rFonts w:ascii="Times New Roman" w:hAnsi="Times New Roman" w:cs="Times New Roman"/>
          <w:i/>
          <w:sz w:val="28"/>
          <w:szCs w:val="28"/>
        </w:rPr>
        <w:t>Психотерапевтичні підходи:</w:t>
      </w:r>
    </w:p>
    <w:p w:rsidR="00A83B39" w:rsidRPr="00EF2DF1" w:rsidRDefault="00A83B39" w:rsidP="000718C4">
      <w:pPr>
        <w:pStyle w:val="a3"/>
        <w:spacing w:line="360" w:lineRule="auto"/>
        <w:ind w:left="0" w:firstLine="720"/>
        <w:rPr>
          <w:rFonts w:ascii="Times New Roman" w:hAnsi="Times New Roman" w:cs="Times New Roman"/>
          <w:sz w:val="28"/>
          <w:szCs w:val="28"/>
        </w:rPr>
      </w:pPr>
    </w:p>
    <w:p w:rsidR="00A83B39" w:rsidRPr="00AC7355" w:rsidRDefault="00A83B39" w:rsidP="00AC7355">
      <w:pPr>
        <w:pStyle w:val="a3"/>
        <w:numPr>
          <w:ilvl w:val="0"/>
          <w:numId w:val="1"/>
        </w:numPr>
        <w:spacing w:line="360" w:lineRule="auto"/>
        <w:ind w:left="0" w:firstLine="720"/>
        <w:rPr>
          <w:rFonts w:ascii="Times New Roman" w:hAnsi="Times New Roman" w:cs="Times New Roman"/>
          <w:sz w:val="28"/>
          <w:szCs w:val="28"/>
        </w:rPr>
      </w:pPr>
      <w:r w:rsidRPr="00EF2DF1">
        <w:rPr>
          <w:rFonts w:ascii="Times New Roman" w:hAnsi="Times New Roman" w:cs="Times New Roman"/>
          <w:i/>
          <w:sz w:val="28"/>
          <w:szCs w:val="28"/>
        </w:rPr>
        <w:t>Когнетивно-пове</w:t>
      </w:r>
      <w:r w:rsidR="007B5BF0" w:rsidRPr="00EF2DF1">
        <w:rPr>
          <w:rFonts w:ascii="Times New Roman" w:hAnsi="Times New Roman" w:cs="Times New Roman"/>
          <w:i/>
          <w:sz w:val="28"/>
          <w:szCs w:val="28"/>
        </w:rPr>
        <w:t>дінкова терапія (КПТ).</w:t>
      </w:r>
      <w:r w:rsidR="007B5BF0" w:rsidRPr="00EF2DF1">
        <w:rPr>
          <w:rFonts w:ascii="Times New Roman" w:hAnsi="Times New Roman" w:cs="Times New Roman"/>
          <w:sz w:val="28"/>
          <w:szCs w:val="28"/>
        </w:rPr>
        <w:t xml:space="preserve"> Визн</w:t>
      </w:r>
      <w:r w:rsidR="007A1712" w:rsidRPr="00EF2DF1">
        <w:rPr>
          <w:rFonts w:ascii="Times New Roman" w:hAnsi="Times New Roman" w:cs="Times New Roman"/>
          <w:sz w:val="28"/>
          <w:szCs w:val="28"/>
        </w:rPr>
        <w:t xml:space="preserve">ана найбільш ефективним методом </w:t>
      </w:r>
      <w:r w:rsidR="007B5BF0" w:rsidRPr="00AC7355">
        <w:rPr>
          <w:rFonts w:ascii="Times New Roman" w:hAnsi="Times New Roman" w:cs="Times New Roman"/>
          <w:sz w:val="28"/>
          <w:szCs w:val="28"/>
        </w:rPr>
        <w:t>лікування тривожних і панічних розладів. Вона фокусується на взаємо</w:t>
      </w:r>
      <w:r w:rsidR="00484128" w:rsidRPr="00AC7355">
        <w:rPr>
          <w:rFonts w:ascii="Times New Roman" w:hAnsi="Times New Roman" w:cs="Times New Roman"/>
          <w:sz w:val="28"/>
          <w:szCs w:val="28"/>
        </w:rPr>
        <w:t>зв’язку між думками</w:t>
      </w:r>
      <w:r w:rsidR="007B5BF0" w:rsidRPr="00AC7355">
        <w:rPr>
          <w:rFonts w:ascii="Times New Roman" w:hAnsi="Times New Roman" w:cs="Times New Roman"/>
          <w:sz w:val="28"/>
          <w:szCs w:val="28"/>
        </w:rPr>
        <w:t>, емоціями та поведінкою. КПТ д</w:t>
      </w:r>
      <w:r w:rsidR="007A1712" w:rsidRPr="00AC7355">
        <w:rPr>
          <w:rFonts w:ascii="Times New Roman" w:hAnsi="Times New Roman" w:cs="Times New Roman"/>
          <w:sz w:val="28"/>
          <w:szCs w:val="28"/>
        </w:rPr>
        <w:t>опома</w:t>
      </w:r>
      <w:r w:rsidRPr="00AC7355">
        <w:rPr>
          <w:rFonts w:ascii="Times New Roman" w:hAnsi="Times New Roman" w:cs="Times New Roman"/>
          <w:sz w:val="28"/>
          <w:szCs w:val="28"/>
        </w:rPr>
        <w:t>гає змінити негативні думки та поведінкові реакції, які призводять до</w:t>
      </w:r>
      <w:r w:rsidR="008013B8">
        <w:rPr>
          <w:rFonts w:ascii="Times New Roman" w:hAnsi="Times New Roman" w:cs="Times New Roman"/>
          <w:sz w:val="28"/>
          <w:szCs w:val="28"/>
        </w:rPr>
        <w:t xml:space="preserve"> </w:t>
      </w:r>
      <w:r w:rsidRPr="00AC7355">
        <w:rPr>
          <w:rFonts w:ascii="Times New Roman" w:hAnsi="Times New Roman" w:cs="Times New Roman"/>
          <w:sz w:val="28"/>
          <w:szCs w:val="28"/>
        </w:rPr>
        <w:t>тривожності та панічних атак. Вона так</w:t>
      </w:r>
      <w:r w:rsidR="00831220" w:rsidRPr="00AC7355">
        <w:rPr>
          <w:rFonts w:ascii="Times New Roman" w:hAnsi="Times New Roman" w:cs="Times New Roman"/>
          <w:sz w:val="28"/>
          <w:szCs w:val="28"/>
        </w:rPr>
        <w:t>о</w:t>
      </w:r>
      <w:r w:rsidRPr="00AC7355">
        <w:rPr>
          <w:rFonts w:ascii="Times New Roman" w:hAnsi="Times New Roman" w:cs="Times New Roman"/>
          <w:sz w:val="28"/>
          <w:szCs w:val="28"/>
        </w:rPr>
        <w:t>ж вчить поступово зустрічатися зі страхами, що викликають паніку.</w:t>
      </w:r>
    </w:p>
    <w:p w:rsidR="00A83B39" w:rsidRPr="00EF2DF1" w:rsidRDefault="007B5BF0"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w:t>
      </w:r>
      <w:r w:rsidR="009E64A4">
        <w:rPr>
          <w:rFonts w:ascii="Times New Roman" w:hAnsi="Times New Roman" w:cs="Times New Roman"/>
          <w:sz w:val="28"/>
          <w:szCs w:val="28"/>
        </w:rPr>
        <w:t xml:space="preserve"> </w:t>
      </w:r>
      <w:r w:rsidRPr="00EF2DF1">
        <w:rPr>
          <w:rFonts w:ascii="Times New Roman" w:hAnsi="Times New Roman" w:cs="Times New Roman"/>
          <w:sz w:val="28"/>
          <w:szCs w:val="28"/>
        </w:rPr>
        <w:t>Когнітивна реструктуризація: Метод спрямов</w:t>
      </w:r>
      <w:r w:rsidR="00803A3E">
        <w:rPr>
          <w:rFonts w:ascii="Times New Roman" w:hAnsi="Times New Roman" w:cs="Times New Roman"/>
          <w:sz w:val="28"/>
          <w:szCs w:val="28"/>
        </w:rPr>
        <w:t xml:space="preserve">аний на виявлення та заміну </w:t>
      </w:r>
      <w:r w:rsidRPr="00EF2DF1">
        <w:rPr>
          <w:rFonts w:ascii="Times New Roman" w:hAnsi="Times New Roman" w:cs="Times New Roman"/>
          <w:sz w:val="28"/>
          <w:szCs w:val="28"/>
        </w:rPr>
        <w:t>негативних, ірраціональних думок (наприклад, «Я помру від серцевого нападу», «Я втрачу контроль»)</w:t>
      </w:r>
      <w:r w:rsidR="00A81ABF" w:rsidRPr="00EF2DF1">
        <w:rPr>
          <w:rFonts w:ascii="Times New Roman" w:hAnsi="Times New Roman" w:cs="Times New Roman"/>
          <w:sz w:val="28"/>
          <w:szCs w:val="28"/>
        </w:rPr>
        <w:t xml:space="preserve"> на більш реалістичні та адаптивні( «Це лише тривога, вона мине», «Моє тіло реагує на страх, це не небезпечно»).</w:t>
      </w:r>
    </w:p>
    <w:p w:rsidR="00A81ABF" w:rsidRPr="00EF2DF1" w:rsidRDefault="00A81ABF"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Експозиційна терапія (для панічного розладу): Включає поступове та контрольоване зіткнення зі стимулами, які викликають страх або фізичні відчуття,що асоціюються з панікою ( наприклад, викликання запаморочення, </w:t>
      </w:r>
      <w:r w:rsidRPr="00EF2DF1">
        <w:rPr>
          <w:rFonts w:ascii="Times New Roman" w:hAnsi="Times New Roman" w:cs="Times New Roman"/>
          <w:sz w:val="28"/>
          <w:szCs w:val="28"/>
        </w:rPr>
        <w:lastRenderedPageBreak/>
        <w:t>прискореного дихання). Це допомагає розірвати зв’язок між тілесними відчуттям та страхом, показуючи</w:t>
      </w:r>
      <w:r w:rsidR="00A167E4" w:rsidRPr="00EF2DF1">
        <w:rPr>
          <w:rFonts w:ascii="Times New Roman" w:hAnsi="Times New Roman" w:cs="Times New Roman"/>
          <w:sz w:val="28"/>
          <w:szCs w:val="28"/>
        </w:rPr>
        <w:t>, що симптоми самі по собі не є небезпечними.</w:t>
      </w:r>
    </w:p>
    <w:p w:rsidR="00A83B39" w:rsidRPr="00803A3E" w:rsidRDefault="00A83B39" w:rsidP="00EB7355">
      <w:pPr>
        <w:pStyle w:val="a3"/>
        <w:numPr>
          <w:ilvl w:val="0"/>
          <w:numId w:val="1"/>
        </w:numPr>
        <w:spacing w:line="360" w:lineRule="auto"/>
        <w:ind w:left="0" w:firstLine="720"/>
        <w:rPr>
          <w:rFonts w:ascii="Times New Roman" w:hAnsi="Times New Roman" w:cs="Times New Roman"/>
          <w:sz w:val="28"/>
          <w:szCs w:val="28"/>
        </w:rPr>
      </w:pPr>
      <w:r w:rsidRPr="00EF2DF1">
        <w:rPr>
          <w:rFonts w:ascii="Times New Roman" w:hAnsi="Times New Roman" w:cs="Times New Roman"/>
          <w:i/>
          <w:sz w:val="28"/>
          <w:szCs w:val="28"/>
        </w:rPr>
        <w:t>Гельштат-психотерапія:</w:t>
      </w:r>
      <w:r w:rsidRPr="00EF2DF1">
        <w:rPr>
          <w:rFonts w:ascii="Times New Roman" w:hAnsi="Times New Roman" w:cs="Times New Roman"/>
          <w:sz w:val="28"/>
          <w:szCs w:val="28"/>
        </w:rPr>
        <w:t xml:space="preserve"> Фокусується на усвідомленні «тут і зараз», інтеграції </w:t>
      </w:r>
      <w:r w:rsidRPr="00803A3E">
        <w:rPr>
          <w:rFonts w:ascii="Times New Roman" w:hAnsi="Times New Roman" w:cs="Times New Roman"/>
          <w:sz w:val="28"/>
          <w:szCs w:val="28"/>
        </w:rPr>
        <w:t>емоцій, мислення та тіла, а також допомагає зрозуміти причини появи тривожності та панічних атак.</w:t>
      </w:r>
      <w:r w:rsidR="00B67B4C" w:rsidRPr="00803A3E">
        <w:rPr>
          <w:rFonts w:ascii="Times New Roman" w:hAnsi="Times New Roman" w:cs="Times New Roman"/>
          <w:sz w:val="28"/>
          <w:szCs w:val="28"/>
        </w:rPr>
        <w:t xml:space="preserve"> Вона допомагає не «залікувати» симптоми, а знайти та вирішити першопричину проблеми через проживання емоцій, а не їх пригнічення.</w:t>
      </w:r>
      <w:r w:rsidR="00DE7D69" w:rsidRPr="00803A3E">
        <w:rPr>
          <w:rFonts w:ascii="Times New Roman" w:hAnsi="Times New Roman" w:cs="Times New Roman"/>
          <w:sz w:val="28"/>
          <w:szCs w:val="28"/>
        </w:rPr>
        <w:t xml:space="preserve"> Це довгостроковий процес, спрямований на глибинні зміни в особистості, що дозволяє запобігти повторним нападам у майбутньому.</w:t>
      </w:r>
    </w:p>
    <w:p w:rsidR="00B67B4C" w:rsidRPr="00EF2DF1" w:rsidRDefault="00B67B4C"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Ключові аспекти терапії:</w:t>
      </w:r>
    </w:p>
    <w:p w:rsidR="00AB2CE2" w:rsidRPr="00EF2DF1" w:rsidRDefault="00AB2CE2" w:rsidP="00803A3E">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 </w:t>
      </w:r>
      <w:r w:rsidR="00B67B4C" w:rsidRPr="00EF2DF1">
        <w:rPr>
          <w:rFonts w:ascii="Times New Roman" w:hAnsi="Times New Roman" w:cs="Times New Roman"/>
          <w:sz w:val="28"/>
          <w:szCs w:val="28"/>
        </w:rPr>
        <w:t xml:space="preserve">Фокус на «тут і зараз». Терапевт допомагає клієнту повернутися з думок про </w:t>
      </w:r>
      <w:r w:rsidRPr="00EF2DF1">
        <w:rPr>
          <w:rFonts w:ascii="Times New Roman" w:hAnsi="Times New Roman" w:cs="Times New Roman"/>
          <w:sz w:val="28"/>
          <w:szCs w:val="28"/>
        </w:rPr>
        <w:t>майбутню небезпеку або минулі події (що часто провокує тривогу) у поточний</w:t>
      </w:r>
      <w:r w:rsidR="008013B8">
        <w:rPr>
          <w:rFonts w:ascii="Times New Roman" w:hAnsi="Times New Roman" w:cs="Times New Roman"/>
          <w:sz w:val="28"/>
          <w:szCs w:val="28"/>
        </w:rPr>
        <w:t xml:space="preserve"> </w:t>
      </w:r>
      <w:r w:rsidRPr="00EF2DF1">
        <w:rPr>
          <w:rFonts w:ascii="Times New Roman" w:hAnsi="Times New Roman" w:cs="Times New Roman"/>
          <w:sz w:val="28"/>
          <w:szCs w:val="28"/>
        </w:rPr>
        <w:t>момент. Це включає усвідомлення тілесних відчуттів, емоцій та думок під час нападу або тривоги.</w:t>
      </w:r>
    </w:p>
    <w:p w:rsidR="00AB2CE2" w:rsidRPr="00EF2DF1" w:rsidRDefault="00AB2CE2" w:rsidP="00803A3E">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Тілесне усвідомлення: Панічні атаки супроводжуються сильними фізичними симптомами (  прискорене серцебиття, задишка, запаморочення). Терапія </w:t>
      </w:r>
      <w:r w:rsidR="0017313C" w:rsidRPr="00EF2DF1">
        <w:rPr>
          <w:rFonts w:ascii="Times New Roman" w:hAnsi="Times New Roman" w:cs="Times New Roman"/>
          <w:sz w:val="28"/>
          <w:szCs w:val="28"/>
        </w:rPr>
        <w:t xml:space="preserve">вчить </w:t>
      </w:r>
      <w:r w:rsidRPr="00EF2DF1">
        <w:rPr>
          <w:rFonts w:ascii="Times New Roman" w:hAnsi="Times New Roman" w:cs="Times New Roman"/>
          <w:sz w:val="28"/>
          <w:szCs w:val="28"/>
        </w:rPr>
        <w:t xml:space="preserve"> помічати ці відчуття без панічної інтерпретації, досліджувати</w:t>
      </w:r>
      <w:r w:rsidR="0017313C" w:rsidRPr="00EF2DF1">
        <w:rPr>
          <w:rFonts w:ascii="Times New Roman" w:hAnsi="Times New Roman" w:cs="Times New Roman"/>
          <w:sz w:val="28"/>
          <w:szCs w:val="28"/>
        </w:rPr>
        <w:t xml:space="preserve"> їх, а не </w:t>
      </w:r>
      <w:r w:rsidRPr="00EF2DF1">
        <w:rPr>
          <w:rFonts w:ascii="Times New Roman" w:hAnsi="Times New Roman" w:cs="Times New Roman"/>
          <w:sz w:val="28"/>
          <w:szCs w:val="28"/>
        </w:rPr>
        <w:t xml:space="preserve"> втікати від них. Це допомагає відновити зв’язок із власним тілом, який </w:t>
      </w:r>
      <w:r w:rsidR="0017313C" w:rsidRPr="00EF2DF1">
        <w:rPr>
          <w:rFonts w:ascii="Times New Roman" w:hAnsi="Times New Roman" w:cs="Times New Roman"/>
          <w:sz w:val="28"/>
          <w:szCs w:val="28"/>
        </w:rPr>
        <w:t>часто</w:t>
      </w:r>
      <w:r w:rsidR="003E7EF0" w:rsidRPr="00EF2DF1">
        <w:rPr>
          <w:rFonts w:ascii="Times New Roman" w:hAnsi="Times New Roman" w:cs="Times New Roman"/>
          <w:sz w:val="28"/>
          <w:szCs w:val="28"/>
        </w:rPr>
        <w:t xml:space="preserve"> втрачається під час дисоціації.</w:t>
      </w:r>
    </w:p>
    <w:p w:rsidR="003E7EF0" w:rsidRPr="00EF2DF1" w:rsidRDefault="003E7EF0"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Відповідальність та авторство життя: Клієнта спонукають брати на себе </w:t>
      </w:r>
    </w:p>
    <w:p w:rsidR="003E7EF0" w:rsidRPr="00EF2DF1" w:rsidRDefault="003E7EF0" w:rsidP="00803A3E">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відповідальність за свої почуття та дії, а не сприймати себе як жертву </w:t>
      </w:r>
    </w:p>
    <w:p w:rsidR="003E7EF0" w:rsidRPr="00EF2DF1" w:rsidRDefault="003E7EF0" w:rsidP="00803A3E">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неконтрольованих симптомів. Це відновлює відчуття контролю над ситуацією.</w:t>
      </w:r>
    </w:p>
    <w:p w:rsidR="003E7EF0" w:rsidRPr="00EF2DF1" w:rsidRDefault="003E7EF0" w:rsidP="00803A3E">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Проживання емоцій: Замість того, щоб уникати або пригнічувати страх та </w:t>
      </w:r>
      <w:r w:rsidR="0017313C" w:rsidRPr="00EF2DF1">
        <w:rPr>
          <w:rFonts w:ascii="Times New Roman" w:hAnsi="Times New Roman" w:cs="Times New Roman"/>
          <w:sz w:val="28"/>
          <w:szCs w:val="28"/>
        </w:rPr>
        <w:t>тривогу</w:t>
      </w:r>
      <w:r w:rsidRPr="00EF2DF1">
        <w:rPr>
          <w:rFonts w:ascii="Times New Roman" w:hAnsi="Times New Roman" w:cs="Times New Roman"/>
          <w:sz w:val="28"/>
          <w:szCs w:val="28"/>
        </w:rPr>
        <w:t>(що посилює їх), гештальт-терапія створює безпечний простір для їх</w:t>
      </w:r>
      <w:r w:rsidR="0017313C" w:rsidRPr="00EF2DF1">
        <w:rPr>
          <w:rFonts w:ascii="Times New Roman" w:hAnsi="Times New Roman" w:cs="Times New Roman"/>
          <w:sz w:val="28"/>
          <w:szCs w:val="28"/>
        </w:rPr>
        <w:t xml:space="preserve"> повного </w:t>
      </w:r>
      <w:r w:rsidRPr="00EF2DF1">
        <w:rPr>
          <w:rFonts w:ascii="Times New Roman" w:hAnsi="Times New Roman" w:cs="Times New Roman"/>
          <w:sz w:val="28"/>
          <w:szCs w:val="28"/>
        </w:rPr>
        <w:t xml:space="preserve">проживання та вираження. Це дозволяє емоціям «завершитися» і </w:t>
      </w:r>
      <w:r w:rsidR="0017313C" w:rsidRPr="00EF2DF1">
        <w:rPr>
          <w:rFonts w:ascii="Times New Roman" w:hAnsi="Times New Roman" w:cs="Times New Roman"/>
          <w:sz w:val="28"/>
          <w:szCs w:val="28"/>
        </w:rPr>
        <w:t>втратити свою</w:t>
      </w:r>
      <w:r w:rsidRPr="00EF2DF1">
        <w:rPr>
          <w:rFonts w:ascii="Times New Roman" w:hAnsi="Times New Roman" w:cs="Times New Roman"/>
          <w:sz w:val="28"/>
          <w:szCs w:val="28"/>
        </w:rPr>
        <w:t xml:space="preserve"> руйнівну силу.</w:t>
      </w:r>
    </w:p>
    <w:p w:rsidR="003D3B7B" w:rsidRPr="00EF2DF1" w:rsidRDefault="003E7EF0" w:rsidP="00803A3E">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Контакт із середовищем:</w:t>
      </w:r>
      <w:r w:rsidR="00AA1657" w:rsidRPr="00EF2DF1">
        <w:rPr>
          <w:rFonts w:ascii="Times New Roman" w:hAnsi="Times New Roman" w:cs="Times New Roman"/>
          <w:sz w:val="28"/>
          <w:szCs w:val="28"/>
        </w:rPr>
        <w:t xml:space="preserve"> Атака часто виникає через порушення контакту із зовнішнім світом або внутрішнім «Я». Терапія </w:t>
      </w:r>
      <w:r w:rsidR="003D3B7B" w:rsidRPr="00EF2DF1">
        <w:rPr>
          <w:rFonts w:ascii="Times New Roman" w:hAnsi="Times New Roman" w:cs="Times New Roman"/>
          <w:sz w:val="28"/>
          <w:szCs w:val="28"/>
        </w:rPr>
        <w:t>спрямована на відновлення</w:t>
      </w:r>
      <w:r w:rsidR="00AC7355">
        <w:rPr>
          <w:rFonts w:ascii="Times New Roman" w:hAnsi="Times New Roman" w:cs="Times New Roman"/>
          <w:sz w:val="28"/>
          <w:szCs w:val="28"/>
        </w:rPr>
        <w:t xml:space="preserve"> </w:t>
      </w:r>
      <w:r w:rsidR="003D3B7B" w:rsidRPr="00EF2DF1">
        <w:rPr>
          <w:rFonts w:ascii="Times New Roman" w:hAnsi="Times New Roman" w:cs="Times New Roman"/>
          <w:sz w:val="28"/>
          <w:szCs w:val="28"/>
        </w:rPr>
        <w:t>здорового циклу контакту та відходу.</w:t>
      </w:r>
    </w:p>
    <w:p w:rsidR="00AC7EAB" w:rsidRPr="00EF2DF1" w:rsidRDefault="00A1583E"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Основні техніки гештальт-терапії для роботи з тривожністю</w:t>
      </w:r>
      <w:r w:rsidR="00085C28" w:rsidRPr="00EF2DF1">
        <w:rPr>
          <w:rFonts w:ascii="Times New Roman" w:hAnsi="Times New Roman" w:cs="Times New Roman"/>
          <w:sz w:val="28"/>
          <w:szCs w:val="28"/>
        </w:rPr>
        <w:t xml:space="preserve"> та панічними </w:t>
      </w:r>
      <w:r w:rsidR="00085C28" w:rsidRPr="00EF2DF1">
        <w:rPr>
          <w:rFonts w:ascii="Times New Roman" w:hAnsi="Times New Roman" w:cs="Times New Roman"/>
          <w:sz w:val="28"/>
          <w:szCs w:val="28"/>
        </w:rPr>
        <w:lastRenderedPageBreak/>
        <w:t>атаками</w:t>
      </w:r>
      <w:r w:rsidR="0017313C" w:rsidRPr="00EF2DF1">
        <w:rPr>
          <w:rFonts w:ascii="Times New Roman" w:hAnsi="Times New Roman" w:cs="Times New Roman"/>
          <w:sz w:val="28"/>
          <w:szCs w:val="28"/>
        </w:rPr>
        <w:t>:</w:t>
      </w:r>
    </w:p>
    <w:p w:rsidR="00B67B4C" w:rsidRPr="00EF2DF1" w:rsidRDefault="00AC7EAB"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Техніка «Порожнього стільця»: Використовується</w:t>
      </w:r>
      <w:r w:rsidR="00D0303B" w:rsidRPr="00EF2DF1">
        <w:rPr>
          <w:rFonts w:ascii="Times New Roman" w:hAnsi="Times New Roman" w:cs="Times New Roman"/>
          <w:sz w:val="28"/>
          <w:szCs w:val="28"/>
        </w:rPr>
        <w:t xml:space="preserve"> для роботи з внутрішніми конфліктами, незавершеними стосунками або різними аспектами особистості (наприклад, «моя тривожна частина»). Клієнт розмовляє з уявною людиною або частиною себе, що сидить на порожньому стільці, що допомагає усвідомити та інтегрувати ці конфлікти.</w:t>
      </w:r>
    </w:p>
    <w:p w:rsidR="00D0303B" w:rsidRPr="00EF2DF1" w:rsidRDefault="00D0303B"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«Мова тіла» Терапевт спостерігає за невербальними сигналами клієнта (напруга в плечах, прискорене дихання, стиснуті кулаки) і пропонує клієнту посилити ці рухи або усвідомити, що він відчуває при цьому. Це допомагає перетворити неусвідомлену напругу на усвідомлене почуття.</w:t>
      </w:r>
    </w:p>
    <w:p w:rsidR="0017313C" w:rsidRPr="00EF2DF1" w:rsidRDefault="0017313C"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w:t>
      </w:r>
      <w:r w:rsidR="00AC7355">
        <w:rPr>
          <w:rFonts w:ascii="Times New Roman" w:hAnsi="Times New Roman" w:cs="Times New Roman"/>
          <w:sz w:val="28"/>
          <w:szCs w:val="28"/>
        </w:rPr>
        <w:t xml:space="preserve"> </w:t>
      </w:r>
      <w:r w:rsidRPr="00EF2DF1">
        <w:rPr>
          <w:rFonts w:ascii="Times New Roman" w:hAnsi="Times New Roman" w:cs="Times New Roman"/>
          <w:sz w:val="28"/>
          <w:szCs w:val="28"/>
        </w:rPr>
        <w:t>«Я беру на себе відповідальність»: Клієнта просять додавати фразу «і я беру на себе відповідальність за це» до своїх тверджень. Це допомагає усвідомити свою роль у ситуації та відновити контроль.</w:t>
      </w:r>
    </w:p>
    <w:p w:rsidR="0017313C" w:rsidRPr="00EF2DF1" w:rsidRDefault="00DE7D69"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Експериментування: Терапевт може пропонувати клієнту різні поведінкові експерименти в безпечній обстановці кабінету, щоб дослідити нові способи реагування на тригерні ситуації.</w:t>
      </w:r>
    </w:p>
    <w:p w:rsidR="00A83B39" w:rsidRPr="00EF2DF1" w:rsidRDefault="00DE7D69"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Перебільшення: Клієнта просять перебільшити певний рух, позу або емоцію, щоб посилити усвідомлення та зрозуміти прихований сенс.</w:t>
      </w:r>
    </w:p>
    <w:p w:rsidR="005F2AA1" w:rsidRPr="00803A3E" w:rsidRDefault="00A83B39" w:rsidP="00EB7355">
      <w:pPr>
        <w:pStyle w:val="a3"/>
        <w:numPr>
          <w:ilvl w:val="0"/>
          <w:numId w:val="1"/>
        </w:numPr>
        <w:spacing w:line="360" w:lineRule="auto"/>
        <w:ind w:left="0" w:firstLine="720"/>
        <w:rPr>
          <w:rFonts w:ascii="Times New Roman" w:hAnsi="Times New Roman" w:cs="Times New Roman"/>
          <w:sz w:val="28"/>
          <w:szCs w:val="28"/>
        </w:rPr>
      </w:pPr>
      <w:r w:rsidRPr="00EF2DF1">
        <w:rPr>
          <w:rFonts w:ascii="Times New Roman" w:hAnsi="Times New Roman" w:cs="Times New Roman"/>
          <w:i/>
          <w:sz w:val="28"/>
          <w:szCs w:val="28"/>
        </w:rPr>
        <w:t>Психодинамічна</w:t>
      </w:r>
      <w:r w:rsidR="00A167E4" w:rsidRPr="00EF2DF1">
        <w:rPr>
          <w:rFonts w:ascii="Times New Roman" w:hAnsi="Times New Roman" w:cs="Times New Roman"/>
          <w:i/>
          <w:sz w:val="28"/>
          <w:szCs w:val="28"/>
        </w:rPr>
        <w:t xml:space="preserve"> терапія:</w:t>
      </w:r>
      <w:r w:rsidR="00A167E4" w:rsidRPr="00EF2DF1">
        <w:rPr>
          <w:rFonts w:ascii="Times New Roman" w:hAnsi="Times New Roman" w:cs="Times New Roman"/>
          <w:sz w:val="28"/>
          <w:szCs w:val="28"/>
        </w:rPr>
        <w:t xml:space="preserve"> Цей підхід д</w:t>
      </w:r>
      <w:r w:rsidR="007A1712" w:rsidRPr="00EF2DF1">
        <w:rPr>
          <w:rFonts w:ascii="Times New Roman" w:hAnsi="Times New Roman" w:cs="Times New Roman"/>
          <w:sz w:val="28"/>
          <w:szCs w:val="28"/>
        </w:rPr>
        <w:t xml:space="preserve">осліджує несвідомі конфлікти та </w:t>
      </w:r>
      <w:r w:rsidR="00A167E4" w:rsidRPr="00803A3E">
        <w:rPr>
          <w:rFonts w:ascii="Times New Roman" w:hAnsi="Times New Roman" w:cs="Times New Roman"/>
          <w:sz w:val="28"/>
          <w:szCs w:val="28"/>
        </w:rPr>
        <w:t>переживання з минулого, які можуть лежати в основі поточної тривожності.</w:t>
      </w:r>
      <w:r w:rsidR="00AC7355">
        <w:rPr>
          <w:rFonts w:ascii="Times New Roman" w:hAnsi="Times New Roman" w:cs="Times New Roman"/>
          <w:sz w:val="28"/>
          <w:szCs w:val="28"/>
        </w:rPr>
        <w:t xml:space="preserve"> </w:t>
      </w:r>
      <w:r w:rsidR="00A167E4" w:rsidRPr="00803A3E">
        <w:rPr>
          <w:rFonts w:ascii="Times New Roman" w:hAnsi="Times New Roman" w:cs="Times New Roman"/>
          <w:sz w:val="28"/>
          <w:szCs w:val="28"/>
        </w:rPr>
        <w:t xml:space="preserve">Вона допомагає зрозуміти, як ранній досвід впливає на теперішню реакцію на стрес і страх. </w:t>
      </w:r>
      <w:r w:rsidRPr="00803A3E">
        <w:rPr>
          <w:rFonts w:ascii="Times New Roman" w:hAnsi="Times New Roman" w:cs="Times New Roman"/>
          <w:sz w:val="28"/>
          <w:szCs w:val="28"/>
        </w:rPr>
        <w:t>Дозволяє дослідити підсвідомі мотиви та конфлікти, пов’язані</w:t>
      </w:r>
      <w:r w:rsidR="003746CC" w:rsidRPr="00803A3E">
        <w:rPr>
          <w:rFonts w:ascii="Times New Roman" w:hAnsi="Times New Roman" w:cs="Times New Roman"/>
          <w:sz w:val="28"/>
          <w:szCs w:val="28"/>
        </w:rPr>
        <w:t xml:space="preserve"> з тривожністю та панічними атаками.</w:t>
      </w:r>
    </w:p>
    <w:p w:rsidR="005F2AA1" w:rsidRPr="00EF2DF1" w:rsidRDefault="005F2AA1" w:rsidP="00EA5AE8">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Основні техніки включають:</w:t>
      </w:r>
    </w:p>
    <w:p w:rsidR="005F2AA1" w:rsidRPr="00EF2DF1" w:rsidRDefault="005F2AA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Вільні асоціації: Це фундаментальна техніка, під час якої клієнта заохочують говорити все, що спадає йому на думку, без будь-якої цензурі, самокритики чи спроб логічно впорядкувати свої думки.</w:t>
      </w:r>
    </w:p>
    <w:p w:rsidR="005F2AA1" w:rsidRPr="00EF2DF1" w:rsidRDefault="005F2AA1" w:rsidP="00333BD2">
      <w:pPr>
        <w:pStyle w:val="a3"/>
        <w:tabs>
          <w:tab w:val="left" w:pos="142"/>
        </w:tabs>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Дозволити несвідомому матеріалу (прихованим думкам, почуттям, спогадам) спливти на поверхню.</w:t>
      </w:r>
    </w:p>
    <w:p w:rsidR="005F2AA1" w:rsidRPr="00EF2DF1" w:rsidRDefault="005F2AA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Клієнт може розповідати про свої фантазії,</w:t>
      </w:r>
      <w:r w:rsidR="00080FE1" w:rsidRPr="00EF2DF1">
        <w:rPr>
          <w:rFonts w:ascii="Times New Roman" w:hAnsi="Times New Roman" w:cs="Times New Roman"/>
          <w:sz w:val="28"/>
          <w:szCs w:val="28"/>
        </w:rPr>
        <w:t xml:space="preserve"> бажання, страхи або, </w:t>
      </w:r>
      <w:r w:rsidR="00080FE1" w:rsidRPr="00EF2DF1">
        <w:rPr>
          <w:rFonts w:ascii="Times New Roman" w:hAnsi="Times New Roman" w:cs="Times New Roman"/>
          <w:sz w:val="28"/>
          <w:szCs w:val="28"/>
        </w:rPr>
        <w:lastRenderedPageBreak/>
        <w:t>неважливі події. Терапевт уважно слухає</w:t>
      </w:r>
      <w:r w:rsidR="00EA05C1" w:rsidRPr="00EF2DF1">
        <w:rPr>
          <w:rFonts w:ascii="Times New Roman" w:hAnsi="Times New Roman" w:cs="Times New Roman"/>
          <w:sz w:val="28"/>
          <w:szCs w:val="28"/>
        </w:rPr>
        <w:t>, шукаючи повторюванні теми, обм</w:t>
      </w:r>
      <w:r w:rsidR="00080FE1" w:rsidRPr="00EF2DF1">
        <w:rPr>
          <w:rFonts w:ascii="Times New Roman" w:hAnsi="Times New Roman" w:cs="Times New Roman"/>
          <w:sz w:val="28"/>
          <w:szCs w:val="28"/>
        </w:rPr>
        <w:t>овки або емоційно забарвлені теми, які можуть вказувати на приховані конфлікти.</w:t>
      </w:r>
    </w:p>
    <w:p w:rsidR="00080FE1" w:rsidRPr="00EF2DF1" w:rsidRDefault="0008762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Аналіз сновидінь. Снови</w:t>
      </w:r>
      <w:r w:rsidR="00080FE1" w:rsidRPr="00EF2DF1">
        <w:rPr>
          <w:rFonts w:ascii="Times New Roman" w:hAnsi="Times New Roman" w:cs="Times New Roman"/>
          <w:sz w:val="28"/>
          <w:szCs w:val="28"/>
        </w:rPr>
        <w:t>діння розглядаються як символічне вираження несвідомих бажань, страхів та невирішених конфліктів.</w:t>
      </w:r>
    </w:p>
    <w:p w:rsidR="00080FE1" w:rsidRPr="00EF2DF1" w:rsidRDefault="00080FE1"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Розкрити приховане значення снів(зміст), яке може дати ключ до розуміння внутрішнього світу клієнта.</w:t>
      </w:r>
    </w:p>
    <w:p w:rsidR="00080FE1" w:rsidRPr="00EF2DF1" w:rsidRDefault="00080FE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Клієнт ділиться змістом своїх сновидінь, а терапевт допомагає йому досліджувати символи та зв’язки між елементами сну та подіями чи емоціями у житті наяву.</w:t>
      </w:r>
    </w:p>
    <w:p w:rsidR="00080FE1" w:rsidRPr="00EF2DF1" w:rsidRDefault="00080FE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w:t>
      </w:r>
      <w:r w:rsidR="00AC7355">
        <w:rPr>
          <w:rFonts w:ascii="Times New Roman" w:hAnsi="Times New Roman" w:cs="Times New Roman"/>
          <w:sz w:val="28"/>
          <w:szCs w:val="28"/>
        </w:rPr>
        <w:t xml:space="preserve"> </w:t>
      </w:r>
      <w:r w:rsidR="009B5047" w:rsidRPr="00EF2DF1">
        <w:rPr>
          <w:rFonts w:ascii="Times New Roman" w:hAnsi="Times New Roman" w:cs="Times New Roman"/>
          <w:sz w:val="28"/>
          <w:szCs w:val="28"/>
        </w:rPr>
        <w:t>Аналіз перенесення:</w:t>
      </w:r>
      <w:r w:rsidRPr="00EF2DF1">
        <w:rPr>
          <w:rFonts w:ascii="Times New Roman" w:hAnsi="Times New Roman" w:cs="Times New Roman"/>
          <w:sz w:val="28"/>
          <w:szCs w:val="28"/>
        </w:rPr>
        <w:t xml:space="preserve"> Це явище, коли клієнт несвідомо проектує почуття, бажання та очікування, які він відчував до значущих людей у своєму минулому (наприклад, батьків), на терапевта.</w:t>
      </w:r>
    </w:p>
    <w:p w:rsidR="00080FE1" w:rsidRPr="00EF2DF1" w:rsidRDefault="00080FE1"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w:t>
      </w:r>
      <w:r w:rsidR="00333BD2">
        <w:rPr>
          <w:rFonts w:ascii="Times New Roman" w:hAnsi="Times New Roman" w:cs="Times New Roman"/>
          <w:sz w:val="28"/>
          <w:szCs w:val="28"/>
        </w:rPr>
        <w:t xml:space="preserve"> </w:t>
      </w:r>
      <w:r w:rsidRPr="00EF2DF1">
        <w:rPr>
          <w:rFonts w:ascii="Times New Roman" w:hAnsi="Times New Roman" w:cs="Times New Roman"/>
          <w:sz w:val="28"/>
          <w:szCs w:val="28"/>
        </w:rPr>
        <w:t>Використати терапевтичні стосунки як «мікро</w:t>
      </w:r>
      <w:r w:rsidR="00181C33" w:rsidRPr="00EF2DF1">
        <w:rPr>
          <w:rFonts w:ascii="Times New Roman" w:hAnsi="Times New Roman" w:cs="Times New Roman"/>
          <w:sz w:val="28"/>
          <w:szCs w:val="28"/>
        </w:rPr>
        <w:t>косм» для вивчення міжособистісних патернів клієнта.</w:t>
      </w:r>
    </w:p>
    <w:p w:rsidR="00181C33" w:rsidRPr="00EF2DF1" w:rsidRDefault="00181C33"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Терапевт допомагає клієнту усвідомити ці пр</w:t>
      </w:r>
      <w:r w:rsidR="009B5047" w:rsidRPr="00EF2DF1">
        <w:rPr>
          <w:rFonts w:ascii="Times New Roman" w:hAnsi="Times New Roman" w:cs="Times New Roman"/>
          <w:sz w:val="28"/>
          <w:szCs w:val="28"/>
        </w:rPr>
        <w:t>о</w:t>
      </w:r>
      <w:r w:rsidR="007A1712" w:rsidRPr="00EF2DF1">
        <w:rPr>
          <w:rFonts w:ascii="Times New Roman" w:hAnsi="Times New Roman" w:cs="Times New Roman"/>
          <w:sz w:val="28"/>
          <w:szCs w:val="28"/>
        </w:rPr>
        <w:t>е</w:t>
      </w:r>
      <w:r w:rsidRPr="00EF2DF1">
        <w:rPr>
          <w:rFonts w:ascii="Times New Roman" w:hAnsi="Times New Roman" w:cs="Times New Roman"/>
          <w:sz w:val="28"/>
          <w:szCs w:val="28"/>
        </w:rPr>
        <w:t>кції та зрозуміти, як його минулі стосунки впливають на теперішні взаємодії, включаючи стосунки з терапевтом. Це дає можливість опрацювати старі емоційні проблеми у безпечному середовищі.</w:t>
      </w:r>
    </w:p>
    <w:p w:rsidR="00181C33" w:rsidRPr="00EF2DF1" w:rsidRDefault="00181C33"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w:t>
      </w:r>
      <w:r w:rsidR="00AC7355">
        <w:rPr>
          <w:rFonts w:ascii="Times New Roman" w:hAnsi="Times New Roman" w:cs="Times New Roman"/>
          <w:sz w:val="28"/>
          <w:szCs w:val="28"/>
        </w:rPr>
        <w:t xml:space="preserve"> </w:t>
      </w:r>
      <w:r w:rsidRPr="00EF2DF1">
        <w:rPr>
          <w:rFonts w:ascii="Times New Roman" w:hAnsi="Times New Roman" w:cs="Times New Roman"/>
          <w:sz w:val="28"/>
          <w:szCs w:val="28"/>
        </w:rPr>
        <w:t>Аналіз контр перенесення</w:t>
      </w:r>
      <w:r w:rsidR="009B5047" w:rsidRPr="00EF2DF1">
        <w:rPr>
          <w:rFonts w:ascii="Times New Roman" w:hAnsi="Times New Roman" w:cs="Times New Roman"/>
          <w:sz w:val="28"/>
          <w:szCs w:val="28"/>
        </w:rPr>
        <w:t xml:space="preserve">: </w:t>
      </w:r>
      <w:r w:rsidRPr="00EF2DF1">
        <w:rPr>
          <w:rFonts w:ascii="Times New Roman" w:hAnsi="Times New Roman" w:cs="Times New Roman"/>
          <w:sz w:val="28"/>
          <w:szCs w:val="28"/>
        </w:rPr>
        <w:t>Це емоційна реакція терапевта на клієнта та його перенесення.</w:t>
      </w:r>
    </w:p>
    <w:p w:rsidR="00181C33" w:rsidRPr="00EF2DF1" w:rsidRDefault="00181C33"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Використати внутрішні відчуття терапевта як важливий інструмент діагностики та розуміння того, що клієнт може викликати в інших людях.</w:t>
      </w:r>
    </w:p>
    <w:p w:rsidR="00181C33" w:rsidRPr="00EF2DF1" w:rsidRDefault="00181C33"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Терапевт усвідомлює свої емоції та використовує їх для кращого розуміння динаміки стосунків клієнта.</w:t>
      </w:r>
    </w:p>
    <w:p w:rsidR="00181C33" w:rsidRPr="00EF2DF1" w:rsidRDefault="006056CF"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w:t>
      </w:r>
      <w:r w:rsidR="00181C33" w:rsidRPr="00EF2DF1">
        <w:rPr>
          <w:rFonts w:ascii="Times New Roman" w:hAnsi="Times New Roman" w:cs="Times New Roman"/>
          <w:sz w:val="28"/>
          <w:szCs w:val="28"/>
        </w:rPr>
        <w:t>Інтерпретація</w:t>
      </w:r>
      <w:r w:rsidR="009C76C2" w:rsidRPr="00EF2DF1">
        <w:rPr>
          <w:rFonts w:ascii="Times New Roman" w:hAnsi="Times New Roman" w:cs="Times New Roman"/>
          <w:sz w:val="28"/>
          <w:szCs w:val="28"/>
        </w:rPr>
        <w:t>:</w:t>
      </w:r>
      <w:r w:rsidR="005B1440" w:rsidRPr="00EF2DF1">
        <w:rPr>
          <w:rFonts w:ascii="Times New Roman" w:hAnsi="Times New Roman" w:cs="Times New Roman"/>
          <w:sz w:val="28"/>
          <w:szCs w:val="28"/>
        </w:rPr>
        <w:t xml:space="preserve"> Є ключовим інструментом, який використовує терапевт для допомоги клієнту зрозуміти значення його поведінки, думок, почуттів та сновидінь.</w:t>
      </w:r>
    </w:p>
    <w:p w:rsidR="005B1440" w:rsidRPr="00EF2DF1" w:rsidRDefault="005B1440"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Сприяти інсайту(осяянню) та самоусвідомленню, пов’язуючи несвідомі процеси з поточною поведінкою.</w:t>
      </w:r>
      <w:r w:rsidR="00AC7355">
        <w:rPr>
          <w:rFonts w:ascii="Times New Roman" w:hAnsi="Times New Roman" w:cs="Times New Roman"/>
          <w:sz w:val="28"/>
          <w:szCs w:val="28"/>
        </w:rPr>
        <w:t xml:space="preserve"> </w:t>
      </w:r>
      <w:r w:rsidRPr="00EF2DF1">
        <w:rPr>
          <w:rFonts w:ascii="Times New Roman" w:hAnsi="Times New Roman" w:cs="Times New Roman"/>
          <w:sz w:val="28"/>
          <w:szCs w:val="28"/>
        </w:rPr>
        <w:t xml:space="preserve">Терапевт пропонує гіпотези або пояснення </w:t>
      </w:r>
      <w:r w:rsidRPr="00EF2DF1">
        <w:rPr>
          <w:rFonts w:ascii="Times New Roman" w:hAnsi="Times New Roman" w:cs="Times New Roman"/>
          <w:sz w:val="28"/>
          <w:szCs w:val="28"/>
        </w:rPr>
        <w:lastRenderedPageBreak/>
        <w:t>значень, допомагаючи клієнту побачити зв’язки, яких він раніше не помічав.</w:t>
      </w:r>
    </w:p>
    <w:p w:rsidR="005B1440" w:rsidRPr="00EF2DF1" w:rsidRDefault="005B1440"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w:t>
      </w:r>
      <w:r w:rsidR="00AC7355">
        <w:rPr>
          <w:rFonts w:ascii="Times New Roman" w:hAnsi="Times New Roman" w:cs="Times New Roman"/>
          <w:sz w:val="28"/>
          <w:szCs w:val="28"/>
        </w:rPr>
        <w:t xml:space="preserve"> </w:t>
      </w:r>
      <w:r w:rsidRPr="00EF2DF1">
        <w:rPr>
          <w:rFonts w:ascii="Times New Roman" w:hAnsi="Times New Roman" w:cs="Times New Roman"/>
          <w:sz w:val="28"/>
          <w:szCs w:val="28"/>
        </w:rPr>
        <w:t>Дослідження опору: Опір проявляється як  будь-яке уникнення, коливання або блокування під час терапії (наприклад, запізнення, пропуски сеансів, відмова обговорювати певні теми, забування інформації).</w:t>
      </w:r>
    </w:p>
    <w:p w:rsidR="005B1440" w:rsidRPr="00EF2DF1" w:rsidRDefault="005B1440"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Виявити сфери, які викликають найбільший внутрішній конфлікт або тривогу.</w:t>
      </w:r>
    </w:p>
    <w:p w:rsidR="00A167E4" w:rsidRPr="00EF2DF1" w:rsidRDefault="005B1440"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Терапевт досліджує причини цього опору, оскільки він часто вказує на глибокі несвідомі проблеми, які психіка намагається захистити від усвідомлення</w:t>
      </w:r>
      <w:r w:rsidR="00286B95" w:rsidRPr="00EF2DF1">
        <w:rPr>
          <w:rFonts w:ascii="Times New Roman" w:hAnsi="Times New Roman" w:cs="Times New Roman"/>
          <w:sz w:val="28"/>
          <w:szCs w:val="28"/>
        </w:rPr>
        <w:t>.</w:t>
      </w:r>
    </w:p>
    <w:p w:rsidR="00286B95" w:rsidRPr="00EF2DF1" w:rsidRDefault="00A167E4" w:rsidP="00EB7355">
      <w:pPr>
        <w:pStyle w:val="a3"/>
        <w:numPr>
          <w:ilvl w:val="0"/>
          <w:numId w:val="1"/>
        </w:numPr>
        <w:spacing w:line="360" w:lineRule="auto"/>
        <w:ind w:left="0" w:firstLine="720"/>
        <w:rPr>
          <w:rFonts w:ascii="Times New Roman" w:hAnsi="Times New Roman" w:cs="Times New Roman"/>
          <w:sz w:val="28"/>
          <w:szCs w:val="28"/>
        </w:rPr>
      </w:pPr>
      <w:r w:rsidRPr="00EF2DF1">
        <w:rPr>
          <w:rFonts w:ascii="Times New Roman" w:hAnsi="Times New Roman" w:cs="Times New Roman"/>
          <w:i/>
          <w:sz w:val="28"/>
          <w:szCs w:val="28"/>
        </w:rPr>
        <w:t>Терапія Прийняття та Відданості (АТС).</w:t>
      </w:r>
      <w:r w:rsidR="00DF23DF" w:rsidRPr="00EF2DF1">
        <w:rPr>
          <w:rFonts w:ascii="Times New Roman" w:hAnsi="Times New Roman" w:cs="Times New Roman"/>
          <w:sz w:val="28"/>
          <w:szCs w:val="28"/>
        </w:rPr>
        <w:t xml:space="preserve"> АСТ вчить приймати неприємні </w:t>
      </w:r>
      <w:r w:rsidRPr="00EF2DF1">
        <w:rPr>
          <w:rFonts w:ascii="Times New Roman" w:hAnsi="Times New Roman" w:cs="Times New Roman"/>
          <w:sz w:val="28"/>
          <w:szCs w:val="28"/>
        </w:rPr>
        <w:t>думки та відчуття замість боротьби з ними. Фокус зміщується на цінності людини та дії, спрямовані на їх реалізацію, навіть у пр</w:t>
      </w:r>
      <w:r w:rsidR="005D4A96" w:rsidRPr="00EF2DF1">
        <w:rPr>
          <w:rFonts w:ascii="Times New Roman" w:hAnsi="Times New Roman" w:cs="Times New Roman"/>
          <w:sz w:val="28"/>
          <w:szCs w:val="28"/>
        </w:rPr>
        <w:t>и</w:t>
      </w:r>
      <w:r w:rsidRPr="00EF2DF1">
        <w:rPr>
          <w:rFonts w:ascii="Times New Roman" w:hAnsi="Times New Roman" w:cs="Times New Roman"/>
          <w:sz w:val="28"/>
          <w:szCs w:val="28"/>
        </w:rPr>
        <w:t>сутності тривоги</w:t>
      </w:r>
      <w:r w:rsidR="005D4A96" w:rsidRPr="00EF2DF1">
        <w:rPr>
          <w:rFonts w:ascii="Times New Roman" w:hAnsi="Times New Roman" w:cs="Times New Roman"/>
          <w:sz w:val="28"/>
          <w:szCs w:val="28"/>
        </w:rPr>
        <w:t>. Це допомагає зменшити уникнення та психологічну  боротьбу.</w:t>
      </w:r>
      <w:r w:rsidR="004629A5">
        <w:rPr>
          <w:rFonts w:ascii="Times New Roman" w:hAnsi="Times New Roman" w:cs="Times New Roman"/>
          <w:sz w:val="28"/>
          <w:szCs w:val="28"/>
        </w:rPr>
        <w:t xml:space="preserve"> </w:t>
      </w:r>
      <w:r w:rsidR="00286B95" w:rsidRPr="00EF2DF1">
        <w:rPr>
          <w:rFonts w:ascii="Times New Roman" w:hAnsi="Times New Roman" w:cs="Times New Roman"/>
          <w:sz w:val="28"/>
          <w:szCs w:val="28"/>
        </w:rPr>
        <w:t>АТС (Acceptanceand</w:t>
      </w:r>
      <w:r w:rsidR="00AC7355">
        <w:rPr>
          <w:rFonts w:ascii="Times New Roman" w:hAnsi="Times New Roman" w:cs="Times New Roman"/>
          <w:sz w:val="28"/>
          <w:szCs w:val="28"/>
        </w:rPr>
        <w:t xml:space="preserve"> </w:t>
      </w:r>
      <w:r w:rsidR="00286B95" w:rsidRPr="00EF2DF1">
        <w:rPr>
          <w:rFonts w:ascii="Times New Roman" w:hAnsi="Times New Roman" w:cs="Times New Roman"/>
          <w:sz w:val="28"/>
          <w:szCs w:val="28"/>
        </w:rPr>
        <w:t>Commitment</w:t>
      </w:r>
      <w:r w:rsidR="00AC7355">
        <w:rPr>
          <w:rFonts w:ascii="Times New Roman" w:hAnsi="Times New Roman" w:cs="Times New Roman"/>
          <w:sz w:val="28"/>
          <w:szCs w:val="28"/>
        </w:rPr>
        <w:t xml:space="preserve"> </w:t>
      </w:r>
      <w:r w:rsidR="00286B95" w:rsidRPr="00EF2DF1">
        <w:rPr>
          <w:rFonts w:ascii="Times New Roman" w:hAnsi="Times New Roman" w:cs="Times New Roman"/>
          <w:sz w:val="28"/>
          <w:szCs w:val="28"/>
        </w:rPr>
        <w:t>Therapy) – це сучасний, емпірично обґрунтований напрямок психотерапії, який належить до так званої « третьої хвилі» когнітивно-поведінкової терапії (КПТ).</w:t>
      </w:r>
      <w:r w:rsidR="004629A5">
        <w:rPr>
          <w:rFonts w:ascii="Times New Roman" w:hAnsi="Times New Roman" w:cs="Times New Roman"/>
          <w:sz w:val="28"/>
          <w:szCs w:val="28"/>
        </w:rPr>
        <w:t xml:space="preserve"> </w:t>
      </w:r>
      <w:r w:rsidR="00286B95" w:rsidRPr="00EF2DF1">
        <w:rPr>
          <w:rFonts w:ascii="Times New Roman" w:hAnsi="Times New Roman" w:cs="Times New Roman"/>
          <w:sz w:val="28"/>
          <w:szCs w:val="28"/>
        </w:rPr>
        <w:t>На відміну від класичної КПТ, яка часто фокусується на зміні змісту думок, АСТ вчить змінювати став</w:t>
      </w:r>
      <w:r w:rsidR="00483F11" w:rsidRPr="00EF2DF1">
        <w:rPr>
          <w:rFonts w:ascii="Times New Roman" w:hAnsi="Times New Roman" w:cs="Times New Roman"/>
          <w:sz w:val="28"/>
          <w:szCs w:val="28"/>
        </w:rPr>
        <w:t>лення до своїх думок та почуттів</w:t>
      </w:r>
      <w:r w:rsidR="00286B95" w:rsidRPr="00EF2DF1">
        <w:rPr>
          <w:rFonts w:ascii="Times New Roman" w:hAnsi="Times New Roman" w:cs="Times New Roman"/>
          <w:sz w:val="28"/>
          <w:szCs w:val="28"/>
        </w:rPr>
        <w:t>, а не намагатися їх контролювати чи усувати. Головна мета АСТ- дос</w:t>
      </w:r>
      <w:r w:rsidR="006C45A3" w:rsidRPr="00EF2DF1">
        <w:rPr>
          <w:rFonts w:ascii="Times New Roman" w:hAnsi="Times New Roman" w:cs="Times New Roman"/>
          <w:sz w:val="28"/>
          <w:szCs w:val="28"/>
        </w:rPr>
        <w:t xml:space="preserve">ягнення психологічної гнучкості, </w:t>
      </w:r>
      <w:r w:rsidR="00286B95" w:rsidRPr="00EF2DF1">
        <w:rPr>
          <w:rFonts w:ascii="Times New Roman" w:hAnsi="Times New Roman" w:cs="Times New Roman"/>
          <w:sz w:val="28"/>
          <w:szCs w:val="28"/>
        </w:rPr>
        <w:t>здатності залишатися в контакті з теперішн</w:t>
      </w:r>
      <w:r w:rsidR="00483F11" w:rsidRPr="00EF2DF1">
        <w:rPr>
          <w:rFonts w:ascii="Times New Roman" w:hAnsi="Times New Roman" w:cs="Times New Roman"/>
          <w:sz w:val="28"/>
          <w:szCs w:val="28"/>
        </w:rPr>
        <w:t>ім моментом і діяти відповідно д</w:t>
      </w:r>
      <w:r w:rsidR="00286B95" w:rsidRPr="00EF2DF1">
        <w:rPr>
          <w:rFonts w:ascii="Times New Roman" w:hAnsi="Times New Roman" w:cs="Times New Roman"/>
          <w:sz w:val="28"/>
          <w:szCs w:val="28"/>
        </w:rPr>
        <w:t>о своїх гли</w:t>
      </w:r>
      <w:r w:rsidR="00483F11" w:rsidRPr="00EF2DF1">
        <w:rPr>
          <w:rFonts w:ascii="Times New Roman" w:hAnsi="Times New Roman" w:cs="Times New Roman"/>
          <w:sz w:val="28"/>
          <w:szCs w:val="28"/>
        </w:rPr>
        <w:t>бинних цінностей, навіть якщо при цьому виникають неприємні внутрішні переживання.</w:t>
      </w:r>
    </w:p>
    <w:p w:rsidR="00483F11" w:rsidRPr="00EF2DF1" w:rsidRDefault="00483F1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АСТ базується на шести взаємопов’язаних процесах, які разом формують психічну гнучкість:</w:t>
      </w:r>
    </w:p>
    <w:p w:rsidR="00483F11" w:rsidRPr="00EF2DF1" w:rsidRDefault="00483F11"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Прийняття: Це активний, свідомий процес готовності відчувати неприємні думки, емоції, тілесні відчуття та спогади без спроб їх заперечувати, контролювати чи уникати Прийняття не означає пасивну покірність або схвалення ситуації; це добровільне надання місця внутрішньому досвіду, що дозволяє вивільнити енергію, яка раніше витрачалася на боротьбу з ним.</w:t>
      </w:r>
    </w:p>
    <w:p w:rsidR="00483F11" w:rsidRPr="00EF2DF1" w:rsidRDefault="00DE7D69"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Когнітивна ди</w:t>
      </w:r>
      <w:r w:rsidR="00094DCF" w:rsidRPr="00EF2DF1">
        <w:rPr>
          <w:rFonts w:ascii="Times New Roman" w:hAnsi="Times New Roman" w:cs="Times New Roman"/>
          <w:sz w:val="28"/>
          <w:szCs w:val="28"/>
        </w:rPr>
        <w:t xml:space="preserve">фузія: Це навичка «від’єднання» від своїх думок. Замість того, щоб сприймати думки як абсолютну істину чи накази до дії, клієнт </w:t>
      </w:r>
      <w:r w:rsidR="00094DCF" w:rsidRPr="00EF2DF1">
        <w:rPr>
          <w:rFonts w:ascii="Times New Roman" w:hAnsi="Times New Roman" w:cs="Times New Roman"/>
          <w:sz w:val="28"/>
          <w:szCs w:val="28"/>
        </w:rPr>
        <w:lastRenderedPageBreak/>
        <w:t>вчиться бачити їх просто як слова, образи або ментальні події. Нап</w:t>
      </w:r>
      <w:r w:rsidR="000127AF" w:rsidRPr="00EF2DF1">
        <w:rPr>
          <w:rFonts w:ascii="Times New Roman" w:hAnsi="Times New Roman" w:cs="Times New Roman"/>
          <w:sz w:val="28"/>
          <w:szCs w:val="28"/>
        </w:rPr>
        <w:t>р</w:t>
      </w:r>
      <w:r w:rsidR="00094DCF" w:rsidRPr="00EF2DF1">
        <w:rPr>
          <w:rFonts w:ascii="Times New Roman" w:hAnsi="Times New Roman" w:cs="Times New Roman"/>
          <w:sz w:val="28"/>
          <w:szCs w:val="28"/>
        </w:rPr>
        <w:t>иклад, замість «Я невдаха», людина вчиться спостерігати; «Я</w:t>
      </w:r>
      <w:r w:rsidR="000127AF" w:rsidRPr="00EF2DF1">
        <w:rPr>
          <w:rFonts w:ascii="Times New Roman" w:hAnsi="Times New Roman" w:cs="Times New Roman"/>
          <w:sz w:val="28"/>
          <w:szCs w:val="28"/>
        </w:rPr>
        <w:t xml:space="preserve"> помічаю думку, що я невдаха».</w:t>
      </w:r>
    </w:p>
    <w:p w:rsidR="000127AF" w:rsidRPr="00EF2DF1" w:rsidRDefault="000127AF"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w:t>
      </w:r>
      <w:r w:rsidR="00CF3480">
        <w:rPr>
          <w:rFonts w:ascii="Times New Roman" w:hAnsi="Times New Roman" w:cs="Times New Roman"/>
          <w:sz w:val="28"/>
          <w:szCs w:val="28"/>
        </w:rPr>
        <w:t xml:space="preserve">Контакт із теперішнім моментом: </w:t>
      </w:r>
      <w:r w:rsidRPr="00EF2DF1">
        <w:rPr>
          <w:rFonts w:ascii="Times New Roman" w:hAnsi="Times New Roman" w:cs="Times New Roman"/>
          <w:sz w:val="28"/>
          <w:szCs w:val="28"/>
        </w:rPr>
        <w:t>Практика усвідомленості (майндфулнес), яка полягає в активній увазі до того, що відбувається тут і зараз, без оцінювання. Це допомагає клієнту повністю зануритися в поточний досвід і помічати можливості для дій, що відповідають цінностям.</w:t>
      </w:r>
    </w:p>
    <w:p w:rsidR="00FC525B" w:rsidRPr="00EF2DF1" w:rsidRDefault="00FC525B"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w:t>
      </w:r>
      <w:r w:rsidR="007A1712" w:rsidRPr="00EF2DF1">
        <w:rPr>
          <w:rFonts w:ascii="Times New Roman" w:hAnsi="Times New Roman" w:cs="Times New Roman"/>
          <w:sz w:val="28"/>
          <w:szCs w:val="28"/>
        </w:rPr>
        <w:t>Спостерігаючи</w:t>
      </w:r>
      <w:r w:rsidR="00CF3480">
        <w:rPr>
          <w:rFonts w:ascii="Times New Roman" w:hAnsi="Times New Roman" w:cs="Times New Roman"/>
          <w:sz w:val="28"/>
          <w:szCs w:val="28"/>
        </w:rPr>
        <w:t xml:space="preserve"> «Я»</w:t>
      </w:r>
      <w:r w:rsidRPr="00EF2DF1">
        <w:rPr>
          <w:rFonts w:ascii="Times New Roman" w:hAnsi="Times New Roman" w:cs="Times New Roman"/>
          <w:sz w:val="28"/>
          <w:szCs w:val="28"/>
        </w:rPr>
        <w:t>: Розвиток відчуття себе як незмінного контексту, в якому відбуваються всі думки, почуття та відчуття, Це допомагає клієнту зрозуміти різницю між собою як особистістю та своїми мінливими внутрішніми переживаннями.</w:t>
      </w:r>
    </w:p>
    <w:p w:rsidR="00FC525B" w:rsidRPr="00EF2DF1" w:rsidRDefault="00FC525B"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Цінності: Процес ідентифікації того, що для людини є по-справжньому важливим у житті (наприклад, стосунки, розвиток, внесок у суспільство). Цінності слугують «компасом» і мотивацією для подальших дій.</w:t>
      </w:r>
    </w:p>
    <w:p w:rsidR="003746CC" w:rsidRPr="00EF2DF1" w:rsidRDefault="00FC525B"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Віддана дія: Вжиття конкретних, ефективних кроків, які узгоджуються з ідентифікованими цінностями, навіть якщо ці дії супроводжуються дискомфортом чи перешкодами.</w:t>
      </w:r>
    </w:p>
    <w:p w:rsidR="00FB681F" w:rsidRPr="00AF4E87" w:rsidRDefault="003746CC" w:rsidP="00EB7355">
      <w:pPr>
        <w:pStyle w:val="a3"/>
        <w:numPr>
          <w:ilvl w:val="0"/>
          <w:numId w:val="1"/>
        </w:numPr>
        <w:spacing w:line="360" w:lineRule="auto"/>
        <w:ind w:left="0" w:firstLine="720"/>
        <w:rPr>
          <w:rFonts w:ascii="Times New Roman" w:hAnsi="Times New Roman" w:cs="Times New Roman"/>
          <w:sz w:val="28"/>
          <w:szCs w:val="28"/>
        </w:rPr>
      </w:pPr>
      <w:r w:rsidRPr="00EF2DF1">
        <w:rPr>
          <w:rFonts w:ascii="Times New Roman" w:hAnsi="Times New Roman" w:cs="Times New Roman"/>
          <w:i/>
          <w:sz w:val="28"/>
          <w:szCs w:val="28"/>
        </w:rPr>
        <w:t>Групова терапія:</w:t>
      </w:r>
      <w:r w:rsidRPr="00EF2DF1">
        <w:rPr>
          <w:rFonts w:ascii="Times New Roman" w:hAnsi="Times New Roman" w:cs="Times New Roman"/>
          <w:sz w:val="28"/>
          <w:szCs w:val="28"/>
        </w:rPr>
        <w:t xml:space="preserve"> Дає можливість обмінятися досвідом з людьм</w:t>
      </w:r>
      <w:r w:rsidR="007A1712" w:rsidRPr="00EF2DF1">
        <w:rPr>
          <w:rFonts w:ascii="Times New Roman" w:hAnsi="Times New Roman" w:cs="Times New Roman"/>
          <w:sz w:val="28"/>
          <w:szCs w:val="28"/>
        </w:rPr>
        <w:t xml:space="preserve">и, які мають </w:t>
      </w:r>
      <w:r w:rsidRPr="00AF4E87">
        <w:rPr>
          <w:rFonts w:ascii="Times New Roman" w:hAnsi="Times New Roman" w:cs="Times New Roman"/>
          <w:sz w:val="28"/>
          <w:szCs w:val="28"/>
        </w:rPr>
        <w:t>подібні проблеми, відчути себе менш самотнім.</w:t>
      </w:r>
      <w:r w:rsidR="00FB681F" w:rsidRPr="00AF4E87">
        <w:rPr>
          <w:rFonts w:ascii="Times New Roman" w:hAnsi="Times New Roman" w:cs="Times New Roman"/>
          <w:sz w:val="28"/>
          <w:szCs w:val="28"/>
        </w:rPr>
        <w:t xml:space="preserve"> Є високоефективним та науково обґрунтованим методом лікування різних видів тривожності, включаючи панічні атаки.</w:t>
      </w:r>
    </w:p>
    <w:p w:rsidR="00FB681F" w:rsidRPr="00EF2DF1" w:rsidRDefault="00FB681F"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Ефективність групової терапії при тривожності пояснюється кількома факторами:</w:t>
      </w:r>
    </w:p>
    <w:p w:rsidR="00FB681F" w:rsidRPr="00EF2DF1" w:rsidRDefault="009B504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 </w:t>
      </w:r>
      <w:r w:rsidR="00FB681F" w:rsidRPr="00EF2DF1">
        <w:rPr>
          <w:rFonts w:ascii="Times New Roman" w:hAnsi="Times New Roman" w:cs="Times New Roman"/>
          <w:sz w:val="28"/>
          <w:szCs w:val="28"/>
        </w:rPr>
        <w:t>Універсальніс</w:t>
      </w:r>
      <w:r w:rsidR="00CF3480">
        <w:rPr>
          <w:rFonts w:ascii="Times New Roman" w:hAnsi="Times New Roman" w:cs="Times New Roman"/>
          <w:sz w:val="28"/>
          <w:szCs w:val="28"/>
        </w:rPr>
        <w:t>ть досвіду (зменшення ізоляції)</w:t>
      </w:r>
      <w:r w:rsidR="00FB681F" w:rsidRPr="00EF2DF1">
        <w:rPr>
          <w:rFonts w:ascii="Times New Roman" w:hAnsi="Times New Roman" w:cs="Times New Roman"/>
          <w:sz w:val="28"/>
          <w:szCs w:val="28"/>
        </w:rPr>
        <w:t>: Усвідомлення, що інші люди переживають схожі страхи та труднощі, допомагає клієнтам відчути себе менш самотніми та ізольованими. Це руйнує відчуття унікальності своєї проблеми.</w:t>
      </w:r>
    </w:p>
    <w:p w:rsidR="00FB681F" w:rsidRPr="00EF2DF1" w:rsidRDefault="009B504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w:t>
      </w:r>
      <w:r w:rsidR="00CF3480">
        <w:rPr>
          <w:rFonts w:ascii="Times New Roman" w:hAnsi="Times New Roman" w:cs="Times New Roman"/>
          <w:sz w:val="28"/>
          <w:szCs w:val="28"/>
        </w:rPr>
        <w:t xml:space="preserve">Підтримка та прийняття: </w:t>
      </w:r>
      <w:r w:rsidR="00FB681F" w:rsidRPr="00EF2DF1">
        <w:rPr>
          <w:rFonts w:ascii="Times New Roman" w:hAnsi="Times New Roman" w:cs="Times New Roman"/>
          <w:sz w:val="28"/>
          <w:szCs w:val="28"/>
        </w:rPr>
        <w:t>Г</w:t>
      </w:r>
      <w:r w:rsidR="00DC6FAE" w:rsidRPr="00EF2DF1">
        <w:rPr>
          <w:rFonts w:ascii="Times New Roman" w:hAnsi="Times New Roman" w:cs="Times New Roman"/>
          <w:sz w:val="28"/>
          <w:szCs w:val="28"/>
        </w:rPr>
        <w:t>рупа створює безпечне середовище, де учасники можуть відкрито ділитися своїми переживаннями без страху осуду, що сприяє прийняттю та взаємній підтримці.</w:t>
      </w:r>
    </w:p>
    <w:p w:rsidR="00DC6FAE" w:rsidRPr="00EF2DF1" w:rsidRDefault="009B504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lastRenderedPageBreak/>
        <w:t>-</w:t>
      </w:r>
      <w:r w:rsidR="00DC6FAE" w:rsidRPr="00EF2DF1">
        <w:rPr>
          <w:rFonts w:ascii="Times New Roman" w:hAnsi="Times New Roman" w:cs="Times New Roman"/>
          <w:sz w:val="28"/>
          <w:szCs w:val="28"/>
        </w:rPr>
        <w:t xml:space="preserve"> Соціальне навчання та моделювання; Спостереження за тим, як інші учасники долають свої страхи та застосовують нові стратегії надихає та дає готові моделі поведінки.</w:t>
      </w:r>
    </w:p>
    <w:p w:rsidR="00DC6FAE" w:rsidRPr="00EF2DF1" w:rsidRDefault="009B504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w:t>
      </w:r>
      <w:r w:rsidR="00DC6FAE" w:rsidRPr="00EF2DF1">
        <w:rPr>
          <w:rFonts w:ascii="Times New Roman" w:hAnsi="Times New Roman" w:cs="Times New Roman"/>
          <w:sz w:val="28"/>
          <w:szCs w:val="28"/>
        </w:rPr>
        <w:t>Практика соціальних навичок: Для людей із соціальною тривожністю група стає тренувальним майданчиком для відпрацювання комунікативних навичок у контрольованому середовищі.</w:t>
      </w:r>
    </w:p>
    <w:p w:rsidR="00DC6FAE" w:rsidRPr="00EF2DF1" w:rsidRDefault="009B504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 xml:space="preserve"> - </w:t>
      </w:r>
      <w:r w:rsidR="00DC6FAE" w:rsidRPr="00EF2DF1">
        <w:rPr>
          <w:rFonts w:ascii="Times New Roman" w:hAnsi="Times New Roman" w:cs="Times New Roman"/>
          <w:sz w:val="28"/>
          <w:szCs w:val="28"/>
        </w:rPr>
        <w:t>Зворотній зв’язок: Учасники отримують цінні відгуки від інших членів групи та терапевта щодо своєї поведінки та сприйняття ситуацій.</w:t>
      </w:r>
    </w:p>
    <w:p w:rsidR="005767A0" w:rsidRPr="00EF2DF1" w:rsidRDefault="005767A0" w:rsidP="009B5047">
      <w:pPr>
        <w:pStyle w:val="a3"/>
        <w:spacing w:line="360" w:lineRule="auto"/>
        <w:ind w:left="-30" w:firstLine="0"/>
        <w:jc w:val="left"/>
        <w:rPr>
          <w:rFonts w:ascii="Times New Roman" w:hAnsi="Times New Roman" w:cs="Times New Roman"/>
          <w:sz w:val="28"/>
          <w:szCs w:val="28"/>
        </w:rPr>
      </w:pPr>
    </w:p>
    <w:p w:rsidR="005767A0" w:rsidRPr="00EF2DF1" w:rsidRDefault="005767A0" w:rsidP="00EA5AE8">
      <w:pPr>
        <w:pStyle w:val="21"/>
        <w:spacing w:line="360" w:lineRule="auto"/>
        <w:ind w:left="0" w:firstLine="720"/>
        <w:contextualSpacing/>
        <w:jc w:val="both"/>
      </w:pPr>
      <w:bookmarkStart w:id="13" w:name="_Toc218687209"/>
      <w:r w:rsidRPr="00EF2DF1">
        <w:t>3.2. Психологічні засоби подолання тривожності</w:t>
      </w:r>
      <w:r w:rsidR="0059662E" w:rsidRPr="00EF2DF1">
        <w:t xml:space="preserve"> (опис вправ, технік, видів допомоги клієнтам-консультування, терапія, тощо).</w:t>
      </w:r>
      <w:bookmarkEnd w:id="13"/>
    </w:p>
    <w:p w:rsidR="000718C4" w:rsidRPr="00EF2DF1" w:rsidRDefault="000718C4" w:rsidP="000718C4">
      <w:pPr>
        <w:pStyle w:val="a3"/>
        <w:spacing w:line="360" w:lineRule="auto"/>
        <w:ind w:left="0" w:firstLine="720"/>
        <w:rPr>
          <w:rFonts w:ascii="Times New Roman" w:hAnsi="Times New Roman" w:cs="Times New Roman"/>
          <w:sz w:val="28"/>
          <w:szCs w:val="28"/>
        </w:rPr>
      </w:pPr>
    </w:p>
    <w:p w:rsidR="00184407" w:rsidRPr="00EF2DF1" w:rsidRDefault="0016532D"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Подолання тривожності в рамках психологічної консультації передбачає комплексний підхід, який поєднує співчутливе слухання, навчання клієнта ефективним інструментам та спільну роботу над зміною моделей мислення та спільну роботу над зміною мислення та поведінки.</w:t>
      </w:r>
    </w:p>
    <w:p w:rsidR="0043423E" w:rsidRPr="00EF2DF1" w:rsidRDefault="0043423E"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Психологічні засоби можна розділити на три основні категорії: тілесно-орієнтовані(фізіологічні), когнітивні(робота з думками) та поведінкові.</w:t>
      </w:r>
    </w:p>
    <w:p w:rsidR="0043423E" w:rsidRPr="00EF2DF1" w:rsidRDefault="00AC2716" w:rsidP="00AC2716">
      <w:pPr>
        <w:pStyle w:val="a3"/>
        <w:spacing w:line="360" w:lineRule="auto"/>
        <w:ind w:left="0" w:firstLine="720"/>
        <w:rPr>
          <w:rFonts w:ascii="Times New Roman" w:hAnsi="Times New Roman" w:cs="Times New Roman"/>
          <w:sz w:val="28"/>
          <w:szCs w:val="28"/>
        </w:rPr>
      </w:pPr>
      <w:r w:rsidRPr="00AC2716">
        <w:rPr>
          <w:rFonts w:ascii="Times New Roman" w:hAnsi="Times New Roman" w:cs="Times New Roman"/>
          <w:sz w:val="28"/>
          <w:szCs w:val="28"/>
        </w:rPr>
        <w:t xml:space="preserve"> 1</w:t>
      </w:r>
      <w:r>
        <w:rPr>
          <w:rFonts w:ascii="Times New Roman" w:hAnsi="Times New Roman" w:cs="Times New Roman"/>
          <w:sz w:val="28"/>
          <w:szCs w:val="28"/>
        </w:rPr>
        <w:t xml:space="preserve">.  </w:t>
      </w:r>
      <w:r w:rsidR="0043423E" w:rsidRPr="00EF2DF1">
        <w:rPr>
          <w:rFonts w:ascii="Times New Roman" w:hAnsi="Times New Roman" w:cs="Times New Roman"/>
          <w:i/>
          <w:sz w:val="28"/>
          <w:szCs w:val="28"/>
        </w:rPr>
        <w:t>Тілесно-орієнтовані засоби(робота з тілом).</w:t>
      </w:r>
      <w:r w:rsidR="0043423E" w:rsidRPr="00EF2DF1">
        <w:rPr>
          <w:rFonts w:ascii="Times New Roman" w:hAnsi="Times New Roman" w:cs="Times New Roman"/>
          <w:sz w:val="28"/>
          <w:szCs w:val="28"/>
        </w:rPr>
        <w:t xml:space="preserve"> Ці засоби спрямовані на негайне зниження фізіологічного збудження нервової системи(серцебиття, тремтіння, напруга).</w:t>
      </w:r>
    </w:p>
    <w:p w:rsidR="0043423E" w:rsidRPr="00EF2DF1" w:rsidRDefault="00CF3480" w:rsidP="00CF3480">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1) </w:t>
      </w:r>
      <w:r w:rsidR="00850423" w:rsidRPr="00EF2DF1">
        <w:rPr>
          <w:rFonts w:ascii="Times New Roman" w:hAnsi="Times New Roman" w:cs="Times New Roman"/>
          <w:sz w:val="28"/>
          <w:szCs w:val="28"/>
        </w:rPr>
        <w:t>Ди</w:t>
      </w:r>
      <w:r w:rsidR="0043423E" w:rsidRPr="00EF2DF1">
        <w:rPr>
          <w:rFonts w:ascii="Times New Roman" w:hAnsi="Times New Roman" w:cs="Times New Roman"/>
          <w:sz w:val="28"/>
          <w:szCs w:val="28"/>
        </w:rPr>
        <w:t>хальні техніки:</w:t>
      </w:r>
      <w:r w:rsidR="00117C2A" w:rsidRPr="00EF2DF1">
        <w:rPr>
          <w:rFonts w:ascii="Times New Roman" w:hAnsi="Times New Roman" w:cs="Times New Roman"/>
          <w:sz w:val="28"/>
          <w:szCs w:val="28"/>
        </w:rPr>
        <w:t xml:space="preserve"> Контроль дихання є потужним інструментом для заспокоєння вегетативної нервової системи. </w:t>
      </w:r>
    </w:p>
    <w:p w:rsidR="00117C2A" w:rsidRPr="00EF2DF1" w:rsidRDefault="00117C2A"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 Техніка «4-7-8»: Зробіть повний видих через рот. Повільно вдихніть через ніс на рахунок 4. Затримайте дихання на рахунок 7. Повільно видихніть через рот на рахунок 8. Повторіть цикл 4-5 разів.</w:t>
      </w:r>
    </w:p>
    <w:p w:rsidR="00117C2A" w:rsidRPr="00EF2DF1" w:rsidRDefault="00117C2A"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 Діафрагмальне дихання (черевне) дихання: Покладіть одну руку на груди, іншу-на живіт. Вдихайте так, щоб рука на животі підіймалася, а рука на грудях залишалася майже нерухом</w:t>
      </w:r>
      <w:r w:rsidR="00E41F02" w:rsidRPr="00EF2DF1">
        <w:rPr>
          <w:rFonts w:ascii="Times New Roman" w:hAnsi="Times New Roman" w:cs="Times New Roman"/>
          <w:sz w:val="28"/>
          <w:szCs w:val="28"/>
        </w:rPr>
        <w:t xml:space="preserve">ою (уявіть, що надуваєте повітряну кульку в животі). Видихайте правильно, щоб видих був довшим за вдих( наприклад, </w:t>
      </w:r>
      <w:r w:rsidR="00E41F02" w:rsidRPr="00EF2DF1">
        <w:rPr>
          <w:rFonts w:ascii="Times New Roman" w:hAnsi="Times New Roman" w:cs="Times New Roman"/>
          <w:sz w:val="28"/>
          <w:szCs w:val="28"/>
        </w:rPr>
        <w:lastRenderedPageBreak/>
        <w:t>вдих на 3 рахунки, видих на 6).</w:t>
      </w:r>
    </w:p>
    <w:p w:rsidR="00850423" w:rsidRPr="00EF2DF1" w:rsidRDefault="00CF3480" w:rsidP="00CF3480">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2) </w:t>
      </w:r>
      <w:r w:rsidR="00E41F02" w:rsidRPr="00EF2DF1">
        <w:rPr>
          <w:rFonts w:ascii="Times New Roman" w:hAnsi="Times New Roman" w:cs="Times New Roman"/>
          <w:sz w:val="28"/>
          <w:szCs w:val="28"/>
        </w:rPr>
        <w:t>Техніка «Заземлення» («5-4-3-2-1»).</w:t>
      </w:r>
    </w:p>
    <w:p w:rsidR="00E41F02" w:rsidRPr="00EF2DF1" w:rsidRDefault="00E41F0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 Ця вправа допомагає повернутися в теперішній момент і відволіктися від тривожних думок, активуючи органи чуття.</w:t>
      </w:r>
    </w:p>
    <w:p w:rsidR="00E41F02" w:rsidRPr="00EF2DF1" w:rsidRDefault="00E41F0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Назвіть 5 предметів, які ви бачите навколо себе.</w:t>
      </w:r>
    </w:p>
    <w:p w:rsidR="00E41F02" w:rsidRPr="00EF2DF1" w:rsidRDefault="00E41F0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Назвіть 4 речі, до яких можете доторкнутися і відчути їхню текстуру.</w:t>
      </w:r>
    </w:p>
    <w:p w:rsidR="00E41F02" w:rsidRPr="00EF2DF1" w:rsidRDefault="00E41F0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Назвіть 3 звуки, які чуєте( наприклад, шум машини, спів птахів, цокання годинника).</w:t>
      </w:r>
    </w:p>
    <w:p w:rsidR="00E41F02" w:rsidRPr="00EF2DF1" w:rsidRDefault="00E41F0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Назвіть 2 аромати, які можете відчути.</w:t>
      </w:r>
    </w:p>
    <w:p w:rsidR="004213C9" w:rsidRPr="00EF2DF1" w:rsidRDefault="00E41F0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Назвіть 1 смак, який відчуваєте зараз (або просто зосередьтеся на відчуттях у роті)</w:t>
      </w:r>
      <w:r w:rsidR="00850423" w:rsidRPr="00EF2DF1">
        <w:rPr>
          <w:rFonts w:ascii="Times New Roman" w:hAnsi="Times New Roman" w:cs="Times New Roman"/>
          <w:sz w:val="28"/>
          <w:szCs w:val="28"/>
        </w:rPr>
        <w:t>.</w:t>
      </w:r>
    </w:p>
    <w:p w:rsidR="00850423" w:rsidRPr="00EF2DF1" w:rsidRDefault="00B77F19" w:rsidP="00CF3480">
      <w:pPr>
        <w:pStyle w:val="a3"/>
        <w:numPr>
          <w:ilvl w:val="0"/>
          <w:numId w:val="31"/>
        </w:numPr>
        <w:spacing w:line="360" w:lineRule="auto"/>
        <w:rPr>
          <w:rFonts w:ascii="Times New Roman" w:hAnsi="Times New Roman" w:cs="Times New Roman"/>
          <w:sz w:val="28"/>
          <w:szCs w:val="28"/>
        </w:rPr>
      </w:pPr>
      <w:r w:rsidRPr="00EF2DF1">
        <w:rPr>
          <w:rFonts w:ascii="Times New Roman" w:hAnsi="Times New Roman" w:cs="Times New Roman"/>
          <w:sz w:val="28"/>
          <w:szCs w:val="28"/>
        </w:rPr>
        <w:t>Прогресивна м</w:t>
      </w:r>
      <w:r w:rsidR="004213C9" w:rsidRPr="00EF2DF1">
        <w:rPr>
          <w:rFonts w:ascii="Times New Roman" w:hAnsi="Times New Roman" w:cs="Times New Roman"/>
          <w:sz w:val="28"/>
          <w:szCs w:val="28"/>
        </w:rPr>
        <w:t>’</w:t>
      </w:r>
      <w:r w:rsidRPr="00EF2DF1">
        <w:rPr>
          <w:rFonts w:ascii="Times New Roman" w:hAnsi="Times New Roman" w:cs="Times New Roman"/>
          <w:sz w:val="28"/>
          <w:szCs w:val="28"/>
        </w:rPr>
        <w:t xml:space="preserve">язова релаксація за Джейкобсоном. </w:t>
      </w:r>
    </w:p>
    <w:p w:rsidR="004213C9" w:rsidRPr="00EF2DF1" w:rsidRDefault="00B77F19"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Ця техніка полягає в послідовному напруженні та розслабленні різних груп м’язів, що допомагає зняти фізичну напругу, яка супроводжує тривогу.</w:t>
      </w:r>
    </w:p>
    <w:p w:rsidR="00B77F19" w:rsidRPr="00EF2DF1" w:rsidRDefault="00B77F1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Сядьте або ляжте зручно.</w:t>
      </w:r>
    </w:p>
    <w:p w:rsidR="00B77F19" w:rsidRPr="00EF2DF1" w:rsidRDefault="00B77F1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Почніть із певної групи м’язів (наприклад, кулаки): міцно стисніть їх на 5 секунд, відчуйте напругу.</w:t>
      </w:r>
    </w:p>
    <w:p w:rsidR="00B77F19" w:rsidRPr="00EF2DF1" w:rsidRDefault="00B77F1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Різко розслабте м’язи і зосередьтеся на відчутті розслаблення пр</w:t>
      </w:r>
      <w:r w:rsidR="006C45A3" w:rsidRPr="00EF2DF1">
        <w:rPr>
          <w:rFonts w:ascii="Times New Roman" w:hAnsi="Times New Roman" w:cs="Times New Roman"/>
          <w:sz w:val="28"/>
          <w:szCs w:val="28"/>
        </w:rPr>
        <w:t>о</w:t>
      </w:r>
      <w:r w:rsidRPr="00EF2DF1">
        <w:rPr>
          <w:rFonts w:ascii="Times New Roman" w:hAnsi="Times New Roman" w:cs="Times New Roman"/>
          <w:sz w:val="28"/>
          <w:szCs w:val="28"/>
        </w:rPr>
        <w:t>тягом 10-15 секунд.</w:t>
      </w:r>
    </w:p>
    <w:p w:rsidR="00B77F19" w:rsidRPr="00EF2DF1" w:rsidRDefault="0085042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Послідовно переходьте до інших груп м’язів: руки, плечі, шия, обличчя, груди, живіт, ноги, стопи.</w:t>
      </w:r>
    </w:p>
    <w:p w:rsidR="00850423" w:rsidRPr="00EF2DF1" w:rsidRDefault="00850423" w:rsidP="00CF3480">
      <w:pPr>
        <w:pStyle w:val="a3"/>
        <w:numPr>
          <w:ilvl w:val="0"/>
          <w:numId w:val="31"/>
        </w:numPr>
        <w:spacing w:line="360" w:lineRule="auto"/>
        <w:rPr>
          <w:rFonts w:ascii="Times New Roman" w:hAnsi="Times New Roman" w:cs="Times New Roman"/>
          <w:sz w:val="28"/>
          <w:szCs w:val="28"/>
        </w:rPr>
      </w:pPr>
      <w:r w:rsidRPr="00EF2DF1">
        <w:rPr>
          <w:rFonts w:ascii="Times New Roman" w:hAnsi="Times New Roman" w:cs="Times New Roman"/>
          <w:sz w:val="28"/>
          <w:szCs w:val="28"/>
        </w:rPr>
        <w:t xml:space="preserve">Вправа «Цеглина» (для роботи з думками). </w:t>
      </w:r>
    </w:p>
    <w:p w:rsidR="004213C9" w:rsidRPr="00EF2DF1" w:rsidRDefault="0085042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Якщо тривожні думки переповнюють, уявіть, що ви складаєте ці цеглини в стіну, обмежуючи їхній вплив на себе, або ж складаєте їх в коробку і закриваєте кришкою, відкладаючи на потім.</w:t>
      </w:r>
    </w:p>
    <w:p w:rsidR="004213C9" w:rsidRPr="00EF2DF1" w:rsidRDefault="004213C9" w:rsidP="00CF3480">
      <w:pPr>
        <w:pStyle w:val="a3"/>
        <w:numPr>
          <w:ilvl w:val="0"/>
          <w:numId w:val="31"/>
        </w:numPr>
        <w:spacing w:line="360" w:lineRule="auto"/>
        <w:rPr>
          <w:rFonts w:ascii="Times New Roman" w:hAnsi="Times New Roman" w:cs="Times New Roman"/>
          <w:sz w:val="28"/>
          <w:szCs w:val="28"/>
        </w:rPr>
      </w:pPr>
      <w:r w:rsidRPr="00EF2DF1">
        <w:rPr>
          <w:rFonts w:ascii="Times New Roman" w:hAnsi="Times New Roman" w:cs="Times New Roman"/>
          <w:sz w:val="28"/>
          <w:szCs w:val="28"/>
        </w:rPr>
        <w:t>Фізична активність:Регулярні вправи (прогулянки, біг, йога) допомагають «спалити» надлишок адреналіну та норадреналіну, спричинених тривогою.</w:t>
      </w:r>
    </w:p>
    <w:p w:rsidR="004213C9" w:rsidRPr="00EF2DF1" w:rsidRDefault="001E15C5"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2</w:t>
      </w:r>
      <w:r w:rsidR="008C085E" w:rsidRPr="00EF2DF1">
        <w:rPr>
          <w:rFonts w:ascii="Times New Roman" w:hAnsi="Times New Roman" w:cs="Times New Roman"/>
          <w:sz w:val="28"/>
          <w:szCs w:val="28"/>
        </w:rPr>
        <w:t>.</w:t>
      </w:r>
      <w:r w:rsidR="00AC7355">
        <w:rPr>
          <w:rFonts w:ascii="Times New Roman" w:hAnsi="Times New Roman" w:cs="Times New Roman"/>
          <w:sz w:val="28"/>
          <w:szCs w:val="28"/>
        </w:rPr>
        <w:t xml:space="preserve"> </w:t>
      </w:r>
      <w:r w:rsidR="004213C9" w:rsidRPr="00EF2DF1">
        <w:rPr>
          <w:rFonts w:ascii="Times New Roman" w:hAnsi="Times New Roman" w:cs="Times New Roman"/>
          <w:i/>
          <w:sz w:val="28"/>
          <w:szCs w:val="28"/>
        </w:rPr>
        <w:t>Когнітивні засоби (робота з думками).</w:t>
      </w:r>
      <w:r w:rsidR="004213C9" w:rsidRPr="00EF2DF1">
        <w:rPr>
          <w:rFonts w:ascii="Times New Roman" w:hAnsi="Times New Roman" w:cs="Times New Roman"/>
          <w:sz w:val="28"/>
          <w:szCs w:val="28"/>
        </w:rPr>
        <w:t xml:space="preserve"> Ці засоби спрямовані на зміну ірраціональних або викривлених думок, які посилюють тривогу (основа КПТ)</w:t>
      </w:r>
      <w:r w:rsidR="003E2DEE" w:rsidRPr="00EF2DF1">
        <w:rPr>
          <w:rFonts w:ascii="Times New Roman" w:hAnsi="Times New Roman" w:cs="Times New Roman"/>
          <w:sz w:val="28"/>
          <w:szCs w:val="28"/>
        </w:rPr>
        <w:t>.</w:t>
      </w:r>
    </w:p>
    <w:p w:rsidR="003E2DEE" w:rsidRPr="00EF2DF1" w:rsidRDefault="003E2DEE"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Вправи КПТ допомагають змінити «автоматичні» негативні реакції на більш </w:t>
      </w:r>
      <w:r w:rsidRPr="00EF2DF1">
        <w:rPr>
          <w:rFonts w:ascii="Times New Roman" w:hAnsi="Times New Roman" w:cs="Times New Roman"/>
          <w:sz w:val="28"/>
          <w:szCs w:val="28"/>
        </w:rPr>
        <w:lastRenderedPageBreak/>
        <w:t>адаптивні.</w:t>
      </w:r>
    </w:p>
    <w:p w:rsidR="003E2DEE" w:rsidRPr="009E1AC3" w:rsidRDefault="00CF3480" w:rsidP="00CF3480">
      <w:pPr>
        <w:pStyle w:val="a3"/>
        <w:spacing w:line="360" w:lineRule="auto"/>
        <w:ind w:left="0"/>
        <w:rPr>
          <w:rFonts w:ascii="Times New Roman" w:hAnsi="Times New Roman" w:cs="Times New Roman"/>
          <w:sz w:val="28"/>
          <w:szCs w:val="28"/>
        </w:rPr>
      </w:pPr>
      <w:r w:rsidRPr="00CF3480">
        <w:rPr>
          <w:rFonts w:ascii="Times New Roman" w:hAnsi="Times New Roman" w:cs="Times New Roman"/>
          <w:sz w:val="28"/>
          <w:szCs w:val="28"/>
        </w:rPr>
        <w:t>1)</w:t>
      </w:r>
      <w:r>
        <w:rPr>
          <w:rFonts w:ascii="Times New Roman" w:hAnsi="Times New Roman" w:cs="Times New Roman"/>
          <w:sz w:val="28"/>
          <w:szCs w:val="28"/>
        </w:rPr>
        <w:t xml:space="preserve"> </w:t>
      </w:r>
      <w:r w:rsidR="003E2DEE" w:rsidRPr="00EF2DF1">
        <w:rPr>
          <w:rFonts w:ascii="Times New Roman" w:hAnsi="Times New Roman" w:cs="Times New Roman"/>
          <w:sz w:val="28"/>
          <w:szCs w:val="28"/>
        </w:rPr>
        <w:t xml:space="preserve">Ведення «Щоденник думок» (або «Щоденник емоцій»). Це фундаментальна </w:t>
      </w:r>
      <w:r w:rsidR="003E2DEE" w:rsidRPr="009E1AC3">
        <w:rPr>
          <w:rFonts w:ascii="Times New Roman" w:hAnsi="Times New Roman" w:cs="Times New Roman"/>
          <w:sz w:val="28"/>
          <w:szCs w:val="28"/>
        </w:rPr>
        <w:t>вправа, яка використовується на початкових етапах терапії для кращого усвідомлення думками, емоціями та поведінкою.</w:t>
      </w:r>
    </w:p>
    <w:p w:rsidR="003E2DEE" w:rsidRPr="00EF2DF1" w:rsidRDefault="003E2DEE"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Клієнт записує конкретні ситуації</w:t>
      </w:r>
      <w:r w:rsidR="001B5367" w:rsidRPr="00EF2DF1">
        <w:rPr>
          <w:rFonts w:ascii="Times New Roman" w:hAnsi="Times New Roman" w:cs="Times New Roman"/>
          <w:sz w:val="28"/>
          <w:szCs w:val="28"/>
        </w:rPr>
        <w:t>, що викликають дискомфорт, тривогу, і далі заповнює такі колонки:</w:t>
      </w:r>
    </w:p>
    <w:p w:rsidR="001B5367" w:rsidRPr="00EF2DF1" w:rsidRDefault="001B5367"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Ситуація:Де і коли це сталося?</w:t>
      </w:r>
    </w:p>
    <w:p w:rsidR="001B5367" w:rsidRPr="00EF2DF1" w:rsidRDefault="001B5367"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Емоції: Що я відчув(наприклад, тривога, сум, злість) та інтенсивність(0-100%). </w:t>
      </w:r>
    </w:p>
    <w:p w:rsidR="001B5367" w:rsidRPr="00EF2DF1" w:rsidRDefault="001B5367"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Автоматичні думки: Які думки промайнули в голові безпосередньо перед або під час емоції?</w:t>
      </w:r>
    </w:p>
    <w:p w:rsidR="001B5367" w:rsidRPr="00EF2DF1" w:rsidRDefault="001B5367"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Альтернативна(раціональна) думка: Яка більш збалансована та реалістична думка може змінити автоматичну?</w:t>
      </w:r>
    </w:p>
    <w:p w:rsidR="001B5367" w:rsidRPr="00EF2DF1" w:rsidRDefault="001B5367"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Результат: Як змінився мій настрій після переосмислення (нові емоції, інтенсивність)?</w:t>
      </w:r>
    </w:p>
    <w:p w:rsidR="002331F8" w:rsidRPr="00EF2DF1" w:rsidRDefault="00CF3480" w:rsidP="000718C4">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t>2</w:t>
      </w:r>
      <w:r w:rsidR="002331F8" w:rsidRPr="00EF2DF1">
        <w:rPr>
          <w:rFonts w:ascii="Times New Roman" w:hAnsi="Times New Roman" w:cs="Times New Roman"/>
          <w:sz w:val="28"/>
          <w:szCs w:val="28"/>
        </w:rPr>
        <w:t>) «Сократівський діалог» (або «Навідні запитання»). Це основний інструмент терапевта під час сесії. Замість того. Щоб переконувати клієнта, терапевт ставить запитання, які спонукають самого клієнта засумніватися в достовірності своїх негативних думок і знайти більш реалістичні відповіді.</w:t>
      </w:r>
    </w:p>
    <w:p w:rsidR="002331F8" w:rsidRPr="00EF2DF1" w:rsidRDefault="002331F8"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Приклади запитань</w:t>
      </w:r>
      <w:r w:rsidR="00786C13" w:rsidRPr="00EF2DF1">
        <w:rPr>
          <w:rFonts w:ascii="Times New Roman" w:hAnsi="Times New Roman" w:cs="Times New Roman"/>
          <w:sz w:val="28"/>
          <w:szCs w:val="28"/>
        </w:rPr>
        <w:t>:</w:t>
      </w:r>
    </w:p>
    <w:p w:rsidR="00786C13" w:rsidRPr="00EF2DF1" w:rsidRDefault="00786C1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«Які є докази на користь цієї думки?</w:t>
      </w:r>
    </w:p>
    <w:p w:rsidR="00786C13" w:rsidRPr="00EF2DF1" w:rsidRDefault="009E1AC3"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w:t>
      </w:r>
      <w:r w:rsidR="00786C13" w:rsidRPr="00EF2DF1">
        <w:rPr>
          <w:rFonts w:ascii="Times New Roman" w:hAnsi="Times New Roman" w:cs="Times New Roman"/>
          <w:sz w:val="28"/>
          <w:szCs w:val="28"/>
        </w:rPr>
        <w:t>А які проти?»</w:t>
      </w:r>
    </w:p>
    <w:p w:rsidR="00786C13" w:rsidRPr="00EF2DF1" w:rsidRDefault="00786C1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«Чи дивлюся я на ситуацію об’єктивно, чи є інший спосіб поглянути на це?»</w:t>
      </w:r>
    </w:p>
    <w:p w:rsidR="00786C13" w:rsidRPr="00EF2DF1" w:rsidRDefault="00786C1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«Яким був би найгірший можливий наслідок? Наскільки він реалістичний?»</w:t>
      </w:r>
    </w:p>
    <w:p w:rsidR="00786C13" w:rsidRPr="00EF2DF1" w:rsidRDefault="00361C05"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w:t>
      </w:r>
      <w:r w:rsidR="00786C13" w:rsidRPr="00EF2DF1">
        <w:rPr>
          <w:rFonts w:ascii="Times New Roman" w:hAnsi="Times New Roman" w:cs="Times New Roman"/>
          <w:sz w:val="28"/>
          <w:szCs w:val="28"/>
        </w:rPr>
        <w:t>Що ю я порадив своєму другу, якби він опинився в такій ситуації?»</w:t>
      </w:r>
    </w:p>
    <w:p w:rsidR="00786C13" w:rsidRPr="00AF4E87" w:rsidRDefault="00CF3480" w:rsidP="00EA5AE8">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3)</w:t>
      </w:r>
      <w:r w:rsidR="00751B55">
        <w:rPr>
          <w:rFonts w:ascii="Times New Roman" w:hAnsi="Times New Roman" w:cs="Times New Roman"/>
          <w:sz w:val="28"/>
          <w:szCs w:val="28"/>
        </w:rPr>
        <w:t xml:space="preserve"> </w:t>
      </w:r>
      <w:r w:rsidR="00786C13" w:rsidRPr="00EF2DF1">
        <w:rPr>
          <w:rFonts w:ascii="Times New Roman" w:hAnsi="Times New Roman" w:cs="Times New Roman"/>
          <w:sz w:val="28"/>
          <w:szCs w:val="28"/>
        </w:rPr>
        <w:t xml:space="preserve">Поведінковий експеримент. Ця техніка використовується для перевірки </w:t>
      </w:r>
      <w:r w:rsidR="00786C13" w:rsidRPr="00AF4E87">
        <w:rPr>
          <w:rFonts w:ascii="Times New Roman" w:hAnsi="Times New Roman" w:cs="Times New Roman"/>
          <w:sz w:val="28"/>
          <w:szCs w:val="28"/>
        </w:rPr>
        <w:t>достовірності негативних переконань через дію, щоб перевірити своє припущення на практиці.</w:t>
      </w:r>
    </w:p>
    <w:p w:rsidR="00786C13" w:rsidRPr="00EF2DF1" w:rsidRDefault="00786C1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Приклад: Клієнт боїться публічних виступів через думку «Я точно знічуся і всі будуть з мене сміятися».</w:t>
      </w:r>
    </w:p>
    <w:p w:rsidR="00786C13" w:rsidRPr="00EF2DF1" w:rsidRDefault="00786C13"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Експеримент: Замість відмови від виступу, клієнт готує коротку 2-хвилинну </w:t>
      </w:r>
      <w:r w:rsidRPr="00EF2DF1">
        <w:rPr>
          <w:rFonts w:ascii="Times New Roman" w:hAnsi="Times New Roman" w:cs="Times New Roman"/>
          <w:sz w:val="28"/>
          <w:szCs w:val="28"/>
        </w:rPr>
        <w:lastRenderedPageBreak/>
        <w:t>промову перед невеликою групою або друзями і фіксує результати: що насправді сталося? Чи знітився? Чи сміялися з нього?</w:t>
      </w:r>
    </w:p>
    <w:p w:rsidR="001038CA" w:rsidRPr="00EF2DF1" w:rsidRDefault="00751B55" w:rsidP="00EA5AE8">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4) </w:t>
      </w:r>
      <w:r w:rsidR="001038CA" w:rsidRPr="00EF2DF1">
        <w:rPr>
          <w:rFonts w:ascii="Times New Roman" w:hAnsi="Times New Roman" w:cs="Times New Roman"/>
          <w:sz w:val="28"/>
          <w:szCs w:val="28"/>
        </w:rPr>
        <w:t>Планування активностей: Включення в розклад дня приємних занять та тих, що викликають відчуття радості, досягнення.</w:t>
      </w:r>
    </w:p>
    <w:p w:rsidR="002B7239" w:rsidRPr="00EF2DF1" w:rsidRDefault="002B7239" w:rsidP="00751B55">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 Консультація з клієнтом вимагає створення безпечного, підтримуючого та безоцінного середовища.</w:t>
      </w:r>
    </w:p>
    <w:p w:rsidR="002B7239" w:rsidRPr="00EF2DF1" w:rsidRDefault="00751B55" w:rsidP="00751B55">
      <w:pPr>
        <w:pStyle w:val="a3"/>
        <w:spacing w:line="360" w:lineRule="auto"/>
        <w:ind w:left="720" w:firstLine="0"/>
        <w:rPr>
          <w:rFonts w:ascii="Times New Roman" w:hAnsi="Times New Roman" w:cs="Times New Roman"/>
          <w:sz w:val="28"/>
          <w:szCs w:val="28"/>
        </w:rPr>
      </w:pPr>
      <w:r>
        <w:rPr>
          <w:rFonts w:ascii="Times New Roman" w:hAnsi="Times New Roman" w:cs="Times New Roman"/>
          <w:sz w:val="28"/>
          <w:szCs w:val="28"/>
        </w:rPr>
        <w:t xml:space="preserve">- </w:t>
      </w:r>
      <w:r w:rsidR="002B7239" w:rsidRPr="00EF2DF1">
        <w:rPr>
          <w:rFonts w:ascii="Times New Roman" w:hAnsi="Times New Roman" w:cs="Times New Roman"/>
          <w:sz w:val="28"/>
          <w:szCs w:val="28"/>
        </w:rPr>
        <w:t>Етап встановлення контакту та оцінки.</w:t>
      </w:r>
    </w:p>
    <w:p w:rsidR="002B7239" w:rsidRPr="00EF2DF1" w:rsidRDefault="002B723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Активне слухання та емпатія: Консультант має показати клієнту, що його тривога є нормальною реакцією на стрес. Використовуються фрази «Я чую, як сильно ви переживаєте…», «Це нормально відчувати таку тривогу в цій ситуації».</w:t>
      </w:r>
    </w:p>
    <w:p w:rsidR="002B7239" w:rsidRPr="00EF2DF1" w:rsidRDefault="002B723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Діагностика та нормалізація: Допомогти клієнту </w:t>
      </w:r>
      <w:r w:rsidR="00AF4E87">
        <w:rPr>
          <w:rFonts w:ascii="Times New Roman" w:hAnsi="Times New Roman" w:cs="Times New Roman"/>
          <w:sz w:val="28"/>
          <w:szCs w:val="28"/>
        </w:rPr>
        <w:t xml:space="preserve">зрозуміти природу тривоги </w:t>
      </w:r>
      <w:r w:rsidR="00751B55">
        <w:rPr>
          <w:rFonts w:ascii="Times New Roman" w:hAnsi="Times New Roman" w:cs="Times New Roman"/>
          <w:sz w:val="28"/>
          <w:szCs w:val="28"/>
        </w:rPr>
        <w:t xml:space="preserve">     </w:t>
      </w:r>
      <w:r w:rsidRPr="00EF2DF1">
        <w:rPr>
          <w:rFonts w:ascii="Times New Roman" w:hAnsi="Times New Roman" w:cs="Times New Roman"/>
          <w:sz w:val="28"/>
          <w:szCs w:val="28"/>
        </w:rPr>
        <w:t>( реакція «бий або біжи»). Пояснити, що тривога- це не ознака слабкості, а захисний механізм, який спрацьовує помилково.</w:t>
      </w:r>
    </w:p>
    <w:p w:rsidR="002B7239" w:rsidRPr="00EF2DF1" w:rsidRDefault="00751B55" w:rsidP="00751B55">
      <w:pPr>
        <w:pStyle w:val="a3"/>
        <w:spacing w:line="360" w:lineRule="auto"/>
        <w:ind w:left="720" w:firstLine="0"/>
        <w:rPr>
          <w:rFonts w:ascii="Times New Roman" w:hAnsi="Times New Roman" w:cs="Times New Roman"/>
          <w:sz w:val="28"/>
          <w:szCs w:val="28"/>
        </w:rPr>
      </w:pPr>
      <w:r>
        <w:rPr>
          <w:rFonts w:ascii="Times New Roman" w:hAnsi="Times New Roman" w:cs="Times New Roman"/>
          <w:sz w:val="28"/>
          <w:szCs w:val="28"/>
        </w:rPr>
        <w:t xml:space="preserve">- </w:t>
      </w:r>
      <w:r w:rsidR="002B7239" w:rsidRPr="00EF2DF1">
        <w:rPr>
          <w:rFonts w:ascii="Times New Roman" w:hAnsi="Times New Roman" w:cs="Times New Roman"/>
          <w:sz w:val="28"/>
          <w:szCs w:val="28"/>
        </w:rPr>
        <w:t>Етап навчання та</w:t>
      </w:r>
      <w:r w:rsidR="008F59F9" w:rsidRPr="00EF2DF1">
        <w:rPr>
          <w:rFonts w:ascii="Times New Roman" w:hAnsi="Times New Roman" w:cs="Times New Roman"/>
          <w:sz w:val="28"/>
          <w:szCs w:val="28"/>
        </w:rPr>
        <w:t xml:space="preserve"> застосування технік.</w:t>
      </w:r>
    </w:p>
    <w:p w:rsidR="008F59F9" w:rsidRPr="00EF2DF1" w:rsidRDefault="008F59F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 Навчання інструментам: Консультант не просто розповідає про техніки, а практикує їх разом із клієнтом прямо під час сесії (наприклад, разом виконують дихальну вправу).</w:t>
      </w:r>
    </w:p>
    <w:p w:rsidR="008F59F9" w:rsidRPr="00EF2DF1" w:rsidRDefault="008F59F9" w:rsidP="009E1AC3">
      <w:pPr>
        <w:pStyle w:val="a3"/>
        <w:spacing w:line="360" w:lineRule="auto"/>
        <w:ind w:left="0" w:hanging="142"/>
        <w:rPr>
          <w:rFonts w:ascii="Times New Roman" w:hAnsi="Times New Roman" w:cs="Times New Roman"/>
          <w:sz w:val="28"/>
          <w:szCs w:val="28"/>
        </w:rPr>
      </w:pPr>
      <w:r w:rsidRPr="00EF2DF1">
        <w:rPr>
          <w:rFonts w:ascii="Times New Roman" w:hAnsi="Times New Roman" w:cs="Times New Roman"/>
          <w:sz w:val="28"/>
          <w:szCs w:val="28"/>
        </w:rPr>
        <w:t xml:space="preserve">  Використання щоденників:</w:t>
      </w:r>
    </w:p>
    <w:p w:rsidR="008F59F9" w:rsidRPr="00EF2DF1" w:rsidRDefault="008F59F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Заохочення клієнта до ведення «Щоденника думок» як домашнього завдання. Це ключовий елемент усвідомлення своїх патернів.</w:t>
      </w:r>
    </w:p>
    <w:p w:rsidR="008F59F9" w:rsidRPr="00EF2DF1" w:rsidRDefault="008F59F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Спільне вирішення проблем:</w:t>
      </w:r>
    </w:p>
    <w:p w:rsidR="008F59F9" w:rsidRPr="00EF2DF1" w:rsidRDefault="008F59F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Замість відповідей консультант використовує сократівський діалог(навідні запитання), щоб клієнт сам знаходив рішення та альтернативні погляди, рішення.</w:t>
      </w:r>
    </w:p>
    <w:p w:rsidR="008F59F9" w:rsidRPr="00EF2DF1" w:rsidRDefault="00751B55" w:rsidP="00751B55">
      <w:pPr>
        <w:pStyle w:val="a3"/>
        <w:spacing w:line="360" w:lineRule="auto"/>
        <w:ind w:left="720" w:firstLine="0"/>
        <w:rPr>
          <w:rFonts w:ascii="Times New Roman" w:hAnsi="Times New Roman" w:cs="Times New Roman"/>
          <w:sz w:val="28"/>
          <w:szCs w:val="28"/>
        </w:rPr>
      </w:pPr>
      <w:r>
        <w:rPr>
          <w:rFonts w:ascii="Times New Roman" w:hAnsi="Times New Roman" w:cs="Times New Roman"/>
          <w:sz w:val="28"/>
          <w:szCs w:val="28"/>
        </w:rPr>
        <w:t xml:space="preserve">- </w:t>
      </w:r>
      <w:r w:rsidR="008F59F9" w:rsidRPr="00EF2DF1">
        <w:rPr>
          <w:rFonts w:ascii="Times New Roman" w:hAnsi="Times New Roman" w:cs="Times New Roman"/>
          <w:sz w:val="28"/>
          <w:szCs w:val="28"/>
        </w:rPr>
        <w:t>Етап закріплення та профілактики:</w:t>
      </w:r>
    </w:p>
    <w:p w:rsidR="008F59F9" w:rsidRPr="00EF2DF1" w:rsidRDefault="008F59F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Підтримка самостійності</w:t>
      </w:r>
      <w:r w:rsidR="00C05727" w:rsidRPr="00EF2DF1">
        <w:rPr>
          <w:rFonts w:ascii="Times New Roman" w:hAnsi="Times New Roman" w:cs="Times New Roman"/>
          <w:sz w:val="28"/>
          <w:szCs w:val="28"/>
        </w:rPr>
        <w:t>. Мета консультанта - зробити клієнта самодостатнім у подоланні тривоги. Клієнт вчиться розпізнавати тригерні ситуації та застосовувати відповідні інструменти без допомоги терапевта.</w:t>
      </w:r>
    </w:p>
    <w:p w:rsidR="001E15C5" w:rsidRPr="00EF2DF1" w:rsidRDefault="00751B55" w:rsidP="000718C4">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t xml:space="preserve">- </w:t>
      </w:r>
      <w:r w:rsidR="00C05727" w:rsidRPr="00EF2DF1">
        <w:rPr>
          <w:rFonts w:ascii="Times New Roman" w:hAnsi="Times New Roman" w:cs="Times New Roman"/>
          <w:sz w:val="28"/>
          <w:szCs w:val="28"/>
        </w:rPr>
        <w:t xml:space="preserve">Розробка плану дій.  Створення довгострокового плану підтримки </w:t>
      </w:r>
      <w:r w:rsidR="00C05727" w:rsidRPr="00EF2DF1">
        <w:rPr>
          <w:rFonts w:ascii="Times New Roman" w:hAnsi="Times New Roman" w:cs="Times New Roman"/>
          <w:sz w:val="28"/>
          <w:szCs w:val="28"/>
        </w:rPr>
        <w:lastRenderedPageBreak/>
        <w:t xml:space="preserve">психічного здоров’я (режим </w:t>
      </w:r>
      <w:r w:rsidR="0085443B" w:rsidRPr="00EF2DF1">
        <w:rPr>
          <w:rFonts w:ascii="Times New Roman" w:hAnsi="Times New Roman" w:cs="Times New Roman"/>
          <w:sz w:val="28"/>
          <w:szCs w:val="28"/>
        </w:rPr>
        <w:t>сну, харчування, фізичні вправи, п</w:t>
      </w:r>
      <w:r w:rsidR="00C05727" w:rsidRPr="00EF2DF1">
        <w:rPr>
          <w:rFonts w:ascii="Times New Roman" w:hAnsi="Times New Roman" w:cs="Times New Roman"/>
          <w:sz w:val="28"/>
          <w:szCs w:val="28"/>
        </w:rPr>
        <w:t>рактики усвідомленості).</w:t>
      </w:r>
    </w:p>
    <w:p w:rsidR="001E15C5" w:rsidRPr="00EF2DF1" w:rsidRDefault="001E15C5"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Головне правило в консультації - це бути</w:t>
      </w:r>
      <w:r w:rsidR="000E5E93" w:rsidRPr="00EF2DF1">
        <w:rPr>
          <w:rFonts w:ascii="Times New Roman" w:hAnsi="Times New Roman" w:cs="Times New Roman"/>
          <w:sz w:val="28"/>
          <w:szCs w:val="28"/>
        </w:rPr>
        <w:t xml:space="preserve"> терплячим, послідовним і завжди фокусуватися на сильних сторонах клієнта та його успіхах, навіть найменших.</w:t>
      </w:r>
    </w:p>
    <w:p w:rsidR="006139EE" w:rsidRPr="00EF2DF1" w:rsidRDefault="00AC2716" w:rsidP="00AC2716">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t xml:space="preserve"> </w:t>
      </w:r>
      <w:r w:rsidR="0016532D" w:rsidRPr="00EF2DF1">
        <w:rPr>
          <w:rFonts w:ascii="Times New Roman" w:hAnsi="Times New Roman" w:cs="Times New Roman"/>
          <w:sz w:val="28"/>
          <w:szCs w:val="28"/>
        </w:rPr>
        <w:t>3</w:t>
      </w:r>
      <w:r>
        <w:rPr>
          <w:rFonts w:ascii="Times New Roman" w:hAnsi="Times New Roman" w:cs="Times New Roman"/>
          <w:sz w:val="28"/>
          <w:szCs w:val="28"/>
        </w:rPr>
        <w:t xml:space="preserve">. </w:t>
      </w:r>
      <w:r w:rsidR="0016532D" w:rsidRPr="00EF2DF1">
        <w:rPr>
          <w:rFonts w:ascii="Times New Roman" w:hAnsi="Times New Roman" w:cs="Times New Roman"/>
          <w:i/>
          <w:sz w:val="28"/>
          <w:szCs w:val="28"/>
        </w:rPr>
        <w:t>Терапія усвідомленості (</w:t>
      </w:r>
      <w:r w:rsidR="0016532D" w:rsidRPr="00EF2DF1">
        <w:rPr>
          <w:rFonts w:ascii="Times New Roman" w:hAnsi="Times New Roman" w:cs="Times New Roman"/>
          <w:i/>
          <w:sz w:val="28"/>
          <w:szCs w:val="28"/>
          <w:lang w:val="en-US"/>
        </w:rPr>
        <w:t>Mindfulness</w:t>
      </w:r>
      <w:r w:rsidR="0016532D" w:rsidRPr="00EF2DF1">
        <w:rPr>
          <w:rFonts w:ascii="Times New Roman" w:hAnsi="Times New Roman" w:cs="Times New Roman"/>
          <w:i/>
          <w:sz w:val="28"/>
          <w:szCs w:val="28"/>
        </w:rPr>
        <w:t>-</w:t>
      </w:r>
      <w:r w:rsidR="0016532D" w:rsidRPr="00EF2DF1">
        <w:rPr>
          <w:rFonts w:ascii="Times New Roman" w:hAnsi="Times New Roman" w:cs="Times New Roman"/>
          <w:i/>
          <w:sz w:val="28"/>
          <w:szCs w:val="28"/>
          <w:lang w:val="en-US"/>
        </w:rPr>
        <w:t>basedtherapy</w:t>
      </w:r>
      <w:r w:rsidR="0016532D" w:rsidRPr="00171DB3">
        <w:rPr>
          <w:rFonts w:ascii="Times New Roman" w:hAnsi="Times New Roman" w:cs="Times New Roman"/>
          <w:i/>
          <w:sz w:val="28"/>
          <w:szCs w:val="28"/>
        </w:rPr>
        <w:t>)</w:t>
      </w:r>
      <w:r w:rsidR="0016532D" w:rsidRPr="00EF2DF1">
        <w:rPr>
          <w:rFonts w:ascii="Times New Roman" w:hAnsi="Times New Roman" w:cs="Times New Roman"/>
          <w:i/>
          <w:sz w:val="28"/>
          <w:szCs w:val="28"/>
        </w:rPr>
        <w:t>.</w:t>
      </w:r>
      <w:r w:rsidR="0016532D" w:rsidRPr="00EF2DF1">
        <w:rPr>
          <w:rFonts w:ascii="Times New Roman" w:hAnsi="Times New Roman" w:cs="Times New Roman"/>
          <w:sz w:val="28"/>
          <w:szCs w:val="28"/>
        </w:rPr>
        <w:t xml:space="preserve"> Цей підхід</w:t>
      </w:r>
      <w:r w:rsidR="009724CD" w:rsidRPr="00EF2DF1">
        <w:rPr>
          <w:rFonts w:ascii="Times New Roman" w:hAnsi="Times New Roman" w:cs="Times New Roman"/>
          <w:sz w:val="28"/>
          <w:szCs w:val="28"/>
        </w:rPr>
        <w:t xml:space="preserve"> вчить зосереджуватися на теперішньому моменті та приймати свої думки і почуття без осуду. Практики усвідомленості, такі як медитація, допомагають знизити рівень гормону стресу кортизолу та зменшити тривогу. Тривога часто виникає через занурення в думки про минуле або переживання за майбутнє. Майнфулнес допомагає повернути фокус уваги до «тут і зараз»,</w:t>
      </w:r>
      <w:r w:rsidR="006139EE" w:rsidRPr="00EF2DF1">
        <w:rPr>
          <w:rFonts w:ascii="Times New Roman" w:hAnsi="Times New Roman" w:cs="Times New Roman"/>
          <w:sz w:val="28"/>
          <w:szCs w:val="28"/>
        </w:rPr>
        <w:t xml:space="preserve"> зменшуючи вплив тривожного внутрішнього діалогу. Регулярна практика сприяє покращенню емоційної регуляції та підвищенню стресостійкості.</w:t>
      </w:r>
    </w:p>
    <w:p w:rsidR="00D56F49" w:rsidRPr="00EF2DF1" w:rsidRDefault="00D56F4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Вправи можна виконувати щодня, приділяючи їм лише кілька хвилин.</w:t>
      </w:r>
    </w:p>
    <w:p w:rsidR="00D56F49" w:rsidRPr="00EF2DF1" w:rsidRDefault="00751B55" w:rsidP="00751B55">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1)</w:t>
      </w:r>
      <w:r w:rsidR="00D56F49" w:rsidRPr="00EF2DF1">
        <w:rPr>
          <w:rFonts w:ascii="Times New Roman" w:hAnsi="Times New Roman" w:cs="Times New Roman"/>
          <w:sz w:val="28"/>
          <w:szCs w:val="28"/>
        </w:rPr>
        <w:t>Усвідомлене дихання (якірна вправа): Це базова та одна з найефективніших вправ, яка слугує «якорем», що повертає клієнта у теперішній момент.</w:t>
      </w:r>
    </w:p>
    <w:p w:rsidR="00D56F49" w:rsidRPr="00EF2DF1" w:rsidRDefault="00D56F4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Інструкція:</w:t>
      </w:r>
    </w:p>
    <w:p w:rsidR="00D56F49" w:rsidRPr="00EF2DF1" w:rsidRDefault="00AC2716"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1. </w:t>
      </w:r>
      <w:r w:rsidR="00D56F49" w:rsidRPr="00EF2DF1">
        <w:rPr>
          <w:rFonts w:ascii="Times New Roman" w:hAnsi="Times New Roman" w:cs="Times New Roman"/>
          <w:sz w:val="28"/>
          <w:szCs w:val="28"/>
        </w:rPr>
        <w:t>Займіть зручне положення: сядьте або ляжте, закрийте очі або сфокусуйте погляд на одній точці.</w:t>
      </w:r>
    </w:p>
    <w:p w:rsidR="00D56F49" w:rsidRPr="00EF2DF1" w:rsidRDefault="00D56F49"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2. Перенесіть увагу на дихання: зосередьтеся на фізичних відчуттях, пов’язаних із процесом дихання.</w:t>
      </w:r>
    </w:p>
    <w:p w:rsidR="00D56F49" w:rsidRPr="00EF2DF1" w:rsidRDefault="00AC2716"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3. </w:t>
      </w:r>
      <w:r w:rsidR="00D56F49" w:rsidRPr="00EF2DF1">
        <w:rPr>
          <w:rFonts w:ascii="Times New Roman" w:hAnsi="Times New Roman" w:cs="Times New Roman"/>
          <w:sz w:val="28"/>
          <w:szCs w:val="28"/>
        </w:rPr>
        <w:t>Відчуйте: як повітря входить через ніздрі, наповнює легені, підіймає груди і живіт, і як</w:t>
      </w:r>
      <w:r w:rsidR="00EA7B36" w:rsidRPr="00EF2DF1">
        <w:rPr>
          <w:rFonts w:ascii="Times New Roman" w:hAnsi="Times New Roman" w:cs="Times New Roman"/>
          <w:sz w:val="28"/>
          <w:szCs w:val="28"/>
        </w:rPr>
        <w:t xml:space="preserve"> потім виходить.</w:t>
      </w:r>
    </w:p>
    <w:p w:rsidR="00EA7B36" w:rsidRPr="00EF2DF1" w:rsidRDefault="00AC2716"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4. </w:t>
      </w:r>
      <w:r w:rsidR="00EA7B36" w:rsidRPr="00EF2DF1">
        <w:rPr>
          <w:rFonts w:ascii="Times New Roman" w:hAnsi="Times New Roman" w:cs="Times New Roman"/>
          <w:sz w:val="28"/>
          <w:szCs w:val="28"/>
        </w:rPr>
        <w:t>Спостерігайте: не намагайтеся контролювати дихання, просто спостерігайте за природним ритмом вдихів і видихів.</w:t>
      </w:r>
    </w:p>
    <w:p w:rsidR="00EA7B36" w:rsidRPr="00EF2DF1" w:rsidRDefault="00AC2716"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5.  </w:t>
      </w:r>
      <w:r w:rsidR="00EA7B36" w:rsidRPr="00EF2DF1">
        <w:rPr>
          <w:rFonts w:ascii="Times New Roman" w:hAnsi="Times New Roman" w:cs="Times New Roman"/>
          <w:sz w:val="28"/>
          <w:szCs w:val="28"/>
        </w:rPr>
        <w:t>Відмічайте думки: коли ви помічаєте, що ваші думки відволіклися (що неминуче), м’яко, без самоосуду, поверніть свою увагу назад до дихання.</w:t>
      </w:r>
    </w:p>
    <w:p w:rsidR="00EA7B36" w:rsidRPr="00EF2DF1" w:rsidRDefault="00AC2716"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6. </w:t>
      </w:r>
      <w:r w:rsidR="00EA7B36" w:rsidRPr="00EF2DF1">
        <w:rPr>
          <w:rFonts w:ascii="Times New Roman" w:hAnsi="Times New Roman" w:cs="Times New Roman"/>
          <w:sz w:val="28"/>
          <w:szCs w:val="28"/>
        </w:rPr>
        <w:t>Тривалість: почніть із 2-3 хвилини і поступово збільшуйте час до 5-10 хвилин.</w:t>
      </w:r>
    </w:p>
    <w:p w:rsidR="00EA7B36" w:rsidRPr="00EF2DF1" w:rsidRDefault="00751B55" w:rsidP="000718C4">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lastRenderedPageBreak/>
        <w:t>2</w:t>
      </w:r>
      <w:r w:rsidR="00C76FE2" w:rsidRPr="00EF2DF1">
        <w:rPr>
          <w:rFonts w:ascii="Times New Roman" w:hAnsi="Times New Roman" w:cs="Times New Roman"/>
          <w:sz w:val="28"/>
          <w:szCs w:val="28"/>
        </w:rPr>
        <w:t>)</w:t>
      </w:r>
      <w:r>
        <w:rPr>
          <w:rFonts w:ascii="Times New Roman" w:hAnsi="Times New Roman" w:cs="Times New Roman"/>
          <w:sz w:val="28"/>
          <w:szCs w:val="28"/>
        </w:rPr>
        <w:t xml:space="preserve"> </w:t>
      </w:r>
      <w:r w:rsidR="00EA7B36" w:rsidRPr="00EF2DF1">
        <w:rPr>
          <w:rFonts w:ascii="Times New Roman" w:hAnsi="Times New Roman" w:cs="Times New Roman"/>
          <w:sz w:val="28"/>
          <w:szCs w:val="28"/>
        </w:rPr>
        <w:t>Сканування тіла. Ця вправа допомагає усвідомити фізичну напругу в тілі та навчитися її відпускати.</w:t>
      </w:r>
    </w:p>
    <w:p w:rsidR="00EA7B36" w:rsidRPr="00EF2DF1" w:rsidRDefault="00EA7B36"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Інструкція:</w:t>
      </w:r>
    </w:p>
    <w:p w:rsidR="00EA7B36" w:rsidRPr="00EF2DF1" w:rsidRDefault="00EA7B36"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1.</w:t>
      </w:r>
      <w:r w:rsidR="00AC2716">
        <w:rPr>
          <w:rFonts w:ascii="Times New Roman" w:hAnsi="Times New Roman" w:cs="Times New Roman"/>
          <w:sz w:val="28"/>
          <w:szCs w:val="28"/>
        </w:rPr>
        <w:t xml:space="preserve"> </w:t>
      </w:r>
      <w:r w:rsidRPr="00EF2DF1">
        <w:rPr>
          <w:rFonts w:ascii="Times New Roman" w:hAnsi="Times New Roman" w:cs="Times New Roman"/>
          <w:sz w:val="28"/>
          <w:szCs w:val="28"/>
        </w:rPr>
        <w:t>Ляжте зручно: на спину, руки вздовж тіла, долоні догори, очі закриті.</w:t>
      </w:r>
    </w:p>
    <w:p w:rsidR="00EA7B36" w:rsidRPr="00EF2DF1" w:rsidRDefault="00AC2716"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2. </w:t>
      </w:r>
      <w:r w:rsidR="00EA7B36" w:rsidRPr="00EF2DF1">
        <w:rPr>
          <w:rFonts w:ascii="Times New Roman" w:hAnsi="Times New Roman" w:cs="Times New Roman"/>
          <w:sz w:val="28"/>
          <w:szCs w:val="28"/>
        </w:rPr>
        <w:t>Фокусування: перенесіть свою увагу на кінчики пальців лівої ноги. Відчуйте їх, зверніть увагу на будь-які відчуття (тепло, поколювання, контакт із поверхнею).</w:t>
      </w:r>
    </w:p>
    <w:p w:rsidR="00EA7B36" w:rsidRPr="00EF2DF1" w:rsidRDefault="00AF4E87"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3. </w:t>
      </w:r>
      <w:r w:rsidR="00EA7B36" w:rsidRPr="00EF2DF1">
        <w:rPr>
          <w:rFonts w:ascii="Times New Roman" w:hAnsi="Times New Roman" w:cs="Times New Roman"/>
          <w:sz w:val="28"/>
          <w:szCs w:val="28"/>
        </w:rPr>
        <w:t>Поступовий рух уваги: повільно</w:t>
      </w:r>
      <w:r w:rsidR="008F366F" w:rsidRPr="00EF2DF1">
        <w:rPr>
          <w:rFonts w:ascii="Times New Roman" w:hAnsi="Times New Roman" w:cs="Times New Roman"/>
          <w:sz w:val="28"/>
          <w:szCs w:val="28"/>
        </w:rPr>
        <w:t xml:space="preserve"> «скануйте» своє тіло увагою, переходячи від пальців ніг до самих ніг, потім до живота, грудей, рук, шиї і голови.</w:t>
      </w:r>
    </w:p>
    <w:p w:rsidR="008F366F" w:rsidRPr="00EF2DF1" w:rsidRDefault="008F366F"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4.</w:t>
      </w:r>
      <w:r w:rsidR="00AC2716">
        <w:rPr>
          <w:rFonts w:ascii="Times New Roman" w:hAnsi="Times New Roman" w:cs="Times New Roman"/>
          <w:sz w:val="28"/>
          <w:szCs w:val="28"/>
        </w:rPr>
        <w:t xml:space="preserve"> </w:t>
      </w:r>
      <w:r w:rsidRPr="00EF2DF1">
        <w:rPr>
          <w:rFonts w:ascii="Times New Roman" w:hAnsi="Times New Roman" w:cs="Times New Roman"/>
          <w:sz w:val="28"/>
          <w:szCs w:val="28"/>
        </w:rPr>
        <w:t>Прийняття</w:t>
      </w:r>
      <w:r w:rsidR="00AC2716">
        <w:rPr>
          <w:rFonts w:ascii="Times New Roman" w:hAnsi="Times New Roman" w:cs="Times New Roman"/>
          <w:sz w:val="28"/>
          <w:szCs w:val="28"/>
        </w:rPr>
        <w:t xml:space="preserve"> </w:t>
      </w:r>
      <w:r w:rsidR="00A06C5B" w:rsidRPr="00EF2DF1">
        <w:rPr>
          <w:rFonts w:ascii="Times New Roman" w:hAnsi="Times New Roman" w:cs="Times New Roman"/>
          <w:sz w:val="28"/>
          <w:szCs w:val="28"/>
        </w:rPr>
        <w:t>відчуттів: не оцінюйте відчуття як «хороші» чи «погані». Просто відмічайте їх присутність. Якщо відчуваєте напругу, спробуйте «подихати через неї», уявляючи, як напруга зникає з видихом.</w:t>
      </w:r>
    </w:p>
    <w:p w:rsidR="00A06C5B" w:rsidRPr="00EF2DF1" w:rsidRDefault="00A06C5B"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5.</w:t>
      </w:r>
      <w:r w:rsidR="00AC2716">
        <w:rPr>
          <w:rFonts w:ascii="Times New Roman" w:hAnsi="Times New Roman" w:cs="Times New Roman"/>
          <w:sz w:val="28"/>
          <w:szCs w:val="28"/>
        </w:rPr>
        <w:t xml:space="preserve"> </w:t>
      </w:r>
      <w:r w:rsidRPr="00EF2DF1">
        <w:rPr>
          <w:rFonts w:ascii="Times New Roman" w:hAnsi="Times New Roman" w:cs="Times New Roman"/>
          <w:sz w:val="28"/>
          <w:szCs w:val="28"/>
        </w:rPr>
        <w:t>Тривалість: зазвичай займає від 10 до 20 хвилин.</w:t>
      </w:r>
    </w:p>
    <w:p w:rsidR="00C76FE2" w:rsidRPr="00EF2DF1" w:rsidRDefault="00C76FE2" w:rsidP="000718C4">
      <w:pPr>
        <w:pStyle w:val="a3"/>
        <w:spacing w:line="360" w:lineRule="auto"/>
        <w:ind w:left="0" w:firstLine="720"/>
        <w:rPr>
          <w:rFonts w:ascii="Times New Roman" w:hAnsi="Times New Roman" w:cs="Times New Roman"/>
          <w:sz w:val="28"/>
          <w:szCs w:val="28"/>
        </w:rPr>
      </w:pPr>
    </w:p>
    <w:p w:rsidR="00C76FE2" w:rsidRPr="00EF2DF1" w:rsidRDefault="00751B55" w:rsidP="000718C4">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t>3</w:t>
      </w:r>
      <w:r w:rsidR="00AF4E87">
        <w:rPr>
          <w:rFonts w:ascii="Times New Roman" w:hAnsi="Times New Roman" w:cs="Times New Roman"/>
          <w:sz w:val="28"/>
          <w:szCs w:val="28"/>
        </w:rPr>
        <w:t xml:space="preserve">) </w:t>
      </w:r>
      <w:r w:rsidR="00C76FE2" w:rsidRPr="00EF2DF1">
        <w:rPr>
          <w:rFonts w:ascii="Times New Roman" w:hAnsi="Times New Roman" w:cs="Times New Roman"/>
          <w:sz w:val="28"/>
          <w:szCs w:val="28"/>
        </w:rPr>
        <w:t>Вправа « Майндфулнес у діяльності»</w:t>
      </w:r>
    </w:p>
    <w:p w:rsidR="00C76FE2" w:rsidRPr="00EF2DF1" w:rsidRDefault="00C76FE2"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Ця техніка полягає в усвідомленому виконанні повсякденних справ,що допомагає відволіктися від тривожних думок і зосередитися на процесі.</w:t>
      </w:r>
    </w:p>
    <w:p w:rsidR="00C76FE2" w:rsidRPr="00EF2DF1" w:rsidRDefault="00C76FE2"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Приклад:</w:t>
      </w:r>
    </w:p>
    <w:p w:rsidR="00C76FE2" w:rsidRPr="00EF2DF1" w:rsidRDefault="00AF4E87"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Усв</w:t>
      </w:r>
      <w:r w:rsidR="00AC2716">
        <w:rPr>
          <w:rFonts w:ascii="Times New Roman" w:hAnsi="Times New Roman" w:cs="Times New Roman"/>
          <w:sz w:val="28"/>
          <w:szCs w:val="28"/>
        </w:rPr>
        <w:t>ідомлен</w:t>
      </w:r>
      <w:r>
        <w:rPr>
          <w:rFonts w:ascii="Times New Roman" w:hAnsi="Times New Roman" w:cs="Times New Roman"/>
          <w:sz w:val="28"/>
          <w:szCs w:val="28"/>
        </w:rPr>
        <w:t>е миття посуду</w:t>
      </w:r>
      <w:r w:rsidR="00C76FE2" w:rsidRPr="00EF2DF1">
        <w:rPr>
          <w:rFonts w:ascii="Times New Roman" w:hAnsi="Times New Roman" w:cs="Times New Roman"/>
          <w:sz w:val="28"/>
          <w:szCs w:val="28"/>
        </w:rPr>
        <w:t>, прибирання. Зосередьтеся на відчуттях води, запаху миючого засобу, звуках, які ви чуєте. Не думайте про минул</w:t>
      </w:r>
      <w:r w:rsidR="00632276" w:rsidRPr="00EF2DF1">
        <w:rPr>
          <w:rFonts w:ascii="Times New Roman" w:hAnsi="Times New Roman" w:cs="Times New Roman"/>
          <w:sz w:val="28"/>
          <w:szCs w:val="28"/>
        </w:rPr>
        <w:t>е чи майбутнє, тільки про проце</w:t>
      </w:r>
      <w:r w:rsidR="00C76FE2" w:rsidRPr="00EF2DF1">
        <w:rPr>
          <w:rFonts w:ascii="Times New Roman" w:hAnsi="Times New Roman" w:cs="Times New Roman"/>
          <w:sz w:val="28"/>
          <w:szCs w:val="28"/>
        </w:rPr>
        <w:t>с.</w:t>
      </w:r>
    </w:p>
    <w:p w:rsidR="00C76FE2" w:rsidRPr="00EF2DF1" w:rsidRDefault="00C76FE2"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Усвідомлена прогулянка. Зверніть увагу на відчуття землі під ногами, рух м’язів, звуки навколо, вітер на шкірі.</w:t>
      </w:r>
    </w:p>
    <w:p w:rsidR="00C76FE2" w:rsidRPr="00EF2DF1" w:rsidRDefault="009E1AC3" w:rsidP="009E1AC3">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 </w:t>
      </w:r>
      <w:r w:rsidR="00C76FE2" w:rsidRPr="00EF2DF1">
        <w:rPr>
          <w:rFonts w:ascii="Times New Roman" w:hAnsi="Times New Roman" w:cs="Times New Roman"/>
          <w:sz w:val="28"/>
          <w:szCs w:val="28"/>
        </w:rPr>
        <w:t xml:space="preserve">Усвідомлене харчування. Повільно пережовуйте їжу, звертаючи увагу на смак, текстуру та аромат кожного </w:t>
      </w:r>
      <w:r w:rsidR="00364220" w:rsidRPr="00EF2DF1">
        <w:rPr>
          <w:rFonts w:ascii="Times New Roman" w:hAnsi="Times New Roman" w:cs="Times New Roman"/>
          <w:sz w:val="28"/>
          <w:szCs w:val="28"/>
        </w:rPr>
        <w:t>шматочка</w:t>
      </w:r>
      <w:r w:rsidR="00C76FE2" w:rsidRPr="00EF2DF1">
        <w:rPr>
          <w:rFonts w:ascii="Times New Roman" w:hAnsi="Times New Roman" w:cs="Times New Roman"/>
          <w:sz w:val="28"/>
          <w:szCs w:val="28"/>
        </w:rPr>
        <w:t>.</w:t>
      </w:r>
    </w:p>
    <w:p w:rsidR="00C76FE2" w:rsidRPr="00EF2DF1" w:rsidRDefault="00751B55" w:rsidP="000718C4">
      <w:pPr>
        <w:pStyle w:val="a3"/>
        <w:spacing w:line="360" w:lineRule="auto"/>
        <w:ind w:left="0" w:firstLine="720"/>
        <w:rPr>
          <w:rFonts w:ascii="Times New Roman" w:hAnsi="Times New Roman" w:cs="Times New Roman"/>
          <w:sz w:val="28"/>
          <w:szCs w:val="28"/>
        </w:rPr>
      </w:pPr>
      <w:r>
        <w:rPr>
          <w:rFonts w:ascii="Times New Roman" w:hAnsi="Times New Roman" w:cs="Times New Roman"/>
          <w:sz w:val="28"/>
          <w:szCs w:val="28"/>
        </w:rPr>
        <w:t>4</w:t>
      </w:r>
      <w:r w:rsidR="00AF4E87">
        <w:rPr>
          <w:rFonts w:ascii="Times New Roman" w:hAnsi="Times New Roman" w:cs="Times New Roman"/>
          <w:sz w:val="28"/>
          <w:szCs w:val="28"/>
        </w:rPr>
        <w:t xml:space="preserve">) </w:t>
      </w:r>
      <w:r w:rsidR="00C76FE2" w:rsidRPr="00EF2DF1">
        <w:rPr>
          <w:rFonts w:ascii="Times New Roman" w:hAnsi="Times New Roman" w:cs="Times New Roman"/>
          <w:sz w:val="28"/>
          <w:szCs w:val="28"/>
        </w:rPr>
        <w:t xml:space="preserve">Практика </w:t>
      </w:r>
      <w:r w:rsidR="00F72C07" w:rsidRPr="00EF2DF1">
        <w:rPr>
          <w:rFonts w:ascii="Times New Roman" w:hAnsi="Times New Roman" w:cs="Times New Roman"/>
          <w:sz w:val="28"/>
          <w:szCs w:val="28"/>
          <w:lang w:val="en-US"/>
        </w:rPr>
        <w:t>S</w:t>
      </w:r>
      <w:r w:rsidR="00837E2B" w:rsidRPr="00EF2DF1">
        <w:rPr>
          <w:rFonts w:ascii="Times New Roman" w:hAnsi="Times New Roman" w:cs="Times New Roman"/>
          <w:sz w:val="28"/>
          <w:szCs w:val="28"/>
          <w:lang w:val="ru-RU"/>
        </w:rPr>
        <w:t>.</w:t>
      </w:r>
      <w:r w:rsidR="00837E2B" w:rsidRPr="00EF2DF1">
        <w:rPr>
          <w:rFonts w:ascii="Times New Roman" w:hAnsi="Times New Roman" w:cs="Times New Roman"/>
          <w:sz w:val="28"/>
          <w:szCs w:val="28"/>
          <w:lang w:val="en-US"/>
        </w:rPr>
        <w:t>T</w:t>
      </w:r>
      <w:r w:rsidR="00837E2B" w:rsidRPr="00EF2DF1">
        <w:rPr>
          <w:rFonts w:ascii="Times New Roman" w:hAnsi="Times New Roman" w:cs="Times New Roman"/>
          <w:sz w:val="28"/>
          <w:szCs w:val="28"/>
          <w:lang w:val="ru-RU"/>
        </w:rPr>
        <w:t>.</w:t>
      </w:r>
      <w:r w:rsidR="00837E2B" w:rsidRPr="00EF2DF1">
        <w:rPr>
          <w:rFonts w:ascii="Times New Roman" w:hAnsi="Times New Roman" w:cs="Times New Roman"/>
          <w:sz w:val="28"/>
          <w:szCs w:val="28"/>
          <w:lang w:val="en-US"/>
        </w:rPr>
        <w:t>O</w:t>
      </w:r>
      <w:r w:rsidR="00837E2B" w:rsidRPr="00EF2DF1">
        <w:rPr>
          <w:rFonts w:ascii="Times New Roman" w:hAnsi="Times New Roman" w:cs="Times New Roman"/>
          <w:sz w:val="28"/>
          <w:szCs w:val="28"/>
          <w:lang w:val="ru-RU"/>
        </w:rPr>
        <w:t>.</w:t>
      </w:r>
      <w:r w:rsidR="00837E2B" w:rsidRPr="00EF2DF1">
        <w:rPr>
          <w:rFonts w:ascii="Times New Roman" w:hAnsi="Times New Roman" w:cs="Times New Roman"/>
          <w:sz w:val="28"/>
          <w:szCs w:val="28"/>
          <w:lang w:val="en-US"/>
        </w:rPr>
        <w:t>P</w:t>
      </w:r>
      <w:r w:rsidR="00837E2B" w:rsidRPr="00EF2DF1">
        <w:rPr>
          <w:rFonts w:ascii="Times New Roman" w:hAnsi="Times New Roman" w:cs="Times New Roman"/>
          <w:sz w:val="28"/>
          <w:szCs w:val="28"/>
          <w:lang w:val="ru-RU"/>
        </w:rPr>
        <w:t>.</w:t>
      </w:r>
      <w:r w:rsidR="00C76FE2" w:rsidRPr="00EF2DF1">
        <w:rPr>
          <w:rFonts w:ascii="Times New Roman" w:hAnsi="Times New Roman" w:cs="Times New Roman"/>
          <w:sz w:val="28"/>
          <w:szCs w:val="28"/>
        </w:rPr>
        <w:t xml:space="preserve"> (Пауза)</w:t>
      </w:r>
    </w:p>
    <w:p w:rsidR="00C76FE2" w:rsidRPr="00EF2DF1" w:rsidRDefault="00C76FE2" w:rsidP="009E1AC3">
      <w:pPr>
        <w:pStyle w:val="a3"/>
        <w:spacing w:line="360" w:lineRule="auto"/>
        <w:ind w:left="0" w:firstLine="0"/>
        <w:rPr>
          <w:rFonts w:ascii="Times New Roman" w:hAnsi="Times New Roman" w:cs="Times New Roman"/>
          <w:sz w:val="28"/>
          <w:szCs w:val="28"/>
          <w:lang w:val="ru-RU"/>
        </w:rPr>
      </w:pPr>
      <w:r w:rsidRPr="00EF2DF1">
        <w:rPr>
          <w:rFonts w:ascii="Times New Roman" w:hAnsi="Times New Roman" w:cs="Times New Roman"/>
          <w:sz w:val="28"/>
          <w:szCs w:val="28"/>
        </w:rPr>
        <w:t>Це швидка техніка «першої допомоги» при раптовому виникненні тривоги або сильного стресу.</w:t>
      </w:r>
    </w:p>
    <w:p w:rsidR="00837E2B" w:rsidRPr="00EF2DF1" w:rsidRDefault="00837E2B"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Зупиніться. Відкладіть усі справи. </w:t>
      </w:r>
    </w:p>
    <w:p w:rsidR="00837E2B" w:rsidRPr="00EF2DF1" w:rsidRDefault="00837E2B"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Зробіть кілька усвідомлених вдихів і видихів животом. Це активує </w:t>
      </w:r>
      <w:r w:rsidRPr="00EF2DF1">
        <w:rPr>
          <w:rFonts w:ascii="Times New Roman" w:hAnsi="Times New Roman" w:cs="Times New Roman"/>
          <w:sz w:val="28"/>
          <w:szCs w:val="28"/>
        </w:rPr>
        <w:lastRenderedPageBreak/>
        <w:t>парасимпатичну нервову систему, відповідальну за розслаблення.</w:t>
      </w:r>
    </w:p>
    <w:p w:rsidR="00837E2B" w:rsidRPr="00EF2DF1" w:rsidRDefault="00837E2B"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Спостерігайте. Сконцентруйте увагу на своїх думках, емоціях та тілесних відчуттях без осуду.</w:t>
      </w:r>
    </w:p>
    <w:p w:rsidR="00837E2B" w:rsidRPr="00EF2DF1" w:rsidRDefault="00837E2B"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Продовжуйте. Після усвідомленої паузи поверніться до своїх справ, маючи можливість обрати іншу реактивну відповідь на ситуацію.</w:t>
      </w:r>
    </w:p>
    <w:p w:rsidR="00837E2B" w:rsidRPr="00EF2DF1" w:rsidRDefault="00837E2B" w:rsidP="009E1AC3">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Регулярна інтеграція цих практик в життя допомагає розвинути навичку саморегуляції та емоційної стійкості, що знижує загальний рівень тривожності.</w:t>
      </w:r>
    </w:p>
    <w:p w:rsidR="00837E2B" w:rsidRPr="00EF2DF1" w:rsidRDefault="00837E2B" w:rsidP="000718C4">
      <w:pPr>
        <w:pStyle w:val="a3"/>
        <w:spacing w:line="360" w:lineRule="auto"/>
        <w:ind w:left="0" w:firstLine="720"/>
        <w:rPr>
          <w:rFonts w:ascii="Times New Roman" w:hAnsi="Times New Roman" w:cs="Times New Roman"/>
          <w:i/>
          <w:sz w:val="28"/>
          <w:szCs w:val="28"/>
        </w:rPr>
      </w:pPr>
      <w:r w:rsidRPr="00EF2DF1">
        <w:rPr>
          <w:rFonts w:ascii="Times New Roman" w:hAnsi="Times New Roman" w:cs="Times New Roman"/>
          <w:i/>
          <w:sz w:val="28"/>
          <w:szCs w:val="28"/>
        </w:rPr>
        <w:t>4.Арт-терапія</w:t>
      </w:r>
      <w:r w:rsidR="00676F84" w:rsidRPr="00EF2DF1">
        <w:rPr>
          <w:rFonts w:ascii="Times New Roman" w:hAnsi="Times New Roman" w:cs="Times New Roman"/>
          <w:i/>
          <w:sz w:val="28"/>
          <w:szCs w:val="28"/>
        </w:rPr>
        <w:t xml:space="preserve">. </w:t>
      </w:r>
    </w:p>
    <w:p w:rsidR="00676F84" w:rsidRPr="00EF2DF1" w:rsidRDefault="00676F84" w:rsidP="00B82715">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Використання творчості(малювання, ліпле</w:t>
      </w:r>
      <w:r w:rsidR="002033CA" w:rsidRPr="00EF2DF1">
        <w:rPr>
          <w:rFonts w:ascii="Times New Roman" w:hAnsi="Times New Roman" w:cs="Times New Roman"/>
          <w:sz w:val="28"/>
          <w:szCs w:val="28"/>
        </w:rPr>
        <w:t>ння, музика) як засобу вираження емоцій і внутрішніх конфліктів. Це допомагає досліджувати несвідоме та досягати психічної цілісності, що сприяє зниженню тривожності. Метод дозволяє обійти обмеження вербального спілкування і висловити емоції, які важко передати словами.</w:t>
      </w:r>
    </w:p>
    <w:p w:rsidR="00852497" w:rsidRPr="00EF2DF1" w:rsidRDefault="00852497"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Арт- терапія працює на кількох рівнях:</w:t>
      </w:r>
    </w:p>
    <w:p w:rsidR="00852497" w:rsidRPr="00EF2DF1" w:rsidRDefault="00852497"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Невербальне вираження: Тривожні думки та почуття буває складно сформулювати. Мистецтво надає безпечний простір для «вивантаження» цих емоцій назовні через образи та кольори.</w:t>
      </w:r>
    </w:p>
    <w:p w:rsidR="004467C4" w:rsidRPr="00EF2DF1" w:rsidRDefault="004467C4"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Перенаправлення фокусу: Творчий процес вимагає концентрації на теперішньому моменті та дії, що відволікає розум від тривожного внутрішнього діалогу.</w:t>
      </w:r>
    </w:p>
    <w:p w:rsidR="004467C4" w:rsidRPr="00EF2DF1" w:rsidRDefault="004467C4"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Відновлення контролю: Можливість самостійно обирати матеріали, кольори та форми повертає відчуття контролю над ситуацією та власним життям.</w:t>
      </w:r>
    </w:p>
    <w:p w:rsidR="004467C4" w:rsidRPr="00EF2DF1" w:rsidRDefault="004467C4"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Символізм: Створені образи стають метафорами внутрішнього стану. Аналіз цих робіт(разом з терапевтом або самостійно) допомагає краще зрозуміти причини тривоги та знайти шляхи вирішення.</w:t>
      </w:r>
    </w:p>
    <w:p w:rsidR="00930D17" w:rsidRPr="00EF2DF1" w:rsidRDefault="00930D17" w:rsidP="00AC2716">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Вправи з арт-терапії для подолання тривожності.</w:t>
      </w:r>
    </w:p>
    <w:p w:rsidR="008E5B88" w:rsidRPr="00EF2DF1" w:rsidRDefault="00930D17" w:rsidP="00B82715">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Ці вправи можна виконувати як самостійно, так і під керівництвом сертифікованого </w:t>
      </w:r>
      <w:r w:rsidR="005F702C" w:rsidRPr="00EF2DF1">
        <w:rPr>
          <w:rFonts w:ascii="Times New Roman" w:hAnsi="Times New Roman" w:cs="Times New Roman"/>
          <w:sz w:val="28"/>
          <w:szCs w:val="28"/>
        </w:rPr>
        <w:t>арт-терапев</w:t>
      </w:r>
      <w:r w:rsidRPr="00EF2DF1">
        <w:rPr>
          <w:rFonts w:ascii="Times New Roman" w:hAnsi="Times New Roman" w:cs="Times New Roman"/>
          <w:sz w:val="28"/>
          <w:szCs w:val="28"/>
        </w:rPr>
        <w:t>та.</w:t>
      </w:r>
    </w:p>
    <w:p w:rsidR="00930D17" w:rsidRPr="00EF2DF1" w:rsidRDefault="00751B55" w:rsidP="00751B55">
      <w:pPr>
        <w:pStyle w:val="a3"/>
        <w:spacing w:line="360" w:lineRule="auto"/>
        <w:ind w:left="0"/>
        <w:rPr>
          <w:rFonts w:ascii="Times New Roman" w:hAnsi="Times New Roman" w:cs="Times New Roman"/>
          <w:sz w:val="28"/>
          <w:szCs w:val="28"/>
        </w:rPr>
      </w:pPr>
      <w:r w:rsidRPr="00751B55">
        <w:rPr>
          <w:rFonts w:ascii="Times New Roman" w:hAnsi="Times New Roman" w:cs="Times New Roman"/>
          <w:sz w:val="28"/>
          <w:szCs w:val="28"/>
        </w:rPr>
        <w:t>1.</w:t>
      </w:r>
      <w:r>
        <w:rPr>
          <w:rFonts w:ascii="Times New Roman" w:hAnsi="Times New Roman" w:cs="Times New Roman"/>
          <w:sz w:val="28"/>
          <w:szCs w:val="28"/>
        </w:rPr>
        <w:t xml:space="preserve"> </w:t>
      </w:r>
      <w:r w:rsidR="008E5B88" w:rsidRPr="00EF2DF1">
        <w:rPr>
          <w:rFonts w:ascii="Times New Roman" w:hAnsi="Times New Roman" w:cs="Times New Roman"/>
          <w:sz w:val="28"/>
          <w:szCs w:val="28"/>
        </w:rPr>
        <w:t>«Мій монстр тривоги» (зовнішнє вираження тривоги).</w:t>
      </w:r>
    </w:p>
    <w:p w:rsidR="008E5B88" w:rsidRPr="00EF2DF1" w:rsidRDefault="008E5B88" w:rsidP="00333BD2">
      <w:pPr>
        <w:pStyle w:val="a3"/>
        <w:spacing w:line="360" w:lineRule="auto"/>
        <w:ind w:left="0" w:firstLine="0"/>
        <w:jc w:val="left"/>
        <w:rPr>
          <w:rFonts w:ascii="Times New Roman" w:hAnsi="Times New Roman" w:cs="Times New Roman"/>
          <w:sz w:val="28"/>
          <w:szCs w:val="28"/>
        </w:rPr>
      </w:pPr>
      <w:r w:rsidRPr="00EF2DF1">
        <w:rPr>
          <w:rFonts w:ascii="Times New Roman" w:hAnsi="Times New Roman" w:cs="Times New Roman"/>
          <w:sz w:val="28"/>
          <w:szCs w:val="28"/>
        </w:rPr>
        <w:lastRenderedPageBreak/>
        <w:t xml:space="preserve">Мета: Візуалізувати та об’єктивувати тривогу, щоб зменшити її </w:t>
      </w:r>
      <w:r w:rsidR="00AC2716">
        <w:rPr>
          <w:rFonts w:ascii="Times New Roman" w:hAnsi="Times New Roman" w:cs="Times New Roman"/>
          <w:sz w:val="28"/>
          <w:szCs w:val="28"/>
        </w:rPr>
        <w:t xml:space="preserve">                    </w:t>
      </w:r>
      <w:r w:rsidRPr="00EF2DF1">
        <w:rPr>
          <w:rFonts w:ascii="Times New Roman" w:hAnsi="Times New Roman" w:cs="Times New Roman"/>
          <w:sz w:val="28"/>
          <w:szCs w:val="28"/>
        </w:rPr>
        <w:t>абстрактний страх.</w:t>
      </w:r>
    </w:p>
    <w:p w:rsidR="008E5B88" w:rsidRPr="00EF2DF1" w:rsidRDefault="008E5B88" w:rsidP="00333BD2">
      <w:pPr>
        <w:pStyle w:val="a3"/>
        <w:spacing w:line="360" w:lineRule="auto"/>
        <w:ind w:left="0" w:firstLine="0"/>
        <w:jc w:val="left"/>
        <w:rPr>
          <w:rFonts w:ascii="Times New Roman" w:hAnsi="Times New Roman" w:cs="Times New Roman"/>
          <w:sz w:val="28"/>
          <w:szCs w:val="28"/>
        </w:rPr>
      </w:pPr>
      <w:r w:rsidRPr="00EF2DF1">
        <w:rPr>
          <w:rFonts w:ascii="Times New Roman" w:hAnsi="Times New Roman" w:cs="Times New Roman"/>
          <w:sz w:val="28"/>
          <w:szCs w:val="28"/>
        </w:rPr>
        <w:t>Матеріали: Папір, фарби, олівці, фломастери, пластилін.</w:t>
      </w:r>
    </w:p>
    <w:p w:rsidR="008E5B88" w:rsidRPr="00EF2DF1" w:rsidRDefault="008E5B88" w:rsidP="00333BD2">
      <w:pPr>
        <w:pStyle w:val="a3"/>
        <w:spacing w:line="360" w:lineRule="auto"/>
        <w:ind w:left="0" w:firstLine="0"/>
        <w:jc w:val="left"/>
        <w:rPr>
          <w:rFonts w:ascii="Times New Roman" w:hAnsi="Times New Roman" w:cs="Times New Roman"/>
          <w:sz w:val="28"/>
          <w:szCs w:val="28"/>
        </w:rPr>
      </w:pPr>
      <w:r w:rsidRPr="00EF2DF1">
        <w:rPr>
          <w:rFonts w:ascii="Times New Roman" w:hAnsi="Times New Roman" w:cs="Times New Roman"/>
          <w:sz w:val="28"/>
          <w:szCs w:val="28"/>
        </w:rPr>
        <w:t>Інструкція: Сядьте зручно і зосередьтеся на своєму відчутті тривоги. Де воно знаходиться в тілі? Яке воно на дотик, колір, форму? На папері створіть образ цього відчуття. Не намагайтеся зробити «красиво», просто дайте тривозі форму. Це може бути монстр, хмара, пляма, що завгодно. Коли образ готовий, подивіться</w:t>
      </w:r>
      <w:r w:rsidR="005F702C" w:rsidRPr="00EF2DF1">
        <w:rPr>
          <w:rFonts w:ascii="Times New Roman" w:hAnsi="Times New Roman" w:cs="Times New Roman"/>
          <w:sz w:val="28"/>
          <w:szCs w:val="28"/>
        </w:rPr>
        <w:t xml:space="preserve"> на нього. Тепер це щось зовнішнє, а не всередині вас. Ви можете «взаємодіяти» з цим образом: поговорити з ним, зменшити його розмір на малюнку, закрити в клітку, або навіть «знищити».</w:t>
      </w:r>
    </w:p>
    <w:p w:rsidR="003E748B" w:rsidRPr="00EF2DF1" w:rsidRDefault="00751B55" w:rsidP="00751B55">
      <w:pPr>
        <w:pStyle w:val="a3"/>
        <w:spacing w:line="360" w:lineRule="auto"/>
        <w:ind w:left="0"/>
        <w:rPr>
          <w:rFonts w:ascii="Times New Roman" w:hAnsi="Times New Roman" w:cs="Times New Roman"/>
          <w:sz w:val="28"/>
          <w:szCs w:val="28"/>
        </w:rPr>
      </w:pPr>
      <w:r w:rsidRPr="00751B55">
        <w:rPr>
          <w:rFonts w:ascii="Times New Roman" w:hAnsi="Times New Roman" w:cs="Times New Roman"/>
          <w:sz w:val="28"/>
          <w:szCs w:val="28"/>
        </w:rPr>
        <w:t>2.</w:t>
      </w:r>
      <w:r>
        <w:rPr>
          <w:rFonts w:ascii="Times New Roman" w:hAnsi="Times New Roman" w:cs="Times New Roman"/>
          <w:sz w:val="28"/>
          <w:szCs w:val="28"/>
        </w:rPr>
        <w:t xml:space="preserve"> </w:t>
      </w:r>
      <w:r w:rsidR="00364220" w:rsidRPr="00EF2DF1">
        <w:rPr>
          <w:rFonts w:ascii="Times New Roman" w:hAnsi="Times New Roman" w:cs="Times New Roman"/>
          <w:sz w:val="28"/>
          <w:szCs w:val="28"/>
        </w:rPr>
        <w:t>Мандоли</w:t>
      </w:r>
      <w:r w:rsidR="003E748B" w:rsidRPr="00EF2DF1">
        <w:rPr>
          <w:rFonts w:ascii="Times New Roman" w:hAnsi="Times New Roman" w:cs="Times New Roman"/>
          <w:sz w:val="28"/>
          <w:szCs w:val="28"/>
        </w:rPr>
        <w:t xml:space="preserve"> : Терапія</w:t>
      </w:r>
      <w:r>
        <w:rPr>
          <w:rFonts w:ascii="Times New Roman" w:hAnsi="Times New Roman" w:cs="Times New Roman"/>
          <w:sz w:val="28"/>
          <w:szCs w:val="28"/>
        </w:rPr>
        <w:t xml:space="preserve"> </w:t>
      </w:r>
      <w:r w:rsidR="003E748B" w:rsidRPr="00EF2DF1">
        <w:rPr>
          <w:rFonts w:ascii="Times New Roman" w:hAnsi="Times New Roman" w:cs="Times New Roman"/>
          <w:sz w:val="28"/>
          <w:szCs w:val="28"/>
        </w:rPr>
        <w:t>коль</w:t>
      </w:r>
      <w:r w:rsidR="00632276" w:rsidRPr="00EF2DF1">
        <w:rPr>
          <w:rFonts w:ascii="Times New Roman" w:hAnsi="Times New Roman" w:cs="Times New Roman"/>
          <w:sz w:val="28"/>
          <w:szCs w:val="28"/>
        </w:rPr>
        <w:t>о</w:t>
      </w:r>
      <w:r w:rsidR="003E748B" w:rsidRPr="00EF2DF1">
        <w:rPr>
          <w:rFonts w:ascii="Times New Roman" w:hAnsi="Times New Roman" w:cs="Times New Roman"/>
          <w:sz w:val="28"/>
          <w:szCs w:val="28"/>
        </w:rPr>
        <w:t>ром та формою</w:t>
      </w:r>
    </w:p>
    <w:p w:rsidR="003E748B" w:rsidRPr="00EF2DF1" w:rsidRDefault="003E748B"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Заспокоєння нервової системи, центрування,медитативний ефект.</w:t>
      </w:r>
    </w:p>
    <w:p w:rsidR="003E748B" w:rsidRPr="00EF2DF1" w:rsidRDefault="003E748B"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 xml:space="preserve">Матеріали: Роздруківка </w:t>
      </w:r>
      <w:r w:rsidR="00364220" w:rsidRPr="00EF2DF1">
        <w:rPr>
          <w:rFonts w:ascii="Times New Roman" w:hAnsi="Times New Roman" w:cs="Times New Roman"/>
          <w:sz w:val="28"/>
          <w:szCs w:val="28"/>
        </w:rPr>
        <w:t>мандоли</w:t>
      </w:r>
      <w:r w:rsidRPr="00EF2DF1">
        <w:rPr>
          <w:rFonts w:ascii="Times New Roman" w:hAnsi="Times New Roman" w:cs="Times New Roman"/>
          <w:sz w:val="28"/>
          <w:szCs w:val="28"/>
        </w:rPr>
        <w:t>, кольорові олівці.</w:t>
      </w:r>
    </w:p>
    <w:p w:rsidR="00467FB2" w:rsidRPr="00EF2DF1" w:rsidRDefault="003E748B"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Інструкція: Сам</w:t>
      </w:r>
      <w:r w:rsidR="00770D14" w:rsidRPr="00EF2DF1">
        <w:rPr>
          <w:rFonts w:ascii="Times New Roman" w:hAnsi="Times New Roman" w:cs="Times New Roman"/>
          <w:sz w:val="28"/>
          <w:szCs w:val="28"/>
        </w:rPr>
        <w:t xml:space="preserve"> процес розфарбування кругових візерунків </w:t>
      </w:r>
      <w:r w:rsidR="00364220" w:rsidRPr="00EF2DF1">
        <w:rPr>
          <w:rFonts w:ascii="Times New Roman" w:hAnsi="Times New Roman" w:cs="Times New Roman"/>
          <w:sz w:val="28"/>
          <w:szCs w:val="28"/>
        </w:rPr>
        <w:t>мандоли</w:t>
      </w:r>
      <w:r w:rsidR="00770D14" w:rsidRPr="00EF2DF1">
        <w:rPr>
          <w:rFonts w:ascii="Times New Roman" w:hAnsi="Times New Roman" w:cs="Times New Roman"/>
          <w:sz w:val="28"/>
          <w:szCs w:val="28"/>
        </w:rPr>
        <w:t xml:space="preserve"> є дуже заспокійливим. Він активує творчу півкулю мозку і вводить у легкій медитативний стан. Обирайте кольори інтуїтивно, ті, які вам подобаються зараз або які асоціюються зі спокоєм. Зосередьтеся на акуратному заповненні елементів.</w:t>
      </w:r>
      <w:r w:rsidR="00316123" w:rsidRPr="00EF2DF1">
        <w:rPr>
          <w:rFonts w:ascii="Times New Roman" w:hAnsi="Times New Roman" w:cs="Times New Roman"/>
          <w:sz w:val="28"/>
          <w:szCs w:val="28"/>
        </w:rPr>
        <w:t xml:space="preserve"> Це повертає відчуття порядку та структури. Створіть власну </w:t>
      </w:r>
      <w:r w:rsidR="00364220" w:rsidRPr="00EF2DF1">
        <w:rPr>
          <w:rFonts w:ascii="Times New Roman" w:hAnsi="Times New Roman" w:cs="Times New Roman"/>
          <w:sz w:val="28"/>
          <w:szCs w:val="28"/>
        </w:rPr>
        <w:t>мандолу</w:t>
      </w:r>
      <w:r w:rsidR="00316123" w:rsidRPr="00EF2DF1">
        <w:rPr>
          <w:rFonts w:ascii="Times New Roman" w:hAnsi="Times New Roman" w:cs="Times New Roman"/>
          <w:sz w:val="28"/>
          <w:szCs w:val="28"/>
        </w:rPr>
        <w:t xml:space="preserve"> з нуля, починаючи з центральної точки і додаючи елементи по колу</w:t>
      </w:r>
      <w:r w:rsidR="00467FB2" w:rsidRPr="00EF2DF1">
        <w:rPr>
          <w:rFonts w:ascii="Times New Roman" w:hAnsi="Times New Roman" w:cs="Times New Roman"/>
          <w:sz w:val="28"/>
          <w:szCs w:val="28"/>
        </w:rPr>
        <w:t>.</w:t>
      </w:r>
    </w:p>
    <w:p w:rsidR="00467FB2" w:rsidRPr="00EF2DF1" w:rsidRDefault="00751B55" w:rsidP="00751B55">
      <w:pPr>
        <w:pStyle w:val="a3"/>
        <w:spacing w:line="360" w:lineRule="auto"/>
        <w:ind w:left="0"/>
        <w:rPr>
          <w:rFonts w:ascii="Times New Roman" w:hAnsi="Times New Roman" w:cs="Times New Roman"/>
          <w:sz w:val="28"/>
          <w:szCs w:val="28"/>
        </w:rPr>
      </w:pPr>
      <w:r w:rsidRPr="00751B55">
        <w:rPr>
          <w:rFonts w:ascii="Times New Roman" w:hAnsi="Times New Roman" w:cs="Times New Roman"/>
          <w:sz w:val="28"/>
          <w:szCs w:val="28"/>
        </w:rPr>
        <w:t>3.</w:t>
      </w:r>
      <w:r>
        <w:rPr>
          <w:rFonts w:ascii="Times New Roman" w:hAnsi="Times New Roman" w:cs="Times New Roman"/>
          <w:sz w:val="28"/>
          <w:szCs w:val="28"/>
        </w:rPr>
        <w:t xml:space="preserve"> </w:t>
      </w:r>
      <w:r w:rsidR="00467FB2" w:rsidRPr="00EF2DF1">
        <w:rPr>
          <w:rFonts w:ascii="Times New Roman" w:hAnsi="Times New Roman" w:cs="Times New Roman"/>
          <w:sz w:val="28"/>
          <w:szCs w:val="28"/>
        </w:rPr>
        <w:t>Колаж «Моє безпечне місце»</w:t>
      </w:r>
    </w:p>
    <w:p w:rsidR="00467FB2" w:rsidRPr="00EF2DF1" w:rsidRDefault="00467FB2" w:rsidP="00333BD2">
      <w:pPr>
        <w:pStyle w:val="a3"/>
        <w:tabs>
          <w:tab w:val="left" w:pos="0"/>
        </w:tabs>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Мета: Створення позитивного візуального якоря, активація ресурсного стану.</w:t>
      </w:r>
    </w:p>
    <w:p w:rsidR="00467FB2" w:rsidRPr="00EF2DF1" w:rsidRDefault="00467FB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Матеріали: Старі журнали, газети, ножиці, клей, великий аркуш паперу.</w:t>
      </w:r>
    </w:p>
    <w:p w:rsidR="00467FB2" w:rsidRPr="00EF2DF1" w:rsidRDefault="00467FB2"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Інструкція: Подумайте про місце, або стан, де ви відчуваєте себе повністю спокійно та безпечно (реальне місце, уявне, або просто абстрактні відчуття).</w:t>
      </w:r>
      <w:r w:rsidR="006D6D2D" w:rsidRPr="00EF2DF1">
        <w:rPr>
          <w:rFonts w:ascii="Times New Roman" w:hAnsi="Times New Roman" w:cs="Times New Roman"/>
          <w:sz w:val="28"/>
          <w:szCs w:val="28"/>
        </w:rPr>
        <w:t xml:space="preserve"> Гортайте журнали і вирізайте зображення, кольори, слова або текстури, які асоціюються у вас із цим відчуттям спокою (наприклад, море, обійми, зелений колір, слово «тиша»).</w:t>
      </w:r>
      <w:r w:rsidR="00475151" w:rsidRPr="00EF2DF1">
        <w:rPr>
          <w:rFonts w:ascii="Times New Roman" w:hAnsi="Times New Roman" w:cs="Times New Roman"/>
          <w:sz w:val="28"/>
          <w:szCs w:val="28"/>
        </w:rPr>
        <w:t xml:space="preserve"> Наклейте ці елементи на папір, створюючи композицію вашого «безпечного місця». Повісьте готовий колаж на видному місц</w:t>
      </w:r>
      <w:r w:rsidR="00110277" w:rsidRPr="00EF2DF1">
        <w:rPr>
          <w:rFonts w:ascii="Times New Roman" w:hAnsi="Times New Roman" w:cs="Times New Roman"/>
          <w:sz w:val="28"/>
          <w:szCs w:val="28"/>
        </w:rPr>
        <w:t>і. У хвилини тривоги дивіться на</w:t>
      </w:r>
      <w:r w:rsidR="00475151" w:rsidRPr="00EF2DF1">
        <w:rPr>
          <w:rFonts w:ascii="Times New Roman" w:hAnsi="Times New Roman" w:cs="Times New Roman"/>
          <w:sz w:val="28"/>
          <w:szCs w:val="28"/>
        </w:rPr>
        <w:t xml:space="preserve"> нього і згадуйте цей ресурсний стан.</w:t>
      </w:r>
    </w:p>
    <w:p w:rsidR="00A530E1" w:rsidRPr="00EF2DF1" w:rsidRDefault="00751B55" w:rsidP="00751B55">
      <w:pPr>
        <w:pStyle w:val="a3"/>
        <w:spacing w:line="360" w:lineRule="auto"/>
        <w:ind w:left="0"/>
        <w:rPr>
          <w:rFonts w:ascii="Times New Roman" w:hAnsi="Times New Roman" w:cs="Times New Roman"/>
          <w:sz w:val="28"/>
          <w:szCs w:val="28"/>
        </w:rPr>
      </w:pPr>
      <w:r w:rsidRPr="00751B55">
        <w:rPr>
          <w:rFonts w:ascii="Times New Roman" w:hAnsi="Times New Roman" w:cs="Times New Roman"/>
          <w:sz w:val="28"/>
          <w:szCs w:val="28"/>
        </w:rPr>
        <w:t>4.</w:t>
      </w:r>
      <w:r>
        <w:rPr>
          <w:rFonts w:ascii="Times New Roman" w:hAnsi="Times New Roman" w:cs="Times New Roman"/>
          <w:sz w:val="28"/>
          <w:szCs w:val="28"/>
        </w:rPr>
        <w:t xml:space="preserve"> </w:t>
      </w:r>
      <w:r w:rsidR="00A530E1" w:rsidRPr="00EF2DF1">
        <w:rPr>
          <w:rFonts w:ascii="Times New Roman" w:hAnsi="Times New Roman" w:cs="Times New Roman"/>
          <w:sz w:val="28"/>
          <w:szCs w:val="28"/>
        </w:rPr>
        <w:t>Лі</w:t>
      </w:r>
      <w:r w:rsidR="004629A5">
        <w:rPr>
          <w:rFonts w:ascii="Times New Roman" w:hAnsi="Times New Roman" w:cs="Times New Roman"/>
          <w:sz w:val="28"/>
          <w:szCs w:val="28"/>
        </w:rPr>
        <w:t>плення з глини або пластиліну (к</w:t>
      </w:r>
      <w:r w:rsidR="00A530E1" w:rsidRPr="00EF2DF1">
        <w:rPr>
          <w:rFonts w:ascii="Times New Roman" w:hAnsi="Times New Roman" w:cs="Times New Roman"/>
          <w:sz w:val="28"/>
          <w:szCs w:val="28"/>
        </w:rPr>
        <w:t>інестетична терапія)</w:t>
      </w:r>
    </w:p>
    <w:p w:rsidR="00A530E1" w:rsidRPr="00EF2DF1" w:rsidRDefault="00A530E1"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lastRenderedPageBreak/>
        <w:t>Мета: Зняття фізичної напруги через роботу руками, заземлення.</w:t>
      </w:r>
    </w:p>
    <w:p w:rsidR="00A530E1" w:rsidRPr="00EF2DF1" w:rsidRDefault="00A530E1" w:rsidP="00333BD2">
      <w:pPr>
        <w:pStyle w:val="a3"/>
        <w:spacing w:line="360" w:lineRule="auto"/>
        <w:ind w:left="0" w:firstLine="0"/>
        <w:rPr>
          <w:rFonts w:ascii="Times New Roman" w:hAnsi="Times New Roman" w:cs="Times New Roman"/>
          <w:sz w:val="28"/>
          <w:szCs w:val="28"/>
        </w:rPr>
      </w:pPr>
      <w:r w:rsidRPr="00EF2DF1">
        <w:rPr>
          <w:rFonts w:ascii="Times New Roman" w:hAnsi="Times New Roman" w:cs="Times New Roman"/>
          <w:sz w:val="28"/>
          <w:szCs w:val="28"/>
        </w:rPr>
        <w:t>Матеріали: Глина, пластилін, солоне тісто, кінетичний пісок.</w:t>
      </w:r>
      <w:r w:rsidRPr="00EF2DF1">
        <w:rPr>
          <w:rFonts w:ascii="Times New Roman" w:hAnsi="Times New Roman" w:cs="Times New Roman"/>
          <w:sz w:val="28"/>
          <w:szCs w:val="28"/>
        </w:rPr>
        <w:br/>
        <w:t>Інстру</w:t>
      </w:r>
      <w:r w:rsidR="003016A5" w:rsidRPr="00EF2DF1">
        <w:rPr>
          <w:rFonts w:ascii="Times New Roman" w:hAnsi="Times New Roman" w:cs="Times New Roman"/>
          <w:sz w:val="28"/>
          <w:szCs w:val="28"/>
        </w:rPr>
        <w:t xml:space="preserve">кція: Фізична робота з м’яким матеріалом чудово знімає м’язові затиски, які часто супроводжують тривогу. Мніть, стискайте, розкачуйте матеріал. Можна ліпити будь-що </w:t>
      </w:r>
      <w:r w:rsidR="008013B8" w:rsidRPr="00EF2DF1">
        <w:rPr>
          <w:rFonts w:ascii="Times New Roman" w:hAnsi="Times New Roman" w:cs="Times New Roman"/>
          <w:sz w:val="28"/>
          <w:szCs w:val="28"/>
        </w:rPr>
        <w:t>від</w:t>
      </w:r>
      <w:r w:rsidR="003016A5" w:rsidRPr="00EF2DF1">
        <w:rPr>
          <w:rFonts w:ascii="Times New Roman" w:hAnsi="Times New Roman" w:cs="Times New Roman"/>
          <w:sz w:val="28"/>
          <w:szCs w:val="28"/>
        </w:rPr>
        <w:t xml:space="preserve"> абстрактних форм до конкретних предметів, які символізують спокій або силу.</w:t>
      </w:r>
    </w:p>
    <w:p w:rsidR="003016A5" w:rsidRPr="00EF2DF1" w:rsidRDefault="003016A5" w:rsidP="000718C4">
      <w:pPr>
        <w:pStyle w:val="a3"/>
        <w:spacing w:line="360" w:lineRule="auto"/>
        <w:ind w:left="0" w:firstLine="720"/>
        <w:rPr>
          <w:rFonts w:ascii="Times New Roman" w:hAnsi="Times New Roman" w:cs="Times New Roman"/>
          <w:sz w:val="28"/>
          <w:szCs w:val="28"/>
        </w:rPr>
      </w:pPr>
      <w:r w:rsidRPr="00EF2DF1">
        <w:rPr>
          <w:rFonts w:ascii="Times New Roman" w:hAnsi="Times New Roman" w:cs="Times New Roman"/>
          <w:sz w:val="28"/>
          <w:szCs w:val="28"/>
        </w:rPr>
        <w:t>Арт</w:t>
      </w:r>
      <w:r w:rsidR="003140F1" w:rsidRPr="00EF2DF1">
        <w:rPr>
          <w:rFonts w:ascii="Times New Roman" w:hAnsi="Times New Roman" w:cs="Times New Roman"/>
          <w:sz w:val="28"/>
          <w:szCs w:val="28"/>
        </w:rPr>
        <w:t xml:space="preserve">- терапія </w:t>
      </w:r>
      <w:r w:rsidRPr="00EF2DF1">
        <w:rPr>
          <w:rFonts w:ascii="Times New Roman" w:hAnsi="Times New Roman" w:cs="Times New Roman"/>
          <w:sz w:val="28"/>
          <w:szCs w:val="28"/>
        </w:rPr>
        <w:t>- це м’яки</w:t>
      </w:r>
      <w:r w:rsidR="00BB529A" w:rsidRPr="00EF2DF1">
        <w:rPr>
          <w:rFonts w:ascii="Times New Roman" w:hAnsi="Times New Roman" w:cs="Times New Roman"/>
          <w:sz w:val="28"/>
          <w:szCs w:val="28"/>
        </w:rPr>
        <w:t>й, але глибокий метод. Він не завжди «лікує» тривогу за один сеанс, але вчить людину краще розуміти себе, виражати емоції та знаходити внутрішні ресурси для саморегуляції.</w:t>
      </w:r>
    </w:p>
    <w:p w:rsidR="00053C8F" w:rsidRPr="00EF2DF1" w:rsidRDefault="00053C8F" w:rsidP="00A530E1">
      <w:pPr>
        <w:pStyle w:val="a3"/>
        <w:spacing w:line="360" w:lineRule="auto"/>
        <w:ind w:left="720" w:firstLine="0"/>
        <w:jc w:val="left"/>
        <w:rPr>
          <w:rFonts w:ascii="Times New Roman" w:hAnsi="Times New Roman" w:cs="Times New Roman"/>
          <w:sz w:val="28"/>
          <w:szCs w:val="28"/>
        </w:rPr>
      </w:pPr>
    </w:p>
    <w:p w:rsidR="00FF4145" w:rsidRPr="00EF2DF1" w:rsidRDefault="00724C75" w:rsidP="00C43FFE">
      <w:pPr>
        <w:pStyle w:val="21"/>
        <w:jc w:val="both"/>
      </w:pPr>
      <w:bookmarkStart w:id="14" w:name="_Toc218687210"/>
      <w:r w:rsidRPr="00EF2DF1">
        <w:t xml:space="preserve">3.3. </w:t>
      </w:r>
      <w:r w:rsidR="00053C8F" w:rsidRPr="00EF2DF1">
        <w:t>Психологічні засоби самодопомоги при панічних атаках.</w:t>
      </w:r>
      <w:bookmarkEnd w:id="14"/>
    </w:p>
    <w:p w:rsidR="0085443B" w:rsidRPr="00EF2DF1" w:rsidRDefault="0085443B" w:rsidP="000718C4">
      <w:pPr>
        <w:pStyle w:val="a3"/>
        <w:spacing w:line="360" w:lineRule="auto"/>
        <w:ind w:left="0" w:firstLine="720"/>
        <w:contextualSpacing/>
        <w:rPr>
          <w:rFonts w:ascii="Times New Roman" w:hAnsi="Times New Roman" w:cs="Times New Roman"/>
          <w:b/>
          <w:sz w:val="28"/>
          <w:szCs w:val="28"/>
        </w:rPr>
      </w:pPr>
    </w:p>
    <w:p w:rsidR="00352F00" w:rsidRPr="00EF2DF1" w:rsidRDefault="00352F00" w:rsidP="000718C4">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Самодопомога</w:t>
      </w:r>
      <w:r w:rsidR="00912298" w:rsidRPr="00EF2DF1">
        <w:rPr>
          <w:rFonts w:ascii="Times New Roman" w:hAnsi="Times New Roman" w:cs="Times New Roman"/>
          <w:sz w:val="28"/>
          <w:szCs w:val="28"/>
        </w:rPr>
        <w:t xml:space="preserve"> є критично важливою під час </w:t>
      </w:r>
      <w:r w:rsidRPr="00EF2DF1">
        <w:rPr>
          <w:rFonts w:ascii="Times New Roman" w:hAnsi="Times New Roman" w:cs="Times New Roman"/>
          <w:sz w:val="28"/>
          <w:szCs w:val="28"/>
        </w:rPr>
        <w:t>панічної атаки</w:t>
      </w:r>
      <w:r w:rsidR="00912298" w:rsidRPr="00EF2DF1">
        <w:rPr>
          <w:rFonts w:ascii="Times New Roman" w:hAnsi="Times New Roman" w:cs="Times New Roman"/>
          <w:sz w:val="28"/>
          <w:szCs w:val="28"/>
        </w:rPr>
        <w:t>, оскільки вона дозволяє людині відновити відчуття контролю над власним тілом та розумом, зменшити інтенсивність симптомів та запобігти розвитку страху перед майбутніми нападами. Панічні атаки, хоч і лякають, не становлять реальної фізичної загрози життю і зникають самі по собі через кілька хвилин, але правильні дії можуть значно полегшити цей стан.</w:t>
      </w:r>
    </w:p>
    <w:p w:rsidR="00912298" w:rsidRPr="00EF2DF1" w:rsidRDefault="00912298" w:rsidP="000718C4">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Панічна атака супроводжується відчуттям втрати контролю над собою, що посилює страх. Застосування конкретних технік самодопомоги допомагає повернути відчуття спроможності керувати своїм станом.</w:t>
      </w:r>
    </w:p>
    <w:p w:rsidR="00912298" w:rsidRPr="00EF2DF1" w:rsidRDefault="00912298" w:rsidP="000718C4">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Головна причина панічних атак – це страх, який породжує ще більший страх. Усвідомлення, що існують дієві методи подолання нападу, допомагає зменшити загальний рівен</w:t>
      </w:r>
      <w:r w:rsidR="0086546D" w:rsidRPr="00EF2DF1">
        <w:rPr>
          <w:rFonts w:ascii="Times New Roman" w:hAnsi="Times New Roman" w:cs="Times New Roman"/>
          <w:sz w:val="28"/>
          <w:szCs w:val="28"/>
        </w:rPr>
        <w:t>ь тривоги та тривожного очікування. Хоча напад минає сам пособі, використання технік дихання чи перемикання уваги може допомогти швидше заспокоїти нервову систему і полегшити симптоми.</w:t>
      </w:r>
    </w:p>
    <w:p w:rsidR="0086546D" w:rsidRDefault="0086546D" w:rsidP="000718C4">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Регулярна практика методів самодопомоги підвищує психологічну стійкість і знижує ймовірність того, що панічні атаки стануть хронічною проблемою.</w:t>
      </w:r>
    </w:p>
    <w:p w:rsidR="00A36EC7" w:rsidRPr="00EF2DF1" w:rsidRDefault="00A36EC7" w:rsidP="000718C4">
      <w:pPr>
        <w:pStyle w:val="a3"/>
        <w:spacing w:line="360" w:lineRule="auto"/>
        <w:ind w:left="0" w:firstLine="720"/>
        <w:contextualSpacing/>
        <w:rPr>
          <w:rFonts w:ascii="Times New Roman" w:hAnsi="Times New Roman" w:cs="Times New Roman"/>
          <w:sz w:val="28"/>
          <w:szCs w:val="28"/>
        </w:rPr>
      </w:pPr>
    </w:p>
    <w:p w:rsidR="00352F00" w:rsidRPr="00EF2DF1" w:rsidRDefault="00352F00" w:rsidP="000718C4">
      <w:pPr>
        <w:pStyle w:val="a3"/>
        <w:spacing w:line="360" w:lineRule="auto"/>
        <w:ind w:left="0" w:firstLine="720"/>
        <w:contextualSpacing/>
        <w:rPr>
          <w:rFonts w:ascii="Times New Roman" w:hAnsi="Times New Roman" w:cs="Times New Roman"/>
          <w:i/>
          <w:sz w:val="28"/>
          <w:szCs w:val="28"/>
        </w:rPr>
      </w:pPr>
      <w:r w:rsidRPr="00EF2DF1">
        <w:rPr>
          <w:rFonts w:ascii="Times New Roman" w:hAnsi="Times New Roman" w:cs="Times New Roman"/>
          <w:i/>
          <w:sz w:val="28"/>
          <w:szCs w:val="28"/>
        </w:rPr>
        <w:lastRenderedPageBreak/>
        <w:t>Алгоритм дій дл</w:t>
      </w:r>
      <w:r w:rsidR="0082484E" w:rsidRPr="00EF2DF1">
        <w:rPr>
          <w:rFonts w:ascii="Times New Roman" w:hAnsi="Times New Roman" w:cs="Times New Roman"/>
          <w:i/>
          <w:sz w:val="28"/>
          <w:szCs w:val="28"/>
        </w:rPr>
        <w:t>я самодопомоги при панічній атац</w:t>
      </w:r>
      <w:r w:rsidRPr="00EF2DF1">
        <w:rPr>
          <w:rFonts w:ascii="Times New Roman" w:hAnsi="Times New Roman" w:cs="Times New Roman"/>
          <w:i/>
          <w:sz w:val="28"/>
          <w:szCs w:val="28"/>
        </w:rPr>
        <w:t>і.</w:t>
      </w:r>
    </w:p>
    <w:p w:rsidR="00352F00" w:rsidRPr="00EF2DF1" w:rsidRDefault="00751B55" w:rsidP="00751B55">
      <w:pPr>
        <w:pStyle w:val="a3"/>
        <w:spacing w:line="360" w:lineRule="auto"/>
        <w:ind w:left="0"/>
        <w:contextualSpacing/>
        <w:rPr>
          <w:rFonts w:ascii="Times New Roman" w:hAnsi="Times New Roman" w:cs="Times New Roman"/>
          <w:sz w:val="28"/>
          <w:szCs w:val="28"/>
        </w:rPr>
      </w:pPr>
      <w:r>
        <w:rPr>
          <w:rFonts w:ascii="Times New Roman" w:hAnsi="Times New Roman" w:cs="Times New Roman"/>
          <w:sz w:val="28"/>
          <w:szCs w:val="28"/>
        </w:rPr>
        <w:t>1.</w:t>
      </w:r>
      <w:r w:rsidR="00352F00" w:rsidRPr="00EF2DF1">
        <w:rPr>
          <w:rFonts w:ascii="Times New Roman" w:hAnsi="Times New Roman" w:cs="Times New Roman"/>
          <w:sz w:val="28"/>
          <w:szCs w:val="28"/>
        </w:rPr>
        <w:t>Усвідомте, що це панічна атака: Визнання того, що це тимчасовий стан, викликаний тривогою, а не фізичною хворобо</w:t>
      </w:r>
      <w:r w:rsidR="00676B4B" w:rsidRPr="00EF2DF1">
        <w:rPr>
          <w:rFonts w:ascii="Times New Roman" w:hAnsi="Times New Roman" w:cs="Times New Roman"/>
          <w:sz w:val="28"/>
          <w:szCs w:val="28"/>
        </w:rPr>
        <w:t>ю чи небезпекою, допоможе зменшити страх.</w:t>
      </w:r>
    </w:p>
    <w:p w:rsidR="00676B4B" w:rsidRPr="00EF2DF1" w:rsidRDefault="00751B55" w:rsidP="00751B55">
      <w:pPr>
        <w:pStyle w:val="a3"/>
        <w:spacing w:line="360" w:lineRule="auto"/>
        <w:ind w:left="0"/>
        <w:contextualSpacing/>
        <w:rPr>
          <w:rFonts w:ascii="Times New Roman" w:hAnsi="Times New Roman" w:cs="Times New Roman"/>
          <w:sz w:val="28"/>
          <w:szCs w:val="28"/>
        </w:rPr>
      </w:pPr>
      <w:r>
        <w:rPr>
          <w:rFonts w:ascii="Times New Roman" w:hAnsi="Times New Roman" w:cs="Times New Roman"/>
          <w:sz w:val="28"/>
          <w:szCs w:val="28"/>
        </w:rPr>
        <w:t>2.</w:t>
      </w:r>
      <w:r w:rsidR="00676B4B" w:rsidRPr="00EF2DF1">
        <w:rPr>
          <w:rFonts w:ascii="Times New Roman" w:hAnsi="Times New Roman" w:cs="Times New Roman"/>
          <w:sz w:val="28"/>
          <w:szCs w:val="28"/>
        </w:rPr>
        <w:t>Зосередьтеся на диханні: Повільне, глибоке дихання допомагає заспокоїти нервову систему.</w:t>
      </w:r>
    </w:p>
    <w:p w:rsidR="00676B4B" w:rsidRPr="00EF2DF1" w:rsidRDefault="00676B4B" w:rsidP="00B82715">
      <w:pPr>
        <w:pStyle w:val="a3"/>
        <w:spacing w:line="360" w:lineRule="auto"/>
        <w:ind w:left="0" w:firstLine="0"/>
        <w:contextualSpacing/>
        <w:rPr>
          <w:rFonts w:ascii="Times New Roman" w:hAnsi="Times New Roman" w:cs="Times New Roman"/>
          <w:sz w:val="28"/>
          <w:szCs w:val="28"/>
        </w:rPr>
      </w:pPr>
      <w:r w:rsidRPr="00EF2DF1">
        <w:rPr>
          <w:rFonts w:ascii="Times New Roman" w:hAnsi="Times New Roman" w:cs="Times New Roman"/>
          <w:sz w:val="28"/>
          <w:szCs w:val="28"/>
        </w:rPr>
        <w:t>В цьому допоможе техніка дихання «4-4-8». Вдихніть глибоко протягом 4 секунд, затримайте дихання на 4 секунди, а потім повільно видихніть протягом 8 секунд. Повторіть 5-6 разів.</w:t>
      </w:r>
    </w:p>
    <w:p w:rsidR="00676B4B" w:rsidRPr="00EF2DF1" w:rsidRDefault="00751B55" w:rsidP="00751B55">
      <w:pPr>
        <w:pStyle w:val="a3"/>
        <w:spacing w:line="360" w:lineRule="auto"/>
        <w:ind w:left="0"/>
        <w:contextualSpacing/>
        <w:rPr>
          <w:rFonts w:ascii="Times New Roman" w:hAnsi="Times New Roman" w:cs="Times New Roman"/>
          <w:sz w:val="28"/>
          <w:szCs w:val="28"/>
        </w:rPr>
      </w:pPr>
      <w:r>
        <w:rPr>
          <w:rFonts w:ascii="Times New Roman" w:hAnsi="Times New Roman" w:cs="Times New Roman"/>
          <w:sz w:val="28"/>
          <w:szCs w:val="28"/>
        </w:rPr>
        <w:t>3.</w:t>
      </w:r>
      <w:r w:rsidR="00676B4B" w:rsidRPr="00EF2DF1">
        <w:rPr>
          <w:rFonts w:ascii="Times New Roman" w:hAnsi="Times New Roman" w:cs="Times New Roman"/>
          <w:sz w:val="28"/>
          <w:szCs w:val="28"/>
        </w:rPr>
        <w:t>«Заземліться» (Поверніться в тіло): Відновіть зв’язок з реальністю через тілесні відчуття.</w:t>
      </w:r>
    </w:p>
    <w:p w:rsidR="00676B4B" w:rsidRPr="00EF2DF1" w:rsidRDefault="00676B4B" w:rsidP="00B82715">
      <w:pPr>
        <w:pStyle w:val="a3"/>
        <w:spacing w:line="360" w:lineRule="auto"/>
        <w:ind w:left="0" w:firstLine="0"/>
        <w:contextualSpacing/>
        <w:rPr>
          <w:rFonts w:ascii="Times New Roman" w:hAnsi="Times New Roman" w:cs="Times New Roman"/>
          <w:sz w:val="28"/>
          <w:szCs w:val="28"/>
        </w:rPr>
      </w:pPr>
      <w:r w:rsidRPr="00EF2DF1">
        <w:rPr>
          <w:rFonts w:ascii="Times New Roman" w:hAnsi="Times New Roman" w:cs="Times New Roman"/>
          <w:sz w:val="28"/>
          <w:szCs w:val="28"/>
        </w:rPr>
        <w:t>Відчуйте опору: Сядьте або станьте, відчуйте ногами підлогу, а спиною-стіну чи крісло. Сконцентруйтеся на цих фізичних точках контакту.</w:t>
      </w:r>
    </w:p>
    <w:p w:rsidR="00676B4B" w:rsidRPr="00EF2DF1" w:rsidRDefault="00676B4B" w:rsidP="00B82715">
      <w:pPr>
        <w:pStyle w:val="a3"/>
        <w:spacing w:line="360" w:lineRule="auto"/>
        <w:ind w:left="0" w:firstLine="0"/>
        <w:contextualSpacing/>
        <w:rPr>
          <w:rFonts w:ascii="Times New Roman" w:hAnsi="Times New Roman" w:cs="Times New Roman"/>
          <w:sz w:val="28"/>
          <w:szCs w:val="28"/>
        </w:rPr>
      </w:pPr>
      <w:r w:rsidRPr="00EF2DF1">
        <w:rPr>
          <w:rFonts w:ascii="Times New Roman" w:hAnsi="Times New Roman" w:cs="Times New Roman"/>
          <w:sz w:val="28"/>
          <w:szCs w:val="28"/>
        </w:rPr>
        <w:t>Торкніться предметів: доторкніться до предметів, що поруч( текстуру тканини, прохолоду стіни, гладкість столу) Зосередьтеся на тактильних відчуттях.</w:t>
      </w:r>
    </w:p>
    <w:p w:rsidR="00676B4B" w:rsidRPr="00EF2DF1" w:rsidRDefault="009C389C" w:rsidP="00751B55">
      <w:pPr>
        <w:pStyle w:val="a3"/>
        <w:spacing w:line="360" w:lineRule="auto"/>
        <w:ind w:left="0"/>
        <w:contextualSpacing/>
        <w:rPr>
          <w:rFonts w:ascii="Times New Roman" w:hAnsi="Times New Roman" w:cs="Times New Roman"/>
          <w:sz w:val="28"/>
          <w:szCs w:val="28"/>
        </w:rPr>
      </w:pPr>
      <w:r w:rsidRPr="00EF2DF1">
        <w:rPr>
          <w:rFonts w:ascii="Times New Roman" w:hAnsi="Times New Roman" w:cs="Times New Roman"/>
          <w:sz w:val="28"/>
          <w:szCs w:val="28"/>
        </w:rPr>
        <w:t>Використовуйте техніку «</w:t>
      </w:r>
      <w:r w:rsidR="00676B4B" w:rsidRPr="00EF2DF1">
        <w:rPr>
          <w:rFonts w:ascii="Times New Roman" w:hAnsi="Times New Roman" w:cs="Times New Roman"/>
          <w:sz w:val="28"/>
          <w:szCs w:val="28"/>
        </w:rPr>
        <w:t>5-4-3-2-1». Ця вправа допомагає переключити увагу з внутрішніх відчуттів на навколишнє середовище.</w:t>
      </w:r>
    </w:p>
    <w:p w:rsidR="00AC20A9" w:rsidRPr="00EF2DF1" w:rsidRDefault="00676B4B" w:rsidP="00B82715">
      <w:pPr>
        <w:pStyle w:val="a3"/>
        <w:spacing w:line="360" w:lineRule="auto"/>
        <w:ind w:left="0" w:firstLine="0"/>
        <w:contextualSpacing/>
        <w:rPr>
          <w:rFonts w:ascii="Times New Roman" w:hAnsi="Times New Roman" w:cs="Times New Roman"/>
          <w:sz w:val="28"/>
          <w:szCs w:val="28"/>
        </w:rPr>
      </w:pPr>
      <w:r w:rsidRPr="00EF2DF1">
        <w:rPr>
          <w:rFonts w:ascii="Times New Roman" w:hAnsi="Times New Roman" w:cs="Times New Roman"/>
          <w:sz w:val="28"/>
          <w:szCs w:val="28"/>
        </w:rPr>
        <w:t>Назвіть</w:t>
      </w:r>
      <w:r w:rsidR="008C7DDD" w:rsidRPr="00EF2DF1">
        <w:rPr>
          <w:rFonts w:ascii="Times New Roman" w:hAnsi="Times New Roman" w:cs="Times New Roman"/>
          <w:sz w:val="28"/>
          <w:szCs w:val="28"/>
        </w:rPr>
        <w:t>: 5 предметів, які бачите: 4 речі, до яких ви можете доторкнутися(і доторкніться до них).; 3 звуки, які ви чуєте; 2 запахи, які ви відчуваєте; 1 смак, який ви відчуваєте(або просто назвіть</w:t>
      </w:r>
      <w:r w:rsidR="00AC20A9" w:rsidRPr="00EF2DF1">
        <w:rPr>
          <w:rFonts w:ascii="Times New Roman" w:hAnsi="Times New Roman" w:cs="Times New Roman"/>
          <w:sz w:val="28"/>
          <w:szCs w:val="28"/>
        </w:rPr>
        <w:t xml:space="preserve"> смак у роті).</w:t>
      </w:r>
    </w:p>
    <w:p w:rsidR="00AC20A9" w:rsidRPr="00EF2DF1" w:rsidRDefault="00AC20A9" w:rsidP="00751B55">
      <w:pPr>
        <w:pStyle w:val="a3"/>
        <w:spacing w:line="360" w:lineRule="auto"/>
        <w:ind w:left="0"/>
        <w:contextualSpacing/>
        <w:rPr>
          <w:rFonts w:ascii="Times New Roman" w:hAnsi="Times New Roman" w:cs="Times New Roman"/>
          <w:sz w:val="28"/>
          <w:szCs w:val="28"/>
        </w:rPr>
      </w:pPr>
      <w:r w:rsidRPr="00EF2DF1">
        <w:rPr>
          <w:rFonts w:ascii="Times New Roman" w:hAnsi="Times New Roman" w:cs="Times New Roman"/>
          <w:sz w:val="28"/>
          <w:szCs w:val="28"/>
        </w:rPr>
        <w:t>Переключіть увагу: Якщо можливо, змініть своє місце перебування або займіться легкою фізичною активністю(наприклад, пройдіться кімнатою), щоб зняти напругу.</w:t>
      </w:r>
    </w:p>
    <w:p w:rsidR="00AC20A9" w:rsidRPr="00EF2DF1" w:rsidRDefault="00AC20A9" w:rsidP="00695531">
      <w:pPr>
        <w:pStyle w:val="a3"/>
        <w:spacing w:line="360" w:lineRule="auto"/>
        <w:ind w:left="0"/>
        <w:contextualSpacing/>
        <w:rPr>
          <w:rFonts w:ascii="Times New Roman" w:hAnsi="Times New Roman" w:cs="Times New Roman"/>
          <w:sz w:val="28"/>
          <w:szCs w:val="28"/>
        </w:rPr>
      </w:pPr>
      <w:r w:rsidRPr="00EF2DF1">
        <w:rPr>
          <w:rFonts w:ascii="Times New Roman" w:hAnsi="Times New Roman" w:cs="Times New Roman"/>
          <w:sz w:val="28"/>
          <w:szCs w:val="28"/>
        </w:rPr>
        <w:t>Уявіть безпечне місце: Якщо фізично переміститися неможливо, спробуйте уявити себе в приємному, спокійному та безпечному місці, концентруючись на деталях, запахах та звуках цього місця.</w:t>
      </w:r>
    </w:p>
    <w:p w:rsidR="00AC20A9" w:rsidRPr="00EF2DF1" w:rsidRDefault="00AC20A9" w:rsidP="00695531">
      <w:pPr>
        <w:pStyle w:val="a3"/>
        <w:spacing w:line="360" w:lineRule="auto"/>
        <w:ind w:left="0"/>
        <w:contextualSpacing/>
        <w:rPr>
          <w:rFonts w:ascii="Times New Roman" w:hAnsi="Times New Roman" w:cs="Times New Roman"/>
          <w:sz w:val="28"/>
          <w:szCs w:val="28"/>
        </w:rPr>
      </w:pPr>
      <w:r w:rsidRPr="00EF2DF1">
        <w:rPr>
          <w:rFonts w:ascii="Times New Roman" w:hAnsi="Times New Roman" w:cs="Times New Roman"/>
          <w:sz w:val="28"/>
          <w:szCs w:val="28"/>
        </w:rPr>
        <w:t>Не ун</w:t>
      </w:r>
      <w:r w:rsidR="00C873B3" w:rsidRPr="00EF2DF1">
        <w:rPr>
          <w:rFonts w:ascii="Times New Roman" w:hAnsi="Times New Roman" w:cs="Times New Roman"/>
          <w:sz w:val="28"/>
          <w:szCs w:val="28"/>
        </w:rPr>
        <w:t>икайте ситуації: Як тільки напад мине, важливо не уникати місця чи обставин, де він стався, щоб не закріпити страх перед певними тригерами.</w:t>
      </w:r>
    </w:p>
    <w:p w:rsidR="00535D8E" w:rsidRDefault="00535D8E" w:rsidP="000718C4">
      <w:pPr>
        <w:pStyle w:val="a3"/>
        <w:spacing w:line="360" w:lineRule="auto"/>
        <w:ind w:left="0" w:firstLine="720"/>
        <w:contextualSpacing/>
        <w:rPr>
          <w:rFonts w:ascii="Times New Roman" w:hAnsi="Times New Roman" w:cs="Times New Roman"/>
          <w:sz w:val="28"/>
          <w:szCs w:val="28"/>
        </w:rPr>
      </w:pPr>
    </w:p>
    <w:p w:rsidR="00A36EC7" w:rsidRPr="00EF2DF1" w:rsidRDefault="00A36EC7" w:rsidP="000718C4">
      <w:pPr>
        <w:pStyle w:val="a3"/>
        <w:spacing w:line="360" w:lineRule="auto"/>
        <w:ind w:left="0" w:firstLine="720"/>
        <w:contextualSpacing/>
        <w:rPr>
          <w:rFonts w:ascii="Times New Roman" w:hAnsi="Times New Roman" w:cs="Times New Roman"/>
          <w:sz w:val="28"/>
          <w:szCs w:val="28"/>
        </w:rPr>
      </w:pPr>
    </w:p>
    <w:p w:rsidR="00535D8E" w:rsidRPr="00EF2DF1" w:rsidRDefault="00535D8E" w:rsidP="00C43FFE">
      <w:pPr>
        <w:pStyle w:val="21"/>
        <w:jc w:val="both"/>
      </w:pPr>
      <w:bookmarkStart w:id="15" w:name="_Toc218687211"/>
      <w:r w:rsidRPr="00EF2DF1">
        <w:lastRenderedPageBreak/>
        <w:t>Висновки до розділу 3</w:t>
      </w:r>
      <w:bookmarkEnd w:id="15"/>
    </w:p>
    <w:p w:rsidR="00535D8E" w:rsidRPr="00EF2DF1" w:rsidRDefault="00535D8E" w:rsidP="000718C4">
      <w:pPr>
        <w:pStyle w:val="a3"/>
        <w:spacing w:line="360" w:lineRule="auto"/>
        <w:ind w:left="0" w:firstLine="720"/>
        <w:contextualSpacing/>
        <w:rPr>
          <w:rFonts w:ascii="Times New Roman" w:hAnsi="Times New Roman" w:cs="Times New Roman"/>
          <w:b/>
          <w:sz w:val="28"/>
          <w:szCs w:val="28"/>
        </w:rPr>
      </w:pPr>
    </w:p>
    <w:p w:rsidR="006D6D2D" w:rsidRPr="00EF2DF1" w:rsidRDefault="00535D8E" w:rsidP="000718C4">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 xml:space="preserve">У даному розділі були розкриті основні засоби подолання тривожності та панічних атак в роботі з клієнтами.  Надано інструменти для подолання тривожних проявів та панічних атак. </w:t>
      </w:r>
    </w:p>
    <w:p w:rsidR="00D7529B" w:rsidRPr="00EF2DF1" w:rsidRDefault="00D7529B" w:rsidP="000718C4">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Загальний висновок щодо засобів подолання тривожності у осіб з панічними атаками полягає в тому, що найбільш ефективним є комплексний, інтегрований підхід.</w:t>
      </w:r>
    </w:p>
    <w:p w:rsidR="00481A1A" w:rsidRDefault="00D7529B" w:rsidP="00481A1A">
      <w:pPr>
        <w:pStyle w:val="a3"/>
        <w:spacing w:line="360" w:lineRule="auto"/>
        <w:ind w:left="0" w:firstLine="720"/>
        <w:contextualSpacing/>
        <w:rPr>
          <w:rFonts w:ascii="Times New Roman" w:hAnsi="Times New Roman" w:cs="Times New Roman"/>
          <w:sz w:val="28"/>
          <w:szCs w:val="28"/>
        </w:rPr>
      </w:pPr>
      <w:r w:rsidRPr="00EF2DF1">
        <w:rPr>
          <w:rFonts w:ascii="Times New Roman" w:hAnsi="Times New Roman" w:cs="Times New Roman"/>
          <w:sz w:val="28"/>
          <w:szCs w:val="28"/>
        </w:rPr>
        <w:t xml:space="preserve">Подолання тривожності та панічних атак вимагає поєднання різних методів. </w:t>
      </w:r>
    </w:p>
    <w:p w:rsidR="00481A1A" w:rsidRPr="00481A1A" w:rsidRDefault="00481A1A" w:rsidP="00481A1A">
      <w:pPr>
        <w:pStyle w:val="a3"/>
        <w:spacing w:line="360" w:lineRule="auto"/>
        <w:ind w:left="0" w:firstLine="720"/>
        <w:contextualSpacing/>
        <w:rPr>
          <w:rFonts w:ascii="Times New Roman" w:hAnsi="Times New Roman" w:cs="Times New Roman"/>
          <w:sz w:val="28"/>
          <w:szCs w:val="28"/>
        </w:rPr>
      </w:pPr>
      <w:r w:rsidRPr="00481A1A">
        <w:rPr>
          <w:rStyle w:val="af4"/>
          <w:rFonts w:ascii="Times New Roman" w:hAnsi="Times New Roman" w:cs="Times New Roman"/>
          <w:b w:val="0"/>
          <w:sz w:val="28"/>
          <w:szCs w:val="28"/>
        </w:rPr>
        <w:t>Комплексний та інтегрований підхід є найбільш ефективним у</w:t>
      </w:r>
      <w:r w:rsidRPr="00481A1A">
        <w:rPr>
          <w:rStyle w:val="af4"/>
          <w:rFonts w:ascii="Times New Roman" w:hAnsi="Times New Roman" w:cs="Times New Roman"/>
          <w:sz w:val="28"/>
          <w:szCs w:val="28"/>
        </w:rPr>
        <w:t xml:space="preserve"> </w:t>
      </w:r>
      <w:r w:rsidRPr="00481A1A">
        <w:rPr>
          <w:rStyle w:val="af4"/>
          <w:rFonts w:ascii="Times New Roman" w:hAnsi="Times New Roman" w:cs="Times New Roman"/>
          <w:b w:val="0"/>
          <w:sz w:val="28"/>
          <w:szCs w:val="28"/>
        </w:rPr>
        <w:t>подоланні тривожності та панічних атак</w:t>
      </w:r>
      <w:r w:rsidRPr="00481A1A">
        <w:rPr>
          <w:rFonts w:ascii="Times New Roman" w:hAnsi="Times New Roman" w:cs="Times New Roman"/>
          <w:sz w:val="28"/>
          <w:szCs w:val="28"/>
        </w:rPr>
        <w:t>, оскільки поєднує роботу з тілесними проявами, когнітивними процесами, емоційними переживаннями та поведінковими стратегіями. Жоден окремий метод не забезпечує стійкого результату без урахування цілісності психіки людини.</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 xml:space="preserve">1. </w:t>
      </w:r>
      <w:r w:rsidR="00481A1A" w:rsidRPr="00481A1A">
        <w:rPr>
          <w:rStyle w:val="af4"/>
          <w:rFonts w:eastAsia="Microsoft Sans Serif"/>
          <w:b w:val="0"/>
          <w:sz w:val="28"/>
          <w:szCs w:val="28"/>
        </w:rPr>
        <w:t>Когнітивно-поведінкова терапія (КПТ)</w:t>
      </w:r>
      <w:r w:rsidR="00481A1A" w:rsidRPr="00DC7DA6">
        <w:rPr>
          <w:sz w:val="28"/>
          <w:szCs w:val="28"/>
        </w:rPr>
        <w:t xml:space="preserve"> допомагає особам із панічними атаками усвідомити та змінити ірраціональні переконання й катастрофічні інтерпретації тілесних симптомів. Завдяки когнітивній реструктуризації та експозиційним технікам знижується страх перед фізичними відчуттями, формується досвід безпечного переживання тривоги та поступово руйнується механізм «страху страху».</w:t>
      </w:r>
    </w:p>
    <w:p w:rsidR="00481A1A" w:rsidRPr="00DC7DA6" w:rsidRDefault="00481A1A" w:rsidP="00C43FFE">
      <w:pPr>
        <w:pStyle w:val="a8"/>
        <w:spacing w:line="360" w:lineRule="auto"/>
        <w:ind w:firstLine="709"/>
        <w:jc w:val="both"/>
        <w:rPr>
          <w:sz w:val="28"/>
          <w:szCs w:val="28"/>
        </w:rPr>
      </w:pPr>
      <w:r>
        <w:rPr>
          <w:rStyle w:val="af4"/>
          <w:rFonts w:eastAsia="Microsoft Sans Serif"/>
          <w:b w:val="0"/>
          <w:sz w:val="28"/>
          <w:szCs w:val="28"/>
        </w:rPr>
        <w:t xml:space="preserve">  </w:t>
      </w:r>
      <w:r w:rsidR="00ED7766">
        <w:rPr>
          <w:rStyle w:val="af4"/>
          <w:rFonts w:eastAsia="Microsoft Sans Serif"/>
          <w:b w:val="0"/>
          <w:sz w:val="28"/>
          <w:szCs w:val="28"/>
        </w:rPr>
        <w:t xml:space="preserve">2. </w:t>
      </w:r>
      <w:r w:rsidRPr="00481A1A">
        <w:rPr>
          <w:rStyle w:val="af4"/>
          <w:rFonts w:eastAsia="Microsoft Sans Serif"/>
          <w:b w:val="0"/>
          <w:sz w:val="28"/>
          <w:szCs w:val="28"/>
        </w:rPr>
        <w:t>Гештальт-психотерапія</w:t>
      </w:r>
      <w:r w:rsidRPr="00DC7DA6">
        <w:rPr>
          <w:sz w:val="28"/>
          <w:szCs w:val="28"/>
        </w:rPr>
        <w:t xml:space="preserve"> сприяє глибинному усвідомленню причин тривожності та панічних атак через фокус на переживаннях «тут і зараз», тілесному усвідомленні та проживанні емоцій. Вона допомагає клієнтам відновити контакт із власним тілом і почуттями, взяти відповідальність за свій стан та зменшити внутрішні конфлікти, що лежать в основі тривоги.</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 xml:space="preserve">3. </w:t>
      </w:r>
      <w:r w:rsidR="00481A1A">
        <w:rPr>
          <w:rStyle w:val="af4"/>
          <w:rFonts w:eastAsia="Microsoft Sans Serif"/>
          <w:b w:val="0"/>
          <w:sz w:val="28"/>
          <w:szCs w:val="28"/>
        </w:rPr>
        <w:t xml:space="preserve">Психодінамічна </w:t>
      </w:r>
      <w:r w:rsidR="00481A1A" w:rsidRPr="00481A1A">
        <w:rPr>
          <w:rStyle w:val="af4"/>
          <w:rFonts w:eastAsia="Microsoft Sans Serif"/>
          <w:b w:val="0"/>
          <w:sz w:val="28"/>
          <w:szCs w:val="28"/>
        </w:rPr>
        <w:t>терапія</w:t>
      </w:r>
      <w:r w:rsidR="00481A1A" w:rsidRPr="00DC7DA6">
        <w:rPr>
          <w:sz w:val="28"/>
          <w:szCs w:val="28"/>
        </w:rPr>
        <w:t xml:space="preserve"> забезпечує опрацювання несвідомих конфліктів і травматичного досвіду минулого, які можуть проявлятися у </w:t>
      </w:r>
      <w:r w:rsidR="00481A1A" w:rsidRPr="00DC7DA6">
        <w:rPr>
          <w:sz w:val="28"/>
          <w:szCs w:val="28"/>
        </w:rPr>
        <w:lastRenderedPageBreak/>
        <w:t>вигляді тривожних симптомів і панічних атак. Через аналіз вільних асоціацій, сновидінь, перенесення та опору клієнт отримує глибше розуміння власних внутрішніх процесів, що сприяє стійким особистісним змінам.</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 xml:space="preserve">4. </w:t>
      </w:r>
      <w:r w:rsidR="00481A1A" w:rsidRPr="00481A1A">
        <w:rPr>
          <w:rStyle w:val="af4"/>
          <w:rFonts w:eastAsia="Microsoft Sans Serif"/>
          <w:b w:val="0"/>
          <w:sz w:val="28"/>
          <w:szCs w:val="28"/>
        </w:rPr>
        <w:t>Терапія прийняття та відданості (ACT)</w:t>
      </w:r>
      <w:r w:rsidR="00481A1A" w:rsidRPr="00DC7DA6">
        <w:rPr>
          <w:sz w:val="28"/>
          <w:szCs w:val="28"/>
        </w:rPr>
        <w:t xml:space="preserve"> допомагає зменшити психологічну боротьбу з тривогою шляхом розвитку прийняття, когнітивної дифузії та орієнтації на цінності. Цей підхід формує психологічну гнучкість, дозволяючи людині жити повноцінним життям навіть за наявності тривожних переживань, не уникаючи значущих ситуацій.</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5.</w:t>
      </w:r>
      <w:r w:rsidR="00695531">
        <w:rPr>
          <w:rStyle w:val="af4"/>
          <w:rFonts w:eastAsia="Microsoft Sans Serif"/>
          <w:b w:val="0"/>
          <w:sz w:val="28"/>
          <w:szCs w:val="28"/>
        </w:rPr>
        <w:t xml:space="preserve"> </w:t>
      </w:r>
      <w:r w:rsidR="00481A1A" w:rsidRPr="00481A1A">
        <w:rPr>
          <w:rStyle w:val="af4"/>
          <w:rFonts w:eastAsia="Microsoft Sans Serif"/>
          <w:b w:val="0"/>
          <w:sz w:val="28"/>
          <w:szCs w:val="28"/>
        </w:rPr>
        <w:t>Групова терапія</w:t>
      </w:r>
      <w:r w:rsidR="00481A1A" w:rsidRPr="00DC7DA6">
        <w:rPr>
          <w:sz w:val="28"/>
          <w:szCs w:val="28"/>
        </w:rPr>
        <w:t xml:space="preserve"> знижує рівень ізоляції та стигматизації, формує відчуття підтримки та універсальності досвіду. Обмін переживаннями, соціальне навчання та зворотний зв’язок у групі підсилюють мотивацію до змін і сприяють формуванню адаптивних моделей поведінки в тривожних ситуаціях.</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 xml:space="preserve">6. </w:t>
      </w:r>
      <w:r w:rsidR="00481A1A" w:rsidRPr="00481A1A">
        <w:rPr>
          <w:rStyle w:val="af4"/>
          <w:rFonts w:eastAsia="Microsoft Sans Serif"/>
          <w:b w:val="0"/>
          <w:sz w:val="28"/>
          <w:szCs w:val="28"/>
        </w:rPr>
        <w:t>Тілесно-орієнтовані методи та техніки релаксації</w:t>
      </w:r>
      <w:r w:rsidR="00481A1A" w:rsidRPr="00DC7DA6">
        <w:rPr>
          <w:sz w:val="28"/>
          <w:szCs w:val="28"/>
        </w:rPr>
        <w:t xml:space="preserve"> (дихальні вправи, заземлення, прогресивна м’язова релаксація, фізична активність) забезпечують швидке зниження фізіологічного збудження та відновлення контролю над тілом під час панічної атаки. Вони є особливо ефективними як засоби «першої допомоги».</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 xml:space="preserve">7. </w:t>
      </w:r>
      <w:r w:rsidR="00481A1A" w:rsidRPr="00481A1A">
        <w:rPr>
          <w:rStyle w:val="af4"/>
          <w:rFonts w:eastAsia="Microsoft Sans Serif"/>
          <w:b w:val="0"/>
          <w:sz w:val="28"/>
          <w:szCs w:val="28"/>
        </w:rPr>
        <w:t>Когнітивні техніки саморегуляції</w:t>
      </w:r>
      <w:r w:rsidR="00481A1A" w:rsidRPr="00DC7DA6">
        <w:rPr>
          <w:sz w:val="28"/>
          <w:szCs w:val="28"/>
        </w:rPr>
        <w:t xml:space="preserve"> (щоденник думок, сократівський діалог, поведінкові експерименти) допомагають клієнтам розпізнавати автоматичні негативні думки, перевіряти їх реалістичність і формувати більш адаптивні способи мислення, що знижує інтенсивність тривоги.</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t xml:space="preserve">8. </w:t>
      </w:r>
      <w:r w:rsidR="00481A1A" w:rsidRPr="00481A1A">
        <w:rPr>
          <w:rStyle w:val="af4"/>
          <w:rFonts w:eastAsia="Microsoft Sans Serif"/>
          <w:b w:val="0"/>
          <w:sz w:val="28"/>
          <w:szCs w:val="28"/>
        </w:rPr>
        <w:t>Майндфулнес-практики та терапія усвідомленості</w:t>
      </w:r>
      <w:r w:rsidR="00481A1A" w:rsidRPr="00DC7DA6">
        <w:rPr>
          <w:sz w:val="28"/>
          <w:szCs w:val="28"/>
        </w:rPr>
        <w:t xml:space="preserve"> сприяють розвитку здатності перебувати в теперішньому моменті без осуду, покращують емоційну регуляцію та знижують рівень хронічної тривожності. Регулярна практика підвищує стресостійкість і запобігає рецидивам панічних атак.</w:t>
      </w:r>
    </w:p>
    <w:p w:rsidR="00481A1A" w:rsidRPr="00DC7DA6" w:rsidRDefault="00ED7766" w:rsidP="00C43FFE">
      <w:pPr>
        <w:pStyle w:val="a8"/>
        <w:spacing w:line="360" w:lineRule="auto"/>
        <w:ind w:firstLine="709"/>
        <w:jc w:val="both"/>
        <w:rPr>
          <w:sz w:val="28"/>
          <w:szCs w:val="28"/>
        </w:rPr>
      </w:pPr>
      <w:r>
        <w:rPr>
          <w:rStyle w:val="af4"/>
          <w:rFonts w:eastAsia="Microsoft Sans Serif"/>
          <w:b w:val="0"/>
          <w:sz w:val="28"/>
          <w:szCs w:val="28"/>
        </w:rPr>
        <w:lastRenderedPageBreak/>
        <w:t xml:space="preserve">9. </w:t>
      </w:r>
      <w:r w:rsidR="00481A1A" w:rsidRPr="00481A1A">
        <w:rPr>
          <w:rStyle w:val="af4"/>
          <w:rFonts w:eastAsia="Microsoft Sans Serif"/>
          <w:b w:val="0"/>
          <w:sz w:val="28"/>
          <w:szCs w:val="28"/>
        </w:rPr>
        <w:t>Арт-терапія</w:t>
      </w:r>
      <w:r w:rsidR="00481A1A" w:rsidRPr="00DC7DA6">
        <w:rPr>
          <w:sz w:val="28"/>
          <w:szCs w:val="28"/>
        </w:rPr>
        <w:t xml:space="preserve"> виступає м’яким, але глибоким засобом опрацювання тривожних переживань, дозволяючи виразити емоції у символічній та невербальній формі. Вона сприяє зниженню внутрішньої напруги, відновленню почуття контролю та активізації внутрішніх ресурсів клієнта.</w:t>
      </w:r>
    </w:p>
    <w:p w:rsidR="00481A1A" w:rsidRPr="00DC7DA6" w:rsidRDefault="00ED7766" w:rsidP="00C43FFE">
      <w:pPr>
        <w:pStyle w:val="a8"/>
        <w:spacing w:line="360" w:lineRule="auto"/>
        <w:ind w:firstLine="709"/>
        <w:jc w:val="both"/>
        <w:rPr>
          <w:sz w:val="28"/>
          <w:szCs w:val="28"/>
        </w:rPr>
      </w:pPr>
      <w:r w:rsidRPr="00ED7766">
        <w:rPr>
          <w:rStyle w:val="af4"/>
          <w:rFonts w:eastAsia="Microsoft Sans Serif"/>
          <w:b w:val="0"/>
          <w:sz w:val="28"/>
          <w:szCs w:val="28"/>
        </w:rPr>
        <w:t>10</w:t>
      </w:r>
      <w:r>
        <w:rPr>
          <w:rStyle w:val="af4"/>
          <w:rFonts w:eastAsia="Microsoft Sans Serif"/>
          <w:b w:val="0"/>
          <w:sz w:val="28"/>
          <w:szCs w:val="28"/>
        </w:rPr>
        <w:t xml:space="preserve">. </w:t>
      </w:r>
      <w:r w:rsidR="00481A1A" w:rsidRPr="00ED7766">
        <w:rPr>
          <w:rStyle w:val="af4"/>
          <w:rFonts w:eastAsia="Microsoft Sans Serif"/>
          <w:b w:val="0"/>
          <w:sz w:val="28"/>
          <w:szCs w:val="28"/>
        </w:rPr>
        <w:t>Методи самодопомоги при панічних атаках</w:t>
      </w:r>
      <w:r w:rsidR="00481A1A" w:rsidRPr="00DC7DA6">
        <w:rPr>
          <w:sz w:val="28"/>
          <w:szCs w:val="28"/>
        </w:rPr>
        <w:t xml:space="preserve"> формують у клієнтів відчуття спроможності самостійно впливати на свій стан, зменшують страх перед нападами та тривожне очікування. Регулярне використання алгоритмів самодопомоги підвищує психологічну стійкість і запобігає хронізації панічного розладу.</w:t>
      </w:r>
    </w:p>
    <w:p w:rsidR="00481A1A" w:rsidRDefault="00481A1A" w:rsidP="00C43FFE">
      <w:pPr>
        <w:pStyle w:val="a8"/>
        <w:spacing w:line="360" w:lineRule="auto"/>
        <w:ind w:firstLine="709"/>
        <w:jc w:val="both"/>
        <w:rPr>
          <w:sz w:val="28"/>
          <w:szCs w:val="28"/>
        </w:rPr>
      </w:pPr>
      <w:r w:rsidRPr="00481A1A">
        <w:rPr>
          <w:rStyle w:val="af4"/>
          <w:rFonts w:eastAsia="Microsoft Sans Serif"/>
          <w:b w:val="0"/>
          <w:sz w:val="28"/>
          <w:szCs w:val="28"/>
        </w:rPr>
        <w:t>Загалом, психологічні методи та засоби, представлені в розділі, не лише зменшують симптоми тривожності та панічних атак, але й сприяють</w:t>
      </w:r>
      <w:r w:rsidRPr="00DC7DA6">
        <w:rPr>
          <w:rStyle w:val="af4"/>
          <w:rFonts w:eastAsia="Microsoft Sans Serif"/>
          <w:sz w:val="28"/>
          <w:szCs w:val="28"/>
        </w:rPr>
        <w:t xml:space="preserve"> </w:t>
      </w:r>
      <w:r w:rsidRPr="00481A1A">
        <w:rPr>
          <w:rStyle w:val="af4"/>
          <w:rFonts w:eastAsia="Microsoft Sans Serif"/>
          <w:b w:val="0"/>
          <w:sz w:val="28"/>
          <w:szCs w:val="28"/>
        </w:rPr>
        <w:t>особистісному зростанню</w:t>
      </w:r>
      <w:r w:rsidRPr="00DC7DA6">
        <w:rPr>
          <w:sz w:val="28"/>
          <w:szCs w:val="28"/>
        </w:rPr>
        <w:t>, формуванню навичок саморегуляції, усвідомленості та відповідального ставлення до власного психічного здоров’я, що є ключовою умовою довготривалого позитивного результату.</w:t>
      </w: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Default="00481A1A" w:rsidP="000718C4">
      <w:pPr>
        <w:pStyle w:val="a3"/>
        <w:spacing w:line="360" w:lineRule="auto"/>
        <w:ind w:left="0" w:firstLine="720"/>
        <w:contextualSpacing/>
        <w:rPr>
          <w:rFonts w:ascii="Times New Roman" w:hAnsi="Times New Roman" w:cs="Times New Roman"/>
          <w:sz w:val="28"/>
          <w:szCs w:val="28"/>
        </w:rPr>
      </w:pPr>
    </w:p>
    <w:p w:rsidR="00481A1A" w:rsidRPr="00EF2DF1" w:rsidRDefault="00481A1A" w:rsidP="00367985">
      <w:pPr>
        <w:pStyle w:val="a3"/>
        <w:spacing w:line="360" w:lineRule="auto"/>
        <w:ind w:left="0" w:firstLine="0"/>
        <w:contextualSpacing/>
        <w:rPr>
          <w:rFonts w:ascii="Times New Roman" w:hAnsi="Times New Roman" w:cs="Times New Roman"/>
          <w:sz w:val="28"/>
          <w:szCs w:val="28"/>
        </w:rPr>
      </w:pPr>
    </w:p>
    <w:p w:rsidR="00F60529" w:rsidRDefault="00F60529" w:rsidP="00724C75">
      <w:pPr>
        <w:pStyle w:val="1"/>
      </w:pPr>
      <w:bookmarkStart w:id="16" w:name="_Toc218687212"/>
      <w:r w:rsidRPr="00EF2DF1">
        <w:lastRenderedPageBreak/>
        <w:t>ВИСНОВКИ</w:t>
      </w:r>
      <w:bookmarkEnd w:id="16"/>
    </w:p>
    <w:p w:rsidR="00367985" w:rsidRDefault="00367985" w:rsidP="00367985"/>
    <w:p w:rsidR="00367985" w:rsidRDefault="00367985" w:rsidP="00C43FFE">
      <w:pPr>
        <w:spacing w:before="100" w:beforeAutospacing="1" w:after="100" w:afterAutospacing="1" w:line="360" w:lineRule="auto"/>
        <w:ind w:firstLine="709"/>
        <w:jc w:val="both"/>
        <w:rPr>
          <w:rFonts w:ascii="Times New Roman" w:eastAsia="Times New Roman" w:hAnsi="Times New Roman" w:cs="Times New Roman"/>
          <w:sz w:val="28"/>
          <w:szCs w:val="28"/>
          <w:lang w:eastAsia="uk-UA"/>
        </w:rPr>
      </w:pPr>
      <w:r w:rsidRPr="00156075">
        <w:rPr>
          <w:rFonts w:ascii="Times New Roman" w:eastAsia="Times New Roman" w:hAnsi="Times New Roman" w:cs="Times New Roman"/>
          <w:bCs/>
          <w:sz w:val="28"/>
          <w:szCs w:val="28"/>
          <w:lang w:eastAsia="uk-UA"/>
        </w:rPr>
        <w:t>У ході виконання магістерської роботи було всебічно досліджено проблему тривожності та панічних атак у межах клінічної психології</w:t>
      </w:r>
      <w:r w:rsidRPr="00156075">
        <w:rPr>
          <w:rFonts w:ascii="Times New Roman" w:eastAsia="Times New Roman" w:hAnsi="Times New Roman" w:cs="Times New Roman"/>
          <w:sz w:val="28"/>
          <w:szCs w:val="28"/>
          <w:lang w:eastAsia="uk-UA"/>
        </w:rPr>
        <w:t>, що підтвердило її високу актуальність у сучасних соціально-психол</w:t>
      </w:r>
      <w:r>
        <w:rPr>
          <w:rFonts w:ascii="Times New Roman" w:eastAsia="Times New Roman" w:hAnsi="Times New Roman" w:cs="Times New Roman"/>
          <w:sz w:val="28"/>
          <w:szCs w:val="28"/>
          <w:lang w:eastAsia="uk-UA"/>
        </w:rPr>
        <w:t>огічних умовах. Тривожність</w:t>
      </w:r>
      <w:r w:rsidRPr="00156075">
        <w:rPr>
          <w:rFonts w:ascii="Times New Roman" w:eastAsia="Times New Roman" w:hAnsi="Times New Roman" w:cs="Times New Roman"/>
          <w:sz w:val="28"/>
          <w:szCs w:val="28"/>
          <w:lang w:eastAsia="uk-UA"/>
        </w:rPr>
        <w:t xml:space="preserve"> та панічні атаки є поширеним явищем, яке суттєво впливає на якість життя, психічне благополуччя та соціальне функціонування особистості.</w:t>
      </w:r>
    </w:p>
    <w:p w:rsidR="006B42E3" w:rsidRPr="00F102F1" w:rsidRDefault="006B42E3" w:rsidP="00C43FFE">
      <w:pPr>
        <w:pStyle w:val="a8"/>
        <w:tabs>
          <w:tab w:val="left" w:pos="709"/>
        </w:tabs>
        <w:spacing w:line="360" w:lineRule="auto"/>
        <w:ind w:firstLine="709"/>
        <w:jc w:val="both"/>
        <w:rPr>
          <w:sz w:val="28"/>
          <w:szCs w:val="28"/>
        </w:rPr>
      </w:pPr>
      <w:r w:rsidRPr="006B42E3">
        <w:rPr>
          <w:sz w:val="28"/>
          <w:szCs w:val="28"/>
        </w:rPr>
        <w:t>1.</w:t>
      </w:r>
      <w:r w:rsidRPr="00F102F1">
        <w:rPr>
          <w:sz w:val="28"/>
          <w:szCs w:val="28"/>
        </w:rPr>
        <w:t>У результаті здійсненого теоретичного аналізу проблеми тривожності та панічних атак у клінічній психології встановлено, що тривожність є складним, багатовимірним психоемоційним феноменом, який формується під впливом біологічних, психологічних і соціальних чинників та проявляється на когнітивному, емоційному, фізіологічному й поведінковому рівнях. Сучасні наукові підходи розглядають тривожність не лише як окремий симптом або рису особистості, а як системне явище, що істотно впливає на психологічне благополуччя, соціальне функціонування та якість життя людини.</w:t>
      </w:r>
    </w:p>
    <w:p w:rsidR="006B42E3" w:rsidRPr="00F102F1" w:rsidRDefault="006B42E3" w:rsidP="00C43FFE">
      <w:pPr>
        <w:pStyle w:val="a8"/>
        <w:spacing w:line="360" w:lineRule="auto"/>
        <w:ind w:firstLine="709"/>
        <w:jc w:val="both"/>
        <w:rPr>
          <w:sz w:val="28"/>
          <w:szCs w:val="28"/>
        </w:rPr>
      </w:pPr>
      <w:r w:rsidRPr="00F102F1">
        <w:rPr>
          <w:sz w:val="28"/>
          <w:szCs w:val="28"/>
        </w:rPr>
        <w:t>Проаналізовані епідеміологічні дані ВООЗ та результати міжнародних досліджень свідчать про висок</w:t>
      </w:r>
      <w:r>
        <w:rPr>
          <w:sz w:val="28"/>
          <w:szCs w:val="28"/>
        </w:rPr>
        <w:t>у поширеність тривожності</w:t>
      </w:r>
      <w:r w:rsidRPr="00F102F1">
        <w:rPr>
          <w:sz w:val="28"/>
          <w:szCs w:val="28"/>
        </w:rPr>
        <w:t xml:space="preserve"> у світі та їхній значний внесок у втрату працездатності</w:t>
      </w:r>
      <w:r>
        <w:rPr>
          <w:sz w:val="28"/>
          <w:szCs w:val="28"/>
        </w:rPr>
        <w:t xml:space="preserve"> й зростання глобального росту </w:t>
      </w:r>
      <w:r w:rsidRPr="00F102F1">
        <w:rPr>
          <w:sz w:val="28"/>
          <w:szCs w:val="28"/>
        </w:rPr>
        <w:t>хвороб. Встановлено, що тривожні</w:t>
      </w:r>
      <w:r>
        <w:rPr>
          <w:sz w:val="28"/>
          <w:szCs w:val="28"/>
        </w:rPr>
        <w:t xml:space="preserve">сть </w:t>
      </w:r>
      <w:r w:rsidRPr="00F102F1">
        <w:rPr>
          <w:sz w:val="28"/>
          <w:szCs w:val="28"/>
        </w:rPr>
        <w:t xml:space="preserve">є одними </w:t>
      </w:r>
      <w:r>
        <w:rPr>
          <w:sz w:val="28"/>
          <w:szCs w:val="28"/>
        </w:rPr>
        <w:t>з провідних причин обмеження</w:t>
      </w:r>
      <w:r w:rsidRPr="00F102F1">
        <w:rPr>
          <w:sz w:val="28"/>
          <w:szCs w:val="28"/>
        </w:rPr>
        <w:t xml:space="preserve"> активності, а їх поширеність істотно зростає в умовах хронічного стресу, соціальної нестабільності, пандемічних і воєнних подій. В українському контексті проблема тривожності набуває особливої актуальності через тривалий вплив травматичних факторів і небезпеки.</w:t>
      </w:r>
    </w:p>
    <w:p w:rsidR="00BA7C00" w:rsidRDefault="006B42E3" w:rsidP="00C43FFE">
      <w:pPr>
        <w:pStyle w:val="a8"/>
        <w:spacing w:line="360" w:lineRule="auto"/>
        <w:ind w:firstLine="709"/>
        <w:jc w:val="both"/>
        <w:rPr>
          <w:sz w:val="28"/>
          <w:szCs w:val="28"/>
        </w:rPr>
      </w:pPr>
      <w:r>
        <w:rPr>
          <w:sz w:val="28"/>
          <w:szCs w:val="28"/>
        </w:rPr>
        <w:t xml:space="preserve"> Б</w:t>
      </w:r>
      <w:r w:rsidRPr="00F102F1">
        <w:rPr>
          <w:sz w:val="28"/>
          <w:szCs w:val="28"/>
        </w:rPr>
        <w:t xml:space="preserve">уло узагальнено основні наукові підходи до розуміння природи тривожності, зокрема психоаналітичний, поведінковий, когнітивно-поведінковий, біомедичний, гуманістичний та екзистенційний. Показано, що сучасні біопсихосоціальні моделі дозволяють інтегрувати ці підходи, розглядаючи тривожність як результат взаємодії індивідуальної вразливості, </w:t>
      </w:r>
      <w:r w:rsidRPr="00F102F1">
        <w:rPr>
          <w:sz w:val="28"/>
          <w:szCs w:val="28"/>
        </w:rPr>
        <w:lastRenderedPageBreak/>
        <w:t>когнітивних механізмів оцінки загрози та соціального контексту. Особливу роль у виникненні й п</w:t>
      </w:r>
      <w:r>
        <w:rPr>
          <w:sz w:val="28"/>
          <w:szCs w:val="28"/>
        </w:rPr>
        <w:t>ідтриманні тривожності</w:t>
      </w:r>
      <w:r w:rsidRPr="00F102F1">
        <w:rPr>
          <w:sz w:val="28"/>
          <w:szCs w:val="28"/>
        </w:rPr>
        <w:t xml:space="preserve"> відіграють когнітивні викривлення, нетерпимість до невизначеності, катастрофізація та стратегії уникання.</w:t>
      </w:r>
    </w:p>
    <w:p w:rsidR="006B42E3" w:rsidRPr="00F102F1" w:rsidRDefault="006B42E3" w:rsidP="00C43FFE">
      <w:pPr>
        <w:pStyle w:val="a8"/>
        <w:spacing w:line="360" w:lineRule="auto"/>
        <w:ind w:firstLine="709"/>
        <w:jc w:val="both"/>
        <w:rPr>
          <w:sz w:val="28"/>
          <w:szCs w:val="28"/>
        </w:rPr>
      </w:pPr>
      <w:r w:rsidRPr="00F102F1">
        <w:rPr>
          <w:sz w:val="28"/>
          <w:szCs w:val="28"/>
        </w:rPr>
        <w:t>Встановлено принципову відмінність між нормальною, адаптивною тривогою та патологічною тривожністю, яка характеризується надмірною інтенсивністю, тривалістю й негативним впливом на повсякденне функціонування. Проаналізовано основні класифікації тривожності, зокрема розмежування ситуаційної та особистісної тривожності за Ч. Спілбергером, а також різні форми її прояву (відкрита й прихована, реальна й ілюзорна, хронічна, психологічна та екзистенційна).</w:t>
      </w:r>
    </w:p>
    <w:p w:rsidR="006B42E3" w:rsidRPr="00F102F1" w:rsidRDefault="006B42E3" w:rsidP="00C43FFE">
      <w:pPr>
        <w:pStyle w:val="a8"/>
        <w:spacing w:line="360" w:lineRule="auto"/>
        <w:ind w:firstLine="709"/>
        <w:jc w:val="both"/>
        <w:rPr>
          <w:sz w:val="28"/>
          <w:szCs w:val="28"/>
        </w:rPr>
      </w:pPr>
      <w:r>
        <w:rPr>
          <w:sz w:val="28"/>
          <w:szCs w:val="28"/>
        </w:rPr>
        <w:t xml:space="preserve">Окрему увагу </w:t>
      </w:r>
      <w:r w:rsidRPr="00F102F1">
        <w:rPr>
          <w:sz w:val="28"/>
          <w:szCs w:val="28"/>
        </w:rPr>
        <w:t xml:space="preserve">приділено панічним атакам як специфічному клінічному феномену, що характеризується раптовими нападами інтенсивного страху з вираженою вегетативною симптоматикою. </w:t>
      </w:r>
      <w:r w:rsidRPr="00F05D24">
        <w:rPr>
          <w:bCs/>
          <w:color w:val="1B1C1D"/>
          <w:sz w:val="28"/>
          <w:szCs w:val="28"/>
        </w:rPr>
        <w:t>Хронічна тривожність здатна підвищувати ймовірність виникнення панічних атак, а пережиті панічні напади, своєю чергою, можуть посилювати загальн</w:t>
      </w:r>
      <w:r>
        <w:rPr>
          <w:bCs/>
          <w:color w:val="1B1C1D"/>
          <w:sz w:val="28"/>
          <w:szCs w:val="28"/>
        </w:rPr>
        <w:t xml:space="preserve">ий рівень тривожності </w:t>
      </w:r>
      <w:r w:rsidRPr="00F05D24">
        <w:rPr>
          <w:bCs/>
          <w:color w:val="1B1C1D"/>
          <w:sz w:val="28"/>
          <w:szCs w:val="28"/>
        </w:rPr>
        <w:t>. Важливим чинником є те, що панічні атаки часто запускаються на тлі накопичення напруження, перевтоми, нестачі сну, тривалого стресу або внутрішніх конфліктів,</w:t>
      </w:r>
      <w:r>
        <w:rPr>
          <w:bCs/>
          <w:color w:val="1B1C1D"/>
          <w:sz w:val="28"/>
          <w:szCs w:val="28"/>
        </w:rPr>
        <w:t xml:space="preserve"> і тому можуть виникати раптово.</w:t>
      </w:r>
      <w:r w:rsidRPr="00F05D24">
        <w:rPr>
          <w:bCs/>
          <w:color w:val="1B1C1D"/>
          <w:sz w:val="28"/>
          <w:szCs w:val="28"/>
        </w:rPr>
        <w:t xml:space="preserve"> </w:t>
      </w:r>
      <w:r w:rsidRPr="00F102F1">
        <w:rPr>
          <w:sz w:val="28"/>
          <w:szCs w:val="28"/>
        </w:rPr>
        <w:t>Встановлено, що ключовим механізмом панічних атак є взаємодія фізіологічного збудження та катастрофічної інтерпретації тілесних відчуттів, що формує «порочне коло» паніки й сприяє розвитку вторинної тривоги очікування та поведінкового уникання. Показано, що саме ці механізми зумовлюють високу дезадаптивність панічних станів і потребують цілеспрямованого психологічного втручання.</w:t>
      </w:r>
    </w:p>
    <w:p w:rsidR="006B42E3" w:rsidRPr="00EF2DF1" w:rsidRDefault="006B42E3" w:rsidP="006B42E3">
      <w:pPr>
        <w:pStyle w:val="a8"/>
        <w:spacing w:before="0" w:beforeAutospacing="0" w:after="0" w:afterAutospacing="0" w:line="360" w:lineRule="auto"/>
        <w:ind w:firstLine="720"/>
        <w:jc w:val="both"/>
        <w:textAlignment w:val="baseline"/>
        <w:rPr>
          <w:color w:val="000000"/>
          <w:sz w:val="28"/>
          <w:szCs w:val="28"/>
        </w:rPr>
      </w:pPr>
      <w:r w:rsidRPr="00F102F1">
        <w:rPr>
          <w:sz w:val="28"/>
          <w:szCs w:val="28"/>
        </w:rPr>
        <w:t>Таким чином, теоретичний аналіз засвідчив, що тривожність і панічні атаки є взаємопов’язаними, але не тотожними явищами, які потребують комплексного клініко-психологічного підходу до діагностики та допомоги.</w:t>
      </w:r>
      <w:r w:rsidRPr="00D202B8">
        <w:rPr>
          <w:color w:val="000000"/>
          <w:sz w:val="28"/>
          <w:szCs w:val="28"/>
        </w:rPr>
        <w:t xml:space="preserve"> </w:t>
      </w:r>
      <w:r w:rsidRPr="00EF2DF1">
        <w:rPr>
          <w:color w:val="000000"/>
          <w:sz w:val="28"/>
          <w:szCs w:val="28"/>
        </w:rPr>
        <w:t xml:space="preserve">Ми визначили, що тривожність часто є базовим емоційним станом, який робить </w:t>
      </w:r>
      <w:r w:rsidRPr="00EF2DF1">
        <w:rPr>
          <w:color w:val="000000"/>
          <w:sz w:val="28"/>
          <w:szCs w:val="28"/>
        </w:rPr>
        <w:lastRenderedPageBreak/>
        <w:t>людину більш вразливою до панічних атак. Панічні атаки можуть бути результатом накопиченої тривожності, яка досягає критичної точки.</w:t>
      </w:r>
    </w:p>
    <w:p w:rsidR="006B42E3" w:rsidRDefault="006B42E3" w:rsidP="00C43FFE">
      <w:pPr>
        <w:pStyle w:val="a8"/>
        <w:spacing w:line="360" w:lineRule="auto"/>
        <w:jc w:val="both"/>
        <w:rPr>
          <w:sz w:val="28"/>
          <w:szCs w:val="28"/>
        </w:rPr>
      </w:pPr>
      <w:r w:rsidRPr="00F102F1">
        <w:rPr>
          <w:sz w:val="28"/>
          <w:szCs w:val="28"/>
        </w:rPr>
        <w:t xml:space="preserve"> Отримані теоретичні узагальнення створюють методологічне підґрунтя для подальшого емпі</w:t>
      </w:r>
      <w:r>
        <w:rPr>
          <w:sz w:val="28"/>
          <w:szCs w:val="28"/>
        </w:rPr>
        <w:t xml:space="preserve">ричного дослідження </w:t>
      </w:r>
      <w:r w:rsidRPr="00F102F1">
        <w:rPr>
          <w:sz w:val="28"/>
          <w:szCs w:val="28"/>
        </w:rPr>
        <w:t xml:space="preserve"> тривожності </w:t>
      </w:r>
      <w:r>
        <w:rPr>
          <w:sz w:val="28"/>
          <w:szCs w:val="28"/>
        </w:rPr>
        <w:t>у осіб з панічними</w:t>
      </w:r>
      <w:r w:rsidRPr="00F102F1">
        <w:rPr>
          <w:sz w:val="28"/>
          <w:szCs w:val="28"/>
        </w:rPr>
        <w:t xml:space="preserve"> атак</w:t>
      </w:r>
      <w:r>
        <w:rPr>
          <w:sz w:val="28"/>
          <w:szCs w:val="28"/>
        </w:rPr>
        <w:t xml:space="preserve">ами  для </w:t>
      </w:r>
      <w:r w:rsidRPr="00F102F1">
        <w:rPr>
          <w:sz w:val="28"/>
          <w:szCs w:val="28"/>
        </w:rPr>
        <w:t>обґрунтування ефективних психокорекційних і психотерапевтичних стратегій.</w:t>
      </w:r>
    </w:p>
    <w:p w:rsidR="006B42E3" w:rsidRPr="006B42E3" w:rsidRDefault="006B42E3" w:rsidP="00C43FFE">
      <w:pPr>
        <w:spacing w:before="100" w:beforeAutospacing="1" w:after="100" w:afterAutospacing="1"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2.</w:t>
      </w:r>
      <w:r w:rsidR="00034177">
        <w:rPr>
          <w:rFonts w:ascii="Times New Roman" w:eastAsia="Times New Roman" w:hAnsi="Times New Roman" w:cs="Times New Roman"/>
          <w:bCs/>
          <w:sz w:val="28"/>
          <w:szCs w:val="28"/>
          <w:lang w:eastAsia="uk-UA"/>
        </w:rPr>
        <w:t xml:space="preserve"> </w:t>
      </w:r>
      <w:r w:rsidR="009F5372">
        <w:rPr>
          <w:rFonts w:ascii="Times New Roman" w:eastAsia="Times New Roman" w:hAnsi="Times New Roman" w:cs="Times New Roman"/>
          <w:bCs/>
          <w:sz w:val="28"/>
          <w:szCs w:val="28"/>
          <w:lang w:eastAsia="uk-UA"/>
        </w:rPr>
        <w:t>Для проведення емпіричного дослідження було обрано набір діагностичних інструментів, що включає такі психологічні методи: опитувальник для виявлення панічних атак,</w:t>
      </w:r>
      <w:r w:rsidR="009F5372">
        <w:rPr>
          <w:rFonts w:ascii="Times New Roman" w:eastAsia="Times New Roman" w:hAnsi="Times New Roman" w:cs="Times New Roman"/>
          <w:bCs/>
          <w:sz w:val="28"/>
          <w:szCs w:val="28"/>
          <w:lang w:val="en-US" w:eastAsia="uk-UA"/>
        </w:rPr>
        <w:t>GAD</w:t>
      </w:r>
      <w:r w:rsidR="009F5372">
        <w:rPr>
          <w:rFonts w:ascii="Times New Roman" w:eastAsia="Times New Roman" w:hAnsi="Times New Roman" w:cs="Times New Roman"/>
          <w:bCs/>
          <w:sz w:val="28"/>
          <w:szCs w:val="28"/>
          <w:lang w:eastAsia="uk-UA"/>
        </w:rPr>
        <w:t>-7, шкала тривоги Бека, шкала Спілберга-Ханіна, Тейлора.</w:t>
      </w:r>
      <w:r w:rsidR="009F5372">
        <w:rPr>
          <w:rFonts w:ascii="Times New Roman" w:eastAsia="Times New Roman" w:hAnsi="Times New Roman" w:cs="Times New Roman"/>
          <w:sz w:val="28"/>
          <w:szCs w:val="28"/>
          <w:lang w:eastAsia="uk-UA"/>
        </w:rPr>
        <w:t xml:space="preserve"> </w:t>
      </w:r>
    </w:p>
    <w:p w:rsidR="00034177" w:rsidRDefault="00034177" w:rsidP="00C43FFE">
      <w:pPr>
        <w:pStyle w:val="a8"/>
        <w:spacing w:line="360" w:lineRule="auto"/>
        <w:jc w:val="both"/>
        <w:rPr>
          <w:sz w:val="28"/>
          <w:szCs w:val="28"/>
        </w:rPr>
      </w:pPr>
      <w:r>
        <w:rPr>
          <w:sz w:val="28"/>
          <w:szCs w:val="28"/>
        </w:rPr>
        <w:t>У ході</w:t>
      </w:r>
      <w:r w:rsidRPr="0048313B">
        <w:rPr>
          <w:sz w:val="28"/>
          <w:szCs w:val="28"/>
        </w:rPr>
        <w:t xml:space="preserve"> проведеного</w:t>
      </w:r>
      <w:r>
        <w:rPr>
          <w:sz w:val="28"/>
          <w:szCs w:val="28"/>
        </w:rPr>
        <w:t xml:space="preserve"> емпіричного </w:t>
      </w:r>
      <w:r w:rsidRPr="0048313B">
        <w:rPr>
          <w:sz w:val="28"/>
          <w:szCs w:val="28"/>
        </w:rPr>
        <w:t xml:space="preserve"> дослідження встановлено, що </w:t>
      </w:r>
      <w:r w:rsidRPr="00E03524">
        <w:rPr>
          <w:rStyle w:val="af4"/>
          <w:rFonts w:eastAsia="Microsoft Sans Serif"/>
          <w:b w:val="0"/>
          <w:sz w:val="28"/>
          <w:szCs w:val="28"/>
        </w:rPr>
        <w:t>тривожність є провідною психологічною характеристикою осіб із тривожними станами</w:t>
      </w:r>
      <w:r w:rsidRPr="0048313B">
        <w:rPr>
          <w:rStyle w:val="af4"/>
          <w:rFonts w:eastAsia="Microsoft Sans Serif"/>
          <w:sz w:val="28"/>
          <w:szCs w:val="28"/>
        </w:rPr>
        <w:t xml:space="preserve"> </w:t>
      </w:r>
      <w:r w:rsidRPr="00E03524">
        <w:rPr>
          <w:rStyle w:val="af4"/>
          <w:rFonts w:eastAsia="Microsoft Sans Serif"/>
          <w:b w:val="0"/>
          <w:sz w:val="28"/>
          <w:szCs w:val="28"/>
        </w:rPr>
        <w:t>та</w:t>
      </w:r>
      <w:r w:rsidRPr="0048313B">
        <w:rPr>
          <w:rStyle w:val="af4"/>
          <w:rFonts w:eastAsia="Microsoft Sans Serif"/>
          <w:sz w:val="28"/>
          <w:szCs w:val="28"/>
        </w:rPr>
        <w:t xml:space="preserve"> </w:t>
      </w:r>
      <w:r w:rsidRPr="00E03524">
        <w:rPr>
          <w:rStyle w:val="af4"/>
          <w:rFonts w:eastAsia="Microsoft Sans Serif"/>
          <w:b w:val="0"/>
          <w:sz w:val="28"/>
          <w:szCs w:val="28"/>
        </w:rPr>
        <w:t>панічними атаками</w:t>
      </w:r>
      <w:r w:rsidRPr="0048313B">
        <w:rPr>
          <w:sz w:val="28"/>
          <w:szCs w:val="28"/>
        </w:rPr>
        <w:t>, що підтверджується високими показниками за всіма використаними методиками (Спілбергера–Ханіна, Бека, Тейлора).</w:t>
      </w:r>
    </w:p>
    <w:p w:rsidR="009C1F86" w:rsidRDefault="009C1F86" w:rsidP="00C43FFE">
      <w:pPr>
        <w:pStyle w:val="a8"/>
        <w:spacing w:line="360" w:lineRule="auto"/>
        <w:jc w:val="both"/>
        <w:rPr>
          <w:sz w:val="28"/>
          <w:szCs w:val="28"/>
        </w:rPr>
      </w:pPr>
      <w:r>
        <w:rPr>
          <w:sz w:val="28"/>
          <w:szCs w:val="28"/>
        </w:rPr>
        <w:t>Дослідження проводилось в липні 2025 року. Експериментальну базу дослідження склали 50 осіб віком від 30 до 60 років включно, з них 35 жінок та 15 чоловіків.</w:t>
      </w:r>
    </w:p>
    <w:p w:rsidR="00695531" w:rsidRDefault="009C1F86" w:rsidP="00C43FFE">
      <w:pPr>
        <w:pStyle w:val="a8"/>
        <w:spacing w:line="360" w:lineRule="auto"/>
        <w:ind w:firstLine="709"/>
        <w:jc w:val="both"/>
        <w:rPr>
          <w:sz w:val="28"/>
          <w:szCs w:val="28"/>
        </w:rPr>
      </w:pPr>
      <w:r>
        <w:rPr>
          <w:sz w:val="28"/>
          <w:szCs w:val="28"/>
        </w:rPr>
        <w:t>3.У ході  емпіричного дослідження було отримано такі дані:</w:t>
      </w:r>
    </w:p>
    <w:p w:rsidR="00034177" w:rsidRDefault="00034177" w:rsidP="00C43FFE">
      <w:pPr>
        <w:pStyle w:val="a8"/>
        <w:spacing w:line="360" w:lineRule="auto"/>
        <w:jc w:val="both"/>
        <w:rPr>
          <w:sz w:val="28"/>
          <w:szCs w:val="28"/>
        </w:rPr>
      </w:pPr>
      <w:r w:rsidRPr="0048313B">
        <w:rPr>
          <w:sz w:val="28"/>
          <w:szCs w:val="28"/>
        </w:rPr>
        <w:t xml:space="preserve">За методикою Спілбергера–Ханіна виявлено, що </w:t>
      </w:r>
      <w:r w:rsidRPr="00E03524">
        <w:rPr>
          <w:rStyle w:val="af4"/>
          <w:rFonts w:eastAsia="Microsoft Sans Serif"/>
          <w:b w:val="0"/>
          <w:sz w:val="28"/>
          <w:szCs w:val="28"/>
        </w:rPr>
        <w:t>переважна більшість</w:t>
      </w:r>
      <w:r w:rsidRPr="0048313B">
        <w:rPr>
          <w:rStyle w:val="af4"/>
          <w:rFonts w:eastAsia="Microsoft Sans Serif"/>
          <w:sz w:val="28"/>
          <w:szCs w:val="28"/>
        </w:rPr>
        <w:t xml:space="preserve"> </w:t>
      </w:r>
      <w:r w:rsidRPr="00E03524">
        <w:rPr>
          <w:rStyle w:val="af4"/>
          <w:rFonts w:eastAsia="Microsoft Sans Serif"/>
          <w:b w:val="0"/>
          <w:sz w:val="28"/>
          <w:szCs w:val="28"/>
        </w:rPr>
        <w:t>досліджуваних (87%) характеризується високим рівнем тривожності</w:t>
      </w:r>
      <w:r w:rsidRPr="00E03524">
        <w:rPr>
          <w:b/>
          <w:sz w:val="28"/>
          <w:szCs w:val="28"/>
        </w:rPr>
        <w:t>,</w:t>
      </w:r>
      <w:r w:rsidRPr="0048313B">
        <w:rPr>
          <w:sz w:val="28"/>
          <w:szCs w:val="28"/>
        </w:rPr>
        <w:t xml:space="preserve"> тоді як середній рівень спостерігається лише у незначної частини респондентів (13%). Це свідчить про хронічний характер тривожних переживань у вибірці.</w:t>
      </w:r>
      <w:r w:rsidR="00695531">
        <w:rPr>
          <w:sz w:val="28"/>
          <w:szCs w:val="28"/>
        </w:rPr>
        <w:t xml:space="preserve"> </w:t>
      </w:r>
      <w:r w:rsidRPr="0048313B">
        <w:rPr>
          <w:sz w:val="28"/>
          <w:szCs w:val="28"/>
        </w:rPr>
        <w:t xml:space="preserve">Встановлено чіткий </w:t>
      </w:r>
      <w:r w:rsidRPr="00E03524">
        <w:rPr>
          <w:rStyle w:val="af4"/>
          <w:rFonts w:eastAsia="Microsoft Sans Serif"/>
          <w:b w:val="0"/>
          <w:sz w:val="28"/>
          <w:szCs w:val="28"/>
        </w:rPr>
        <w:t>зв’язок між рівнем тривожності та статтю</w:t>
      </w:r>
      <w:r w:rsidRPr="00E03524">
        <w:rPr>
          <w:b/>
          <w:sz w:val="28"/>
          <w:szCs w:val="28"/>
        </w:rPr>
        <w:t>:</w:t>
      </w:r>
      <w:r w:rsidRPr="0048313B">
        <w:rPr>
          <w:sz w:val="28"/>
          <w:szCs w:val="28"/>
        </w:rPr>
        <w:br/>
        <w:t xml:space="preserve">жінки значно частіше демонструють </w:t>
      </w:r>
      <w:r w:rsidRPr="00E03524">
        <w:rPr>
          <w:rStyle w:val="af4"/>
          <w:rFonts w:eastAsia="Microsoft Sans Serif"/>
          <w:b w:val="0"/>
          <w:sz w:val="28"/>
          <w:szCs w:val="28"/>
        </w:rPr>
        <w:t>високі та дуже високі показники</w:t>
      </w:r>
      <w:r w:rsidRPr="0048313B">
        <w:rPr>
          <w:rStyle w:val="af4"/>
          <w:rFonts w:eastAsia="Microsoft Sans Serif"/>
          <w:sz w:val="28"/>
          <w:szCs w:val="28"/>
        </w:rPr>
        <w:t xml:space="preserve"> </w:t>
      </w:r>
      <w:r w:rsidRPr="00E03524">
        <w:rPr>
          <w:rStyle w:val="af4"/>
          <w:rFonts w:eastAsia="Microsoft Sans Serif"/>
          <w:b w:val="0"/>
          <w:sz w:val="28"/>
          <w:szCs w:val="28"/>
        </w:rPr>
        <w:t>тривожності</w:t>
      </w:r>
      <w:r w:rsidRPr="00E03524">
        <w:rPr>
          <w:b/>
          <w:sz w:val="28"/>
          <w:szCs w:val="28"/>
        </w:rPr>
        <w:t>,</w:t>
      </w:r>
      <w:r w:rsidRPr="0048313B">
        <w:rPr>
          <w:sz w:val="28"/>
          <w:szCs w:val="28"/>
        </w:rPr>
        <w:t xml:space="preserve"> що проявляється у посиленій емоційній напрузі, труднощах емоційної регуляції та більшій схильності до інтенсивного переживання страху</w:t>
      </w:r>
      <w:r>
        <w:rPr>
          <w:sz w:val="28"/>
          <w:szCs w:val="28"/>
        </w:rPr>
        <w:t>.</w:t>
      </w:r>
      <w:r w:rsidRPr="008551B8">
        <w:rPr>
          <w:sz w:val="28"/>
          <w:szCs w:val="28"/>
        </w:rPr>
        <w:t xml:space="preserve"> </w:t>
      </w:r>
      <w:r w:rsidRPr="0048313B">
        <w:rPr>
          <w:sz w:val="28"/>
          <w:szCs w:val="28"/>
        </w:rPr>
        <w:lastRenderedPageBreak/>
        <w:t xml:space="preserve">Чоловіки частіше демонструють </w:t>
      </w:r>
      <w:r w:rsidRPr="00E03524">
        <w:rPr>
          <w:rStyle w:val="af4"/>
          <w:rFonts w:eastAsia="Microsoft Sans Serif"/>
          <w:b w:val="0"/>
          <w:sz w:val="28"/>
          <w:szCs w:val="28"/>
        </w:rPr>
        <w:t>середні або помірні рівні тривожності</w:t>
      </w:r>
      <w:r w:rsidRPr="00E03524">
        <w:rPr>
          <w:b/>
          <w:sz w:val="28"/>
          <w:szCs w:val="28"/>
        </w:rPr>
        <w:t>,</w:t>
      </w:r>
      <w:r w:rsidRPr="0048313B">
        <w:rPr>
          <w:sz w:val="28"/>
          <w:szCs w:val="28"/>
        </w:rPr>
        <w:t xml:space="preserve"> що може свідчити про більш стриманий стиль емоційного реагування та контроль фізіологічних проявів стресу.</w:t>
      </w:r>
    </w:p>
    <w:p w:rsidR="00034177" w:rsidRPr="0048313B" w:rsidRDefault="00034177" w:rsidP="00C43FFE">
      <w:pPr>
        <w:pStyle w:val="a8"/>
        <w:spacing w:line="360" w:lineRule="auto"/>
        <w:ind w:firstLine="709"/>
        <w:jc w:val="both"/>
        <w:rPr>
          <w:sz w:val="28"/>
          <w:szCs w:val="28"/>
        </w:rPr>
      </w:pPr>
      <w:r>
        <w:rPr>
          <w:sz w:val="28"/>
          <w:szCs w:val="28"/>
        </w:rPr>
        <w:t xml:space="preserve"> </w:t>
      </w:r>
      <w:r w:rsidRPr="0048313B">
        <w:rPr>
          <w:sz w:val="28"/>
          <w:szCs w:val="28"/>
        </w:rPr>
        <w:t xml:space="preserve">Аналіз ситуативної та особистісної тривожності показав, що </w:t>
      </w:r>
      <w:r w:rsidRPr="00E03524">
        <w:rPr>
          <w:rStyle w:val="af4"/>
          <w:rFonts w:eastAsia="Microsoft Sans Serif"/>
          <w:b w:val="0"/>
          <w:sz w:val="28"/>
          <w:szCs w:val="28"/>
        </w:rPr>
        <w:t>ситуативна тривожність домінує у 63% респондентів</w:t>
      </w:r>
      <w:r w:rsidRPr="0048313B">
        <w:rPr>
          <w:sz w:val="28"/>
          <w:szCs w:val="28"/>
        </w:rPr>
        <w:t xml:space="preserve">, тоді як особистісна тривожність переважає у 37%. Це вказує на значущу роль </w:t>
      </w:r>
      <w:r w:rsidRPr="00E03524">
        <w:rPr>
          <w:rStyle w:val="af4"/>
          <w:rFonts w:eastAsia="Microsoft Sans Serif"/>
          <w:b w:val="0"/>
          <w:sz w:val="28"/>
          <w:szCs w:val="28"/>
        </w:rPr>
        <w:t>актуальних життєвих обставин</w:t>
      </w:r>
      <w:r w:rsidRPr="0048313B">
        <w:rPr>
          <w:sz w:val="28"/>
          <w:szCs w:val="28"/>
        </w:rPr>
        <w:t xml:space="preserve"> у формуванні тривожних станів у більшості досліджуваних.</w:t>
      </w:r>
    </w:p>
    <w:p w:rsidR="00034177" w:rsidRPr="0048313B" w:rsidRDefault="00034177" w:rsidP="00C43FFE">
      <w:pPr>
        <w:pStyle w:val="a8"/>
        <w:spacing w:line="360" w:lineRule="auto"/>
        <w:ind w:firstLine="709"/>
        <w:jc w:val="both"/>
        <w:rPr>
          <w:sz w:val="28"/>
          <w:szCs w:val="28"/>
        </w:rPr>
      </w:pPr>
      <w:r>
        <w:t xml:space="preserve">  </w:t>
      </w:r>
      <w:r w:rsidRPr="0048313B">
        <w:rPr>
          <w:sz w:val="28"/>
          <w:szCs w:val="28"/>
        </w:rPr>
        <w:t xml:space="preserve">У гендерному аспекті встановлено, що </w:t>
      </w:r>
      <w:r w:rsidRPr="00E03524">
        <w:rPr>
          <w:rStyle w:val="af4"/>
          <w:rFonts w:eastAsia="Microsoft Sans Serif"/>
          <w:b w:val="0"/>
          <w:sz w:val="28"/>
          <w:szCs w:val="28"/>
        </w:rPr>
        <w:t>ситуативна тривожність частіше</w:t>
      </w:r>
      <w:r w:rsidRPr="0048313B">
        <w:rPr>
          <w:rStyle w:val="af4"/>
          <w:rFonts w:eastAsia="Microsoft Sans Serif"/>
          <w:sz w:val="28"/>
          <w:szCs w:val="28"/>
        </w:rPr>
        <w:t xml:space="preserve"> </w:t>
      </w:r>
      <w:r w:rsidRPr="00E03524">
        <w:rPr>
          <w:rStyle w:val="af4"/>
          <w:rFonts w:eastAsia="Microsoft Sans Serif"/>
          <w:b w:val="0"/>
          <w:sz w:val="28"/>
          <w:szCs w:val="28"/>
        </w:rPr>
        <w:t>домінує у жінок</w:t>
      </w:r>
      <w:r w:rsidRPr="0048313B">
        <w:rPr>
          <w:sz w:val="28"/>
          <w:szCs w:val="28"/>
        </w:rPr>
        <w:t xml:space="preserve">, тоді як </w:t>
      </w:r>
      <w:r w:rsidRPr="00E03524">
        <w:rPr>
          <w:rStyle w:val="af4"/>
          <w:rFonts w:eastAsia="Microsoft Sans Serif"/>
          <w:b w:val="0"/>
          <w:sz w:val="28"/>
          <w:szCs w:val="28"/>
        </w:rPr>
        <w:t>особистісна тривожність більш характерна для</w:t>
      </w:r>
      <w:r w:rsidRPr="0048313B">
        <w:rPr>
          <w:rStyle w:val="af4"/>
          <w:rFonts w:eastAsia="Microsoft Sans Serif"/>
          <w:sz w:val="28"/>
          <w:szCs w:val="28"/>
        </w:rPr>
        <w:t xml:space="preserve"> </w:t>
      </w:r>
      <w:r w:rsidRPr="00E03524">
        <w:rPr>
          <w:rStyle w:val="af4"/>
          <w:rFonts w:eastAsia="Microsoft Sans Serif"/>
          <w:b w:val="0"/>
          <w:sz w:val="28"/>
          <w:szCs w:val="28"/>
        </w:rPr>
        <w:t>чоловіків</w:t>
      </w:r>
      <w:r w:rsidRPr="0048313B">
        <w:rPr>
          <w:sz w:val="28"/>
          <w:szCs w:val="28"/>
        </w:rPr>
        <w:t>, що може свідчити про різні механізми формування та підтримання тривожних проявів залежно від статі.</w:t>
      </w:r>
    </w:p>
    <w:p w:rsidR="009C1F86" w:rsidRDefault="00034177" w:rsidP="00C43FFE">
      <w:pPr>
        <w:pStyle w:val="a8"/>
        <w:spacing w:line="360" w:lineRule="auto"/>
        <w:ind w:firstLine="709"/>
        <w:jc w:val="both"/>
        <w:rPr>
          <w:sz w:val="28"/>
          <w:szCs w:val="28"/>
        </w:rPr>
      </w:pPr>
      <w:r w:rsidRPr="0048313B">
        <w:rPr>
          <w:sz w:val="28"/>
          <w:szCs w:val="28"/>
        </w:rPr>
        <w:t xml:space="preserve">У віковому вимірі виявлено, що </w:t>
      </w:r>
      <w:r w:rsidRPr="00E03524">
        <w:rPr>
          <w:rStyle w:val="af4"/>
          <w:rFonts w:eastAsia="Microsoft Sans Serif"/>
          <w:b w:val="0"/>
          <w:sz w:val="28"/>
          <w:szCs w:val="28"/>
        </w:rPr>
        <w:t>найвищі показники ситуативної та</w:t>
      </w:r>
      <w:r w:rsidRPr="0048313B">
        <w:rPr>
          <w:rStyle w:val="af4"/>
          <w:rFonts w:eastAsia="Microsoft Sans Serif"/>
          <w:sz w:val="28"/>
          <w:szCs w:val="28"/>
        </w:rPr>
        <w:t xml:space="preserve"> </w:t>
      </w:r>
      <w:r w:rsidRPr="00E03524">
        <w:rPr>
          <w:rStyle w:val="af4"/>
          <w:rFonts w:eastAsia="Microsoft Sans Serif"/>
          <w:b w:val="0"/>
          <w:sz w:val="28"/>
          <w:szCs w:val="28"/>
        </w:rPr>
        <w:t>реактивної тривожності характерні для осіб віком 30–50 років</w:t>
      </w:r>
      <w:r w:rsidRPr="0048313B">
        <w:rPr>
          <w:sz w:val="28"/>
          <w:szCs w:val="28"/>
        </w:rPr>
        <w:t>, що, ймовірно, зумовлено поєднанням професійних, сімейних та соціальних навантажень, а також високим рівнем відповідальності в цей період життя.</w:t>
      </w:r>
    </w:p>
    <w:p w:rsidR="00034177" w:rsidRPr="0048313B" w:rsidRDefault="00034177" w:rsidP="00C43FFE">
      <w:pPr>
        <w:pStyle w:val="a8"/>
        <w:spacing w:line="360" w:lineRule="auto"/>
        <w:ind w:firstLine="709"/>
        <w:jc w:val="both"/>
        <w:rPr>
          <w:sz w:val="28"/>
          <w:szCs w:val="28"/>
        </w:rPr>
      </w:pPr>
      <w:r w:rsidRPr="0048313B">
        <w:rPr>
          <w:sz w:val="28"/>
          <w:szCs w:val="28"/>
        </w:rPr>
        <w:t xml:space="preserve">Для осіб віком 46–60 років більш типовою є </w:t>
      </w:r>
      <w:r w:rsidRPr="00E03524">
        <w:rPr>
          <w:rStyle w:val="af4"/>
          <w:rFonts w:eastAsia="Microsoft Sans Serif"/>
          <w:b w:val="0"/>
          <w:sz w:val="28"/>
          <w:szCs w:val="28"/>
        </w:rPr>
        <w:t>особистісна тривожність</w:t>
      </w:r>
      <w:r w:rsidRPr="0048313B">
        <w:rPr>
          <w:sz w:val="28"/>
          <w:szCs w:val="28"/>
        </w:rPr>
        <w:t>, яка має стійкий характер і проявляється незалежно від конкретної ситуації, що свідчить про закріплення тривожності як відносно стабільної індивідуально-психологічної риси.</w:t>
      </w:r>
    </w:p>
    <w:p w:rsidR="00034177" w:rsidRPr="0048313B" w:rsidRDefault="00034177" w:rsidP="00C43FFE">
      <w:pPr>
        <w:pStyle w:val="a8"/>
        <w:spacing w:line="360" w:lineRule="auto"/>
        <w:ind w:firstLine="709"/>
        <w:jc w:val="both"/>
        <w:rPr>
          <w:sz w:val="28"/>
          <w:szCs w:val="28"/>
        </w:rPr>
      </w:pPr>
      <w:r>
        <w:t xml:space="preserve"> </w:t>
      </w:r>
      <w:r w:rsidRPr="0048313B">
        <w:rPr>
          <w:sz w:val="28"/>
          <w:szCs w:val="28"/>
        </w:rPr>
        <w:t xml:space="preserve">За шкалою реактивної тривожності встановлено, що </w:t>
      </w:r>
      <w:r w:rsidRPr="00E03524">
        <w:rPr>
          <w:rStyle w:val="af4"/>
          <w:rFonts w:eastAsia="Microsoft Sans Serif"/>
          <w:b w:val="0"/>
          <w:sz w:val="28"/>
          <w:szCs w:val="28"/>
        </w:rPr>
        <w:t>50% досліджуваних</w:t>
      </w:r>
      <w:r w:rsidRPr="0048313B">
        <w:rPr>
          <w:rStyle w:val="af4"/>
          <w:rFonts w:eastAsia="Microsoft Sans Serif"/>
          <w:sz w:val="28"/>
          <w:szCs w:val="28"/>
        </w:rPr>
        <w:t xml:space="preserve"> </w:t>
      </w:r>
      <w:r w:rsidRPr="00E03524">
        <w:rPr>
          <w:rStyle w:val="af4"/>
          <w:rFonts w:eastAsia="Microsoft Sans Serif"/>
          <w:b w:val="0"/>
          <w:sz w:val="28"/>
          <w:szCs w:val="28"/>
        </w:rPr>
        <w:t>мають високий рівень реактивної тривоги</w:t>
      </w:r>
      <w:r w:rsidRPr="0048313B">
        <w:rPr>
          <w:sz w:val="28"/>
          <w:szCs w:val="28"/>
        </w:rPr>
        <w:t xml:space="preserve">, 37% — помірний і лише 13% — низький. Це підтверджує наявність </w:t>
      </w:r>
      <w:r w:rsidRPr="00E03524">
        <w:rPr>
          <w:rStyle w:val="af4"/>
          <w:rFonts w:eastAsia="Microsoft Sans Serif"/>
          <w:b w:val="0"/>
          <w:sz w:val="28"/>
          <w:szCs w:val="28"/>
        </w:rPr>
        <w:t>інтенсивних емоційних реакцій на стрес</w:t>
      </w:r>
      <w:r w:rsidRPr="0048313B">
        <w:rPr>
          <w:sz w:val="28"/>
          <w:szCs w:val="28"/>
        </w:rPr>
        <w:t xml:space="preserve"> у значної частини осіб із тривожними станами.</w:t>
      </w:r>
    </w:p>
    <w:p w:rsidR="00034177" w:rsidRPr="0048313B" w:rsidRDefault="00034177" w:rsidP="00C43FFE">
      <w:pPr>
        <w:pStyle w:val="a8"/>
        <w:spacing w:line="360" w:lineRule="auto"/>
        <w:ind w:firstLine="720"/>
        <w:jc w:val="both"/>
        <w:rPr>
          <w:sz w:val="28"/>
          <w:szCs w:val="28"/>
        </w:rPr>
      </w:pPr>
      <w:r w:rsidRPr="0048313B">
        <w:rPr>
          <w:sz w:val="28"/>
          <w:szCs w:val="28"/>
        </w:rPr>
        <w:t xml:space="preserve">Аналіз результатів за шкалою Бека засвідчив, що </w:t>
      </w:r>
      <w:r w:rsidRPr="00E03524">
        <w:rPr>
          <w:rStyle w:val="af4"/>
          <w:rFonts w:eastAsia="Microsoft Sans Serif"/>
          <w:b w:val="0"/>
          <w:sz w:val="28"/>
          <w:szCs w:val="28"/>
        </w:rPr>
        <w:t>високий рівень</w:t>
      </w:r>
      <w:r w:rsidRPr="0048313B">
        <w:rPr>
          <w:rStyle w:val="af4"/>
          <w:rFonts w:eastAsia="Microsoft Sans Serif"/>
          <w:sz w:val="28"/>
          <w:szCs w:val="28"/>
        </w:rPr>
        <w:t xml:space="preserve"> </w:t>
      </w:r>
      <w:r w:rsidRPr="00E03524">
        <w:rPr>
          <w:rStyle w:val="af4"/>
          <w:rFonts w:eastAsia="Microsoft Sans Serif"/>
          <w:b w:val="0"/>
          <w:sz w:val="28"/>
          <w:szCs w:val="28"/>
        </w:rPr>
        <w:t>реактивної тривожності частіше поєднується з наявністю панічних атак</w:t>
      </w:r>
      <w:r w:rsidRPr="00E03524">
        <w:rPr>
          <w:b/>
          <w:sz w:val="28"/>
          <w:szCs w:val="28"/>
        </w:rPr>
        <w:t>,</w:t>
      </w:r>
      <w:r w:rsidRPr="0048313B">
        <w:rPr>
          <w:sz w:val="28"/>
          <w:szCs w:val="28"/>
        </w:rPr>
        <w:t xml:space="preserve"> що </w:t>
      </w:r>
      <w:r w:rsidRPr="0048313B">
        <w:rPr>
          <w:sz w:val="28"/>
          <w:szCs w:val="28"/>
        </w:rPr>
        <w:lastRenderedPageBreak/>
        <w:t>дозволяє розглядати реактивну тривогу як один із психологічних чинників, які підтримують або підсилюють панічні прояви.</w:t>
      </w:r>
    </w:p>
    <w:p w:rsidR="00034177" w:rsidRPr="0048313B" w:rsidRDefault="00034177" w:rsidP="00C43FFE">
      <w:pPr>
        <w:pStyle w:val="a8"/>
        <w:spacing w:line="360" w:lineRule="auto"/>
        <w:ind w:firstLine="709"/>
        <w:jc w:val="both"/>
        <w:rPr>
          <w:sz w:val="28"/>
          <w:szCs w:val="28"/>
        </w:rPr>
      </w:pPr>
      <w:r>
        <w:t xml:space="preserve"> </w:t>
      </w:r>
      <w:r w:rsidRPr="0048313B">
        <w:rPr>
          <w:sz w:val="28"/>
          <w:szCs w:val="28"/>
        </w:rPr>
        <w:t xml:space="preserve">Дані методики «Шкала тривожності Тейлора» підтвердили, що </w:t>
      </w:r>
      <w:r w:rsidRPr="00E03524">
        <w:rPr>
          <w:rStyle w:val="af4"/>
          <w:rFonts w:eastAsia="Microsoft Sans Serif"/>
          <w:b w:val="0"/>
          <w:sz w:val="28"/>
          <w:szCs w:val="28"/>
        </w:rPr>
        <w:t>більшість респондентів мають підвищену, високу або дуже високу тривожність</w:t>
      </w:r>
      <w:r w:rsidRPr="0048313B">
        <w:rPr>
          <w:sz w:val="28"/>
          <w:szCs w:val="28"/>
        </w:rPr>
        <w:t>, причому показники характеризуються варіативністю та можуть змінюватися залежно від актуальних життєвих обставин, що свідчить про динамічний характер тривожних станів.</w:t>
      </w:r>
    </w:p>
    <w:p w:rsidR="00034177" w:rsidRDefault="00034177" w:rsidP="00C43FFE">
      <w:pPr>
        <w:pStyle w:val="a8"/>
        <w:spacing w:line="360" w:lineRule="auto"/>
        <w:ind w:firstLine="709"/>
        <w:jc w:val="both"/>
        <w:rPr>
          <w:sz w:val="28"/>
          <w:szCs w:val="28"/>
        </w:rPr>
      </w:pPr>
      <w:r w:rsidRPr="0048313B">
        <w:rPr>
          <w:sz w:val="28"/>
          <w:szCs w:val="28"/>
        </w:rPr>
        <w:t xml:space="preserve">Встановлено, що </w:t>
      </w:r>
      <w:r w:rsidRPr="00E03524">
        <w:rPr>
          <w:rStyle w:val="af4"/>
          <w:rFonts w:eastAsia="Microsoft Sans Serif"/>
          <w:b w:val="0"/>
          <w:sz w:val="28"/>
          <w:szCs w:val="28"/>
        </w:rPr>
        <w:t>поєднання високої ситуативної, реактивної та особистісної тривожності створює психологічне підґрунтя для виникнення</w:t>
      </w:r>
      <w:r w:rsidRPr="0048313B">
        <w:rPr>
          <w:rStyle w:val="af4"/>
          <w:rFonts w:eastAsia="Microsoft Sans Serif"/>
          <w:sz w:val="28"/>
          <w:szCs w:val="28"/>
        </w:rPr>
        <w:t xml:space="preserve"> </w:t>
      </w:r>
      <w:r w:rsidRPr="00E03524">
        <w:rPr>
          <w:rStyle w:val="af4"/>
          <w:rFonts w:eastAsia="Microsoft Sans Serif"/>
          <w:b w:val="0"/>
          <w:sz w:val="28"/>
          <w:szCs w:val="28"/>
        </w:rPr>
        <w:t>та</w:t>
      </w:r>
      <w:r w:rsidRPr="0048313B">
        <w:rPr>
          <w:rStyle w:val="af4"/>
          <w:rFonts w:eastAsia="Microsoft Sans Serif"/>
          <w:sz w:val="28"/>
          <w:szCs w:val="28"/>
        </w:rPr>
        <w:t xml:space="preserve"> </w:t>
      </w:r>
      <w:r w:rsidRPr="00E03524">
        <w:rPr>
          <w:rStyle w:val="af4"/>
          <w:rFonts w:eastAsia="Microsoft Sans Serif"/>
          <w:b w:val="0"/>
          <w:sz w:val="28"/>
          <w:szCs w:val="28"/>
        </w:rPr>
        <w:t>закріплення панічних атак</w:t>
      </w:r>
      <w:r w:rsidRPr="0048313B">
        <w:rPr>
          <w:sz w:val="28"/>
          <w:szCs w:val="28"/>
        </w:rPr>
        <w:t>, особливо у жінок середнього віку, які становлять групу підвищеного ризику.</w:t>
      </w:r>
    </w:p>
    <w:p w:rsidR="00784773" w:rsidRDefault="00784773" w:rsidP="00C43FFE">
      <w:pPr>
        <w:pStyle w:val="a8"/>
        <w:spacing w:line="360" w:lineRule="auto"/>
        <w:jc w:val="both"/>
        <w:rPr>
          <w:sz w:val="28"/>
          <w:szCs w:val="28"/>
        </w:rPr>
      </w:pPr>
      <w:r w:rsidRPr="0048313B">
        <w:rPr>
          <w:sz w:val="28"/>
          <w:szCs w:val="28"/>
        </w:rPr>
        <w:t xml:space="preserve">Узагальнюючи результати, можна стверджувати, </w:t>
      </w:r>
      <w:r w:rsidRPr="00E03524">
        <w:rPr>
          <w:sz w:val="28"/>
          <w:szCs w:val="28"/>
        </w:rPr>
        <w:t>що</w:t>
      </w:r>
      <w:r w:rsidRPr="00E03524">
        <w:rPr>
          <w:b/>
          <w:sz w:val="28"/>
          <w:szCs w:val="28"/>
        </w:rPr>
        <w:t xml:space="preserve"> </w:t>
      </w:r>
      <w:r w:rsidRPr="00E03524">
        <w:rPr>
          <w:rStyle w:val="af4"/>
          <w:rFonts w:eastAsia="Microsoft Sans Serif"/>
          <w:b w:val="0"/>
          <w:sz w:val="28"/>
          <w:szCs w:val="28"/>
        </w:rPr>
        <w:t>панічні атаки тісно пов’язані не з окремим показником тривожності, а з їх сукупністю</w:t>
      </w:r>
      <w:r w:rsidRPr="0048313B">
        <w:rPr>
          <w:sz w:val="28"/>
          <w:szCs w:val="28"/>
        </w:rPr>
        <w:t xml:space="preserve">, а саме з високим рівнем реактивної тривоги, домінуванням ситуативної тривожності та наявністю стійких особистісних тривожних рис.  Отримані результати підтверджують доцільність </w:t>
      </w:r>
      <w:r w:rsidRPr="00E03524">
        <w:rPr>
          <w:rStyle w:val="af4"/>
          <w:rFonts w:eastAsia="Microsoft Sans Serif"/>
          <w:b w:val="0"/>
          <w:sz w:val="28"/>
          <w:szCs w:val="28"/>
        </w:rPr>
        <w:t>диференційованої психотерапевтичної допомоги</w:t>
      </w:r>
      <w:r w:rsidRPr="0048313B">
        <w:rPr>
          <w:sz w:val="28"/>
          <w:szCs w:val="28"/>
        </w:rPr>
        <w:t>, яка має враховувати стать, вік та індивідуальний профіль тривожності клієнта, а також специфіку поєднання тривожних станів із панічними атаками.</w:t>
      </w:r>
    </w:p>
    <w:p w:rsidR="00784773" w:rsidRDefault="00695531" w:rsidP="00695531">
      <w:pPr>
        <w:pStyle w:val="a3"/>
        <w:spacing w:line="360" w:lineRule="auto"/>
        <w:ind w:left="0"/>
        <w:contextualSpacing/>
        <w:rPr>
          <w:rFonts w:ascii="Times New Roman" w:hAnsi="Times New Roman" w:cs="Times New Roman"/>
          <w:sz w:val="28"/>
          <w:szCs w:val="28"/>
        </w:rPr>
      </w:pPr>
      <w:r w:rsidRPr="00695531">
        <w:rPr>
          <w:rFonts w:ascii="Times New Roman" w:hAnsi="Times New Roman" w:cs="Times New Roman"/>
          <w:sz w:val="28"/>
          <w:szCs w:val="28"/>
        </w:rPr>
        <w:t>4.</w:t>
      </w:r>
      <w:r>
        <w:rPr>
          <w:rFonts w:ascii="Times New Roman" w:hAnsi="Times New Roman" w:cs="Times New Roman"/>
          <w:sz w:val="28"/>
          <w:szCs w:val="28"/>
        </w:rPr>
        <w:t xml:space="preserve"> </w:t>
      </w:r>
      <w:r w:rsidR="00784773">
        <w:rPr>
          <w:rFonts w:ascii="Times New Roman" w:hAnsi="Times New Roman" w:cs="Times New Roman"/>
          <w:sz w:val="28"/>
          <w:szCs w:val="28"/>
        </w:rPr>
        <w:t>Б</w:t>
      </w:r>
      <w:r w:rsidR="00784773" w:rsidRPr="00EF2DF1">
        <w:rPr>
          <w:rFonts w:ascii="Times New Roman" w:hAnsi="Times New Roman" w:cs="Times New Roman"/>
          <w:sz w:val="28"/>
          <w:szCs w:val="28"/>
        </w:rPr>
        <w:t xml:space="preserve">ули розкриті основні засоби подолання тривожності та панічних атак в роботі з клієнтами.  Надано інструменти для подолання тривожних проявів та панічних атак. </w:t>
      </w:r>
    </w:p>
    <w:p w:rsidR="006A2C67" w:rsidRPr="00DC7DA6" w:rsidRDefault="006A2C67" w:rsidP="00C43FFE">
      <w:pPr>
        <w:pStyle w:val="a8"/>
        <w:spacing w:line="360" w:lineRule="auto"/>
        <w:jc w:val="both"/>
        <w:rPr>
          <w:sz w:val="28"/>
          <w:szCs w:val="28"/>
        </w:rPr>
      </w:pPr>
      <w:r w:rsidRPr="00481A1A">
        <w:rPr>
          <w:rStyle w:val="af4"/>
          <w:rFonts w:eastAsia="Microsoft Sans Serif"/>
          <w:b w:val="0"/>
          <w:sz w:val="28"/>
          <w:szCs w:val="28"/>
        </w:rPr>
        <w:t>Когнітивно-поведінкова терапія (КПТ)</w:t>
      </w:r>
      <w:r w:rsidRPr="00DC7DA6">
        <w:rPr>
          <w:sz w:val="28"/>
          <w:szCs w:val="28"/>
        </w:rPr>
        <w:t xml:space="preserve"> допомагає особам із панічними атаками усвідомити та змінити ірраціональні переконання й катастрофічні інтерпретації тілесних симптомів. Завдяки когнітивній реструктуризації та експозиційним технікам знижується страх перед фізичними відчуттями, формується досвід безпечного переживання тривоги та поступово руйнується механізм «страху страху».</w:t>
      </w:r>
    </w:p>
    <w:p w:rsidR="006A2C67" w:rsidRPr="00DC7DA6" w:rsidRDefault="007B4D53" w:rsidP="00C43FFE">
      <w:pPr>
        <w:pStyle w:val="a8"/>
        <w:spacing w:line="360" w:lineRule="auto"/>
        <w:jc w:val="both"/>
        <w:rPr>
          <w:sz w:val="28"/>
          <w:szCs w:val="28"/>
        </w:rPr>
      </w:pPr>
      <w:r>
        <w:rPr>
          <w:rStyle w:val="af4"/>
          <w:rFonts w:eastAsia="Microsoft Sans Serif"/>
          <w:b w:val="0"/>
          <w:sz w:val="28"/>
          <w:szCs w:val="28"/>
        </w:rPr>
        <w:lastRenderedPageBreak/>
        <w:t xml:space="preserve"> </w:t>
      </w:r>
      <w:r w:rsidR="006A2C67" w:rsidRPr="00481A1A">
        <w:rPr>
          <w:rStyle w:val="af4"/>
          <w:rFonts w:eastAsia="Microsoft Sans Serif"/>
          <w:b w:val="0"/>
          <w:sz w:val="28"/>
          <w:szCs w:val="28"/>
        </w:rPr>
        <w:t>Гештальт-психотерапія</w:t>
      </w:r>
      <w:r w:rsidR="006A2C67" w:rsidRPr="00DC7DA6">
        <w:rPr>
          <w:sz w:val="28"/>
          <w:szCs w:val="28"/>
        </w:rPr>
        <w:t xml:space="preserve"> сприяє глибинному усвідомленню причин тривожності та панічних атак через фокус на переживаннях «тут і зараз», тілесному усвідомленні та проживанні емоцій. Вона допомагає клієнтам відновити контакт із власним тілом і почуттями, взяти відповідальність за свій стан та зменшити внутрішні конфлікти, що лежать в основі тривоги.</w:t>
      </w:r>
    </w:p>
    <w:p w:rsidR="006A2C67" w:rsidRPr="00DC7DA6" w:rsidRDefault="006A2C67" w:rsidP="00C43FFE">
      <w:pPr>
        <w:pStyle w:val="a8"/>
        <w:spacing w:line="360" w:lineRule="auto"/>
        <w:jc w:val="both"/>
        <w:rPr>
          <w:sz w:val="28"/>
          <w:szCs w:val="28"/>
        </w:rPr>
      </w:pPr>
      <w:r>
        <w:rPr>
          <w:rStyle w:val="af4"/>
          <w:rFonts w:eastAsia="Microsoft Sans Serif"/>
          <w:b w:val="0"/>
          <w:sz w:val="28"/>
          <w:szCs w:val="28"/>
        </w:rPr>
        <w:t xml:space="preserve"> Психодінамічна </w:t>
      </w:r>
      <w:r w:rsidRPr="00481A1A">
        <w:rPr>
          <w:rStyle w:val="af4"/>
          <w:rFonts w:eastAsia="Microsoft Sans Serif"/>
          <w:b w:val="0"/>
          <w:sz w:val="28"/>
          <w:szCs w:val="28"/>
        </w:rPr>
        <w:t>терапія</w:t>
      </w:r>
      <w:r w:rsidRPr="00DC7DA6">
        <w:rPr>
          <w:sz w:val="28"/>
          <w:szCs w:val="28"/>
        </w:rPr>
        <w:t xml:space="preserve"> забезпечує опрацювання несвідомих конфліктів і травматичного досвіду минулого, які можуть проявлятися у вигляді тривожних симптомів і панічних атак. Через аналіз вільних асоціацій, сновидінь, перенесення та опору клієнт отримує глибше розуміння власних внутрішніх процесів, що сприяє стійким особистісним змінам.</w:t>
      </w:r>
    </w:p>
    <w:p w:rsidR="006A2C67" w:rsidRPr="00DC7DA6" w:rsidRDefault="006A2C67" w:rsidP="00C43FFE">
      <w:pPr>
        <w:pStyle w:val="a8"/>
        <w:spacing w:line="360" w:lineRule="auto"/>
        <w:jc w:val="both"/>
        <w:rPr>
          <w:sz w:val="28"/>
          <w:szCs w:val="28"/>
        </w:rPr>
      </w:pPr>
      <w:r>
        <w:rPr>
          <w:rStyle w:val="af4"/>
          <w:rFonts w:eastAsia="Microsoft Sans Serif"/>
          <w:b w:val="0"/>
          <w:sz w:val="28"/>
          <w:szCs w:val="28"/>
        </w:rPr>
        <w:t xml:space="preserve"> </w:t>
      </w:r>
      <w:r w:rsidRPr="00481A1A">
        <w:rPr>
          <w:rStyle w:val="af4"/>
          <w:rFonts w:eastAsia="Microsoft Sans Serif"/>
          <w:b w:val="0"/>
          <w:sz w:val="28"/>
          <w:szCs w:val="28"/>
        </w:rPr>
        <w:t>Терапія прийняття та відданості (ACT)</w:t>
      </w:r>
      <w:r w:rsidRPr="00DC7DA6">
        <w:rPr>
          <w:sz w:val="28"/>
          <w:szCs w:val="28"/>
        </w:rPr>
        <w:t xml:space="preserve"> допомагає зменшити психологічну боротьбу з тривогою шляхом розвитку прийняття, когнітивної дифузії та орієнтації на цінності. Цей підхід формує психологічну гнучкість, дозволяючи людині жити повноцінним життям навіть за наявності тривожних переживань, не уникаючи значущих ситуацій.</w:t>
      </w:r>
    </w:p>
    <w:p w:rsidR="006A2C67" w:rsidRPr="00DC7DA6" w:rsidRDefault="006A2C67" w:rsidP="00C43FFE">
      <w:pPr>
        <w:pStyle w:val="a8"/>
        <w:spacing w:line="360" w:lineRule="auto"/>
        <w:jc w:val="both"/>
        <w:rPr>
          <w:sz w:val="28"/>
          <w:szCs w:val="28"/>
        </w:rPr>
      </w:pPr>
      <w:r w:rsidRPr="00481A1A">
        <w:rPr>
          <w:rStyle w:val="af4"/>
          <w:rFonts w:eastAsia="Microsoft Sans Serif"/>
          <w:b w:val="0"/>
          <w:sz w:val="28"/>
          <w:szCs w:val="28"/>
        </w:rPr>
        <w:t>Групова терапія</w:t>
      </w:r>
      <w:r w:rsidRPr="00DC7DA6">
        <w:rPr>
          <w:sz w:val="28"/>
          <w:szCs w:val="28"/>
        </w:rPr>
        <w:t xml:space="preserve"> знижує рівень ізоляції та стигматизації, формує відчуття підтримки та універсальності досвіду. Обмін переживаннями, соціальне навчання та зворотний зв’язок у групі підсилюють мотивацію до змін і сприяють формуванню адаптивних моделей поведінки в тривожних ситуаціях.</w:t>
      </w:r>
    </w:p>
    <w:p w:rsidR="006A2C67" w:rsidRPr="00DC7DA6" w:rsidRDefault="006A2C67" w:rsidP="00C43FFE">
      <w:pPr>
        <w:pStyle w:val="a8"/>
        <w:spacing w:line="360" w:lineRule="auto"/>
        <w:jc w:val="both"/>
        <w:rPr>
          <w:sz w:val="28"/>
          <w:szCs w:val="28"/>
        </w:rPr>
      </w:pPr>
      <w:r w:rsidRPr="00481A1A">
        <w:rPr>
          <w:rStyle w:val="af4"/>
          <w:rFonts w:eastAsia="Microsoft Sans Serif"/>
          <w:b w:val="0"/>
          <w:sz w:val="28"/>
          <w:szCs w:val="28"/>
        </w:rPr>
        <w:t>Тілесно-орієнтовані методи та техніки релаксації</w:t>
      </w:r>
      <w:r w:rsidRPr="00DC7DA6">
        <w:rPr>
          <w:sz w:val="28"/>
          <w:szCs w:val="28"/>
        </w:rPr>
        <w:t xml:space="preserve"> (дихальні вправи, заземлення, прогресивна м’язова релаксація, фізична активність) забезпечують швидке зниження фізіологічного збудження та відновлення контролю над тілом під час панічної атаки. Вони є особливо ефективними як засоби «першої допомоги».</w:t>
      </w:r>
    </w:p>
    <w:p w:rsidR="006A2C67" w:rsidRPr="00DC7DA6" w:rsidRDefault="006A2C67" w:rsidP="00C43FFE">
      <w:pPr>
        <w:pStyle w:val="a8"/>
        <w:spacing w:line="360" w:lineRule="auto"/>
        <w:jc w:val="both"/>
        <w:rPr>
          <w:sz w:val="28"/>
          <w:szCs w:val="28"/>
        </w:rPr>
      </w:pPr>
      <w:r w:rsidRPr="00481A1A">
        <w:rPr>
          <w:rStyle w:val="af4"/>
          <w:rFonts w:eastAsia="Microsoft Sans Serif"/>
          <w:b w:val="0"/>
          <w:sz w:val="28"/>
          <w:szCs w:val="28"/>
        </w:rPr>
        <w:t>Когнітивні техніки саморегуляції</w:t>
      </w:r>
      <w:r w:rsidRPr="00DC7DA6">
        <w:rPr>
          <w:sz w:val="28"/>
          <w:szCs w:val="28"/>
        </w:rPr>
        <w:t xml:space="preserve"> (щоденник думок, сократівський діалог, поведінкові експерименти) допомагають клієнтам розпізнавати автоматичні негативні думки, перевіряти їх реалістичність і формувати більш адаптивні способи мислення, що знижує інтенсивність тривоги.</w:t>
      </w:r>
    </w:p>
    <w:p w:rsidR="006A2C67" w:rsidRPr="00DC7DA6" w:rsidRDefault="006A2C67" w:rsidP="00C43FFE">
      <w:pPr>
        <w:pStyle w:val="a8"/>
        <w:spacing w:line="360" w:lineRule="auto"/>
        <w:jc w:val="both"/>
        <w:rPr>
          <w:sz w:val="28"/>
          <w:szCs w:val="28"/>
        </w:rPr>
      </w:pPr>
      <w:r>
        <w:rPr>
          <w:rStyle w:val="af4"/>
          <w:rFonts w:eastAsia="Microsoft Sans Serif"/>
          <w:b w:val="0"/>
          <w:sz w:val="28"/>
          <w:szCs w:val="28"/>
        </w:rPr>
        <w:lastRenderedPageBreak/>
        <w:t xml:space="preserve"> </w:t>
      </w:r>
      <w:r w:rsidRPr="00481A1A">
        <w:rPr>
          <w:rStyle w:val="af4"/>
          <w:rFonts w:eastAsia="Microsoft Sans Serif"/>
          <w:b w:val="0"/>
          <w:sz w:val="28"/>
          <w:szCs w:val="28"/>
        </w:rPr>
        <w:t>Майндфулнес-практики та терапія усвідомленості</w:t>
      </w:r>
      <w:r w:rsidRPr="00DC7DA6">
        <w:rPr>
          <w:sz w:val="28"/>
          <w:szCs w:val="28"/>
        </w:rPr>
        <w:t xml:space="preserve"> сприяють розвитку здатності перебувати в теперішньому моменті без осуду, покращують емоційну регуляцію та знижують рівень хронічної тривожності. Регулярна практика підвищує стресостійкість і запобігає рецидивам панічних атак.</w:t>
      </w:r>
    </w:p>
    <w:p w:rsidR="006A2C67" w:rsidRPr="00DC7DA6" w:rsidRDefault="006A2C67" w:rsidP="00C43FFE">
      <w:pPr>
        <w:pStyle w:val="a8"/>
        <w:spacing w:line="360" w:lineRule="auto"/>
        <w:jc w:val="both"/>
        <w:rPr>
          <w:sz w:val="28"/>
          <w:szCs w:val="28"/>
        </w:rPr>
      </w:pPr>
      <w:r w:rsidRPr="00481A1A">
        <w:rPr>
          <w:rStyle w:val="af4"/>
          <w:rFonts w:eastAsia="Microsoft Sans Serif"/>
          <w:b w:val="0"/>
          <w:sz w:val="28"/>
          <w:szCs w:val="28"/>
        </w:rPr>
        <w:t>Арт-терапія</w:t>
      </w:r>
      <w:r w:rsidRPr="00DC7DA6">
        <w:rPr>
          <w:sz w:val="28"/>
          <w:szCs w:val="28"/>
        </w:rPr>
        <w:t xml:space="preserve"> виступає м’яким, але глибоким засобом опрацювання тривожних переживань, дозволяючи виразити емоції у символічній та невербальній формі. Вона сприяє зниженню внутрішньої напруги, відновленню почуття контролю та активізації внутрішніх ресурсів клієнта.</w:t>
      </w:r>
    </w:p>
    <w:p w:rsidR="006A2C67" w:rsidRPr="00DC7DA6" w:rsidRDefault="006A2C67" w:rsidP="00C43FFE">
      <w:pPr>
        <w:pStyle w:val="a8"/>
        <w:spacing w:line="360" w:lineRule="auto"/>
        <w:ind w:firstLine="709"/>
        <w:jc w:val="both"/>
        <w:rPr>
          <w:sz w:val="28"/>
          <w:szCs w:val="28"/>
        </w:rPr>
      </w:pPr>
      <w:r>
        <w:rPr>
          <w:rStyle w:val="af4"/>
          <w:rFonts w:eastAsia="Microsoft Sans Serif"/>
          <w:b w:val="0"/>
          <w:sz w:val="28"/>
          <w:szCs w:val="28"/>
        </w:rPr>
        <w:t xml:space="preserve"> </w:t>
      </w:r>
      <w:r w:rsidRPr="00ED7766">
        <w:rPr>
          <w:rStyle w:val="af4"/>
          <w:rFonts w:eastAsia="Microsoft Sans Serif"/>
          <w:b w:val="0"/>
          <w:sz w:val="28"/>
          <w:szCs w:val="28"/>
        </w:rPr>
        <w:t>Методи самодопомоги при панічних атаках</w:t>
      </w:r>
      <w:r w:rsidRPr="00DC7DA6">
        <w:rPr>
          <w:sz w:val="28"/>
          <w:szCs w:val="28"/>
        </w:rPr>
        <w:t xml:space="preserve"> формують у клієнтів відчуття спроможності самостійно впливати на свій стан, зменшують страх перед нападами та тривожне очікування. Регулярне використання алгоритмів самодопомоги підвищує психологічну стійкість і запобігає хронізації панічного розладу.</w:t>
      </w:r>
    </w:p>
    <w:p w:rsidR="006A2C67" w:rsidRDefault="006A2C67" w:rsidP="00C43FFE">
      <w:pPr>
        <w:pStyle w:val="a8"/>
        <w:spacing w:line="360" w:lineRule="auto"/>
        <w:ind w:firstLine="709"/>
        <w:jc w:val="both"/>
        <w:rPr>
          <w:sz w:val="28"/>
          <w:szCs w:val="28"/>
        </w:rPr>
      </w:pPr>
      <w:r w:rsidRPr="00481A1A">
        <w:rPr>
          <w:rStyle w:val="af4"/>
          <w:rFonts w:eastAsia="Microsoft Sans Serif"/>
          <w:b w:val="0"/>
          <w:sz w:val="28"/>
          <w:szCs w:val="28"/>
        </w:rPr>
        <w:t>Загалом, психологічні методи та</w:t>
      </w:r>
      <w:r w:rsidR="007B4D53">
        <w:rPr>
          <w:rStyle w:val="af4"/>
          <w:rFonts w:eastAsia="Microsoft Sans Serif"/>
          <w:b w:val="0"/>
          <w:sz w:val="28"/>
          <w:szCs w:val="28"/>
        </w:rPr>
        <w:t xml:space="preserve"> засоби,</w:t>
      </w:r>
      <w:r w:rsidRPr="00481A1A">
        <w:rPr>
          <w:rStyle w:val="af4"/>
          <w:rFonts w:eastAsia="Microsoft Sans Serif"/>
          <w:b w:val="0"/>
          <w:sz w:val="28"/>
          <w:szCs w:val="28"/>
        </w:rPr>
        <w:t xml:space="preserve"> не лише зменшують симптоми тривожності та панічних атак, але й сприяють</w:t>
      </w:r>
      <w:r w:rsidRPr="00DC7DA6">
        <w:rPr>
          <w:rStyle w:val="af4"/>
          <w:rFonts w:eastAsia="Microsoft Sans Serif"/>
          <w:sz w:val="28"/>
          <w:szCs w:val="28"/>
        </w:rPr>
        <w:t xml:space="preserve"> </w:t>
      </w:r>
      <w:r w:rsidRPr="00481A1A">
        <w:rPr>
          <w:rStyle w:val="af4"/>
          <w:rFonts w:eastAsia="Microsoft Sans Serif"/>
          <w:b w:val="0"/>
          <w:sz w:val="28"/>
          <w:szCs w:val="28"/>
        </w:rPr>
        <w:t>особистісному зростанню</w:t>
      </w:r>
      <w:r w:rsidRPr="00DC7DA6">
        <w:rPr>
          <w:sz w:val="28"/>
          <w:szCs w:val="28"/>
        </w:rPr>
        <w:t>, формуванню навичок саморегуляції, усвідомленості та відповідального ставлення до власного психічного здоров’я, що є ключовою умовою довготривалого позитивного результату.</w:t>
      </w:r>
    </w:p>
    <w:p w:rsidR="007B4D53" w:rsidRDefault="007B4D53" w:rsidP="00C43FFE">
      <w:pPr>
        <w:spacing w:before="100" w:beforeAutospacing="1" w:after="100" w:afterAutospacing="1" w:line="360" w:lineRule="auto"/>
        <w:ind w:firstLine="709"/>
        <w:jc w:val="both"/>
        <w:rPr>
          <w:rFonts w:ascii="Times New Roman" w:eastAsia="Times New Roman" w:hAnsi="Times New Roman" w:cs="Times New Roman"/>
          <w:sz w:val="28"/>
          <w:szCs w:val="28"/>
          <w:lang w:eastAsia="uk-UA"/>
        </w:rPr>
      </w:pPr>
      <w:r w:rsidRPr="00156075">
        <w:rPr>
          <w:rFonts w:ascii="Times New Roman" w:eastAsia="Times New Roman" w:hAnsi="Times New Roman" w:cs="Times New Roman"/>
          <w:bCs/>
          <w:sz w:val="28"/>
          <w:szCs w:val="28"/>
          <w:lang w:eastAsia="uk-UA"/>
        </w:rPr>
        <w:t>Було встановлено, що найбільш результативним є інтегрований</w:t>
      </w:r>
      <w:r w:rsidRPr="00156075">
        <w:rPr>
          <w:rFonts w:ascii="Times New Roman" w:eastAsia="Times New Roman" w:hAnsi="Times New Roman" w:cs="Times New Roman"/>
          <w:b/>
          <w:bCs/>
          <w:sz w:val="28"/>
          <w:szCs w:val="28"/>
          <w:lang w:eastAsia="uk-UA"/>
        </w:rPr>
        <w:t xml:space="preserve"> </w:t>
      </w:r>
      <w:r w:rsidRPr="00156075">
        <w:rPr>
          <w:rFonts w:ascii="Times New Roman" w:eastAsia="Times New Roman" w:hAnsi="Times New Roman" w:cs="Times New Roman"/>
          <w:bCs/>
          <w:sz w:val="28"/>
          <w:szCs w:val="28"/>
          <w:lang w:eastAsia="uk-UA"/>
        </w:rPr>
        <w:t>підхід</w:t>
      </w:r>
      <w:r w:rsidRPr="00156075">
        <w:rPr>
          <w:rFonts w:ascii="Times New Roman" w:eastAsia="Times New Roman" w:hAnsi="Times New Roman" w:cs="Times New Roman"/>
          <w:sz w:val="28"/>
          <w:szCs w:val="28"/>
          <w:lang w:eastAsia="uk-UA"/>
        </w:rPr>
        <w:t>, який поєднує психотерапевтичну роботу, психологічне консультування, навчання навичкам саморегуляції та методи самодопомоги. Такий підхід забезпечує не лише зменшення симптомів, а й формування психологічної гнучкості, усвідомленості та відповідального ставлення до власного психічного здоров’я.</w:t>
      </w:r>
    </w:p>
    <w:p w:rsidR="007B4D53" w:rsidRDefault="007B4D53" w:rsidP="00C43FFE">
      <w:pPr>
        <w:spacing w:before="100" w:beforeAutospacing="1" w:after="100" w:afterAutospacing="1" w:line="360" w:lineRule="auto"/>
        <w:ind w:firstLine="709"/>
        <w:jc w:val="both"/>
        <w:rPr>
          <w:rFonts w:ascii="Times New Roman" w:eastAsia="Times New Roman" w:hAnsi="Times New Roman" w:cs="Times New Roman"/>
          <w:sz w:val="28"/>
          <w:szCs w:val="28"/>
          <w:lang w:eastAsia="uk-UA"/>
        </w:rPr>
      </w:pPr>
      <w:r w:rsidRPr="00156075">
        <w:rPr>
          <w:rFonts w:ascii="Times New Roman" w:eastAsia="Times New Roman" w:hAnsi="Times New Roman" w:cs="Times New Roman"/>
          <w:bCs/>
          <w:sz w:val="28"/>
          <w:szCs w:val="28"/>
          <w:lang w:eastAsia="uk-UA"/>
        </w:rPr>
        <w:t>Практична значущість роботи полягає у можливості використання отриманих результатів у діяльності психологів і психотерапевтів</w:t>
      </w:r>
      <w:r w:rsidRPr="00156075">
        <w:rPr>
          <w:rFonts w:ascii="Times New Roman" w:eastAsia="Times New Roman" w:hAnsi="Times New Roman" w:cs="Times New Roman"/>
          <w:sz w:val="28"/>
          <w:szCs w:val="28"/>
          <w:lang w:eastAsia="uk-UA"/>
        </w:rPr>
        <w:t xml:space="preserve">, а також у психологічному консультуванні осіб з підвищеною тривожністю та панічними </w:t>
      </w:r>
      <w:r w:rsidRPr="00156075">
        <w:rPr>
          <w:rFonts w:ascii="Times New Roman" w:eastAsia="Times New Roman" w:hAnsi="Times New Roman" w:cs="Times New Roman"/>
          <w:sz w:val="28"/>
          <w:szCs w:val="28"/>
          <w:lang w:eastAsia="uk-UA"/>
        </w:rPr>
        <w:lastRenderedPageBreak/>
        <w:t>атаками. Запропоновані методи та рекомендації можуть бути адаптовані до індивідуальних потреб клієнтів.</w:t>
      </w:r>
    </w:p>
    <w:p w:rsidR="007B4D53" w:rsidRPr="00156075" w:rsidRDefault="007B4D53" w:rsidP="00C43FFE">
      <w:pPr>
        <w:spacing w:before="100" w:beforeAutospacing="1" w:after="100" w:afterAutospacing="1" w:line="360" w:lineRule="auto"/>
        <w:ind w:firstLine="709"/>
        <w:jc w:val="both"/>
        <w:rPr>
          <w:rFonts w:ascii="Times New Roman" w:eastAsia="Times New Roman" w:hAnsi="Times New Roman" w:cs="Times New Roman"/>
          <w:sz w:val="28"/>
          <w:szCs w:val="28"/>
          <w:lang w:eastAsia="uk-UA"/>
        </w:rPr>
      </w:pPr>
      <w:r w:rsidRPr="00156075">
        <w:rPr>
          <w:rFonts w:ascii="Times New Roman" w:eastAsia="Times New Roman" w:hAnsi="Times New Roman" w:cs="Times New Roman"/>
          <w:bCs/>
          <w:sz w:val="28"/>
          <w:szCs w:val="28"/>
          <w:lang w:eastAsia="uk-UA"/>
        </w:rPr>
        <w:t>Отже, мету та завдання магістерської роботи було досягнуто</w:t>
      </w:r>
      <w:r w:rsidRPr="00156075">
        <w:rPr>
          <w:rFonts w:ascii="Times New Roman" w:eastAsia="Times New Roman" w:hAnsi="Times New Roman" w:cs="Times New Roman"/>
          <w:sz w:val="28"/>
          <w:szCs w:val="28"/>
          <w:lang w:eastAsia="uk-UA"/>
        </w:rPr>
        <w:t>, а висунуті теоретичні положення та емпіричні припущення знайшли своє підтвердження. Проведене дослідження розширює наукові уявлення про психологічні механізми тривожності та панічних атак і підкреслює важливість комплексної психологічної допомоги для підвищення якості життя осіб з даною проблематикою.</w:t>
      </w:r>
    </w:p>
    <w:p w:rsidR="007B4D53" w:rsidRPr="00156075" w:rsidRDefault="007B4D53" w:rsidP="007B4D53">
      <w:pPr>
        <w:spacing w:before="100" w:beforeAutospacing="1" w:after="100" w:afterAutospacing="1" w:line="360" w:lineRule="auto"/>
        <w:rPr>
          <w:rFonts w:ascii="Times New Roman" w:eastAsia="Times New Roman" w:hAnsi="Times New Roman" w:cs="Times New Roman"/>
          <w:sz w:val="28"/>
          <w:szCs w:val="28"/>
          <w:lang w:eastAsia="uk-UA"/>
        </w:rPr>
      </w:pPr>
    </w:p>
    <w:p w:rsidR="007B4D53" w:rsidRPr="00156075" w:rsidRDefault="007B4D53" w:rsidP="007B4D53">
      <w:pPr>
        <w:spacing w:before="100" w:beforeAutospacing="1" w:after="100" w:afterAutospacing="1" w:line="360" w:lineRule="auto"/>
        <w:rPr>
          <w:rFonts w:ascii="Times New Roman" w:eastAsia="Times New Roman" w:hAnsi="Times New Roman" w:cs="Times New Roman"/>
          <w:sz w:val="28"/>
          <w:szCs w:val="28"/>
          <w:lang w:eastAsia="uk-UA"/>
        </w:rPr>
      </w:pPr>
    </w:p>
    <w:p w:rsidR="007B4D53" w:rsidRDefault="007B4D53" w:rsidP="007B4D53">
      <w:pPr>
        <w:pStyle w:val="a8"/>
        <w:spacing w:line="360" w:lineRule="auto"/>
        <w:rPr>
          <w:sz w:val="28"/>
          <w:szCs w:val="28"/>
        </w:rPr>
      </w:pPr>
    </w:p>
    <w:p w:rsidR="006A2C67" w:rsidRDefault="006A2C67" w:rsidP="007B4D53">
      <w:pPr>
        <w:pStyle w:val="a3"/>
        <w:spacing w:line="360" w:lineRule="auto"/>
        <w:ind w:left="720" w:firstLine="0"/>
        <w:contextualSpacing/>
        <w:rPr>
          <w:rFonts w:ascii="Times New Roman" w:hAnsi="Times New Roman" w:cs="Times New Roman"/>
          <w:sz w:val="28"/>
          <w:szCs w:val="28"/>
        </w:rPr>
      </w:pPr>
    </w:p>
    <w:p w:rsidR="006A2C67" w:rsidRDefault="006A2C67" w:rsidP="007B4D53">
      <w:pPr>
        <w:pStyle w:val="a3"/>
        <w:spacing w:line="360" w:lineRule="auto"/>
        <w:ind w:left="360" w:firstLine="0"/>
        <w:contextualSpacing/>
        <w:rPr>
          <w:rFonts w:ascii="Times New Roman" w:hAnsi="Times New Roman" w:cs="Times New Roman"/>
          <w:sz w:val="28"/>
          <w:szCs w:val="28"/>
        </w:rPr>
      </w:pPr>
    </w:p>
    <w:p w:rsidR="006A2C67" w:rsidRDefault="006A2C67" w:rsidP="007B4D53">
      <w:pPr>
        <w:pStyle w:val="a3"/>
        <w:spacing w:line="360" w:lineRule="auto"/>
        <w:ind w:left="720" w:firstLine="0"/>
        <w:contextualSpacing/>
        <w:rPr>
          <w:rFonts w:ascii="Times New Roman" w:hAnsi="Times New Roman" w:cs="Times New Roman"/>
          <w:sz w:val="28"/>
          <w:szCs w:val="28"/>
        </w:rPr>
      </w:pPr>
    </w:p>
    <w:p w:rsidR="00784773" w:rsidRDefault="00784773" w:rsidP="00784773">
      <w:pPr>
        <w:pStyle w:val="a8"/>
        <w:spacing w:line="360" w:lineRule="auto"/>
        <w:rPr>
          <w:rFonts w:eastAsia="Microsoft Sans Serif"/>
          <w:sz w:val="28"/>
          <w:szCs w:val="28"/>
          <w:lang w:eastAsia="en-US"/>
        </w:rPr>
      </w:pPr>
    </w:p>
    <w:p w:rsidR="004F5B04" w:rsidRPr="0048313B" w:rsidRDefault="004F5B04" w:rsidP="00784773">
      <w:pPr>
        <w:pStyle w:val="a8"/>
        <w:spacing w:line="360" w:lineRule="auto"/>
        <w:rPr>
          <w:sz w:val="28"/>
          <w:szCs w:val="28"/>
        </w:rPr>
      </w:pPr>
    </w:p>
    <w:p w:rsidR="00784773" w:rsidRPr="0048313B" w:rsidRDefault="00784773" w:rsidP="007A682F">
      <w:pPr>
        <w:pStyle w:val="a8"/>
        <w:spacing w:line="360" w:lineRule="auto"/>
        <w:ind w:firstLine="709"/>
        <w:rPr>
          <w:sz w:val="28"/>
          <w:szCs w:val="28"/>
        </w:rPr>
      </w:pPr>
    </w:p>
    <w:p w:rsidR="00C547B3" w:rsidRDefault="00C547B3" w:rsidP="004F5B04">
      <w:pPr>
        <w:pStyle w:val="a8"/>
        <w:spacing w:before="0" w:beforeAutospacing="0" w:after="0" w:afterAutospacing="0" w:line="360" w:lineRule="auto"/>
        <w:jc w:val="both"/>
        <w:textAlignment w:val="baseline"/>
        <w:rPr>
          <w:color w:val="000000"/>
          <w:sz w:val="28"/>
          <w:szCs w:val="28"/>
        </w:rPr>
      </w:pPr>
    </w:p>
    <w:p w:rsidR="00C43FFE" w:rsidRDefault="00C43FFE" w:rsidP="004F5B04">
      <w:pPr>
        <w:pStyle w:val="a8"/>
        <w:spacing w:before="0" w:beforeAutospacing="0" w:after="0" w:afterAutospacing="0" w:line="360" w:lineRule="auto"/>
        <w:jc w:val="both"/>
        <w:textAlignment w:val="baseline"/>
        <w:rPr>
          <w:color w:val="000000"/>
          <w:sz w:val="28"/>
          <w:szCs w:val="28"/>
        </w:rPr>
      </w:pPr>
    </w:p>
    <w:p w:rsidR="00C43FFE" w:rsidRDefault="00C43FFE" w:rsidP="004F5B04">
      <w:pPr>
        <w:pStyle w:val="a8"/>
        <w:spacing w:before="0" w:beforeAutospacing="0" w:after="0" w:afterAutospacing="0" w:line="360" w:lineRule="auto"/>
        <w:jc w:val="both"/>
        <w:textAlignment w:val="baseline"/>
        <w:rPr>
          <w:color w:val="000000"/>
          <w:sz w:val="28"/>
          <w:szCs w:val="28"/>
        </w:rPr>
      </w:pPr>
    </w:p>
    <w:p w:rsidR="00C43FFE" w:rsidRDefault="00C43FFE" w:rsidP="004F5B04">
      <w:pPr>
        <w:pStyle w:val="a8"/>
        <w:spacing w:before="0" w:beforeAutospacing="0" w:after="0" w:afterAutospacing="0" w:line="360" w:lineRule="auto"/>
        <w:jc w:val="both"/>
        <w:textAlignment w:val="baseline"/>
        <w:rPr>
          <w:color w:val="000000"/>
          <w:sz w:val="28"/>
          <w:szCs w:val="28"/>
        </w:rPr>
      </w:pPr>
    </w:p>
    <w:p w:rsidR="00C43FFE" w:rsidRDefault="00C43FFE" w:rsidP="004F5B04">
      <w:pPr>
        <w:pStyle w:val="a8"/>
        <w:spacing w:before="0" w:beforeAutospacing="0" w:after="0" w:afterAutospacing="0" w:line="360" w:lineRule="auto"/>
        <w:jc w:val="both"/>
        <w:textAlignment w:val="baseline"/>
        <w:rPr>
          <w:color w:val="000000"/>
          <w:sz w:val="28"/>
          <w:szCs w:val="28"/>
        </w:rPr>
      </w:pPr>
    </w:p>
    <w:p w:rsidR="00C43FFE" w:rsidRPr="00BA7C00" w:rsidRDefault="00C43FFE" w:rsidP="004F5B04">
      <w:pPr>
        <w:pStyle w:val="a8"/>
        <w:spacing w:before="0" w:beforeAutospacing="0" w:after="0" w:afterAutospacing="0" w:line="360" w:lineRule="auto"/>
        <w:jc w:val="both"/>
        <w:textAlignment w:val="baseline"/>
        <w:rPr>
          <w:color w:val="000000"/>
          <w:sz w:val="28"/>
          <w:szCs w:val="28"/>
        </w:rPr>
      </w:pPr>
    </w:p>
    <w:p w:rsidR="00816B09" w:rsidRPr="00EF2DF1" w:rsidRDefault="00816B09" w:rsidP="00816B09">
      <w:pPr>
        <w:pStyle w:val="1"/>
      </w:pPr>
      <w:bookmarkStart w:id="17" w:name="_Toc218687213"/>
      <w:bookmarkEnd w:id="1"/>
      <w:r w:rsidRPr="00EF2DF1">
        <w:lastRenderedPageBreak/>
        <w:t>СПИСОК ВИКОРИСТАНИХ ДЖЕРЕЛ</w:t>
      </w:r>
      <w:bookmarkEnd w:id="17"/>
    </w:p>
    <w:p w:rsidR="00816B09" w:rsidRPr="00EF2DF1" w:rsidRDefault="00816B09" w:rsidP="00816B09">
      <w:pPr>
        <w:pStyle w:val="a3"/>
        <w:spacing w:line="360" w:lineRule="auto"/>
        <w:ind w:left="0" w:right="419" w:firstLine="0"/>
        <w:jc w:val="left"/>
        <w:rPr>
          <w:rFonts w:ascii="Times New Roman" w:hAnsi="Times New Roman" w:cs="Times New Roman"/>
          <w:b/>
          <w:sz w:val="28"/>
          <w:szCs w:val="28"/>
        </w:rPr>
      </w:pP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Агаєв Н. А., Кокун О. М., Пішко І.О., Лозінська Н.С., Остапчук В.В., Ткаченко В. В. Збірник методик для діагностики негативних психічних станів військовослужбовців : методичний посібник. Київ : НДЦ ГП ЗСУ, 2016. 234с.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Адлер</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А. Індивідуальна психологія. Основні принципи. Київ : Наукова думка, 2013.</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Артеменко</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Є. Теоретичний аналіз співвідношення понять тривога та тривожність особистості. Освіта і наука.-2021.-1.</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Бек А.Т. Тривожні розлади та фобії: когнітивний підхід. Київ : Центр навчальної літератури, 2017.</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Блек, Дональд В. Вступ до психіатрії: пер.7-го./ Дональд В. Блек, Ненсі К. Андереасен; наук. Ред.. пер. Ганна Кожина.-К.: ВСВ «Медицина», 2024.-Х</w:t>
      </w:r>
      <w:r w:rsidRPr="00EF2DF1">
        <w:rPr>
          <w:rFonts w:ascii="Times New Roman" w:hAnsi="Times New Roman" w:cs="Times New Roman"/>
          <w:sz w:val="28"/>
          <w:szCs w:val="28"/>
          <w:lang w:val="en-US"/>
        </w:rPr>
        <w:t>VIII</w:t>
      </w:r>
      <w:r w:rsidRPr="00EF2DF1">
        <w:rPr>
          <w:rFonts w:ascii="Times New Roman" w:hAnsi="Times New Roman" w:cs="Times New Roman"/>
          <w:sz w:val="28"/>
          <w:szCs w:val="28"/>
        </w:rPr>
        <w:t>, 597 с.</w:t>
      </w:r>
      <w:r w:rsidRPr="00EF2DF1">
        <w:rPr>
          <w:rFonts w:ascii="Times New Roman" w:hAnsi="Times New Roman" w:cs="Times New Roman"/>
          <w:color w:val="0D0D0D"/>
          <w:sz w:val="28"/>
          <w:szCs w:val="28"/>
        </w:rPr>
        <w:t xml:space="preserve">  118-124</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Блохіна І.О. Психологічні причини виникнення тривожності. </w:t>
      </w:r>
      <w:r w:rsidRPr="00EF2DF1">
        <w:rPr>
          <w:rFonts w:ascii="Times New Roman" w:hAnsi="Times New Roman" w:cs="Times New Roman"/>
          <w:i/>
          <w:sz w:val="28"/>
          <w:szCs w:val="28"/>
        </w:rPr>
        <w:t>Науковий вісник Ужгородського національного університету</w:t>
      </w:r>
      <w:r w:rsidRPr="00EF2DF1">
        <w:rPr>
          <w:rFonts w:ascii="Times New Roman" w:hAnsi="Times New Roman" w:cs="Times New Roman"/>
          <w:sz w:val="28"/>
          <w:szCs w:val="28"/>
        </w:rPr>
        <w:t>. 2021. Вип. 4. С.82-86.</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Бондар В.І. Психологія тривожності. Київ,2006.–199</w:t>
      </w:r>
      <w:r w:rsidRPr="00EF2DF1">
        <w:rPr>
          <w:rFonts w:ascii="Times New Roman" w:hAnsi="Times New Roman" w:cs="Times New Roman"/>
          <w:spacing w:val="-10"/>
          <w:sz w:val="28"/>
          <w:szCs w:val="28"/>
        </w:rPr>
        <w:t>с</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Боштан В. Соціальний контекст тривожності у п</w:t>
      </w:r>
      <w:r w:rsidR="00963F66">
        <w:rPr>
          <w:rFonts w:ascii="Times New Roman" w:hAnsi="Times New Roman" w:cs="Times New Roman"/>
          <w:color w:val="0D0D0D"/>
          <w:sz w:val="28"/>
          <w:szCs w:val="28"/>
        </w:rPr>
        <w:t>сихоаналізі, екзистенцій</w:t>
      </w:r>
      <w:r w:rsidRPr="00EF2DF1">
        <w:rPr>
          <w:rFonts w:ascii="Times New Roman" w:hAnsi="Times New Roman" w:cs="Times New Roman"/>
          <w:color w:val="0D0D0D"/>
          <w:sz w:val="28"/>
          <w:szCs w:val="28"/>
        </w:rPr>
        <w:t>ній та</w:t>
      </w:r>
      <w:r w:rsidR="00963F66">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гуманістичній психології. Вісник Прикарпатського університету. Філософські і психологічні науки. Івано-Франківськ,2015.Вип.19.</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Будник А.В., Мацкевич О.Ю. Когнітивно-поведінкова терапія тривожних розладів: практ. посібник. Київ, 2019. 256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Бурчинська С. Г. депресія і тривога: чи є світло в кінці тунелю?// Ліки України.-2021.-3 (249)-С.14-18.</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Варій М.Й. Психологія особистості : навч. посіб. 2-е видання. Київ : Центр учбової літератури, 2009. 287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Волошок О.В. Психологічний аналіз проблеми тривожності особистості. </w:t>
      </w:r>
      <w:r w:rsidRPr="00EF2DF1">
        <w:rPr>
          <w:rFonts w:ascii="Times New Roman" w:hAnsi="Times New Roman" w:cs="Times New Roman"/>
          <w:i/>
          <w:sz w:val="28"/>
          <w:szCs w:val="28"/>
        </w:rPr>
        <w:t>Проблеми сучасної психології</w:t>
      </w:r>
      <w:r w:rsidRPr="00EF2DF1">
        <w:rPr>
          <w:rFonts w:ascii="Times New Roman" w:hAnsi="Times New Roman" w:cs="Times New Roman"/>
          <w:sz w:val="28"/>
          <w:szCs w:val="28"/>
        </w:rPr>
        <w:t>. Збірник наукових праць ПНУ імені Івана Огієнка, Інституту психології ім. Г. С. Костюка АПН України. Київ, 2010. Випуск 10. С.120-128.</w:t>
      </w:r>
    </w:p>
    <w:p w:rsidR="000C0EC8" w:rsidRPr="00EF2DF1" w:rsidRDefault="000E2C9E" w:rsidP="00EB7355">
      <w:pPr>
        <w:pStyle w:val="a5"/>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Галієва О.</w:t>
      </w:r>
      <w:r w:rsidR="000C0EC8" w:rsidRPr="00EF2DF1">
        <w:rPr>
          <w:rFonts w:ascii="Times New Roman" w:hAnsi="Times New Roman" w:cs="Times New Roman"/>
          <w:sz w:val="28"/>
          <w:szCs w:val="28"/>
        </w:rPr>
        <w:t>М. Диференціація понять «тривога та тривожність»</w:t>
      </w:r>
      <w:r w:rsidR="000C0EC8" w:rsidRPr="00EF2DF1">
        <w:rPr>
          <w:rFonts w:ascii="Times New Roman" w:hAnsi="Times New Roman" w:cs="Times New Roman"/>
          <w:sz w:val="28"/>
          <w:szCs w:val="28"/>
          <w:lang w:val="ru-RU"/>
        </w:rPr>
        <w:t>//</w:t>
      </w:r>
      <w:r w:rsidR="000C0EC8" w:rsidRPr="00EF2DF1">
        <w:rPr>
          <w:rFonts w:ascii="Times New Roman" w:hAnsi="Times New Roman" w:cs="Times New Roman"/>
          <w:sz w:val="28"/>
          <w:szCs w:val="28"/>
        </w:rPr>
        <w:t>Психологія та соціальна робота.-2019.-24,1 (49)</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Горностай П.П. Екзистенційна психологія та терапія: основні підходи і техніки. Харків : Видавництво ХНУ імені В. Н. Каразіна. 2016.</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lastRenderedPageBreak/>
        <w:t>Гринечко А</w:t>
      </w:r>
      <w:r w:rsidR="00963F66">
        <w:rPr>
          <w:rFonts w:ascii="Times New Roman" w:hAnsi="Times New Roman" w:cs="Times New Roman"/>
          <w:sz w:val="28"/>
          <w:szCs w:val="28"/>
        </w:rPr>
        <w:t>.</w:t>
      </w:r>
      <w:r w:rsidRPr="00EF2DF1">
        <w:rPr>
          <w:rFonts w:ascii="Times New Roman" w:hAnsi="Times New Roman" w:cs="Times New Roman"/>
          <w:sz w:val="28"/>
          <w:szCs w:val="28"/>
        </w:rPr>
        <w:t xml:space="preserve">Я. Співвідношення рівнів тривожності та самооцінки сучасної молоді. </w:t>
      </w:r>
      <w:r w:rsidRPr="00EF2DF1">
        <w:rPr>
          <w:rFonts w:ascii="Times New Roman" w:hAnsi="Times New Roman" w:cs="Times New Roman"/>
          <w:i/>
          <w:sz w:val="28"/>
          <w:szCs w:val="28"/>
        </w:rPr>
        <w:t>Вісник психології і соціальної педагогіки</w:t>
      </w:r>
      <w:r w:rsidRPr="00EF2DF1">
        <w:rPr>
          <w:rFonts w:ascii="Times New Roman" w:hAnsi="Times New Roman" w:cs="Times New Roman"/>
          <w:sz w:val="28"/>
          <w:szCs w:val="28"/>
        </w:rPr>
        <w:t>. Вип.2.2010.С.54- 72.URL:</w:t>
      </w:r>
      <w:hyperlink r:id="rId8">
        <w:r w:rsidRPr="00EF2DF1">
          <w:rPr>
            <w:rFonts w:ascii="Times New Roman" w:hAnsi="Times New Roman" w:cs="Times New Roman"/>
            <w:spacing w:val="-2"/>
            <w:sz w:val="28"/>
            <w:szCs w:val="28"/>
          </w:rPr>
          <w:t>http://www.psyh.kiev.ua</w:t>
        </w:r>
      </w:hyperlink>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color w:val="0D0D0D"/>
          <w:sz w:val="28"/>
          <w:szCs w:val="28"/>
        </w:rPr>
        <w:t>Дзюба Т. М. Психотравмуюча ситуація в життєдіяльності людини: зміст, особливості, наслідки. Актуальні проблеми психології: зб. наук. праць Інституту</w:t>
      </w:r>
      <w:r w:rsidR="000E2C9E">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психології</w:t>
      </w:r>
      <w:r w:rsidR="000E2C9E">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імені</w:t>
      </w:r>
      <w:r w:rsidR="000E2C9E">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Г.С.Костюка</w:t>
      </w:r>
      <w:r w:rsidR="000E2C9E">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НАПНУкраїни.2012.Т.ХІІ. Психологія творчості. Вип. 15. Част. ІІ. С. 113- 120. 5. Ентоні М., Рова</w:t>
      </w:r>
      <w:r w:rsidR="000E2C9E">
        <w:rPr>
          <w:rFonts w:ascii="Times New Roman" w:hAnsi="Times New Roman" w:cs="Times New Roman"/>
          <w:color w:val="0D0D0D"/>
          <w:sz w:val="28"/>
          <w:szCs w:val="28"/>
        </w:rPr>
        <w:t xml:space="preserve"> </w:t>
      </w:r>
      <w:r w:rsidR="00963F66">
        <w:rPr>
          <w:rFonts w:ascii="Times New Roman" w:hAnsi="Times New Roman" w:cs="Times New Roman"/>
          <w:color w:val="0D0D0D"/>
          <w:sz w:val="28"/>
          <w:szCs w:val="28"/>
        </w:rPr>
        <w:t>К</w:t>
      </w:r>
      <w:r w:rsidRPr="00EF2DF1">
        <w:rPr>
          <w:rFonts w:ascii="Times New Roman" w:hAnsi="Times New Roman" w:cs="Times New Roman"/>
          <w:color w:val="0D0D0D"/>
          <w:sz w:val="28"/>
          <w:szCs w:val="28"/>
        </w:rPr>
        <w:t>. Розлад соціальної тривоги. Львів: Свічадо,</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Дідух В. Г. Психологічні механізми подолання тривожності у зрілому віці. Київ : Видавництво НПУ імені М. П. Драгоманова. 2018</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Дуткевич Т. П. практична психологія. Вступ до спещальност1 2010 г. 256 с. Інтернет ресурс: </w:t>
      </w:r>
      <w:hyperlink r:id="rId9">
        <w:r w:rsidRPr="00EF2DF1">
          <w:rPr>
            <w:rFonts w:ascii="Times New Roman" w:hAnsi="Times New Roman" w:cs="Times New Roman"/>
            <w:sz w:val="28"/>
            <w:szCs w:val="28"/>
          </w:rPr>
          <w:t>http://bib.convdocs.org/v7670/?cc=l&amp;view=pdf</w:t>
        </w:r>
      </w:hyperlink>
      <w:r w:rsidRPr="00EF2DF1">
        <w:rPr>
          <w:rFonts w:ascii="Times New Roman" w:hAnsi="Times New Roman" w:cs="Times New Roman"/>
          <w:sz w:val="28"/>
          <w:szCs w:val="28"/>
        </w:rPr>
        <w:t>].</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Ентоні М., Рова К. Розлад соціальної тривоги. Львів: Свічадо,2018. </w:t>
      </w:r>
      <w:r w:rsidRPr="00EF2DF1">
        <w:rPr>
          <w:rFonts w:ascii="Times New Roman" w:hAnsi="Times New Roman" w:cs="Times New Roman"/>
          <w:spacing w:val="-2"/>
          <w:sz w:val="28"/>
          <w:szCs w:val="28"/>
        </w:rPr>
        <w:t>122с.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Зеленіна І. В., Іваненко О. І., Кононенко І. О. Терапія тривожних розладів: когнітивно-поведінковий підхід. Київ, 2019. 368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Ільків</w:t>
      </w:r>
      <w:r w:rsidR="00C43FFE">
        <w:rPr>
          <w:rFonts w:ascii="Times New Roman" w:hAnsi="Times New Roman" w:cs="Times New Roman"/>
          <w:sz w:val="28"/>
          <w:szCs w:val="28"/>
        </w:rPr>
        <w:t xml:space="preserve"> </w:t>
      </w:r>
      <w:r w:rsidRPr="00EF2DF1">
        <w:rPr>
          <w:rFonts w:ascii="Times New Roman" w:hAnsi="Times New Roman" w:cs="Times New Roman"/>
          <w:sz w:val="28"/>
          <w:szCs w:val="28"/>
        </w:rPr>
        <w:t>Х. Результати дослідження тривожності особистості в юнацькому віці. Видатні постаті психології: історія, сучасність і перспективи: матеріали VIІІ регіонального наукового семінару (м. Львів. 10 травня 2022 р.). Львів. 2022. С. 66–68.</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Кларк</w:t>
      </w:r>
      <w:r w:rsidR="00C43FFE">
        <w:rPr>
          <w:rFonts w:ascii="Times New Roman" w:hAnsi="Times New Roman" w:cs="Times New Roman"/>
          <w:sz w:val="28"/>
          <w:szCs w:val="28"/>
        </w:rPr>
        <w:t xml:space="preserve"> </w:t>
      </w:r>
      <w:r w:rsidRPr="00EF2DF1">
        <w:rPr>
          <w:rFonts w:ascii="Times New Roman" w:hAnsi="Times New Roman" w:cs="Times New Roman"/>
          <w:sz w:val="28"/>
          <w:szCs w:val="28"/>
        </w:rPr>
        <w:t>Д.А. Тривога та страхи. Як їх подолати. Київ,2020.29-30с.</w:t>
      </w:r>
      <w:r w:rsidRPr="00EF2DF1">
        <w:rPr>
          <w:rFonts w:ascii="Times New Roman" w:hAnsi="Times New Roman" w:cs="Times New Roman"/>
          <w:spacing w:val="-10"/>
          <w:sz w:val="28"/>
          <w:szCs w:val="28"/>
        </w:rPr>
        <w:t>.</w:t>
      </w:r>
    </w:p>
    <w:p w:rsidR="000C0EC8" w:rsidRPr="00EF2DF1" w:rsidRDefault="00963F66" w:rsidP="00EB7355">
      <w:pPr>
        <w:pStyle w:val="a5"/>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Кожина, Г., Красковська</w:t>
      </w:r>
      <w:r w:rsidR="000C0EC8" w:rsidRPr="00EF2DF1">
        <w:rPr>
          <w:rFonts w:ascii="Times New Roman" w:hAnsi="Times New Roman" w:cs="Times New Roman"/>
          <w:sz w:val="28"/>
          <w:szCs w:val="28"/>
        </w:rPr>
        <w:t xml:space="preserve"> Т. Ефективність психотерапії тривожних розладів у вимушених переселенців. Збірник тез- Міжнародної</w:t>
      </w:r>
      <w:r w:rsidR="00C43FFE">
        <w:rPr>
          <w:rFonts w:ascii="Times New Roman" w:hAnsi="Times New Roman" w:cs="Times New Roman"/>
          <w:sz w:val="28"/>
          <w:szCs w:val="28"/>
        </w:rPr>
        <w:t xml:space="preserve"> </w:t>
      </w:r>
      <w:r w:rsidR="000C0EC8" w:rsidRPr="00EF2DF1">
        <w:rPr>
          <w:rFonts w:ascii="Times New Roman" w:hAnsi="Times New Roman" w:cs="Times New Roman"/>
          <w:sz w:val="28"/>
          <w:szCs w:val="28"/>
        </w:rPr>
        <w:t>наукової конференції «Воєнні конфлікти та техногенні катастрофи: історичні та психологічні наслідки» (до 35 роковини аварії на Чорнобильський АЕС).-2021-.-С.37-38.</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К</w:t>
      </w:r>
      <w:r w:rsidRPr="00EF2DF1">
        <w:rPr>
          <w:rFonts w:ascii="Times New Roman" w:hAnsi="Times New Roman" w:cs="Times New Roman"/>
          <w:sz w:val="28"/>
          <w:szCs w:val="28"/>
        </w:rPr>
        <w:t xml:space="preserve">окун О.М. Оптимізація адаптаційних можливостей людини: психофізіологічний аспект забезпечення діяльності: Монографія. К. : </w:t>
      </w:r>
      <w:r w:rsidRPr="00EF2DF1">
        <w:rPr>
          <w:rFonts w:ascii="Times New Roman" w:hAnsi="Times New Roman" w:cs="Times New Roman"/>
          <w:spacing w:val="-2"/>
          <w:sz w:val="28"/>
          <w:szCs w:val="28"/>
        </w:rPr>
        <w:t>Міленіум,2004.265с.</w:t>
      </w:r>
    </w:p>
    <w:p w:rsidR="000C0EC8" w:rsidRPr="00EF2DF1" w:rsidRDefault="000E2C9E" w:rsidP="00EB7355">
      <w:pPr>
        <w:pStyle w:val="a5"/>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Колесник </w:t>
      </w:r>
      <w:r w:rsidR="000C0EC8" w:rsidRPr="00EF2DF1">
        <w:rPr>
          <w:rFonts w:ascii="Times New Roman" w:hAnsi="Times New Roman" w:cs="Times New Roman"/>
          <w:sz w:val="28"/>
          <w:szCs w:val="28"/>
        </w:rPr>
        <w:t>М. Тривога та депресія очима фахівців різних спеціальностей</w:t>
      </w:r>
      <w:r w:rsidR="000C0EC8" w:rsidRPr="00EF2DF1">
        <w:rPr>
          <w:rFonts w:ascii="Times New Roman" w:hAnsi="Times New Roman" w:cs="Times New Roman"/>
          <w:sz w:val="28"/>
          <w:szCs w:val="28"/>
          <w:lang w:val="ru-RU"/>
        </w:rPr>
        <w:t>//</w:t>
      </w:r>
      <w:r w:rsidR="000C0EC8" w:rsidRPr="00EF2DF1">
        <w:rPr>
          <w:rFonts w:ascii="Times New Roman" w:hAnsi="Times New Roman" w:cs="Times New Roman"/>
          <w:sz w:val="28"/>
          <w:szCs w:val="28"/>
        </w:rPr>
        <w:t xml:space="preserve"> Український медичний часопис.-2019.-5(1).-С.49-51.</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Копчак О. О. Особливості депресивних розладів та когнітивних порушень у хворих із дискуляторною</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денцефалопатією</w:t>
      </w:r>
      <w:r w:rsidRPr="00171DB3">
        <w:rPr>
          <w:rFonts w:ascii="Times New Roman" w:hAnsi="Times New Roman" w:cs="Times New Roman"/>
          <w:sz w:val="28"/>
          <w:szCs w:val="28"/>
        </w:rPr>
        <w:t>//</w:t>
      </w:r>
      <w:r w:rsidRPr="00EF2DF1">
        <w:rPr>
          <w:rFonts w:ascii="Times New Roman" w:hAnsi="Times New Roman" w:cs="Times New Roman"/>
          <w:sz w:val="28"/>
          <w:szCs w:val="28"/>
        </w:rPr>
        <w:t>Український медичний часопис-2012.-№ 6(92).-С.129-132.</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Корнацький В.М.  Хвороби системи кровообігу  і психічне здоров’я</w:t>
      </w:r>
      <w:r w:rsidRPr="00EF2DF1">
        <w:rPr>
          <w:rFonts w:ascii="Times New Roman" w:hAnsi="Times New Roman" w:cs="Times New Roman"/>
          <w:sz w:val="28"/>
          <w:szCs w:val="28"/>
          <w:lang w:val="ru-RU"/>
        </w:rPr>
        <w:t>/В.І.Клименко.-К,2009.-176 с.</w:t>
      </w:r>
    </w:p>
    <w:p w:rsidR="000C0EC8" w:rsidRPr="00EF2DF1" w:rsidRDefault="00C43FFE" w:rsidP="00EB7355">
      <w:pPr>
        <w:pStyle w:val="a5"/>
        <w:numPr>
          <w:ilvl w:val="0"/>
          <w:numId w:val="2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Ліхи </w:t>
      </w:r>
      <w:r w:rsidR="000C0EC8" w:rsidRPr="00EF2DF1">
        <w:rPr>
          <w:rFonts w:ascii="Times New Roman" w:hAnsi="Times New Roman" w:cs="Times New Roman"/>
          <w:sz w:val="28"/>
          <w:szCs w:val="28"/>
        </w:rPr>
        <w:t>Р.Л. Свобода від тривоги. Київ,2018.29-32</w:t>
      </w:r>
      <w:r w:rsidR="000C0EC8" w:rsidRPr="00EF2DF1">
        <w:rPr>
          <w:rFonts w:ascii="Times New Roman" w:hAnsi="Times New Roman" w:cs="Times New Roman"/>
          <w:spacing w:val="-10"/>
          <w:sz w:val="28"/>
          <w:szCs w:val="28"/>
        </w:rPr>
        <w:t>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Малкова Є.Є. Тривожність та розвиток особистості : Видавництво РГПУ, 2013. </w:t>
      </w:r>
      <w:r w:rsidRPr="00EF2DF1">
        <w:rPr>
          <w:rFonts w:ascii="Times New Roman" w:hAnsi="Times New Roman" w:cs="Times New Roman"/>
          <w:i/>
          <w:sz w:val="28"/>
          <w:szCs w:val="28"/>
        </w:rPr>
        <w:t>Науковий вісник ХДУ</w:t>
      </w:r>
      <w:r w:rsidRPr="00EF2DF1">
        <w:rPr>
          <w:rFonts w:ascii="Times New Roman" w:hAnsi="Times New Roman" w:cs="Times New Roman"/>
          <w:sz w:val="28"/>
          <w:szCs w:val="28"/>
        </w:rPr>
        <w:t>; випуск 4. том 1.; 2017. 204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lastRenderedPageBreak/>
        <w:t>Марута</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Н.О.Стан надання та перспективи розвитку психіатричної допомоги в Україні</w:t>
      </w:r>
      <w:r w:rsidRPr="00EF2DF1">
        <w:rPr>
          <w:rFonts w:ascii="Times New Roman" w:hAnsi="Times New Roman" w:cs="Times New Roman"/>
          <w:sz w:val="28"/>
          <w:szCs w:val="28"/>
          <w:lang w:val="ru-RU"/>
        </w:rPr>
        <w:t>/</w:t>
      </w:r>
      <w:r w:rsidRPr="00EF2DF1">
        <w:rPr>
          <w:rFonts w:ascii="Times New Roman" w:hAnsi="Times New Roman" w:cs="Times New Roman"/>
          <w:sz w:val="28"/>
          <w:szCs w:val="28"/>
        </w:rPr>
        <w:t>Н.О. Марута</w:t>
      </w:r>
      <w:r w:rsidRPr="00EF2DF1">
        <w:rPr>
          <w:rFonts w:ascii="Times New Roman" w:hAnsi="Times New Roman" w:cs="Times New Roman"/>
          <w:sz w:val="28"/>
          <w:szCs w:val="28"/>
          <w:lang w:val="ru-RU"/>
        </w:rPr>
        <w:t>//</w:t>
      </w:r>
      <w:r w:rsidRPr="00EF2DF1">
        <w:rPr>
          <w:rFonts w:ascii="Times New Roman" w:hAnsi="Times New Roman" w:cs="Times New Roman"/>
          <w:sz w:val="28"/>
          <w:szCs w:val="28"/>
        </w:rPr>
        <w:t>Архів психіатрії-2011.-Т.17,№3(66).-С.5-</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Матвієнко Т. О. Психологічні проективні методики та їх застосування в психологічній діагностиці. Практична психологія та соціальна робота, 2017, 107-113.</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Міненко, Н. О. (2020). Тривожність як чинник виникнення депресії у юнацькому віці [українською мовою].</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Мороз Р. А. Психологія травмуючих ситуацій: навчально- методичний посібник. Миколаїв : Іліон, 2018. 298 с.</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Мороз Р.А. Клінічна супервізія та інтервізій психологів під час воєнних дій в Україні. Internationalscientificconference «Researchactivitiesand achievementsinpedagogyandpsychology»:conferenceproceedings(April5–6,2023. Częstochowa, the</w:t>
      </w:r>
      <w:r w:rsidR="000E2C9E">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 xml:space="preserve">RepublicofPoland). Riga, Latvia : «BaltijaPublishing», 2023. 188 pages. Сс. 23-2. DOI </w:t>
      </w:r>
      <w:hyperlink r:id="rId10">
        <w:r w:rsidRPr="00EF2DF1">
          <w:rPr>
            <w:rFonts w:ascii="Times New Roman" w:hAnsi="Times New Roman" w:cs="Times New Roman"/>
            <w:color w:val="0D0D0D"/>
            <w:sz w:val="28"/>
            <w:szCs w:val="28"/>
            <w:u w:val="single" w:color="0D0D0D"/>
          </w:rPr>
          <w:t>https://doi.org/10.30525/978- 9934-26-312-5-5</w:t>
        </w:r>
      </w:hyperlink>
      <w:r w:rsidRPr="00EF2DF1">
        <w:rPr>
          <w:rFonts w:ascii="Times New Roman" w:hAnsi="Times New Roman" w:cs="Times New Roman"/>
          <w:color w:val="0D0D0D"/>
          <w:sz w:val="28"/>
          <w:szCs w:val="28"/>
        </w:rPr>
        <w:t>.</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Мушкевич</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М.І.Основи психотерапії: навч. посіб/М.І. Мушкевич, С. Є. Чагарна ; за ред. М. І. Мушкевич. – Вид. 3-тє. – Луцьк : Вежа-Друк, 2017.–406с,с.240,с.256,с.305,</w:t>
      </w:r>
      <w:r w:rsidRPr="00EF2DF1">
        <w:rPr>
          <w:rFonts w:ascii="Times New Roman" w:hAnsi="Times New Roman" w:cs="Times New Roman"/>
          <w:spacing w:val="-4"/>
          <w:sz w:val="28"/>
          <w:szCs w:val="28"/>
        </w:rPr>
        <w:t xml:space="preserve"> с.368</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color w:val="0D0D0D"/>
          <w:sz w:val="28"/>
          <w:szCs w:val="28"/>
        </w:rPr>
        <w:t>Нардоне</w:t>
      </w:r>
      <w:r w:rsidR="000E2C9E">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Дж.(2015) Страх,Паніка, Фобія. Психотерапія,352с.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Нестеренко В. В. </w:t>
      </w:r>
      <w:r w:rsidRPr="00EF2DF1">
        <w:rPr>
          <w:rFonts w:ascii="Times New Roman" w:hAnsi="Times New Roman" w:cs="Times New Roman"/>
          <w:color w:val="0D0D0D"/>
          <w:sz w:val="28"/>
          <w:szCs w:val="28"/>
        </w:rPr>
        <w:t xml:space="preserve">Можливості використання арт-терапії з корекційною метою. Сучасні проблеми логопедії та реабілітації: матеріали VIІ Всеукраїнської заочної науково-практичної конференції (15 лютого 2018 року, м. Суми). Суми: ФОП Цьома С. П., 2018. С. 171-175. </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color w:val="000000"/>
          <w:sz w:val="28"/>
          <w:szCs w:val="28"/>
          <w:shd w:val="clear" w:color="auto" w:fill="FAFAFA"/>
        </w:rPr>
        <w:t>Омельченко Я.М. Типові соціальні уявлення особистості про сім’ю та їх значення для формування стратегій психотерапевтичної допомоги у  рамках психодинамічного підходу/ Яніна Омельченко// Соціокультурні чинники становлення сучасної парадигми психотерапевтичної допомоги особистості:монографіяЗ.Г.Кісарчук,Л.О.Гребінь,Т.С.Гурлєватаін.];заред.З.Г.Кісарчук.– Кіровоград: Імекс-ЛТД, 2012. – с.167-180;</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pacing w:val="-2"/>
          <w:sz w:val="28"/>
          <w:szCs w:val="28"/>
        </w:rPr>
        <w:t xml:space="preserve">Опитувальник </w:t>
      </w:r>
      <w:r w:rsidRPr="00EF2DF1">
        <w:rPr>
          <w:rFonts w:ascii="Times New Roman" w:hAnsi="Times New Roman" w:cs="Times New Roman"/>
          <w:color w:val="0D0D0D"/>
          <w:spacing w:val="-6"/>
          <w:sz w:val="28"/>
          <w:szCs w:val="28"/>
        </w:rPr>
        <w:t xml:space="preserve">на </w:t>
      </w:r>
      <w:r w:rsidRPr="00EF2DF1">
        <w:rPr>
          <w:rFonts w:ascii="Times New Roman" w:hAnsi="Times New Roman" w:cs="Times New Roman"/>
          <w:color w:val="0D0D0D"/>
          <w:spacing w:val="-2"/>
          <w:sz w:val="28"/>
          <w:szCs w:val="28"/>
        </w:rPr>
        <w:t>рівень стресу,</w:t>
      </w:r>
      <w:r w:rsidRPr="00EF2DF1">
        <w:rPr>
          <w:rFonts w:ascii="Times New Roman" w:hAnsi="Times New Roman" w:cs="Times New Roman"/>
          <w:color w:val="0D0D0D"/>
          <w:spacing w:val="-4"/>
          <w:sz w:val="28"/>
          <w:szCs w:val="28"/>
        </w:rPr>
        <w:t xml:space="preserve">URL: </w:t>
      </w:r>
      <w:r w:rsidRPr="00EF2DF1">
        <w:rPr>
          <w:rFonts w:ascii="Times New Roman" w:hAnsi="Times New Roman" w:cs="Times New Roman"/>
          <w:color w:val="0D0D0D"/>
          <w:sz w:val="28"/>
          <w:szCs w:val="28"/>
        </w:rPr>
        <w:t>https://</w:t>
      </w:r>
      <w:hyperlink r:id="rId11">
        <w:r w:rsidRPr="00EF2DF1">
          <w:rPr>
            <w:rFonts w:ascii="Times New Roman" w:hAnsi="Times New Roman" w:cs="Times New Roman"/>
            <w:color w:val="0D0D0D"/>
            <w:sz w:val="28"/>
            <w:szCs w:val="28"/>
          </w:rPr>
          <w:t>www.adviseme.com.ua/tests/test-stress/</w:t>
        </w:r>
      </w:hyperlink>
      <w:r w:rsidRPr="00EF2DF1">
        <w:rPr>
          <w:rFonts w:ascii="Times New Roman" w:hAnsi="Times New Roman" w:cs="Times New Roman"/>
          <w:color w:val="0D0D0D"/>
          <w:sz w:val="28"/>
          <w:szCs w:val="28"/>
        </w:rPr>
        <w:t xml:space="preserve"> (дата звернення: 10.11.2025)</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Основи практичної психології: Підручник / За заг. ред. В. Панок, Т. Титаренко, Н. Чепелєва та ін. Київ: Вид-во Либідь, 2003. 536 с</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 xml:space="preserve">Панок В. Г. Прикладна психологія. Теоретичні проблеми: </w:t>
      </w:r>
      <w:r w:rsidRPr="00EF2DF1">
        <w:rPr>
          <w:rFonts w:ascii="Times New Roman" w:hAnsi="Times New Roman" w:cs="Times New Roman"/>
          <w:color w:val="0D0D0D"/>
          <w:spacing w:val="-2"/>
          <w:sz w:val="28"/>
          <w:szCs w:val="28"/>
        </w:rPr>
        <w:t xml:space="preserve">монографія. </w:t>
      </w:r>
      <w:r w:rsidRPr="00EF2DF1">
        <w:rPr>
          <w:rFonts w:ascii="Times New Roman" w:hAnsi="Times New Roman" w:cs="Times New Roman"/>
          <w:color w:val="0D0D0D"/>
          <w:spacing w:val="-4"/>
          <w:sz w:val="28"/>
          <w:szCs w:val="28"/>
        </w:rPr>
        <w:t>Київ:</w:t>
      </w:r>
      <w:r w:rsidRPr="00EF2DF1">
        <w:rPr>
          <w:rFonts w:ascii="Times New Roman" w:hAnsi="Times New Roman" w:cs="Times New Roman"/>
          <w:color w:val="0D0D0D"/>
          <w:spacing w:val="-2"/>
          <w:sz w:val="28"/>
          <w:szCs w:val="28"/>
        </w:rPr>
        <w:t>Ніка-Центр,2017.</w:t>
      </w:r>
      <w:r w:rsidRPr="00EF2DF1">
        <w:rPr>
          <w:rFonts w:ascii="Times New Roman" w:hAnsi="Times New Roman" w:cs="Times New Roman"/>
          <w:color w:val="0D0D0D"/>
          <w:spacing w:val="-4"/>
          <w:sz w:val="28"/>
          <w:szCs w:val="28"/>
        </w:rPr>
        <w:t>188</w:t>
      </w:r>
      <w:r w:rsidRPr="00EF2DF1">
        <w:rPr>
          <w:rFonts w:ascii="Times New Roman" w:hAnsi="Times New Roman" w:cs="Times New Roman"/>
          <w:color w:val="0D0D0D"/>
          <w:spacing w:val="-6"/>
          <w:sz w:val="28"/>
          <w:szCs w:val="28"/>
        </w:rPr>
        <w:t xml:space="preserve">с. </w:t>
      </w:r>
      <w:r w:rsidRPr="00EF2DF1">
        <w:rPr>
          <w:rFonts w:ascii="Times New Roman" w:hAnsi="Times New Roman" w:cs="Times New Roman"/>
          <w:color w:val="0D0D0D"/>
          <w:spacing w:val="-4"/>
          <w:sz w:val="28"/>
          <w:szCs w:val="28"/>
        </w:rPr>
        <w:t xml:space="preserve">URL: </w:t>
      </w:r>
      <w:hyperlink r:id="rId12">
        <w:r w:rsidRPr="00EF2DF1">
          <w:rPr>
            <w:rFonts w:ascii="Times New Roman" w:hAnsi="Times New Roman" w:cs="Times New Roman"/>
            <w:color w:val="0D0D0D"/>
            <w:spacing w:val="-2"/>
            <w:sz w:val="28"/>
            <w:szCs w:val="28"/>
            <w:u w:val="single" w:color="0D0D0D"/>
          </w:rPr>
          <w:t>https://lib.iitta.gov.ua/707672/1/panok2017.pdf</w:t>
        </w:r>
      </w:hyperlink>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Пітерсон Таня. 101 спосіб впоратися з тривогою, страхом і </w:t>
      </w:r>
      <w:r w:rsidRPr="00EF2DF1">
        <w:rPr>
          <w:rFonts w:ascii="Times New Roman" w:hAnsi="Times New Roman" w:cs="Times New Roman"/>
          <w:sz w:val="28"/>
          <w:szCs w:val="28"/>
        </w:rPr>
        <w:t>панічними атаками. Київ: Наш Формат, 2022. 240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Постна О.І. Гендерні особливості ступеню прояву тривожності у студентів. </w:t>
      </w:r>
      <w:r w:rsidRPr="00EF2DF1">
        <w:rPr>
          <w:rFonts w:ascii="Times New Roman" w:hAnsi="Times New Roman" w:cs="Times New Roman"/>
          <w:i/>
          <w:sz w:val="28"/>
          <w:szCs w:val="28"/>
        </w:rPr>
        <w:t xml:space="preserve">Психологія і педагогіка в системі сучасного гуманітарного знання </w:t>
      </w:r>
      <w:r w:rsidRPr="00EF2DF1">
        <w:rPr>
          <w:rFonts w:ascii="Times New Roman" w:hAnsi="Times New Roman" w:cs="Times New Roman"/>
          <w:i/>
          <w:sz w:val="28"/>
          <w:szCs w:val="28"/>
        </w:rPr>
        <w:lastRenderedPageBreak/>
        <w:t>ХХІ століття : збірник тез міжнародної науково-практичної конференції</w:t>
      </w:r>
      <w:r w:rsidRPr="00EF2DF1">
        <w:rPr>
          <w:rFonts w:ascii="Times New Roman" w:hAnsi="Times New Roman" w:cs="Times New Roman"/>
          <w:sz w:val="28"/>
          <w:szCs w:val="28"/>
        </w:rPr>
        <w:t>. Харків, 2016. 106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Практична психосоматика: діагностични шкали, навч. посіб. О.С. Чабан ( та ін.).-2-ге вид., випр.. і допов. -К: Медкнига,2019,-111с.</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00000"/>
          <w:spacing w:val="-2"/>
          <w:sz w:val="28"/>
          <w:szCs w:val="28"/>
        </w:rPr>
        <w:t>Проективна методика</w:t>
      </w:r>
      <w:r w:rsidR="00963F66">
        <w:rPr>
          <w:rFonts w:ascii="Times New Roman" w:hAnsi="Times New Roman" w:cs="Times New Roman"/>
          <w:color w:val="000000"/>
          <w:spacing w:val="-2"/>
          <w:sz w:val="28"/>
          <w:szCs w:val="28"/>
        </w:rPr>
        <w:t xml:space="preserve"> </w:t>
      </w:r>
      <w:r w:rsidRPr="00EF2DF1">
        <w:rPr>
          <w:rFonts w:ascii="Times New Roman" w:hAnsi="Times New Roman" w:cs="Times New Roman"/>
          <w:color w:val="000000"/>
          <w:spacing w:val="-2"/>
          <w:sz w:val="28"/>
          <w:szCs w:val="28"/>
        </w:rPr>
        <w:t>«Неіснуюча тварина».</w:t>
      </w:r>
      <w:r w:rsidRPr="00EF2DF1">
        <w:rPr>
          <w:rFonts w:ascii="Times New Roman" w:hAnsi="Times New Roman" w:cs="Times New Roman"/>
          <w:color w:val="000000"/>
          <w:sz w:val="28"/>
          <w:szCs w:val="28"/>
          <w:shd w:val="clear" w:color="auto" w:fill="FDF8EE"/>
        </w:rPr>
        <w:t xml:space="preserve"> URL:</w:t>
      </w:r>
      <w:hyperlink r:id="rId13">
        <w:r w:rsidRPr="00EF2DF1">
          <w:rPr>
            <w:rFonts w:ascii="Times New Roman" w:hAnsi="Times New Roman" w:cs="Times New Roman"/>
            <w:color w:val="000000"/>
            <w:sz w:val="28"/>
            <w:szCs w:val="28"/>
            <w:u w:val="single"/>
            <w:shd w:val="clear" w:color="auto" w:fill="FDF8EE"/>
          </w:rPr>
          <w:t>https://dytpsyholog.com/2015/02/14/</w:t>
        </w:r>
      </w:hyperlink>
      <w:r w:rsidRPr="00EF2DF1">
        <w:rPr>
          <w:rFonts w:ascii="Times New Roman" w:hAnsi="Times New Roman" w:cs="Times New Roman"/>
          <w:color w:val="000000"/>
          <w:sz w:val="28"/>
          <w:szCs w:val="28"/>
          <w:shd w:val="clear" w:color="auto" w:fill="FDF8EE"/>
        </w:rPr>
        <w:t>(датазвернення:</w:t>
      </w:r>
      <w:r w:rsidRPr="00EF2DF1">
        <w:rPr>
          <w:rFonts w:ascii="Times New Roman" w:hAnsi="Times New Roman" w:cs="Times New Roman"/>
          <w:color w:val="000000"/>
          <w:spacing w:val="-2"/>
          <w:sz w:val="28"/>
          <w:szCs w:val="28"/>
          <w:shd w:val="clear" w:color="auto" w:fill="FDF8EE"/>
        </w:rPr>
        <w:t>23.09.2025).</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Психологія особистості: словник-довідник/за ред. П. П. Горностая, Т.М. Титаренко. Київ, 2018. 320с.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Романчук О. Когнітивно-поведінкова терапія тривожних розладів. Український інститут когнітивно-поведінкової терапії. С. 40-45. URL: https://i- </w:t>
      </w:r>
      <w:r w:rsidRPr="00EF2DF1">
        <w:rPr>
          <w:rFonts w:ascii="Times New Roman" w:hAnsi="Times New Roman" w:cs="Times New Roman"/>
          <w:spacing w:val="-2"/>
          <w:sz w:val="28"/>
          <w:szCs w:val="28"/>
        </w:rPr>
        <w:t xml:space="preserve">cbt.org.ua/wp-content/uploads/2017/11/RomanchukAnxietydisorders.pdf(дата </w:t>
      </w:r>
      <w:r w:rsidRPr="00EF2DF1">
        <w:rPr>
          <w:rFonts w:ascii="Times New Roman" w:hAnsi="Times New Roman" w:cs="Times New Roman"/>
          <w:sz w:val="28"/>
          <w:szCs w:val="28"/>
        </w:rPr>
        <w:t>звернення: 16.05.2025).</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color w:val="000000"/>
          <w:sz w:val="28"/>
          <w:szCs w:val="28"/>
          <w:shd w:val="clear" w:color="auto" w:fill="FDF8EE"/>
        </w:rPr>
        <w:t>Ряховська Т.Л., Роль когітивно-поведінкової терапії</w:t>
      </w:r>
      <w:r w:rsidR="000E2C9E">
        <w:rPr>
          <w:rFonts w:ascii="Times New Roman" w:hAnsi="Times New Roman" w:cs="Times New Roman"/>
          <w:color w:val="000000"/>
          <w:sz w:val="28"/>
          <w:szCs w:val="28"/>
          <w:shd w:val="clear" w:color="auto" w:fill="FDF8EE"/>
        </w:rPr>
        <w:t xml:space="preserve"> з комор</w:t>
      </w:r>
      <w:r w:rsidRPr="00EF2DF1">
        <w:rPr>
          <w:rFonts w:ascii="Times New Roman" w:hAnsi="Times New Roman" w:cs="Times New Roman"/>
          <w:color w:val="000000"/>
          <w:sz w:val="28"/>
          <w:szCs w:val="28"/>
          <w:shd w:val="clear" w:color="auto" w:fill="FDF8EE"/>
        </w:rPr>
        <w:t xml:space="preserve">бідною тривожністю в клініці ендогенних психічних захворювань. </w:t>
      </w:r>
      <w:r w:rsidRPr="00EF2DF1">
        <w:rPr>
          <w:rFonts w:ascii="Times New Roman" w:hAnsi="Times New Roman" w:cs="Times New Roman"/>
          <w:sz w:val="28"/>
          <w:szCs w:val="28"/>
        </w:rPr>
        <w:t xml:space="preserve">URL: </w:t>
      </w:r>
      <w:hyperlink r:id="rId14">
        <w:r w:rsidRPr="00EF2DF1">
          <w:rPr>
            <w:rFonts w:ascii="Times New Roman" w:hAnsi="Times New Roman" w:cs="Times New Roman"/>
            <w:spacing w:val="-2"/>
            <w:sz w:val="28"/>
            <w:szCs w:val="28"/>
            <w:u w:val="single"/>
          </w:rPr>
          <w:t>https://pj.journal.kspu.edu/index.php/pj/article/view/1096/1047</w:t>
        </w:r>
      </w:hyperlink>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Сапон Д.М. (2016) Тривожно-депресивні розлади при ХБС і фіброміалгії. Автореф. дис.канд. мед. наук. Київ, МОЗУ УНДІ соціальної і судової психіатрії та наркології, 22 с.</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sz w:val="28"/>
          <w:szCs w:val="28"/>
        </w:rPr>
        <w:t xml:space="preserve">Свідерська Г. М. </w:t>
      </w:r>
      <w:r w:rsidRPr="00EF2DF1">
        <w:rPr>
          <w:rFonts w:ascii="Times New Roman" w:hAnsi="Times New Roman" w:cs="Times New Roman"/>
          <w:color w:val="0D0D0D"/>
          <w:sz w:val="28"/>
          <w:szCs w:val="28"/>
        </w:rPr>
        <w:t>Психологічний тренінг як засіб розвитку самосвідомості та зниження рівня тривожності в період підліткової кризи/Г. . 2008. № 9. С. 3</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sz w:val="28"/>
          <w:szCs w:val="28"/>
        </w:rPr>
        <w:t>Станчишин В.О. Стіни в моїй голові. Жити з тривожністю і депресією. Київ, 2020. 56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Тараріна О. В. Глибинна арт-терапія практики трансформацій. Київ, 2010. 22-53 с.66.</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Тимофієва М. Сучасний погляд на тривогу. БДМУ. URL: </w:t>
      </w:r>
      <w:r w:rsidRPr="00EF2DF1">
        <w:rPr>
          <w:rFonts w:ascii="Times New Roman" w:hAnsi="Times New Roman" w:cs="Times New Roman"/>
          <w:spacing w:val="-2"/>
          <w:sz w:val="28"/>
          <w:szCs w:val="28"/>
        </w:rPr>
        <w:t>https://</w:t>
      </w:r>
      <w:hyperlink r:id="rId15">
        <w:r w:rsidRPr="00EF2DF1">
          <w:rPr>
            <w:rFonts w:ascii="Times New Roman" w:hAnsi="Times New Roman" w:cs="Times New Roman"/>
            <w:spacing w:val="-2"/>
            <w:sz w:val="28"/>
            <w:szCs w:val="28"/>
          </w:rPr>
          <w:t>www.bsmu.edu.ua/blog/6783-suchasniy-poglyad-na-trivogu/</w:t>
        </w:r>
      </w:hyperlink>
      <w:r w:rsidRPr="00EF2DF1">
        <w:rPr>
          <w:rFonts w:ascii="Times New Roman" w:hAnsi="Times New Roman" w:cs="Times New Roman"/>
          <w:spacing w:val="-2"/>
          <w:sz w:val="28"/>
          <w:szCs w:val="28"/>
        </w:rPr>
        <w:t xml:space="preserve">(дата </w:t>
      </w:r>
      <w:r w:rsidRPr="00EF2DF1">
        <w:rPr>
          <w:rFonts w:ascii="Times New Roman" w:hAnsi="Times New Roman" w:cs="Times New Roman"/>
          <w:sz w:val="28"/>
          <w:szCs w:val="28"/>
        </w:rPr>
        <w:t>звернення: 09.07.2025</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Ткачишина О. </w:t>
      </w:r>
      <w:r w:rsidRPr="00EF2DF1">
        <w:rPr>
          <w:rFonts w:ascii="Times New Roman" w:hAnsi="Times New Roman" w:cs="Times New Roman"/>
          <w:color w:val="0D0D0D"/>
          <w:sz w:val="28"/>
          <w:szCs w:val="28"/>
        </w:rPr>
        <w:t>Р . Адаптаційні ресурси особистості в умовах кризової ситуації [електронний ресурс] / О. Р . Ткачишина. URL: https://doi.org/10.32840/2663-6026.2020.1-3.20 // Теорія і практика сучасної психології: збірник наукових праць. – 2020. – № 1 – т . 3. – С. 116 – 120.</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Томчук С.М., Томчук М.І. Психологія тривоги, страху та агресії особистості в освітньому процесі: монографія. Вінниця : КВНЗ «ВАНО»,2018. 200с.</w:t>
      </w:r>
    </w:p>
    <w:p w:rsidR="000C0EC8" w:rsidRPr="00EF2DF1" w:rsidRDefault="000C0EC8" w:rsidP="00EB7355">
      <w:pPr>
        <w:pStyle w:val="a5"/>
        <w:numPr>
          <w:ilvl w:val="0"/>
          <w:numId w:val="22"/>
        </w:numPr>
        <w:ind w:left="0" w:firstLine="709"/>
        <w:jc w:val="both"/>
        <w:rPr>
          <w:rFonts w:ascii="Times New Roman" w:hAnsi="Times New Roman" w:cs="Times New Roman"/>
          <w:color w:val="0D0D0D"/>
          <w:sz w:val="28"/>
          <w:szCs w:val="28"/>
        </w:rPr>
      </w:pPr>
      <w:r w:rsidRPr="00EF2DF1">
        <w:rPr>
          <w:rFonts w:ascii="Times New Roman" w:hAnsi="Times New Roman" w:cs="Times New Roman"/>
          <w:color w:val="0D0D0D"/>
          <w:sz w:val="28"/>
          <w:szCs w:val="28"/>
        </w:rPr>
        <w:t>Уманець І. В. Проективні методики у психологічній діагностиці. Актуальні проблеми психології, 2018, 186-195.</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Фройд, Саусвел В.Є. і М. Мербаум (ред.) Аналіз фобії у п’ятирічного хлопчика ; Просвіта, 1990. 61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lastRenderedPageBreak/>
        <w:t>Фройд</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З. Вступ до психоаналізу. Харків:КСД,2015.480</w:t>
      </w:r>
      <w:r w:rsidRPr="00EF2DF1">
        <w:rPr>
          <w:rFonts w:ascii="Times New Roman" w:hAnsi="Times New Roman" w:cs="Times New Roman"/>
          <w:spacing w:val="-5"/>
          <w:sz w:val="28"/>
          <w:szCs w:val="28"/>
        </w:rPr>
        <w:t>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Фурман</w:t>
      </w:r>
      <w:r w:rsidR="000E2C9E">
        <w:rPr>
          <w:rFonts w:ascii="Times New Roman" w:hAnsi="Times New Roman" w:cs="Times New Roman"/>
          <w:sz w:val="28"/>
          <w:szCs w:val="28"/>
        </w:rPr>
        <w:t xml:space="preserve"> </w:t>
      </w:r>
      <w:r w:rsidRPr="00EF2DF1">
        <w:rPr>
          <w:rFonts w:ascii="Times New Roman" w:hAnsi="Times New Roman" w:cs="Times New Roman"/>
          <w:sz w:val="28"/>
          <w:szCs w:val="28"/>
        </w:rPr>
        <w:t>О.В. Екзистенційні аспекти психотерапії в умовах сучасних соціальних викликів. Київ : Видавництво "Логос". 2018.</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Халік</w:t>
      </w:r>
      <w:r w:rsidR="00963F66">
        <w:rPr>
          <w:rFonts w:ascii="Times New Roman" w:hAnsi="Times New Roman" w:cs="Times New Roman"/>
          <w:sz w:val="28"/>
          <w:szCs w:val="28"/>
        </w:rPr>
        <w:t xml:space="preserve"> </w:t>
      </w:r>
      <w:r w:rsidRPr="00EF2DF1">
        <w:rPr>
          <w:rFonts w:ascii="Times New Roman" w:hAnsi="Times New Roman" w:cs="Times New Roman"/>
          <w:sz w:val="28"/>
          <w:szCs w:val="28"/>
        </w:rPr>
        <w:t>О.О. Тривожність як чинник дезадаптації практичних психологів-початківців : автореф. дис. … канд. псих. наук : 19.00.07. Київ, 2010. 20с.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Ханин Ю. Д.: С. Розенцвейг. Агресивна поведінка и фрустраційний тест Розенцвейга 80'2 с. 174 Електронний ресурс: </w:t>
      </w:r>
      <w:hyperlink r:id="rId16">
        <w:r w:rsidRPr="00EF2DF1">
          <w:rPr>
            <w:rFonts w:ascii="Times New Roman" w:hAnsi="Times New Roman" w:cs="Times New Roman"/>
            <w:spacing w:val="-2"/>
            <w:sz w:val="28"/>
            <w:szCs w:val="28"/>
          </w:rPr>
          <w:t>http://www.voppsy.ru/authors/HANINYL.htm</w:t>
        </w:r>
      </w:hyperlink>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Хаустова О.О. Сучасні уявлення про психоматичну медицину</w:t>
      </w:r>
      <w:r w:rsidRPr="00EF2DF1">
        <w:rPr>
          <w:rFonts w:ascii="Times New Roman" w:hAnsi="Times New Roman" w:cs="Times New Roman"/>
          <w:sz w:val="28"/>
          <w:szCs w:val="28"/>
          <w:lang w:val="ru-RU"/>
        </w:rPr>
        <w:t>//</w:t>
      </w:r>
      <w:r w:rsidRPr="00EF2DF1">
        <w:rPr>
          <w:rFonts w:ascii="Times New Roman" w:hAnsi="Times New Roman" w:cs="Times New Roman"/>
          <w:sz w:val="28"/>
          <w:szCs w:val="28"/>
        </w:rPr>
        <w:t>Психічне здоров’я.-2017.-№ 4 (53).-С.5-11.</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Чабан О. С.,Хаустова. Практична психосоматика: тривога. Навчальний посібник.- К.: Видавничий дім Медкнига, 2022.-144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Чабан О.С., Хаустова О.О., Асанова А.Е. та ін. (2018) Практична психосоматика: діагностичні шкали. Київ, Медкнига, 107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Чабан О.С.,Хаустова.  Практична психосоматика: діагностичні шкали. Навчальний посібник-3-тє видання, виправлене і доповнене.2021.-200с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Челен Д.Ж. Тривога: Вплив на здоров’я та як з нею боротися. Київ, 2001. 55 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 xml:space="preserve">Шкала </w:t>
      </w:r>
      <w:r w:rsidRPr="00EF2DF1">
        <w:rPr>
          <w:rFonts w:ascii="Times New Roman" w:hAnsi="Times New Roman" w:cs="Times New Roman"/>
          <w:spacing w:val="-2"/>
          <w:sz w:val="28"/>
          <w:szCs w:val="28"/>
        </w:rPr>
        <w:t xml:space="preserve">депресії </w:t>
      </w:r>
      <w:r w:rsidRPr="00EF2DF1">
        <w:rPr>
          <w:rFonts w:ascii="Times New Roman" w:hAnsi="Times New Roman" w:cs="Times New Roman"/>
          <w:spacing w:val="-4"/>
          <w:sz w:val="28"/>
          <w:szCs w:val="28"/>
        </w:rPr>
        <w:t>PHQ,URL:</w:t>
      </w:r>
      <w:r w:rsidRPr="00EF2DF1">
        <w:rPr>
          <w:rFonts w:ascii="Times New Roman" w:hAnsi="Times New Roman" w:cs="Times New Roman"/>
          <w:sz w:val="28"/>
          <w:szCs w:val="28"/>
        </w:rPr>
        <w:t xml:space="preserve">https://mozok.ua/depressiya/testy/item/2712- shkala-depres-PHQ (дата звернення: </w:t>
      </w:r>
      <w:r w:rsidRPr="00EF2DF1">
        <w:rPr>
          <w:rFonts w:ascii="Times New Roman" w:hAnsi="Times New Roman" w:cs="Times New Roman"/>
          <w:spacing w:val="-2"/>
          <w:sz w:val="28"/>
          <w:szCs w:val="28"/>
        </w:rPr>
        <w:t>10.10.2025)</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pacing w:val="-2"/>
          <w:sz w:val="28"/>
          <w:szCs w:val="28"/>
        </w:rPr>
        <w:t>Шкала</w:t>
      </w:r>
      <w:r w:rsidR="000E2C9E">
        <w:rPr>
          <w:rFonts w:ascii="Times New Roman" w:hAnsi="Times New Roman" w:cs="Times New Roman"/>
          <w:spacing w:val="-2"/>
          <w:sz w:val="28"/>
          <w:szCs w:val="28"/>
        </w:rPr>
        <w:t xml:space="preserve"> </w:t>
      </w:r>
      <w:r w:rsidRPr="00EF2DF1">
        <w:rPr>
          <w:rFonts w:ascii="Times New Roman" w:hAnsi="Times New Roman" w:cs="Times New Roman"/>
          <w:spacing w:val="-2"/>
          <w:sz w:val="28"/>
          <w:szCs w:val="28"/>
        </w:rPr>
        <w:t xml:space="preserve">депресії Бека, </w:t>
      </w:r>
      <w:r w:rsidRPr="00EF2DF1">
        <w:rPr>
          <w:rFonts w:ascii="Times New Roman" w:hAnsi="Times New Roman" w:cs="Times New Roman"/>
          <w:spacing w:val="-4"/>
          <w:sz w:val="28"/>
          <w:szCs w:val="28"/>
        </w:rPr>
        <w:t xml:space="preserve">URL: </w:t>
      </w:r>
      <w:r w:rsidRPr="00EF2DF1">
        <w:rPr>
          <w:rFonts w:ascii="Times New Roman" w:hAnsi="Times New Roman" w:cs="Times New Roman"/>
          <w:sz w:val="28"/>
          <w:szCs w:val="28"/>
        </w:rPr>
        <w:t xml:space="preserve">https://mozok.ua/depressiya/testy/item/2701- shkala-depres-beka (дата звернення: </w:t>
      </w:r>
      <w:r w:rsidRPr="00EF2DF1">
        <w:rPr>
          <w:rFonts w:ascii="Times New Roman" w:hAnsi="Times New Roman" w:cs="Times New Roman"/>
          <w:spacing w:val="-2"/>
          <w:sz w:val="28"/>
          <w:szCs w:val="28"/>
        </w:rPr>
        <w:t>10.12.2023)</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Як подолати страх смерті, – поради психолога</w:t>
      </w:r>
      <w:r w:rsidRPr="00EF2DF1">
        <w:rPr>
          <w:rFonts w:ascii="Times New Roman" w:hAnsi="Times New Roman" w:cs="Times New Roman"/>
          <w:spacing w:val="-2"/>
          <w:sz w:val="28"/>
          <w:szCs w:val="28"/>
        </w:rPr>
        <w:t>.</w:t>
      </w:r>
      <w:r w:rsidR="000E2C9E">
        <w:rPr>
          <w:rFonts w:ascii="Times New Roman" w:hAnsi="Times New Roman" w:cs="Times New Roman"/>
          <w:spacing w:val="-2"/>
          <w:sz w:val="28"/>
          <w:szCs w:val="28"/>
        </w:rPr>
        <w:t xml:space="preserve"> </w:t>
      </w:r>
      <w:r w:rsidRPr="00EF2DF1">
        <w:rPr>
          <w:rFonts w:ascii="Times New Roman" w:hAnsi="Times New Roman" w:cs="Times New Roman"/>
          <w:spacing w:val="-2"/>
          <w:sz w:val="28"/>
          <w:szCs w:val="28"/>
        </w:rPr>
        <w:t>URL: https://hromadske.radio/podcasts/tochky- opory/yakpodolaty-strahsmerti-porady-psyhologa</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Ярошевська Г.В. Психологія тривоги. Київ, 2021.420</w:t>
      </w:r>
      <w:r w:rsidRPr="00EF2DF1">
        <w:rPr>
          <w:rFonts w:ascii="Times New Roman" w:hAnsi="Times New Roman" w:cs="Times New Roman"/>
          <w:spacing w:val="-10"/>
          <w:sz w:val="28"/>
          <w:szCs w:val="28"/>
        </w:rPr>
        <w:t>с</w:t>
      </w:r>
    </w:p>
    <w:p w:rsidR="000C0EC8" w:rsidRPr="00EF2DF1" w:rsidRDefault="000C0EC8" w:rsidP="00EB7355">
      <w:pPr>
        <w:pStyle w:val="a5"/>
        <w:numPr>
          <w:ilvl w:val="0"/>
          <w:numId w:val="22"/>
        </w:numPr>
        <w:ind w:left="0" w:firstLine="709"/>
        <w:jc w:val="both"/>
        <w:rPr>
          <w:rFonts w:ascii="Times New Roman" w:hAnsi="Times New Roman" w:cs="Times New Roman"/>
          <w:sz w:val="28"/>
          <w:szCs w:val="28"/>
        </w:rPr>
      </w:pPr>
      <w:r w:rsidRPr="00EF2DF1">
        <w:rPr>
          <w:rFonts w:ascii="Times New Roman" w:hAnsi="Times New Roman" w:cs="Times New Roman"/>
          <w:sz w:val="28"/>
          <w:szCs w:val="28"/>
        </w:rPr>
        <w:t>Яценко Т.С. Теорія і практика групової психокорекції: Активне соціально-психологічне навчання: навч. посіб. Київ.: Вища школа., 2004.679с.</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Adller A. Studieuber. NiderwertigiceilvonOrganen / A. Adller. Munchen, 1927.</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lang w:val="en-US"/>
        </w:rPr>
        <w:t>American Psychiatric Association</w:t>
      </w:r>
      <w:r w:rsidRPr="000F7514">
        <w:rPr>
          <w:rFonts w:ascii="Times New Roman" w:hAnsi="Times New Roman" w:cs="Times New Roman"/>
          <w:sz w:val="28"/>
          <w:szCs w:val="28"/>
        </w:rPr>
        <w:t>:</w:t>
      </w:r>
      <w:r w:rsidRPr="000F7514">
        <w:rPr>
          <w:rFonts w:ascii="Times New Roman" w:hAnsi="Times New Roman" w:cs="Times New Roman"/>
          <w:sz w:val="28"/>
          <w:szCs w:val="28"/>
          <w:lang w:val="en-US"/>
        </w:rPr>
        <w:t xml:space="preserve"> Practice guideline for the treatment of patients with panic disorder, second edition. AM J Psychiatry 166(suppl)</w:t>
      </w:r>
      <w:r w:rsidRPr="000F7514">
        <w:rPr>
          <w:rFonts w:ascii="Times New Roman" w:hAnsi="Times New Roman" w:cs="Times New Roman"/>
          <w:sz w:val="28"/>
          <w:szCs w:val="28"/>
        </w:rPr>
        <w:t>:5-68, 2009.</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Anxietydisorders. </w:t>
      </w:r>
      <w:r w:rsidRPr="000F7514">
        <w:rPr>
          <w:i/>
          <w:iCs/>
          <w:color w:val="000000"/>
          <w:sz w:val="28"/>
          <w:szCs w:val="28"/>
        </w:rPr>
        <w:t>WorldHealthOrganization (WHO)</w:t>
      </w:r>
      <w:r w:rsidRPr="000F7514">
        <w:rPr>
          <w:color w:val="000000"/>
          <w:sz w:val="28"/>
          <w:szCs w:val="28"/>
        </w:rPr>
        <w:t>. URL: </w:t>
      </w:r>
      <w:hyperlink r:id="rId17" w:tgtFrame="_blank" w:history="1">
        <w:r w:rsidRPr="000F7514">
          <w:rPr>
            <w:rStyle w:val="af0"/>
            <w:color w:val="000000"/>
            <w:sz w:val="28"/>
            <w:szCs w:val="28"/>
          </w:rPr>
          <w:t>https://www.who.int/news-room/fact-sheets/detail/anxiety-disorders</w:t>
        </w:r>
      </w:hyperlink>
      <w:r w:rsidRPr="000F7514">
        <w:rPr>
          <w:color w:val="000000"/>
          <w:sz w:val="28"/>
          <w:szCs w:val="28"/>
        </w:rPr>
        <w:t>.</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lastRenderedPageBreak/>
        <w:t>Atkinson J. W., Feather N. T. (eds). A the</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oryofachievement</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motivation. N.Y.: Wiley, 1966. 391 p. ].</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Ballenger J.C., Labbate L.A., Johnson M.R., Lydiard R.B., Brawman- Mintzer O., Emmanuel N., Crawford M., Kapp R. Sieepdeprivationinpanicdisorderandobsessive-compulsivedisorder. Can J Psychiatry. 1997 Nov;42(9):982-3</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Basowitz</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M.</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Anxienty</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and Stress.</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London,1955.225p.</w:t>
      </w:r>
      <w:r w:rsidRPr="000F7514">
        <w:rPr>
          <w:rFonts w:ascii="Times New Roman" w:hAnsi="Times New Roman" w:cs="Times New Roman"/>
          <w:spacing w:val="-5"/>
          <w:sz w:val="28"/>
          <w:szCs w:val="28"/>
        </w:rPr>
        <w:t>94</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Basselman B. C. Neurosis</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psychosis. Springfield: Ch. C. Thomas. 1964, Р. 11-13</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BeckA. Cognition, anxiety</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psychophysiological</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disorders//Anxiety. Currenttrendsintheoryandresearch.,Vol.2.Ed.Ch.Spilberger.NewYork.London, 1972. Р. 25-36</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Beck</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A.BeckAnxietyInventory.Manual.New-York, 1988. 1-2 p</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Bruner</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J. Actual</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Minds, Possible</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Worlds. -Cambridge: Harvard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University</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Press, 1986. - P. 222.</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Cattel R.B. The</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Meaningand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Measurement</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of</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neuroticism</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anxiety. N.Y., 1961. 261 p.</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Cicchetti D.V. Guidelines, criteria, and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rules</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of</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thumb</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foreva</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luatingnormedandst</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and</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ar</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dizedassess</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mentinstruments</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in</w:t>
      </w:r>
      <w:r w:rsidR="000E2C9E">
        <w:rPr>
          <w:rFonts w:ascii="Times New Roman" w:hAnsi="Times New Roman" w:cs="Times New Roman"/>
          <w:sz w:val="28"/>
          <w:szCs w:val="28"/>
        </w:rPr>
        <w:t xml:space="preserve"> </w:t>
      </w:r>
      <w:r w:rsidRPr="000F7514">
        <w:rPr>
          <w:rFonts w:ascii="Times New Roman" w:hAnsi="Times New Roman" w:cs="Times New Roman"/>
          <w:sz w:val="28"/>
          <w:szCs w:val="28"/>
        </w:rPr>
        <w:t xml:space="preserve">psychology. </w:t>
      </w:r>
      <w:r w:rsidRPr="000F7514">
        <w:rPr>
          <w:rFonts w:ascii="Times New Roman" w:hAnsi="Times New Roman" w:cs="Times New Roman"/>
          <w:i/>
          <w:sz w:val="28"/>
          <w:szCs w:val="28"/>
        </w:rPr>
        <w:t>Psychological</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Assessment</w:t>
      </w:r>
      <w:r w:rsidRPr="000F7514">
        <w:rPr>
          <w:rFonts w:ascii="Times New Roman" w:hAnsi="Times New Roman" w:cs="Times New Roman"/>
          <w:sz w:val="28"/>
          <w:szCs w:val="28"/>
        </w:rPr>
        <w:t>. 1994. V.6. Р.284–290.</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COVID-19 pandemictriggers 25% in</w:t>
      </w:r>
      <w:r w:rsidR="0055570E">
        <w:rPr>
          <w:color w:val="000000"/>
          <w:sz w:val="28"/>
          <w:szCs w:val="28"/>
        </w:rPr>
        <w:t xml:space="preserve"> </w:t>
      </w:r>
      <w:r w:rsidRPr="000F7514">
        <w:rPr>
          <w:color w:val="000000"/>
          <w:sz w:val="28"/>
          <w:szCs w:val="28"/>
        </w:rPr>
        <w:t>creaseinp</w:t>
      </w:r>
      <w:r w:rsidR="0055570E">
        <w:rPr>
          <w:color w:val="000000"/>
          <w:sz w:val="28"/>
          <w:szCs w:val="28"/>
        </w:rPr>
        <w:t xml:space="preserve"> </w:t>
      </w:r>
      <w:r w:rsidRPr="000F7514">
        <w:rPr>
          <w:color w:val="000000"/>
          <w:sz w:val="28"/>
          <w:szCs w:val="28"/>
        </w:rPr>
        <w:t>revalence</w:t>
      </w:r>
      <w:r w:rsidR="0055570E">
        <w:rPr>
          <w:color w:val="000000"/>
          <w:sz w:val="28"/>
          <w:szCs w:val="28"/>
        </w:rPr>
        <w:t xml:space="preserve"> </w:t>
      </w:r>
      <w:r w:rsidRPr="000F7514">
        <w:rPr>
          <w:color w:val="000000"/>
          <w:sz w:val="28"/>
          <w:szCs w:val="28"/>
        </w:rPr>
        <w:t>of</w:t>
      </w:r>
      <w:r w:rsidR="0055570E">
        <w:rPr>
          <w:color w:val="000000"/>
          <w:sz w:val="28"/>
          <w:szCs w:val="28"/>
        </w:rPr>
        <w:t xml:space="preserve"> </w:t>
      </w:r>
      <w:r w:rsidRPr="000F7514">
        <w:rPr>
          <w:color w:val="000000"/>
          <w:sz w:val="28"/>
          <w:szCs w:val="28"/>
        </w:rPr>
        <w:t>anxiety</w:t>
      </w:r>
      <w:r w:rsidR="0055570E">
        <w:rPr>
          <w:color w:val="000000"/>
          <w:sz w:val="28"/>
          <w:szCs w:val="28"/>
        </w:rPr>
        <w:t xml:space="preserve"> </w:t>
      </w:r>
      <w:r w:rsidRPr="000F7514">
        <w:rPr>
          <w:color w:val="000000"/>
          <w:sz w:val="28"/>
          <w:szCs w:val="28"/>
        </w:rPr>
        <w:t>and</w:t>
      </w:r>
      <w:r w:rsidR="0055570E">
        <w:rPr>
          <w:color w:val="000000"/>
          <w:sz w:val="28"/>
          <w:szCs w:val="28"/>
        </w:rPr>
        <w:t xml:space="preserve"> </w:t>
      </w:r>
      <w:r w:rsidRPr="000F7514">
        <w:rPr>
          <w:color w:val="000000"/>
          <w:sz w:val="28"/>
          <w:szCs w:val="28"/>
        </w:rPr>
        <w:t>depression</w:t>
      </w:r>
      <w:r w:rsidR="0055570E">
        <w:rPr>
          <w:color w:val="000000"/>
          <w:sz w:val="28"/>
          <w:szCs w:val="28"/>
        </w:rPr>
        <w:t xml:space="preserve"> </w:t>
      </w:r>
      <w:r w:rsidRPr="000F7514">
        <w:rPr>
          <w:color w:val="000000"/>
          <w:sz w:val="28"/>
          <w:szCs w:val="28"/>
        </w:rPr>
        <w:t>world</w:t>
      </w:r>
      <w:r w:rsidR="0055570E">
        <w:rPr>
          <w:color w:val="000000"/>
          <w:sz w:val="28"/>
          <w:szCs w:val="28"/>
        </w:rPr>
        <w:t xml:space="preserve"> </w:t>
      </w:r>
      <w:r w:rsidRPr="000F7514">
        <w:rPr>
          <w:color w:val="000000"/>
          <w:sz w:val="28"/>
          <w:szCs w:val="28"/>
        </w:rPr>
        <w:t>wide.</w:t>
      </w:r>
      <w:r w:rsidR="0055570E">
        <w:rPr>
          <w:color w:val="000000"/>
          <w:sz w:val="28"/>
          <w:szCs w:val="28"/>
        </w:rPr>
        <w:t xml:space="preserve"> </w:t>
      </w:r>
      <w:r w:rsidRPr="000F7514">
        <w:rPr>
          <w:color w:val="000000"/>
          <w:sz w:val="28"/>
          <w:szCs w:val="28"/>
        </w:rPr>
        <w:t> </w:t>
      </w:r>
      <w:r w:rsidRPr="000F7514">
        <w:rPr>
          <w:i/>
          <w:iCs/>
          <w:color w:val="000000"/>
          <w:sz w:val="28"/>
          <w:szCs w:val="28"/>
        </w:rPr>
        <w:t>World</w:t>
      </w:r>
      <w:r w:rsidR="0055570E">
        <w:rPr>
          <w:i/>
          <w:iCs/>
          <w:color w:val="000000"/>
          <w:sz w:val="28"/>
          <w:szCs w:val="28"/>
        </w:rPr>
        <w:t xml:space="preserve"> </w:t>
      </w:r>
      <w:r w:rsidRPr="000F7514">
        <w:rPr>
          <w:i/>
          <w:iCs/>
          <w:color w:val="000000"/>
          <w:sz w:val="28"/>
          <w:szCs w:val="28"/>
        </w:rPr>
        <w:t>Health</w:t>
      </w:r>
      <w:r w:rsidR="0055570E">
        <w:rPr>
          <w:i/>
          <w:iCs/>
          <w:color w:val="000000"/>
          <w:sz w:val="28"/>
          <w:szCs w:val="28"/>
        </w:rPr>
        <w:t xml:space="preserve"> </w:t>
      </w:r>
      <w:r w:rsidRPr="000F7514">
        <w:rPr>
          <w:i/>
          <w:iCs/>
          <w:color w:val="000000"/>
          <w:sz w:val="28"/>
          <w:szCs w:val="28"/>
        </w:rPr>
        <w:t>Organization (WHO)</w:t>
      </w:r>
      <w:r w:rsidRPr="000F7514">
        <w:rPr>
          <w:color w:val="000000"/>
          <w:sz w:val="28"/>
          <w:szCs w:val="28"/>
        </w:rPr>
        <w:t>. URL: </w:t>
      </w:r>
      <w:hyperlink r:id="rId18" w:tgtFrame="_blank" w:history="1">
        <w:r w:rsidRPr="000F7514">
          <w:rPr>
            <w:rStyle w:val="af0"/>
            <w:color w:val="000000"/>
            <w:sz w:val="28"/>
            <w:szCs w:val="28"/>
          </w:rPr>
          <w:t>https://www.who.int/news/item/02-03-2022-covid-19-pandemic-triggers-25-increase-in-prevalence-of-anxiety-and-depression-worldwide</w:t>
        </w:r>
      </w:hyperlink>
      <w:r w:rsidRPr="000F7514">
        <w:rPr>
          <w:color w:val="000000"/>
          <w:sz w:val="28"/>
          <w:szCs w:val="28"/>
        </w:rPr>
        <w:t>.</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Freud</w:t>
      </w:r>
      <w:r w:rsidR="0055570E">
        <w:rPr>
          <w:rFonts w:ascii="Times New Roman" w:hAnsi="Times New Roman" w:cs="Times New Roman"/>
          <w:sz w:val="28"/>
          <w:szCs w:val="28"/>
        </w:rPr>
        <w:t xml:space="preserve"> </w:t>
      </w:r>
      <w:r w:rsidRPr="000F7514">
        <w:rPr>
          <w:rFonts w:ascii="Times New Roman" w:hAnsi="Times New Roman" w:cs="Times New Roman"/>
          <w:sz w:val="28"/>
          <w:szCs w:val="28"/>
        </w:rPr>
        <w:t>S. Inhibitions, Symptoms</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and</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Anxiety. The Standard Editionof</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the</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Complete</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Psychological Works of</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Sigmund</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 xml:space="preserve">Freud. Volume XX (1925–1926): </w:t>
      </w:r>
      <w:r w:rsidRPr="000F7514">
        <w:rPr>
          <w:rFonts w:ascii="Times New Roman" w:hAnsi="Times New Roman" w:cs="Times New Roman"/>
          <w:i/>
          <w:sz w:val="28"/>
          <w:szCs w:val="28"/>
        </w:rPr>
        <w:t>An</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Autobiographical</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Study, Inhibitions, Symptoms</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and</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Anxiety</w:t>
      </w:r>
      <w:r w:rsidRPr="000F7514">
        <w:rPr>
          <w:rFonts w:ascii="Times New Roman" w:hAnsi="Times New Roman" w:cs="Times New Roman"/>
          <w:sz w:val="28"/>
          <w:szCs w:val="28"/>
        </w:rPr>
        <w:t>. The</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Question</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of</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LayAnalysis</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and</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Other Works. London, 2009. P. 75–176.</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Global</w:t>
      </w:r>
      <w:r w:rsidR="00F52E1D">
        <w:rPr>
          <w:color w:val="000000"/>
          <w:sz w:val="28"/>
          <w:szCs w:val="28"/>
        </w:rPr>
        <w:t xml:space="preserve"> </w:t>
      </w:r>
      <w:r w:rsidRPr="000F7514">
        <w:rPr>
          <w:color w:val="000000"/>
          <w:sz w:val="28"/>
          <w:szCs w:val="28"/>
        </w:rPr>
        <w:t>burden</w:t>
      </w:r>
      <w:r w:rsidR="00F52E1D">
        <w:rPr>
          <w:color w:val="000000"/>
          <w:sz w:val="28"/>
          <w:szCs w:val="28"/>
        </w:rPr>
        <w:t xml:space="preserve"> </w:t>
      </w:r>
      <w:r w:rsidRPr="000F7514">
        <w:rPr>
          <w:color w:val="000000"/>
          <w:sz w:val="28"/>
          <w:szCs w:val="28"/>
        </w:rPr>
        <w:t>of</w:t>
      </w:r>
      <w:r w:rsidR="00F52E1D">
        <w:rPr>
          <w:color w:val="000000"/>
          <w:sz w:val="28"/>
          <w:szCs w:val="28"/>
        </w:rPr>
        <w:t xml:space="preserve"> </w:t>
      </w:r>
      <w:r w:rsidRPr="000F7514">
        <w:rPr>
          <w:color w:val="000000"/>
          <w:sz w:val="28"/>
          <w:szCs w:val="28"/>
        </w:rPr>
        <w:t>disease (GBD). </w:t>
      </w:r>
      <w:r w:rsidRPr="000F7514">
        <w:rPr>
          <w:i/>
          <w:iCs/>
          <w:color w:val="000000"/>
          <w:sz w:val="28"/>
          <w:szCs w:val="28"/>
        </w:rPr>
        <w:t>Institute</w:t>
      </w:r>
      <w:r w:rsidR="00F52E1D">
        <w:rPr>
          <w:i/>
          <w:iCs/>
          <w:color w:val="000000"/>
          <w:sz w:val="28"/>
          <w:szCs w:val="28"/>
        </w:rPr>
        <w:t xml:space="preserve"> </w:t>
      </w:r>
      <w:r w:rsidRPr="000F7514">
        <w:rPr>
          <w:i/>
          <w:iCs/>
          <w:color w:val="000000"/>
          <w:sz w:val="28"/>
          <w:szCs w:val="28"/>
        </w:rPr>
        <w:t>for</w:t>
      </w:r>
      <w:r w:rsidR="00F52E1D">
        <w:rPr>
          <w:i/>
          <w:iCs/>
          <w:color w:val="000000"/>
          <w:sz w:val="28"/>
          <w:szCs w:val="28"/>
        </w:rPr>
        <w:t xml:space="preserve"> </w:t>
      </w:r>
      <w:r w:rsidRPr="000F7514">
        <w:rPr>
          <w:i/>
          <w:iCs/>
          <w:color w:val="000000"/>
          <w:sz w:val="28"/>
          <w:szCs w:val="28"/>
        </w:rPr>
        <w:t>Health</w:t>
      </w:r>
      <w:r w:rsidR="00F52E1D">
        <w:rPr>
          <w:i/>
          <w:iCs/>
          <w:color w:val="000000"/>
          <w:sz w:val="28"/>
          <w:szCs w:val="28"/>
        </w:rPr>
        <w:t xml:space="preserve"> </w:t>
      </w:r>
      <w:r w:rsidRPr="000F7514">
        <w:rPr>
          <w:i/>
          <w:iCs/>
          <w:color w:val="000000"/>
          <w:sz w:val="28"/>
          <w:szCs w:val="28"/>
        </w:rPr>
        <w:t>Metrics</w:t>
      </w:r>
      <w:r w:rsidR="00F52E1D">
        <w:rPr>
          <w:i/>
          <w:iCs/>
          <w:color w:val="000000"/>
          <w:sz w:val="28"/>
          <w:szCs w:val="28"/>
        </w:rPr>
        <w:t xml:space="preserve"> </w:t>
      </w:r>
      <w:r w:rsidRPr="000F7514">
        <w:rPr>
          <w:i/>
          <w:iCs/>
          <w:color w:val="000000"/>
          <w:sz w:val="28"/>
          <w:szCs w:val="28"/>
        </w:rPr>
        <w:t>and</w:t>
      </w:r>
      <w:r w:rsidR="00F52E1D">
        <w:rPr>
          <w:i/>
          <w:iCs/>
          <w:color w:val="000000"/>
          <w:sz w:val="28"/>
          <w:szCs w:val="28"/>
        </w:rPr>
        <w:t xml:space="preserve"> </w:t>
      </w:r>
      <w:r w:rsidRPr="000F7514">
        <w:rPr>
          <w:i/>
          <w:iCs/>
          <w:color w:val="000000"/>
          <w:sz w:val="28"/>
          <w:szCs w:val="28"/>
        </w:rPr>
        <w:t>Evaluation</w:t>
      </w:r>
      <w:r w:rsidRPr="000F7514">
        <w:rPr>
          <w:color w:val="000000"/>
          <w:sz w:val="28"/>
          <w:szCs w:val="28"/>
        </w:rPr>
        <w:t>. URL: </w:t>
      </w:r>
      <w:hyperlink r:id="rId19" w:tgtFrame="_blank" w:history="1">
        <w:r w:rsidRPr="000F7514">
          <w:rPr>
            <w:rStyle w:val="af0"/>
            <w:color w:val="000000"/>
            <w:sz w:val="28"/>
            <w:szCs w:val="28"/>
          </w:rPr>
          <w:t>https://www.healthdata.org/research-analysis/about-gbd</w:t>
        </w:r>
      </w:hyperlink>
      <w:r w:rsidRPr="000F7514">
        <w:rPr>
          <w:color w:val="000000"/>
          <w:sz w:val="28"/>
          <w:szCs w:val="28"/>
        </w:rPr>
        <w:t>.</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lastRenderedPageBreak/>
        <w:t>Global</w:t>
      </w:r>
      <w:r w:rsidR="0055570E">
        <w:rPr>
          <w:color w:val="000000"/>
          <w:sz w:val="28"/>
          <w:szCs w:val="28"/>
        </w:rPr>
        <w:t xml:space="preserve"> </w:t>
      </w:r>
      <w:r w:rsidR="00F52E1D">
        <w:rPr>
          <w:color w:val="000000"/>
          <w:sz w:val="28"/>
          <w:szCs w:val="28"/>
        </w:rPr>
        <w:t xml:space="preserve"> </w:t>
      </w:r>
      <w:r w:rsidRPr="000F7514">
        <w:rPr>
          <w:color w:val="000000"/>
          <w:sz w:val="28"/>
          <w:szCs w:val="28"/>
        </w:rPr>
        <w:t>prevalence</w:t>
      </w:r>
      <w:r w:rsidR="00F52E1D">
        <w:rPr>
          <w:color w:val="000000"/>
          <w:sz w:val="28"/>
          <w:szCs w:val="28"/>
        </w:rPr>
        <w:t xml:space="preserve"> </w:t>
      </w:r>
      <w:r w:rsidRPr="000F7514">
        <w:rPr>
          <w:color w:val="000000"/>
          <w:sz w:val="28"/>
          <w:szCs w:val="28"/>
        </w:rPr>
        <w:t>and</w:t>
      </w:r>
      <w:r w:rsidR="00F52E1D">
        <w:rPr>
          <w:color w:val="000000"/>
          <w:sz w:val="28"/>
          <w:szCs w:val="28"/>
        </w:rPr>
        <w:t xml:space="preserve"> </w:t>
      </w:r>
      <w:r w:rsidRPr="000F7514">
        <w:rPr>
          <w:color w:val="000000"/>
          <w:sz w:val="28"/>
          <w:szCs w:val="28"/>
        </w:rPr>
        <w:t>burden</w:t>
      </w:r>
      <w:r w:rsidR="00F52E1D">
        <w:rPr>
          <w:color w:val="000000"/>
          <w:sz w:val="28"/>
          <w:szCs w:val="28"/>
        </w:rPr>
        <w:t xml:space="preserve"> </w:t>
      </w:r>
      <w:r w:rsidRPr="000F7514">
        <w:rPr>
          <w:color w:val="000000"/>
          <w:sz w:val="28"/>
          <w:szCs w:val="28"/>
        </w:rPr>
        <w:t>of</w:t>
      </w:r>
      <w:r w:rsidR="00F52E1D">
        <w:rPr>
          <w:color w:val="000000"/>
          <w:sz w:val="28"/>
          <w:szCs w:val="28"/>
        </w:rPr>
        <w:t xml:space="preserve"> </w:t>
      </w:r>
      <w:r w:rsidRPr="000F7514">
        <w:rPr>
          <w:color w:val="000000"/>
          <w:sz w:val="28"/>
          <w:szCs w:val="28"/>
        </w:rPr>
        <w:t>depressive</w:t>
      </w:r>
      <w:r w:rsidR="00F52E1D">
        <w:rPr>
          <w:color w:val="000000"/>
          <w:sz w:val="28"/>
          <w:szCs w:val="28"/>
        </w:rPr>
        <w:t xml:space="preserve"> </w:t>
      </w:r>
      <w:r w:rsidRPr="000F7514">
        <w:rPr>
          <w:color w:val="000000"/>
          <w:sz w:val="28"/>
          <w:szCs w:val="28"/>
        </w:rPr>
        <w:t>and</w:t>
      </w:r>
      <w:r w:rsidR="00F52E1D">
        <w:rPr>
          <w:color w:val="000000"/>
          <w:sz w:val="28"/>
          <w:szCs w:val="28"/>
        </w:rPr>
        <w:t xml:space="preserve"> </w:t>
      </w:r>
      <w:r w:rsidRPr="000F7514">
        <w:rPr>
          <w:color w:val="000000"/>
          <w:sz w:val="28"/>
          <w:szCs w:val="28"/>
        </w:rPr>
        <w:t>anxiety</w:t>
      </w:r>
      <w:r w:rsidR="00F52E1D">
        <w:rPr>
          <w:color w:val="000000"/>
          <w:sz w:val="28"/>
          <w:szCs w:val="28"/>
        </w:rPr>
        <w:t xml:space="preserve"> </w:t>
      </w:r>
      <w:r w:rsidRPr="000F7514">
        <w:rPr>
          <w:color w:val="000000"/>
          <w:sz w:val="28"/>
          <w:szCs w:val="28"/>
        </w:rPr>
        <w:t>disordersin 204 countries</w:t>
      </w:r>
      <w:r w:rsidR="00F52E1D">
        <w:rPr>
          <w:color w:val="000000"/>
          <w:sz w:val="28"/>
          <w:szCs w:val="28"/>
        </w:rPr>
        <w:t xml:space="preserve"> </w:t>
      </w:r>
      <w:r w:rsidRPr="000F7514">
        <w:rPr>
          <w:color w:val="000000"/>
          <w:sz w:val="28"/>
          <w:szCs w:val="28"/>
        </w:rPr>
        <w:t>and</w:t>
      </w:r>
      <w:r w:rsidR="00F52E1D">
        <w:rPr>
          <w:color w:val="000000"/>
          <w:sz w:val="28"/>
          <w:szCs w:val="28"/>
        </w:rPr>
        <w:t xml:space="preserve"> </w:t>
      </w:r>
      <w:r w:rsidRPr="000F7514">
        <w:rPr>
          <w:color w:val="000000"/>
          <w:sz w:val="28"/>
          <w:szCs w:val="28"/>
        </w:rPr>
        <w:t>territoriesin 2020 duetothe COVID-19 pandemic / D. F. Santomauroetal. </w:t>
      </w:r>
      <w:r w:rsidRPr="000F7514">
        <w:rPr>
          <w:i/>
          <w:iCs/>
          <w:color w:val="000000"/>
          <w:sz w:val="28"/>
          <w:szCs w:val="28"/>
        </w:rPr>
        <w:t>Thelancet</w:t>
      </w:r>
      <w:r w:rsidRPr="000F7514">
        <w:rPr>
          <w:color w:val="000000"/>
          <w:sz w:val="28"/>
          <w:szCs w:val="28"/>
        </w:rPr>
        <w:t>. 2021. Vol. 398, no. 10312. P. 1700–1712. URL: </w:t>
      </w:r>
      <w:hyperlink r:id="rId20" w:tgtFrame="_blank" w:history="1">
        <w:r w:rsidRPr="000F7514">
          <w:rPr>
            <w:rStyle w:val="af0"/>
            <w:color w:val="000000"/>
            <w:sz w:val="28"/>
            <w:szCs w:val="28"/>
          </w:rPr>
          <w:t>https://doi.org/10.1016/s0140-6736(21)02143-7</w:t>
        </w:r>
      </w:hyperlink>
      <w:r w:rsidRPr="000F7514">
        <w:rPr>
          <w:color w:val="000000"/>
          <w:sz w:val="28"/>
          <w:szCs w:val="28"/>
        </w:rPr>
        <w:t>.</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Globalstrategicdirectionformentalhealth. </w:t>
      </w:r>
      <w:r w:rsidRPr="000F7514">
        <w:rPr>
          <w:i/>
          <w:iCs/>
          <w:color w:val="000000"/>
          <w:sz w:val="28"/>
          <w:szCs w:val="28"/>
        </w:rPr>
        <w:t>WorldHealthOrganization (WHO)</w:t>
      </w:r>
      <w:r w:rsidRPr="000F7514">
        <w:rPr>
          <w:color w:val="000000"/>
          <w:sz w:val="28"/>
          <w:szCs w:val="28"/>
        </w:rPr>
        <w:t>. URL: </w:t>
      </w:r>
      <w:hyperlink r:id="rId21" w:tgtFrame="_blank" w:history="1">
        <w:r w:rsidRPr="000F7514">
          <w:rPr>
            <w:rStyle w:val="af0"/>
            <w:color w:val="000000"/>
            <w:sz w:val="28"/>
            <w:szCs w:val="28"/>
          </w:rPr>
          <w:t>https://www.who.int/observatories/global-observatory-on-health-research-and-development/analyses-and-syntheses/mental-health/global-strategic-direction</w:t>
        </w:r>
      </w:hyperlink>
      <w:r w:rsidRPr="000F7514">
        <w:rPr>
          <w:color w:val="000000"/>
          <w:sz w:val="28"/>
          <w:szCs w:val="28"/>
        </w:rPr>
        <w:t>.</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color w:val="0D0D0D"/>
          <w:sz w:val="28"/>
          <w:szCs w:val="28"/>
        </w:rPr>
      </w:pPr>
      <w:r w:rsidRPr="000F7514">
        <w:rPr>
          <w:rFonts w:ascii="Times New Roman" w:hAnsi="Times New Roman" w:cs="Times New Roman"/>
          <w:color w:val="0D0D0D"/>
          <w:sz w:val="28"/>
          <w:szCs w:val="28"/>
        </w:rPr>
        <w:t>Hamilton, M. (1959). Theassessment</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of</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anxiety</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states</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by</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rating. The</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British</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Journal</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of</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Medical</w:t>
      </w:r>
      <w:r w:rsidR="00F52E1D">
        <w:rPr>
          <w:rFonts w:ascii="Times New Roman" w:hAnsi="Times New Roman" w:cs="Times New Roman"/>
          <w:color w:val="0D0D0D"/>
          <w:sz w:val="28"/>
          <w:szCs w:val="28"/>
        </w:rPr>
        <w:t xml:space="preserve"> </w:t>
      </w:r>
      <w:r w:rsidRPr="000F7514">
        <w:rPr>
          <w:rFonts w:ascii="Times New Roman" w:hAnsi="Times New Roman" w:cs="Times New Roman"/>
          <w:color w:val="0D0D0D"/>
          <w:sz w:val="28"/>
          <w:szCs w:val="28"/>
        </w:rPr>
        <w:t>Psychology, 32(1), 50-55.</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Healthsituationupdatein</w:t>
      </w:r>
      <w:r w:rsidR="00F52E1D">
        <w:rPr>
          <w:color w:val="000000"/>
          <w:sz w:val="28"/>
          <w:szCs w:val="28"/>
        </w:rPr>
        <w:t xml:space="preserve"> </w:t>
      </w:r>
      <w:r w:rsidRPr="000F7514">
        <w:rPr>
          <w:color w:val="000000"/>
          <w:sz w:val="28"/>
          <w:szCs w:val="28"/>
        </w:rPr>
        <w:t>Ukraine. </w:t>
      </w:r>
      <w:r w:rsidRPr="000F7514">
        <w:rPr>
          <w:i/>
          <w:iCs/>
          <w:color w:val="000000"/>
          <w:sz w:val="28"/>
          <w:szCs w:val="28"/>
        </w:rPr>
        <w:t>World</w:t>
      </w:r>
      <w:r w:rsidR="00F52E1D">
        <w:rPr>
          <w:i/>
          <w:iCs/>
          <w:color w:val="000000"/>
          <w:sz w:val="28"/>
          <w:szCs w:val="28"/>
        </w:rPr>
        <w:t xml:space="preserve"> </w:t>
      </w:r>
      <w:r w:rsidRPr="000F7514">
        <w:rPr>
          <w:i/>
          <w:iCs/>
          <w:color w:val="000000"/>
          <w:sz w:val="28"/>
          <w:szCs w:val="28"/>
        </w:rPr>
        <w:t>Health</w:t>
      </w:r>
      <w:r w:rsidR="00F52E1D">
        <w:rPr>
          <w:i/>
          <w:iCs/>
          <w:color w:val="000000"/>
          <w:sz w:val="28"/>
          <w:szCs w:val="28"/>
        </w:rPr>
        <w:t xml:space="preserve"> </w:t>
      </w:r>
      <w:r w:rsidRPr="000F7514">
        <w:rPr>
          <w:i/>
          <w:iCs/>
          <w:color w:val="000000"/>
          <w:sz w:val="28"/>
          <w:szCs w:val="28"/>
        </w:rPr>
        <w:t>Organization (WHO)</w:t>
      </w:r>
      <w:r w:rsidRPr="000F7514">
        <w:rPr>
          <w:color w:val="000000"/>
          <w:sz w:val="28"/>
          <w:szCs w:val="28"/>
        </w:rPr>
        <w:t>. URL: </w:t>
      </w:r>
      <w:hyperlink r:id="rId22" w:tgtFrame="_blank" w:history="1">
        <w:r w:rsidRPr="000F7514">
          <w:rPr>
            <w:rStyle w:val="af0"/>
            <w:color w:val="000000"/>
            <w:sz w:val="28"/>
            <w:szCs w:val="28"/>
          </w:rPr>
          <w:t>https://apps.who.int/gb/ebwha/pdf_files/WHA75/A75_47b-en.pdf</w:t>
        </w:r>
      </w:hyperlink>
      <w:r w:rsidRPr="000F7514">
        <w:rPr>
          <w:color w:val="000000"/>
          <w:sz w:val="28"/>
          <w:szCs w:val="28"/>
        </w:rPr>
        <w:t>.</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Hudson J.L. Parent–childinteractionsand</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anxiety</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 xml:space="preserve">disorders: Anobservationalstudy. </w:t>
      </w:r>
      <w:r w:rsidRPr="000F7514">
        <w:rPr>
          <w:rFonts w:ascii="Times New Roman" w:hAnsi="Times New Roman" w:cs="Times New Roman"/>
          <w:i/>
          <w:sz w:val="28"/>
          <w:szCs w:val="28"/>
        </w:rPr>
        <w:t>Behaviourrese</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archand</w:t>
      </w:r>
      <w:r w:rsidR="00F52E1D">
        <w:rPr>
          <w:rFonts w:ascii="Times New Roman" w:hAnsi="Times New Roman" w:cs="Times New Roman"/>
          <w:i/>
          <w:sz w:val="28"/>
          <w:szCs w:val="28"/>
        </w:rPr>
        <w:t xml:space="preserve"> </w:t>
      </w:r>
      <w:r w:rsidRPr="000F7514">
        <w:rPr>
          <w:rFonts w:ascii="Times New Roman" w:hAnsi="Times New Roman" w:cs="Times New Roman"/>
          <w:i/>
          <w:sz w:val="28"/>
          <w:szCs w:val="28"/>
        </w:rPr>
        <w:t>therapy</w:t>
      </w:r>
      <w:r w:rsidRPr="000F7514">
        <w:rPr>
          <w:rFonts w:ascii="Times New Roman" w:hAnsi="Times New Roman" w:cs="Times New Roman"/>
          <w:sz w:val="28"/>
          <w:szCs w:val="28"/>
        </w:rPr>
        <w:t>. 2018. Р. 1411−1427.</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pacing w:val="-2"/>
          <w:sz w:val="28"/>
          <w:szCs w:val="28"/>
        </w:rPr>
      </w:pPr>
      <w:r w:rsidRPr="000F7514">
        <w:rPr>
          <w:rFonts w:ascii="Times New Roman" w:hAnsi="Times New Roman" w:cs="Times New Roman"/>
          <w:sz w:val="28"/>
          <w:szCs w:val="28"/>
        </w:rPr>
        <w:t>Lewin</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K.A.Dynamik</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Theory</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of</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Personality/K.Lewin.N.Y.,</w:t>
      </w:r>
      <w:r w:rsidRPr="000F7514">
        <w:rPr>
          <w:rFonts w:ascii="Times New Roman" w:hAnsi="Times New Roman" w:cs="Times New Roman"/>
          <w:spacing w:val="-2"/>
          <w:sz w:val="28"/>
          <w:szCs w:val="28"/>
        </w:rPr>
        <w:t>1935.</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pacing w:val="-10"/>
          <w:sz w:val="28"/>
          <w:szCs w:val="28"/>
        </w:rPr>
      </w:pPr>
      <w:r w:rsidRPr="000F7514">
        <w:rPr>
          <w:rFonts w:ascii="Times New Roman" w:hAnsi="Times New Roman" w:cs="Times New Roman"/>
          <w:spacing w:val="-10"/>
          <w:sz w:val="28"/>
          <w:szCs w:val="28"/>
          <w:lang w:val="en-US"/>
        </w:rPr>
        <w:t>Liebowitz</w:t>
      </w:r>
      <w:r w:rsidR="00F52E1D">
        <w:rPr>
          <w:rFonts w:ascii="Times New Roman" w:hAnsi="Times New Roman" w:cs="Times New Roman"/>
          <w:spacing w:val="-10"/>
          <w:sz w:val="28"/>
          <w:szCs w:val="28"/>
        </w:rPr>
        <w:t xml:space="preserve"> </w:t>
      </w:r>
      <w:r w:rsidRPr="000F7514">
        <w:rPr>
          <w:rFonts w:ascii="Times New Roman" w:hAnsi="Times New Roman" w:cs="Times New Roman"/>
          <w:spacing w:val="-10"/>
          <w:sz w:val="28"/>
          <w:szCs w:val="28"/>
          <w:lang w:val="en-US"/>
        </w:rPr>
        <w:t>M</w:t>
      </w:r>
      <w:r w:rsidR="0055570E">
        <w:rPr>
          <w:rFonts w:ascii="Times New Roman" w:hAnsi="Times New Roman" w:cs="Times New Roman"/>
          <w:spacing w:val="-10"/>
          <w:sz w:val="28"/>
          <w:szCs w:val="28"/>
        </w:rPr>
        <w:t>.. .</w:t>
      </w:r>
      <w:r w:rsidRPr="000F7514">
        <w:rPr>
          <w:rFonts w:ascii="Times New Roman" w:hAnsi="Times New Roman" w:cs="Times New Roman"/>
          <w:spacing w:val="-10"/>
          <w:sz w:val="28"/>
          <w:szCs w:val="28"/>
          <w:lang w:val="en-US"/>
        </w:rPr>
        <w:t>R</w:t>
      </w:r>
      <w:r w:rsidRPr="000F7514">
        <w:rPr>
          <w:rFonts w:ascii="Times New Roman" w:hAnsi="Times New Roman" w:cs="Times New Roman"/>
          <w:spacing w:val="-10"/>
          <w:sz w:val="28"/>
          <w:szCs w:val="28"/>
        </w:rPr>
        <w:t xml:space="preserve">., </w:t>
      </w:r>
      <w:r w:rsidRPr="000F7514">
        <w:rPr>
          <w:rFonts w:ascii="Times New Roman" w:hAnsi="Times New Roman" w:cs="Times New Roman"/>
          <w:spacing w:val="-10"/>
          <w:sz w:val="28"/>
          <w:szCs w:val="28"/>
          <w:lang w:val="en-US"/>
        </w:rPr>
        <w:t>Gelenberg</w:t>
      </w:r>
      <w:r w:rsidR="0055570E">
        <w:rPr>
          <w:rFonts w:ascii="Times New Roman" w:hAnsi="Times New Roman" w:cs="Times New Roman"/>
          <w:spacing w:val="-10"/>
          <w:sz w:val="28"/>
          <w:szCs w:val="28"/>
        </w:rPr>
        <w:t xml:space="preserve"> </w:t>
      </w:r>
      <w:r w:rsidRPr="000F7514">
        <w:rPr>
          <w:rFonts w:ascii="Times New Roman" w:hAnsi="Times New Roman" w:cs="Times New Roman"/>
          <w:spacing w:val="-10"/>
          <w:sz w:val="28"/>
          <w:szCs w:val="28"/>
          <w:lang w:val="en-US"/>
        </w:rPr>
        <w:t>A</w:t>
      </w:r>
      <w:r w:rsidR="0055570E">
        <w:rPr>
          <w:rFonts w:ascii="Times New Roman" w:hAnsi="Times New Roman" w:cs="Times New Roman"/>
          <w:spacing w:val="-10"/>
          <w:sz w:val="28"/>
          <w:szCs w:val="28"/>
        </w:rPr>
        <w:t>.</w:t>
      </w:r>
      <w:r w:rsidRPr="000F7514">
        <w:rPr>
          <w:rFonts w:ascii="Times New Roman" w:hAnsi="Times New Roman" w:cs="Times New Roman"/>
          <w:spacing w:val="-10"/>
          <w:sz w:val="28"/>
          <w:szCs w:val="28"/>
        </w:rPr>
        <w:t>.</w:t>
      </w:r>
      <w:r w:rsidRPr="000F7514">
        <w:rPr>
          <w:rFonts w:ascii="Times New Roman" w:hAnsi="Times New Roman" w:cs="Times New Roman"/>
          <w:spacing w:val="-10"/>
          <w:sz w:val="28"/>
          <w:szCs w:val="28"/>
          <w:lang w:val="en-US"/>
        </w:rPr>
        <w:t>J</w:t>
      </w:r>
      <w:r w:rsidRPr="000F7514">
        <w:rPr>
          <w:rFonts w:ascii="Times New Roman" w:hAnsi="Times New Roman" w:cs="Times New Roman"/>
          <w:spacing w:val="-10"/>
          <w:sz w:val="28"/>
          <w:szCs w:val="28"/>
        </w:rPr>
        <w:t xml:space="preserve">., </w:t>
      </w:r>
      <w:r w:rsidRPr="000F7514">
        <w:rPr>
          <w:rFonts w:ascii="Times New Roman" w:hAnsi="Times New Roman" w:cs="Times New Roman"/>
          <w:spacing w:val="-10"/>
          <w:sz w:val="28"/>
          <w:szCs w:val="28"/>
          <w:lang w:val="en-US"/>
        </w:rPr>
        <w:t>Munjack</w:t>
      </w:r>
      <w:r w:rsidR="0055570E">
        <w:rPr>
          <w:rFonts w:ascii="Times New Roman" w:hAnsi="Times New Roman" w:cs="Times New Roman"/>
          <w:spacing w:val="-10"/>
          <w:sz w:val="28"/>
          <w:szCs w:val="28"/>
        </w:rPr>
        <w:t xml:space="preserve">. </w:t>
      </w:r>
      <w:r w:rsidRPr="000F7514">
        <w:rPr>
          <w:rFonts w:ascii="Times New Roman" w:hAnsi="Times New Roman" w:cs="Times New Roman"/>
          <w:spacing w:val="-10"/>
          <w:sz w:val="28"/>
          <w:szCs w:val="28"/>
          <w:lang w:val="en-US"/>
        </w:rPr>
        <w:t>D</w:t>
      </w:r>
      <w:r w:rsidRPr="000F7514">
        <w:rPr>
          <w:rFonts w:ascii="Times New Roman" w:hAnsi="Times New Roman" w:cs="Times New Roman"/>
          <w:spacing w:val="-10"/>
          <w:sz w:val="28"/>
          <w:szCs w:val="28"/>
        </w:rPr>
        <w:t xml:space="preserve">.: </w:t>
      </w:r>
      <w:r w:rsidRPr="000F7514">
        <w:rPr>
          <w:rFonts w:ascii="Times New Roman" w:hAnsi="Times New Roman" w:cs="Times New Roman"/>
          <w:spacing w:val="-10"/>
          <w:sz w:val="28"/>
          <w:szCs w:val="28"/>
          <w:lang w:val="en-US"/>
        </w:rPr>
        <w:t>Venlafaxineextended releast vs. placebo and paroxetene in social anxiety disorder. Arch Gen Psychiatry 62</w:t>
      </w:r>
      <w:r w:rsidRPr="000F7514">
        <w:rPr>
          <w:rFonts w:ascii="Times New Roman" w:hAnsi="Times New Roman" w:cs="Times New Roman"/>
          <w:spacing w:val="-10"/>
          <w:sz w:val="28"/>
          <w:szCs w:val="28"/>
        </w:rPr>
        <w:t>:190-198,2005</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pacing w:val="-5"/>
          <w:sz w:val="28"/>
          <w:szCs w:val="28"/>
        </w:rPr>
      </w:pPr>
      <w:r w:rsidRPr="000F7514">
        <w:rPr>
          <w:rFonts w:ascii="Times New Roman" w:hAnsi="Times New Roman" w:cs="Times New Roman"/>
          <w:sz w:val="28"/>
          <w:szCs w:val="28"/>
        </w:rPr>
        <w:t>MayR.TheProblemofАnxiety.2001.432</w:t>
      </w:r>
      <w:r w:rsidRPr="000F7514">
        <w:rPr>
          <w:rFonts w:ascii="Times New Roman" w:hAnsi="Times New Roman" w:cs="Times New Roman"/>
          <w:spacing w:val="-5"/>
          <w:sz w:val="28"/>
          <w:szCs w:val="28"/>
        </w:rPr>
        <w:t>р</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Mental</w:t>
      </w:r>
      <w:r w:rsidR="00F52E1D">
        <w:rPr>
          <w:color w:val="000000"/>
          <w:sz w:val="28"/>
          <w:szCs w:val="28"/>
        </w:rPr>
        <w:t xml:space="preserve"> </w:t>
      </w:r>
      <w:r w:rsidRPr="000F7514">
        <w:rPr>
          <w:color w:val="000000"/>
          <w:sz w:val="28"/>
          <w:szCs w:val="28"/>
        </w:rPr>
        <w:t>health</w:t>
      </w:r>
      <w:r w:rsidR="00F52E1D">
        <w:rPr>
          <w:color w:val="000000"/>
          <w:sz w:val="28"/>
          <w:szCs w:val="28"/>
        </w:rPr>
        <w:t xml:space="preserve"> </w:t>
      </w:r>
      <w:r w:rsidRPr="000F7514">
        <w:rPr>
          <w:color w:val="000000"/>
          <w:sz w:val="28"/>
          <w:szCs w:val="28"/>
        </w:rPr>
        <w:t>at</w:t>
      </w:r>
      <w:r w:rsidR="00F52E1D">
        <w:rPr>
          <w:color w:val="000000"/>
          <w:sz w:val="28"/>
          <w:szCs w:val="28"/>
        </w:rPr>
        <w:t xml:space="preserve"> </w:t>
      </w:r>
      <w:r w:rsidRPr="000F7514">
        <w:rPr>
          <w:color w:val="000000"/>
          <w:sz w:val="28"/>
          <w:szCs w:val="28"/>
        </w:rPr>
        <w:t>work. </w:t>
      </w:r>
      <w:r w:rsidRPr="000F7514">
        <w:rPr>
          <w:i/>
          <w:iCs/>
          <w:color w:val="000000"/>
          <w:sz w:val="28"/>
          <w:szCs w:val="28"/>
        </w:rPr>
        <w:t>WorldHealthOrganization (WHO)</w:t>
      </w:r>
      <w:r w:rsidRPr="000F7514">
        <w:rPr>
          <w:color w:val="000000"/>
          <w:sz w:val="28"/>
          <w:szCs w:val="28"/>
        </w:rPr>
        <w:t>. URL: </w:t>
      </w:r>
      <w:hyperlink r:id="rId23" w:tgtFrame="_blank" w:history="1">
        <w:r w:rsidRPr="000F7514">
          <w:rPr>
            <w:rStyle w:val="af0"/>
            <w:color w:val="000000"/>
            <w:sz w:val="28"/>
            <w:szCs w:val="28"/>
          </w:rPr>
          <w:t>https://www.who.int/teams/mental-health-and-substance-use/promotion-prevention/mental-health-in-the-workplace</w:t>
        </w:r>
      </w:hyperlink>
      <w:r w:rsidRPr="000F7514">
        <w:rPr>
          <w:color w:val="000000"/>
          <w:sz w:val="28"/>
          <w:szCs w:val="28"/>
        </w:rPr>
        <w:t>.</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pacing w:val="-5"/>
          <w:sz w:val="28"/>
          <w:szCs w:val="28"/>
        </w:rPr>
      </w:pPr>
      <w:r w:rsidRPr="000F7514">
        <w:rPr>
          <w:rFonts w:ascii="Times New Roman" w:hAnsi="Times New Roman" w:cs="Times New Roman"/>
          <w:sz w:val="28"/>
          <w:szCs w:val="28"/>
        </w:rPr>
        <w:t>RogersK.Client-centeredtherapy.NewYork:Wackler,1997.320</w:t>
      </w:r>
      <w:r w:rsidRPr="000F7514">
        <w:rPr>
          <w:rFonts w:ascii="Times New Roman" w:hAnsi="Times New Roman" w:cs="Times New Roman"/>
          <w:spacing w:val="-5"/>
          <w:sz w:val="28"/>
          <w:szCs w:val="28"/>
        </w:rPr>
        <w:t>р.</w:t>
      </w:r>
    </w:p>
    <w:p w:rsidR="000F7514" w:rsidRP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t>Sanz</w:t>
      </w:r>
      <w:r w:rsidR="00F52E1D">
        <w:rPr>
          <w:color w:val="000000"/>
          <w:sz w:val="28"/>
          <w:szCs w:val="28"/>
        </w:rPr>
        <w:t xml:space="preserve"> </w:t>
      </w:r>
      <w:r w:rsidRPr="000F7514">
        <w:rPr>
          <w:color w:val="000000"/>
          <w:sz w:val="28"/>
          <w:szCs w:val="28"/>
        </w:rPr>
        <w:t>Cortés A. Diagnostican</w:t>
      </w:r>
      <w:r w:rsidR="00F52E1D">
        <w:rPr>
          <w:color w:val="000000"/>
          <w:sz w:val="28"/>
          <w:szCs w:val="28"/>
        </w:rPr>
        <w:t xml:space="preserve"> </w:t>
      </w:r>
      <w:r w:rsidRPr="000F7514">
        <w:rPr>
          <w:color w:val="000000"/>
          <w:sz w:val="28"/>
          <w:szCs w:val="28"/>
        </w:rPr>
        <w:t xml:space="preserve">dstatisticalmanualofmentaldisorders, fifthedition, textrevision (DSM-5-TR). </w:t>
      </w:r>
      <w:r w:rsidR="00F52E1D" w:rsidRPr="000F7514">
        <w:rPr>
          <w:color w:val="000000"/>
          <w:sz w:val="28"/>
          <w:szCs w:val="28"/>
        </w:rPr>
        <w:t>A</w:t>
      </w:r>
      <w:r w:rsidRPr="000F7514">
        <w:rPr>
          <w:color w:val="000000"/>
          <w:sz w:val="28"/>
          <w:szCs w:val="28"/>
        </w:rPr>
        <w:t>merican</w:t>
      </w:r>
      <w:r w:rsidR="00F52E1D">
        <w:rPr>
          <w:color w:val="000000"/>
          <w:sz w:val="28"/>
          <w:szCs w:val="28"/>
        </w:rPr>
        <w:t xml:space="preserve"> </w:t>
      </w:r>
      <w:r w:rsidRPr="000F7514">
        <w:rPr>
          <w:color w:val="000000"/>
          <w:sz w:val="28"/>
          <w:szCs w:val="28"/>
        </w:rPr>
        <w:t>psychiatricassociation, 2022. https://doi.org/10.1176/ appi.books.9780890425787. </w:t>
      </w:r>
      <w:r w:rsidRPr="000F7514">
        <w:rPr>
          <w:i/>
          <w:iCs/>
          <w:color w:val="000000"/>
          <w:sz w:val="28"/>
          <w:szCs w:val="28"/>
        </w:rPr>
        <w:t>Psicooncología</w:t>
      </w:r>
      <w:r w:rsidRPr="000F7514">
        <w:rPr>
          <w:color w:val="000000"/>
          <w:sz w:val="28"/>
          <w:szCs w:val="28"/>
        </w:rPr>
        <w:t>. 2022. Vol. 19, no. 2. P. 339–340. URL: </w:t>
      </w:r>
      <w:hyperlink r:id="rId24" w:tgtFrame="_blank" w:history="1">
        <w:r w:rsidRPr="000F7514">
          <w:rPr>
            <w:rStyle w:val="af0"/>
            <w:color w:val="000000"/>
            <w:sz w:val="28"/>
            <w:szCs w:val="28"/>
          </w:rPr>
          <w:t>https://doi.org/10.5209/psic.84045</w:t>
        </w:r>
      </w:hyperlink>
      <w:r>
        <w:rPr>
          <w:color w:val="000000"/>
          <w:sz w:val="28"/>
          <w:szCs w:val="28"/>
        </w:rPr>
        <w:t>.</w:t>
      </w:r>
    </w:p>
    <w:p w:rsidR="000F7514" w:rsidRPr="000F7514" w:rsidRDefault="000F7514" w:rsidP="00EB7355">
      <w:pPr>
        <w:pStyle w:val="a5"/>
        <w:numPr>
          <w:ilvl w:val="0"/>
          <w:numId w:val="22"/>
        </w:numPr>
        <w:spacing w:after="0" w:line="360" w:lineRule="auto"/>
        <w:ind w:left="0" w:firstLine="720"/>
        <w:jc w:val="both"/>
        <w:rPr>
          <w:rFonts w:ascii="Times New Roman" w:hAnsi="Times New Roman" w:cs="Times New Roman"/>
          <w:sz w:val="28"/>
          <w:szCs w:val="28"/>
        </w:rPr>
      </w:pPr>
      <w:r w:rsidRPr="000F7514">
        <w:rPr>
          <w:rFonts w:ascii="Times New Roman" w:hAnsi="Times New Roman" w:cs="Times New Roman"/>
          <w:sz w:val="28"/>
          <w:szCs w:val="28"/>
        </w:rPr>
        <w:t>Scott</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Stossel. My</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Age</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of</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Anxiety: Fear, Hope, Dread, and</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the</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Search</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for</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Peace</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of</w:t>
      </w:r>
      <w:r w:rsidR="00F52E1D">
        <w:rPr>
          <w:rFonts w:ascii="Times New Roman" w:hAnsi="Times New Roman" w:cs="Times New Roman"/>
          <w:sz w:val="28"/>
          <w:szCs w:val="28"/>
        </w:rPr>
        <w:t xml:space="preserve"> </w:t>
      </w:r>
      <w:r w:rsidRPr="000F7514">
        <w:rPr>
          <w:rFonts w:ascii="Times New Roman" w:hAnsi="Times New Roman" w:cs="Times New Roman"/>
          <w:sz w:val="28"/>
          <w:szCs w:val="28"/>
        </w:rPr>
        <w:t>Mind 2014. 464 c.</w:t>
      </w:r>
    </w:p>
    <w:p w:rsidR="000F7514" w:rsidRDefault="000F7514" w:rsidP="00EB7355">
      <w:pPr>
        <w:pStyle w:val="a8"/>
        <w:numPr>
          <w:ilvl w:val="0"/>
          <w:numId w:val="22"/>
        </w:numPr>
        <w:spacing w:before="0" w:beforeAutospacing="0" w:after="0" w:afterAutospacing="0" w:line="360" w:lineRule="auto"/>
        <w:ind w:left="0" w:firstLine="720"/>
        <w:jc w:val="both"/>
        <w:rPr>
          <w:color w:val="000000"/>
          <w:sz w:val="28"/>
          <w:szCs w:val="28"/>
        </w:rPr>
      </w:pPr>
      <w:r w:rsidRPr="000F7514">
        <w:rPr>
          <w:color w:val="000000"/>
          <w:sz w:val="28"/>
          <w:szCs w:val="28"/>
        </w:rPr>
        <w:lastRenderedPageBreak/>
        <w:t>The</w:t>
      </w:r>
      <w:r w:rsidR="00F52E1D">
        <w:rPr>
          <w:color w:val="000000"/>
          <w:sz w:val="28"/>
          <w:szCs w:val="28"/>
        </w:rPr>
        <w:t xml:space="preserve"> </w:t>
      </w:r>
      <w:r w:rsidRPr="000F7514">
        <w:rPr>
          <w:color w:val="000000"/>
          <w:sz w:val="28"/>
          <w:szCs w:val="28"/>
        </w:rPr>
        <w:t>global</w:t>
      </w:r>
      <w:r w:rsidR="00F52E1D">
        <w:rPr>
          <w:color w:val="000000"/>
          <w:sz w:val="28"/>
          <w:szCs w:val="28"/>
        </w:rPr>
        <w:t xml:space="preserve"> </w:t>
      </w:r>
      <w:r w:rsidRPr="000F7514">
        <w:rPr>
          <w:color w:val="000000"/>
          <w:sz w:val="28"/>
          <w:szCs w:val="28"/>
        </w:rPr>
        <w:t>burden</w:t>
      </w:r>
      <w:r w:rsidR="00F52E1D">
        <w:rPr>
          <w:color w:val="000000"/>
          <w:sz w:val="28"/>
          <w:szCs w:val="28"/>
        </w:rPr>
        <w:t xml:space="preserve"> </w:t>
      </w:r>
      <w:r w:rsidRPr="000F7514">
        <w:rPr>
          <w:color w:val="000000"/>
          <w:sz w:val="28"/>
          <w:szCs w:val="28"/>
        </w:rPr>
        <w:t>of</w:t>
      </w:r>
      <w:r w:rsidR="00F52E1D">
        <w:rPr>
          <w:color w:val="000000"/>
          <w:sz w:val="28"/>
          <w:szCs w:val="28"/>
        </w:rPr>
        <w:t xml:space="preserve"> </w:t>
      </w:r>
      <w:r w:rsidRPr="000F7514">
        <w:rPr>
          <w:color w:val="000000"/>
          <w:sz w:val="28"/>
          <w:szCs w:val="28"/>
        </w:rPr>
        <w:t>anxiety</w:t>
      </w:r>
      <w:r w:rsidR="00F52E1D">
        <w:rPr>
          <w:color w:val="000000"/>
          <w:sz w:val="28"/>
          <w:szCs w:val="28"/>
        </w:rPr>
        <w:t xml:space="preserve"> </w:t>
      </w:r>
      <w:r w:rsidRPr="000F7514">
        <w:rPr>
          <w:color w:val="000000"/>
          <w:sz w:val="28"/>
          <w:szCs w:val="28"/>
        </w:rPr>
        <w:t>disordersin 2010 / A. J. Baxteretal. </w:t>
      </w:r>
      <w:r w:rsidRPr="000F7514">
        <w:rPr>
          <w:i/>
          <w:iCs/>
          <w:color w:val="000000"/>
          <w:sz w:val="28"/>
          <w:szCs w:val="28"/>
        </w:rPr>
        <w:t>Psychological</w:t>
      </w:r>
      <w:r w:rsidR="00F52E1D">
        <w:rPr>
          <w:i/>
          <w:iCs/>
          <w:color w:val="000000"/>
          <w:sz w:val="28"/>
          <w:szCs w:val="28"/>
        </w:rPr>
        <w:t xml:space="preserve"> </w:t>
      </w:r>
      <w:r w:rsidRPr="000F7514">
        <w:rPr>
          <w:i/>
          <w:iCs/>
          <w:color w:val="000000"/>
          <w:sz w:val="28"/>
          <w:szCs w:val="28"/>
        </w:rPr>
        <w:t>medicine</w:t>
      </w:r>
      <w:r w:rsidRPr="000F7514">
        <w:rPr>
          <w:color w:val="000000"/>
          <w:sz w:val="28"/>
          <w:szCs w:val="28"/>
        </w:rPr>
        <w:t>. 2014. Vol. 44, no. 11. P. 2363–2374. URL: </w:t>
      </w:r>
      <w:hyperlink r:id="rId25" w:tgtFrame="_blank" w:history="1">
        <w:r w:rsidRPr="000F7514">
          <w:rPr>
            <w:rStyle w:val="af0"/>
            <w:color w:val="000000"/>
            <w:sz w:val="28"/>
            <w:szCs w:val="28"/>
          </w:rPr>
          <w:t>https://doi.org/10.1017/s0033291713003243</w:t>
        </w:r>
      </w:hyperlink>
      <w:r>
        <w:rPr>
          <w:color w:val="000000"/>
          <w:sz w:val="28"/>
          <w:szCs w:val="28"/>
        </w:rPr>
        <w:t>.</w:t>
      </w:r>
    </w:p>
    <w:p w:rsidR="009A3F9C" w:rsidRPr="000F7514" w:rsidRDefault="009A3F9C" w:rsidP="00EB7355">
      <w:pPr>
        <w:pStyle w:val="a8"/>
        <w:numPr>
          <w:ilvl w:val="0"/>
          <w:numId w:val="22"/>
        </w:numPr>
        <w:spacing w:before="0" w:beforeAutospacing="0" w:after="0" w:afterAutospacing="0" w:line="360" w:lineRule="auto"/>
        <w:ind w:left="0" w:firstLine="720"/>
        <w:jc w:val="both"/>
        <w:rPr>
          <w:color w:val="000000"/>
          <w:sz w:val="28"/>
          <w:szCs w:val="28"/>
        </w:rPr>
      </w:pPr>
      <w:r>
        <w:rPr>
          <w:color w:val="000000"/>
          <w:sz w:val="28"/>
          <w:szCs w:val="28"/>
          <w:lang w:val="en-US"/>
        </w:rPr>
        <w:t>Use of Panic Attack Questionnaire- ⅠⅤ to assess non-clinical</w:t>
      </w:r>
      <w:r w:rsidR="00A24179">
        <w:rPr>
          <w:color w:val="000000"/>
          <w:sz w:val="28"/>
          <w:szCs w:val="28"/>
          <w:lang w:val="en-US"/>
        </w:rPr>
        <w:t xml:space="preserve"> panic attacks and limited symptom panic attacks in student and community samples /P. J. Norton et al. </w:t>
      </w:r>
      <w:r w:rsidR="00A24179" w:rsidRPr="00A24179">
        <w:rPr>
          <w:i/>
          <w:color w:val="000000"/>
          <w:sz w:val="28"/>
          <w:szCs w:val="28"/>
          <w:lang w:val="en-US"/>
        </w:rPr>
        <w:t>Journal of Anxiety Disorders.</w:t>
      </w:r>
      <w:r w:rsidR="00A24179">
        <w:rPr>
          <w:color w:val="000000"/>
          <w:sz w:val="28"/>
          <w:szCs w:val="28"/>
          <w:lang w:val="en-US"/>
        </w:rPr>
        <w:t xml:space="preserve"> 2008. Vol. 22, no.7.P. 1159-1171.</w:t>
      </w:r>
    </w:p>
    <w:p w:rsidR="00816B09" w:rsidRPr="00EF2DF1" w:rsidRDefault="00816B09">
      <w:pPr>
        <w:rPr>
          <w:rFonts w:ascii="Times New Roman" w:hAnsi="Times New Roman" w:cs="Times New Roman"/>
          <w:sz w:val="28"/>
        </w:rPr>
      </w:pPr>
      <w:r w:rsidRPr="00EF2DF1">
        <w:rPr>
          <w:rFonts w:ascii="Times New Roman" w:hAnsi="Times New Roman" w:cs="Times New Roman"/>
          <w:sz w:val="28"/>
        </w:rPr>
        <w:br w:type="page"/>
      </w:r>
    </w:p>
    <w:p w:rsidR="00816B09" w:rsidRPr="00EF2DF1" w:rsidRDefault="00816B09" w:rsidP="00816B09">
      <w:pPr>
        <w:pStyle w:val="1"/>
      </w:pPr>
      <w:bookmarkStart w:id="18" w:name="_Toc218687214"/>
      <w:r w:rsidRPr="00EF2DF1">
        <w:lastRenderedPageBreak/>
        <w:t>ДОДАТКИ</w:t>
      </w:r>
      <w:bookmarkEnd w:id="18"/>
    </w:p>
    <w:p w:rsidR="00816B09" w:rsidRPr="00EF2DF1" w:rsidRDefault="00816B09" w:rsidP="00816B09">
      <w:pPr>
        <w:pStyle w:val="a3"/>
        <w:spacing w:line="360" w:lineRule="auto"/>
        <w:ind w:left="0" w:firstLine="0"/>
        <w:jc w:val="right"/>
        <w:rPr>
          <w:rFonts w:ascii="Times New Roman" w:hAnsi="Times New Roman" w:cs="Times New Roman"/>
          <w:b/>
          <w:sz w:val="28"/>
          <w:szCs w:val="28"/>
        </w:rPr>
      </w:pPr>
      <w:r w:rsidRPr="00EF2DF1">
        <w:rPr>
          <w:rFonts w:ascii="Times New Roman" w:hAnsi="Times New Roman" w:cs="Times New Roman"/>
          <w:b/>
          <w:sz w:val="28"/>
          <w:szCs w:val="28"/>
        </w:rPr>
        <w:t>ДОДАТОК А</w:t>
      </w:r>
    </w:p>
    <w:p w:rsidR="00816B09" w:rsidRPr="00EF2DF1" w:rsidRDefault="00816B09" w:rsidP="00816B09">
      <w:pPr>
        <w:pStyle w:val="a3"/>
        <w:spacing w:line="360" w:lineRule="auto"/>
        <w:ind w:left="0" w:firstLine="0"/>
        <w:jc w:val="right"/>
        <w:rPr>
          <w:rFonts w:ascii="Times New Roman" w:hAnsi="Times New Roman" w:cs="Times New Roman"/>
          <w:b/>
          <w:sz w:val="28"/>
          <w:szCs w:val="28"/>
        </w:rPr>
      </w:pPr>
    </w:p>
    <w:p w:rsidR="00816B09" w:rsidRPr="00E92932" w:rsidRDefault="00816B09" w:rsidP="00816B09">
      <w:pPr>
        <w:pStyle w:val="a3"/>
        <w:ind w:left="0" w:firstLine="0"/>
        <w:rPr>
          <w:rFonts w:ascii="Times New Roman" w:hAnsi="Times New Roman" w:cs="Times New Roman"/>
          <w:spacing w:val="-10"/>
          <w:sz w:val="28"/>
          <w:szCs w:val="28"/>
        </w:rPr>
      </w:pPr>
      <w:r w:rsidRPr="00E92932">
        <w:rPr>
          <w:rFonts w:ascii="Times New Roman" w:hAnsi="Times New Roman" w:cs="Times New Roman"/>
          <w:b/>
          <w:sz w:val="28"/>
          <w:szCs w:val="28"/>
        </w:rPr>
        <w:t>Тест за шкалою тривоги Спілбергера-Ханіна</w:t>
      </w:r>
      <w:r w:rsidRPr="00E92932">
        <w:rPr>
          <w:rFonts w:ascii="Times New Roman" w:hAnsi="Times New Roman" w:cs="Times New Roman"/>
          <w:spacing w:val="-10"/>
          <w:sz w:val="28"/>
          <w:szCs w:val="28"/>
        </w:rPr>
        <w:t>.</w:t>
      </w:r>
    </w:p>
    <w:p w:rsidR="00816B09" w:rsidRPr="00EF2DF1" w:rsidRDefault="00816B09" w:rsidP="00816B09">
      <w:pPr>
        <w:spacing w:before="163"/>
        <w:ind w:left="2311"/>
        <w:rPr>
          <w:rFonts w:ascii="Times New Roman" w:hAnsi="Times New Roman" w:cs="Times New Roman"/>
          <w:b/>
          <w:sz w:val="28"/>
          <w:szCs w:val="28"/>
        </w:rPr>
      </w:pPr>
    </w:p>
    <w:p w:rsidR="00816B09" w:rsidRPr="00EF2DF1" w:rsidRDefault="00816B09" w:rsidP="0004727A">
      <w:pPr>
        <w:pStyle w:val="a3"/>
        <w:spacing w:before="160" w:line="360" w:lineRule="auto"/>
        <w:ind w:left="0" w:right="1183"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Тест призначений для діагностики ситуативної та особистісної </w:t>
      </w:r>
      <w:r w:rsidRPr="00EF2DF1">
        <w:rPr>
          <w:rFonts w:ascii="Times New Roman" w:hAnsi="Times New Roman" w:cs="Times New Roman"/>
          <w:color w:val="0D0D0D"/>
          <w:spacing w:val="-2"/>
          <w:sz w:val="28"/>
          <w:szCs w:val="28"/>
        </w:rPr>
        <w:t>тривожності.</w:t>
      </w:r>
    </w:p>
    <w:p w:rsidR="00816B09" w:rsidRPr="00EF2DF1" w:rsidRDefault="00816B09" w:rsidP="0004727A">
      <w:pPr>
        <w:pStyle w:val="a3"/>
        <w:spacing w:line="321" w:lineRule="exact"/>
        <w:ind w:left="0"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Інструкція до </w:t>
      </w:r>
      <w:r w:rsidRPr="00EF2DF1">
        <w:rPr>
          <w:rFonts w:ascii="Times New Roman" w:hAnsi="Times New Roman" w:cs="Times New Roman"/>
          <w:color w:val="0D0D0D"/>
          <w:spacing w:val="-2"/>
          <w:sz w:val="28"/>
          <w:szCs w:val="28"/>
        </w:rPr>
        <w:t>тесту:</w:t>
      </w:r>
    </w:p>
    <w:p w:rsidR="00816B09" w:rsidRPr="00EF2DF1" w:rsidRDefault="00816B09" w:rsidP="0004727A">
      <w:pPr>
        <w:pStyle w:val="a3"/>
        <w:spacing w:before="160" w:line="362" w:lineRule="auto"/>
        <w:ind w:left="0" w:right="1183"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Пропонуємо вам опис на ведених тверджень ситуативного прояву тривожності та особистісного прояву тривожності.</w:t>
      </w:r>
    </w:p>
    <w:p w:rsidR="00816B09" w:rsidRPr="00EF2DF1" w:rsidRDefault="00816B09" w:rsidP="0004727A">
      <w:pPr>
        <w:pStyle w:val="a3"/>
        <w:spacing w:line="360" w:lineRule="auto"/>
        <w:ind w:left="0" w:right="423"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Необхідно обрати відповідно твердження цифру від 1 до 4 балів, де 1 – це «Ні, це не так», 2 – «Мабуть, так» , 3- «Вірно» , 4- абсолютно вірно.</w:t>
      </w:r>
    </w:p>
    <w:p w:rsidR="00816B09" w:rsidRPr="00EF2DF1" w:rsidRDefault="00816B09" w:rsidP="0004727A">
      <w:pPr>
        <w:pStyle w:val="a3"/>
        <w:spacing w:line="321" w:lineRule="exact"/>
        <w:ind w:left="0"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Тестовий </w:t>
      </w:r>
      <w:r w:rsidRPr="00EF2DF1">
        <w:rPr>
          <w:rFonts w:ascii="Times New Roman" w:hAnsi="Times New Roman" w:cs="Times New Roman"/>
          <w:color w:val="0D0D0D"/>
          <w:spacing w:val="-2"/>
          <w:sz w:val="28"/>
          <w:szCs w:val="28"/>
        </w:rPr>
        <w:t>матеріал:</w:t>
      </w:r>
    </w:p>
    <w:p w:rsidR="00816B09" w:rsidRPr="00EF2DF1" w:rsidRDefault="00816B09" w:rsidP="0004727A">
      <w:pPr>
        <w:pStyle w:val="a3"/>
        <w:spacing w:before="159"/>
        <w:ind w:left="0"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Ситуативний прояв </w:t>
      </w:r>
      <w:r w:rsidRPr="00EF2DF1">
        <w:rPr>
          <w:rFonts w:ascii="Times New Roman" w:hAnsi="Times New Roman" w:cs="Times New Roman"/>
          <w:color w:val="0D0D0D"/>
          <w:spacing w:val="-2"/>
          <w:sz w:val="28"/>
          <w:szCs w:val="28"/>
        </w:rPr>
        <w:t>тривожності.</w:t>
      </w:r>
    </w:p>
    <w:p w:rsidR="00816B09" w:rsidRPr="00EF2DF1" w:rsidRDefault="0004727A" w:rsidP="0004727A">
      <w:pPr>
        <w:pStyle w:val="a5"/>
        <w:widowControl w:val="0"/>
        <w:tabs>
          <w:tab w:val="left" w:pos="638"/>
        </w:tabs>
        <w:autoSpaceDE w:val="0"/>
        <w:autoSpaceDN w:val="0"/>
        <w:spacing w:before="160"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1.</w:t>
      </w:r>
      <w:r w:rsidR="00816B09" w:rsidRPr="00EF2DF1">
        <w:rPr>
          <w:rFonts w:ascii="Times New Roman" w:hAnsi="Times New Roman" w:cs="Times New Roman"/>
          <w:color w:val="0D0D0D"/>
          <w:sz w:val="28"/>
          <w:szCs w:val="28"/>
        </w:rPr>
        <w:t>Я</w:t>
      </w:r>
      <w:r w:rsidR="00816B09" w:rsidRPr="00EF2DF1">
        <w:rPr>
          <w:rFonts w:ascii="Times New Roman" w:hAnsi="Times New Roman" w:cs="Times New Roman"/>
          <w:color w:val="0D0D0D"/>
          <w:spacing w:val="-2"/>
          <w:sz w:val="28"/>
          <w:szCs w:val="28"/>
        </w:rPr>
        <w:t xml:space="preserve"> спокійний.</w:t>
      </w:r>
    </w:p>
    <w:p w:rsidR="00816B09" w:rsidRPr="00EF2DF1" w:rsidRDefault="0004727A" w:rsidP="0004727A">
      <w:pPr>
        <w:pStyle w:val="a5"/>
        <w:widowControl w:val="0"/>
        <w:tabs>
          <w:tab w:val="left" w:pos="638"/>
        </w:tabs>
        <w:autoSpaceDE w:val="0"/>
        <w:autoSpaceDN w:val="0"/>
        <w:spacing w:before="161"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2.</w:t>
      </w:r>
      <w:r w:rsidR="00816B09" w:rsidRPr="00EF2DF1">
        <w:rPr>
          <w:rFonts w:ascii="Times New Roman" w:hAnsi="Times New Roman" w:cs="Times New Roman"/>
          <w:color w:val="0D0D0D"/>
          <w:sz w:val="28"/>
          <w:szCs w:val="28"/>
        </w:rPr>
        <w:t xml:space="preserve">Мені ні що не </w:t>
      </w:r>
      <w:r w:rsidR="00816B09" w:rsidRPr="00EF2DF1">
        <w:rPr>
          <w:rFonts w:ascii="Times New Roman" w:hAnsi="Times New Roman" w:cs="Times New Roman"/>
          <w:color w:val="0D0D0D"/>
          <w:spacing w:val="-2"/>
          <w:sz w:val="28"/>
          <w:szCs w:val="28"/>
        </w:rPr>
        <w:t>загрожує.</w:t>
      </w:r>
    </w:p>
    <w:p w:rsidR="00816B09" w:rsidRPr="00EF2DF1" w:rsidRDefault="0004727A" w:rsidP="0004727A">
      <w:pPr>
        <w:pStyle w:val="a5"/>
        <w:widowControl w:val="0"/>
        <w:tabs>
          <w:tab w:val="left" w:pos="638"/>
        </w:tabs>
        <w:autoSpaceDE w:val="0"/>
        <w:autoSpaceDN w:val="0"/>
        <w:spacing w:before="160"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3.</w:t>
      </w:r>
      <w:r w:rsidR="00816B09" w:rsidRPr="00EF2DF1">
        <w:rPr>
          <w:rFonts w:ascii="Times New Roman" w:hAnsi="Times New Roman" w:cs="Times New Roman"/>
          <w:color w:val="0D0D0D"/>
          <w:sz w:val="28"/>
          <w:szCs w:val="28"/>
        </w:rPr>
        <w:t xml:space="preserve">Я перебуваю в </w:t>
      </w:r>
      <w:r w:rsidR="00816B09" w:rsidRPr="00EF2DF1">
        <w:rPr>
          <w:rFonts w:ascii="Times New Roman" w:hAnsi="Times New Roman" w:cs="Times New Roman"/>
          <w:color w:val="0D0D0D"/>
          <w:spacing w:val="-2"/>
          <w:sz w:val="28"/>
          <w:szCs w:val="28"/>
        </w:rPr>
        <w:t>напрузі.</w:t>
      </w:r>
    </w:p>
    <w:p w:rsidR="00816B09" w:rsidRPr="00EF2DF1" w:rsidRDefault="0004727A" w:rsidP="0004727A">
      <w:pPr>
        <w:pStyle w:val="a5"/>
        <w:widowControl w:val="0"/>
        <w:tabs>
          <w:tab w:val="left" w:pos="638"/>
        </w:tabs>
        <w:autoSpaceDE w:val="0"/>
        <w:autoSpaceDN w:val="0"/>
        <w:spacing w:before="163"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4.</w:t>
      </w:r>
      <w:r w:rsidR="00816B09" w:rsidRPr="00EF2DF1">
        <w:rPr>
          <w:rFonts w:ascii="Times New Roman" w:hAnsi="Times New Roman" w:cs="Times New Roman"/>
          <w:color w:val="0D0D0D"/>
          <w:sz w:val="28"/>
          <w:szCs w:val="28"/>
        </w:rPr>
        <w:t xml:space="preserve">Я відчуваю </w:t>
      </w:r>
      <w:r w:rsidR="00816B09" w:rsidRPr="00EF2DF1">
        <w:rPr>
          <w:rFonts w:ascii="Times New Roman" w:hAnsi="Times New Roman" w:cs="Times New Roman"/>
          <w:color w:val="0D0D0D"/>
          <w:spacing w:val="-4"/>
          <w:sz w:val="28"/>
          <w:szCs w:val="28"/>
        </w:rPr>
        <w:t>жаль.</w:t>
      </w:r>
    </w:p>
    <w:p w:rsidR="00816B09" w:rsidRPr="00EF2DF1" w:rsidRDefault="0004727A" w:rsidP="0004727A">
      <w:pPr>
        <w:pStyle w:val="a5"/>
        <w:widowControl w:val="0"/>
        <w:tabs>
          <w:tab w:val="left" w:pos="638"/>
        </w:tabs>
        <w:autoSpaceDE w:val="0"/>
        <w:autoSpaceDN w:val="0"/>
        <w:spacing w:before="161"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5.</w:t>
      </w:r>
      <w:r w:rsidR="00816B09" w:rsidRPr="00EF2DF1">
        <w:rPr>
          <w:rFonts w:ascii="Times New Roman" w:hAnsi="Times New Roman" w:cs="Times New Roman"/>
          <w:color w:val="0D0D0D"/>
          <w:sz w:val="28"/>
          <w:szCs w:val="28"/>
        </w:rPr>
        <w:t xml:space="preserve">Я почуваюся </w:t>
      </w:r>
      <w:r w:rsidR="00816B09" w:rsidRPr="00EF2DF1">
        <w:rPr>
          <w:rFonts w:ascii="Times New Roman" w:hAnsi="Times New Roman" w:cs="Times New Roman"/>
          <w:color w:val="0D0D0D"/>
          <w:spacing w:val="-2"/>
          <w:sz w:val="28"/>
          <w:szCs w:val="28"/>
        </w:rPr>
        <w:t>вільно.</w:t>
      </w:r>
    </w:p>
    <w:p w:rsidR="00816B09" w:rsidRPr="00EF2DF1" w:rsidRDefault="0004727A" w:rsidP="0004727A">
      <w:pPr>
        <w:pStyle w:val="a5"/>
        <w:widowControl w:val="0"/>
        <w:tabs>
          <w:tab w:val="left" w:pos="638"/>
        </w:tabs>
        <w:autoSpaceDE w:val="0"/>
        <w:autoSpaceDN w:val="0"/>
        <w:spacing w:before="160"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6.</w:t>
      </w:r>
      <w:r w:rsidR="00816B09" w:rsidRPr="00EF2DF1">
        <w:rPr>
          <w:rFonts w:ascii="Times New Roman" w:hAnsi="Times New Roman" w:cs="Times New Roman"/>
          <w:color w:val="0D0D0D"/>
          <w:sz w:val="28"/>
          <w:szCs w:val="28"/>
        </w:rPr>
        <w:t>Я</w:t>
      </w:r>
      <w:r w:rsidR="00816B09" w:rsidRPr="00EF2DF1">
        <w:rPr>
          <w:rFonts w:ascii="Times New Roman" w:hAnsi="Times New Roman" w:cs="Times New Roman"/>
          <w:color w:val="0D0D0D"/>
          <w:spacing w:val="-2"/>
          <w:sz w:val="28"/>
          <w:szCs w:val="28"/>
        </w:rPr>
        <w:t xml:space="preserve"> засмучений.</w:t>
      </w:r>
    </w:p>
    <w:p w:rsidR="00816B09" w:rsidRPr="00EF2DF1" w:rsidRDefault="0004727A" w:rsidP="0004727A">
      <w:pPr>
        <w:pStyle w:val="a5"/>
        <w:widowControl w:val="0"/>
        <w:tabs>
          <w:tab w:val="left" w:pos="638"/>
        </w:tabs>
        <w:autoSpaceDE w:val="0"/>
        <w:autoSpaceDN w:val="0"/>
        <w:spacing w:before="161"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7.</w:t>
      </w:r>
      <w:r w:rsidR="00816B09" w:rsidRPr="00EF2DF1">
        <w:rPr>
          <w:rFonts w:ascii="Times New Roman" w:hAnsi="Times New Roman" w:cs="Times New Roman"/>
          <w:color w:val="0D0D0D"/>
          <w:sz w:val="28"/>
          <w:szCs w:val="28"/>
        </w:rPr>
        <w:t xml:space="preserve">Мене хвилюють можливі </w:t>
      </w:r>
      <w:r w:rsidR="00816B09" w:rsidRPr="00EF2DF1">
        <w:rPr>
          <w:rFonts w:ascii="Times New Roman" w:hAnsi="Times New Roman" w:cs="Times New Roman"/>
          <w:color w:val="0D0D0D"/>
          <w:spacing w:val="-2"/>
          <w:sz w:val="28"/>
          <w:szCs w:val="28"/>
        </w:rPr>
        <w:t>невдачі.</w:t>
      </w:r>
    </w:p>
    <w:p w:rsidR="00816B09" w:rsidRPr="00EF2DF1" w:rsidRDefault="0004727A" w:rsidP="0004727A">
      <w:pPr>
        <w:pStyle w:val="a5"/>
        <w:widowControl w:val="0"/>
        <w:tabs>
          <w:tab w:val="left" w:pos="638"/>
        </w:tabs>
        <w:autoSpaceDE w:val="0"/>
        <w:autoSpaceDN w:val="0"/>
        <w:spacing w:before="162" w:after="0" w:line="240" w:lineRule="auto"/>
        <w:ind w:left="638"/>
        <w:contextualSpacing w:val="0"/>
        <w:rPr>
          <w:rFonts w:ascii="Times New Roman" w:hAnsi="Times New Roman" w:cs="Times New Roman"/>
          <w:sz w:val="28"/>
          <w:szCs w:val="28"/>
        </w:rPr>
      </w:pPr>
      <w:r>
        <w:rPr>
          <w:rFonts w:ascii="Times New Roman" w:hAnsi="Times New Roman" w:cs="Times New Roman"/>
          <w:color w:val="0D0D0D"/>
          <w:sz w:val="28"/>
          <w:szCs w:val="28"/>
        </w:rPr>
        <w:t>8.</w:t>
      </w:r>
      <w:r w:rsidR="00816B09" w:rsidRPr="00EF2DF1">
        <w:rPr>
          <w:rFonts w:ascii="Times New Roman" w:hAnsi="Times New Roman" w:cs="Times New Roman"/>
          <w:color w:val="0D0D0D"/>
          <w:sz w:val="28"/>
          <w:szCs w:val="28"/>
        </w:rPr>
        <w:t xml:space="preserve">Я почуваюся </w:t>
      </w:r>
      <w:r w:rsidR="00816B09" w:rsidRPr="00EF2DF1">
        <w:rPr>
          <w:rFonts w:ascii="Times New Roman" w:hAnsi="Times New Roman" w:cs="Times New Roman"/>
          <w:color w:val="0D0D0D"/>
          <w:spacing w:val="-2"/>
          <w:sz w:val="28"/>
          <w:szCs w:val="28"/>
        </w:rPr>
        <w:t>відпочивши.</w:t>
      </w:r>
    </w:p>
    <w:p w:rsidR="0004727A" w:rsidRDefault="0004727A" w:rsidP="0004727A">
      <w:pPr>
        <w:pStyle w:val="a5"/>
        <w:widowControl w:val="0"/>
        <w:tabs>
          <w:tab w:val="left" w:pos="638"/>
        </w:tabs>
        <w:autoSpaceDE w:val="0"/>
        <w:autoSpaceDN w:val="0"/>
        <w:spacing w:before="161" w:after="0" w:line="240" w:lineRule="auto"/>
        <w:ind w:left="638"/>
        <w:contextualSpacing w:val="0"/>
        <w:rPr>
          <w:rFonts w:ascii="Times New Roman" w:hAnsi="Times New Roman" w:cs="Times New Roman"/>
          <w:color w:val="0D0D0D"/>
          <w:spacing w:val="-2"/>
          <w:sz w:val="28"/>
          <w:szCs w:val="28"/>
        </w:rPr>
      </w:pPr>
      <w:r>
        <w:rPr>
          <w:rFonts w:ascii="Times New Roman" w:hAnsi="Times New Roman" w:cs="Times New Roman"/>
          <w:color w:val="0D0D0D"/>
          <w:sz w:val="28"/>
          <w:szCs w:val="28"/>
        </w:rPr>
        <w:t>9.</w:t>
      </w:r>
      <w:r w:rsidR="00816B09" w:rsidRPr="00EF2DF1">
        <w:rPr>
          <w:rFonts w:ascii="Times New Roman" w:hAnsi="Times New Roman" w:cs="Times New Roman"/>
          <w:color w:val="0D0D0D"/>
          <w:sz w:val="28"/>
          <w:szCs w:val="28"/>
        </w:rPr>
        <w:t xml:space="preserve">Я </w:t>
      </w:r>
      <w:r w:rsidR="00816B09" w:rsidRPr="00EF2DF1">
        <w:rPr>
          <w:rFonts w:ascii="Times New Roman" w:hAnsi="Times New Roman" w:cs="Times New Roman"/>
          <w:color w:val="0D0D0D"/>
          <w:spacing w:val="-2"/>
          <w:sz w:val="28"/>
          <w:szCs w:val="28"/>
        </w:rPr>
        <w:t>стривожений.</w:t>
      </w:r>
    </w:p>
    <w:p w:rsidR="00816B09" w:rsidRPr="0004727A" w:rsidRDefault="0004727A" w:rsidP="0004727A">
      <w:pPr>
        <w:pStyle w:val="a5"/>
        <w:widowControl w:val="0"/>
        <w:tabs>
          <w:tab w:val="left" w:pos="638"/>
        </w:tabs>
        <w:autoSpaceDE w:val="0"/>
        <w:autoSpaceDN w:val="0"/>
        <w:spacing w:before="161" w:after="0" w:line="240" w:lineRule="auto"/>
        <w:ind w:left="638"/>
        <w:contextualSpacing w:val="0"/>
        <w:rPr>
          <w:rFonts w:ascii="Times New Roman" w:hAnsi="Times New Roman" w:cs="Times New Roman"/>
          <w:sz w:val="28"/>
          <w:szCs w:val="28"/>
        </w:rPr>
      </w:pPr>
      <w:r w:rsidRPr="0004727A">
        <w:rPr>
          <w:rFonts w:ascii="Times New Roman" w:hAnsi="Times New Roman" w:cs="Times New Roman"/>
          <w:color w:val="0D0D0D"/>
          <w:sz w:val="28"/>
          <w:szCs w:val="28"/>
        </w:rPr>
        <w:t>10.</w:t>
      </w:r>
      <w:r w:rsidR="00816B09" w:rsidRPr="0004727A">
        <w:rPr>
          <w:rFonts w:ascii="Times New Roman" w:hAnsi="Times New Roman" w:cs="Times New Roman"/>
          <w:color w:val="0D0D0D"/>
          <w:sz w:val="28"/>
          <w:szCs w:val="28"/>
        </w:rPr>
        <w:t xml:space="preserve">Я відчуваю почуття внутрішнього </w:t>
      </w:r>
      <w:r w:rsidR="00816B09" w:rsidRPr="0004727A">
        <w:rPr>
          <w:rFonts w:ascii="Times New Roman" w:hAnsi="Times New Roman" w:cs="Times New Roman"/>
          <w:color w:val="0D0D0D"/>
          <w:spacing w:val="-2"/>
          <w:sz w:val="28"/>
          <w:szCs w:val="28"/>
        </w:rPr>
        <w:t>задоволення.</w:t>
      </w:r>
    </w:p>
    <w:p w:rsidR="00816B09" w:rsidRPr="0004727A" w:rsidRDefault="0004727A" w:rsidP="0004727A">
      <w:pPr>
        <w:widowControl w:val="0"/>
        <w:tabs>
          <w:tab w:val="left" w:pos="778"/>
        </w:tabs>
        <w:autoSpaceDE w:val="0"/>
        <w:autoSpaceDN w:val="0"/>
        <w:spacing w:before="161" w:after="0" w:line="240" w:lineRule="auto"/>
        <w:rPr>
          <w:rFonts w:ascii="Times New Roman" w:hAnsi="Times New Roman" w:cs="Times New Roman"/>
          <w:sz w:val="28"/>
          <w:szCs w:val="28"/>
        </w:rPr>
      </w:pPr>
      <w:r>
        <w:rPr>
          <w:rFonts w:ascii="Times New Roman" w:hAnsi="Times New Roman" w:cs="Times New Roman"/>
          <w:color w:val="0D0D0D"/>
          <w:sz w:val="28"/>
          <w:szCs w:val="28"/>
        </w:rPr>
        <w:t xml:space="preserve">          </w:t>
      </w:r>
      <w:r w:rsidRPr="0004727A">
        <w:rPr>
          <w:rFonts w:ascii="Times New Roman" w:hAnsi="Times New Roman" w:cs="Times New Roman"/>
          <w:color w:val="0D0D0D"/>
          <w:sz w:val="28"/>
          <w:szCs w:val="28"/>
        </w:rPr>
        <w:t>11.</w:t>
      </w:r>
      <w:r w:rsidR="00816B09" w:rsidRPr="0004727A">
        <w:rPr>
          <w:rFonts w:ascii="Times New Roman" w:hAnsi="Times New Roman" w:cs="Times New Roman"/>
          <w:color w:val="0D0D0D"/>
          <w:sz w:val="28"/>
          <w:szCs w:val="28"/>
        </w:rPr>
        <w:t xml:space="preserve">Я впевнений у </w:t>
      </w:r>
      <w:r w:rsidR="00816B09" w:rsidRPr="0004727A">
        <w:rPr>
          <w:rFonts w:ascii="Times New Roman" w:hAnsi="Times New Roman" w:cs="Times New Roman"/>
          <w:color w:val="0D0D0D"/>
          <w:spacing w:val="-4"/>
          <w:sz w:val="28"/>
          <w:szCs w:val="28"/>
        </w:rPr>
        <w:t>собі.</w:t>
      </w:r>
    </w:p>
    <w:p w:rsidR="00816B09" w:rsidRPr="0004727A" w:rsidRDefault="0004727A" w:rsidP="0004727A">
      <w:pPr>
        <w:widowControl w:val="0"/>
        <w:tabs>
          <w:tab w:val="left" w:pos="778"/>
        </w:tabs>
        <w:autoSpaceDE w:val="0"/>
        <w:autoSpaceDN w:val="0"/>
        <w:spacing w:before="161" w:after="0" w:line="240" w:lineRule="auto"/>
        <w:rPr>
          <w:rFonts w:ascii="Times New Roman" w:hAnsi="Times New Roman" w:cs="Times New Roman"/>
          <w:sz w:val="28"/>
          <w:szCs w:val="28"/>
        </w:rPr>
      </w:pPr>
      <w:r>
        <w:rPr>
          <w:rFonts w:ascii="Times New Roman" w:hAnsi="Times New Roman" w:cs="Times New Roman"/>
          <w:color w:val="0D0D0D"/>
          <w:sz w:val="28"/>
          <w:szCs w:val="28"/>
        </w:rPr>
        <w:t xml:space="preserve">          </w:t>
      </w:r>
      <w:r w:rsidRPr="0004727A">
        <w:rPr>
          <w:rFonts w:ascii="Times New Roman" w:hAnsi="Times New Roman" w:cs="Times New Roman"/>
          <w:color w:val="0D0D0D"/>
          <w:sz w:val="28"/>
          <w:szCs w:val="28"/>
        </w:rPr>
        <w:t>12.</w:t>
      </w:r>
      <w:r w:rsidR="00816B09" w:rsidRPr="0004727A">
        <w:rPr>
          <w:rFonts w:ascii="Times New Roman" w:hAnsi="Times New Roman" w:cs="Times New Roman"/>
          <w:color w:val="0D0D0D"/>
          <w:sz w:val="28"/>
          <w:szCs w:val="28"/>
        </w:rPr>
        <w:t xml:space="preserve">Я </w:t>
      </w:r>
      <w:r w:rsidR="00816B09" w:rsidRPr="0004727A">
        <w:rPr>
          <w:rFonts w:ascii="Times New Roman" w:hAnsi="Times New Roman" w:cs="Times New Roman"/>
          <w:color w:val="0D0D0D"/>
          <w:spacing w:val="-2"/>
          <w:sz w:val="28"/>
          <w:szCs w:val="28"/>
        </w:rPr>
        <w:t>нервую.</w:t>
      </w:r>
    </w:p>
    <w:p w:rsidR="00816B09" w:rsidRPr="0004727A" w:rsidRDefault="0004727A" w:rsidP="0004727A">
      <w:pPr>
        <w:widowControl w:val="0"/>
        <w:tabs>
          <w:tab w:val="left" w:pos="778"/>
        </w:tabs>
        <w:autoSpaceDE w:val="0"/>
        <w:autoSpaceDN w:val="0"/>
        <w:spacing w:before="162" w:after="0" w:line="240" w:lineRule="auto"/>
        <w:rPr>
          <w:rFonts w:ascii="Times New Roman" w:hAnsi="Times New Roman" w:cs="Times New Roman"/>
          <w:sz w:val="28"/>
          <w:szCs w:val="28"/>
        </w:rPr>
      </w:pPr>
      <w:r>
        <w:rPr>
          <w:rFonts w:ascii="Times New Roman" w:hAnsi="Times New Roman" w:cs="Times New Roman"/>
          <w:color w:val="0D0D0D"/>
          <w:sz w:val="28"/>
          <w:szCs w:val="28"/>
        </w:rPr>
        <w:t xml:space="preserve">          </w:t>
      </w:r>
      <w:r w:rsidRPr="0004727A">
        <w:rPr>
          <w:rFonts w:ascii="Times New Roman" w:hAnsi="Times New Roman" w:cs="Times New Roman"/>
          <w:color w:val="0D0D0D"/>
          <w:sz w:val="28"/>
          <w:szCs w:val="28"/>
        </w:rPr>
        <w:t>13.</w:t>
      </w:r>
      <w:r w:rsidR="00816B09" w:rsidRPr="0004727A">
        <w:rPr>
          <w:rFonts w:ascii="Times New Roman" w:hAnsi="Times New Roman" w:cs="Times New Roman"/>
          <w:color w:val="0D0D0D"/>
          <w:sz w:val="28"/>
          <w:szCs w:val="28"/>
        </w:rPr>
        <w:t xml:space="preserve">Я не знаходжу собі </w:t>
      </w:r>
      <w:r w:rsidR="00816B09" w:rsidRPr="0004727A">
        <w:rPr>
          <w:rFonts w:ascii="Times New Roman" w:hAnsi="Times New Roman" w:cs="Times New Roman"/>
          <w:color w:val="0D0D0D"/>
          <w:spacing w:val="-2"/>
          <w:sz w:val="28"/>
          <w:szCs w:val="28"/>
        </w:rPr>
        <w:t>місця.</w:t>
      </w:r>
    </w:p>
    <w:p w:rsidR="00816B09" w:rsidRPr="0004727A" w:rsidRDefault="0004727A" w:rsidP="0004727A">
      <w:pPr>
        <w:widowControl w:val="0"/>
        <w:tabs>
          <w:tab w:val="left" w:pos="778"/>
        </w:tabs>
        <w:autoSpaceDE w:val="0"/>
        <w:autoSpaceDN w:val="0"/>
        <w:spacing w:before="161" w:after="0" w:line="240" w:lineRule="auto"/>
        <w:rPr>
          <w:rFonts w:ascii="Times New Roman" w:hAnsi="Times New Roman" w:cs="Times New Roman"/>
          <w:sz w:val="28"/>
          <w:szCs w:val="28"/>
        </w:rPr>
      </w:pPr>
      <w:r>
        <w:rPr>
          <w:rFonts w:ascii="Times New Roman" w:hAnsi="Times New Roman" w:cs="Times New Roman"/>
          <w:color w:val="0D0D0D"/>
          <w:sz w:val="28"/>
          <w:szCs w:val="28"/>
        </w:rPr>
        <w:t xml:space="preserve">          </w:t>
      </w:r>
      <w:r w:rsidRPr="0004727A">
        <w:rPr>
          <w:rFonts w:ascii="Times New Roman" w:hAnsi="Times New Roman" w:cs="Times New Roman"/>
          <w:color w:val="0D0D0D"/>
          <w:sz w:val="28"/>
          <w:szCs w:val="28"/>
        </w:rPr>
        <w:t>14.</w:t>
      </w:r>
      <w:r w:rsidR="00816B09" w:rsidRPr="0004727A">
        <w:rPr>
          <w:rFonts w:ascii="Times New Roman" w:hAnsi="Times New Roman" w:cs="Times New Roman"/>
          <w:color w:val="0D0D0D"/>
          <w:sz w:val="28"/>
          <w:szCs w:val="28"/>
        </w:rPr>
        <w:t xml:space="preserve">Я </w:t>
      </w:r>
      <w:r w:rsidR="00816B09" w:rsidRPr="0004727A">
        <w:rPr>
          <w:rFonts w:ascii="Times New Roman" w:hAnsi="Times New Roman" w:cs="Times New Roman"/>
          <w:color w:val="0D0D0D"/>
          <w:spacing w:val="-2"/>
          <w:sz w:val="28"/>
          <w:szCs w:val="28"/>
        </w:rPr>
        <w:t>напружений.</w:t>
      </w:r>
    </w:p>
    <w:p w:rsidR="00816B09" w:rsidRPr="0004727A" w:rsidRDefault="0004727A" w:rsidP="0004727A">
      <w:pPr>
        <w:widowControl w:val="0"/>
        <w:tabs>
          <w:tab w:val="left" w:pos="778"/>
        </w:tabs>
        <w:autoSpaceDE w:val="0"/>
        <w:autoSpaceDN w:val="0"/>
        <w:spacing w:before="160" w:after="0" w:line="240" w:lineRule="auto"/>
        <w:rPr>
          <w:rFonts w:ascii="Times New Roman" w:hAnsi="Times New Roman" w:cs="Times New Roman"/>
          <w:sz w:val="28"/>
          <w:szCs w:val="28"/>
        </w:rPr>
      </w:pPr>
      <w:r>
        <w:rPr>
          <w:rFonts w:ascii="Times New Roman" w:hAnsi="Times New Roman" w:cs="Times New Roman"/>
          <w:color w:val="0D0D0D"/>
          <w:sz w:val="28"/>
          <w:szCs w:val="28"/>
        </w:rPr>
        <w:t xml:space="preserve">          </w:t>
      </w:r>
      <w:r w:rsidRPr="0004727A">
        <w:rPr>
          <w:rFonts w:ascii="Times New Roman" w:hAnsi="Times New Roman" w:cs="Times New Roman"/>
          <w:color w:val="0D0D0D"/>
          <w:sz w:val="28"/>
          <w:szCs w:val="28"/>
        </w:rPr>
        <w:t>15.</w:t>
      </w:r>
      <w:r w:rsidR="00816B09" w:rsidRPr="0004727A">
        <w:rPr>
          <w:rFonts w:ascii="Times New Roman" w:hAnsi="Times New Roman" w:cs="Times New Roman"/>
          <w:color w:val="0D0D0D"/>
          <w:sz w:val="28"/>
          <w:szCs w:val="28"/>
        </w:rPr>
        <w:t xml:space="preserve">Я не відчуваю </w:t>
      </w:r>
      <w:r w:rsidR="00816B09" w:rsidRPr="0004727A">
        <w:rPr>
          <w:rFonts w:ascii="Times New Roman" w:hAnsi="Times New Roman" w:cs="Times New Roman"/>
          <w:color w:val="0D0D0D"/>
          <w:spacing w:val="-2"/>
          <w:sz w:val="28"/>
          <w:szCs w:val="28"/>
        </w:rPr>
        <w:t>скутості.</w:t>
      </w:r>
    </w:p>
    <w:p w:rsidR="00816B09" w:rsidRPr="0004727A" w:rsidRDefault="0004727A" w:rsidP="0004727A">
      <w:pPr>
        <w:widowControl w:val="0"/>
        <w:tabs>
          <w:tab w:val="left" w:pos="778"/>
        </w:tabs>
        <w:autoSpaceDE w:val="0"/>
        <w:autoSpaceDN w:val="0"/>
        <w:spacing w:before="161" w:after="0" w:line="240" w:lineRule="auto"/>
        <w:rPr>
          <w:rFonts w:ascii="Times New Roman" w:hAnsi="Times New Roman" w:cs="Times New Roman"/>
          <w:sz w:val="28"/>
          <w:szCs w:val="28"/>
        </w:rPr>
      </w:pPr>
      <w:r>
        <w:rPr>
          <w:rFonts w:ascii="Times New Roman" w:hAnsi="Times New Roman" w:cs="Times New Roman"/>
          <w:color w:val="0D0D0D"/>
          <w:sz w:val="28"/>
          <w:szCs w:val="28"/>
        </w:rPr>
        <w:t xml:space="preserve">          </w:t>
      </w:r>
      <w:r w:rsidRPr="0004727A">
        <w:rPr>
          <w:rFonts w:ascii="Times New Roman" w:hAnsi="Times New Roman" w:cs="Times New Roman"/>
          <w:color w:val="0D0D0D"/>
          <w:sz w:val="28"/>
          <w:szCs w:val="28"/>
        </w:rPr>
        <w:t>16.</w:t>
      </w:r>
      <w:r w:rsidR="00816B09" w:rsidRPr="0004727A">
        <w:rPr>
          <w:rFonts w:ascii="Times New Roman" w:hAnsi="Times New Roman" w:cs="Times New Roman"/>
          <w:color w:val="0D0D0D"/>
          <w:sz w:val="28"/>
          <w:szCs w:val="28"/>
        </w:rPr>
        <w:t>Я</w:t>
      </w:r>
      <w:r w:rsidR="00816B09" w:rsidRPr="0004727A">
        <w:rPr>
          <w:rFonts w:ascii="Times New Roman" w:hAnsi="Times New Roman" w:cs="Times New Roman"/>
          <w:color w:val="0D0D0D"/>
          <w:spacing w:val="-2"/>
          <w:sz w:val="28"/>
          <w:szCs w:val="28"/>
        </w:rPr>
        <w:t xml:space="preserve"> задоволений.</w:t>
      </w:r>
    </w:p>
    <w:p w:rsidR="00816B09" w:rsidRPr="00EF2DF1" w:rsidRDefault="0004727A" w:rsidP="0004727A">
      <w:pPr>
        <w:pStyle w:val="a5"/>
        <w:widowControl w:val="0"/>
        <w:tabs>
          <w:tab w:val="left" w:pos="778"/>
        </w:tabs>
        <w:autoSpaceDE w:val="0"/>
        <w:autoSpaceDN w:val="0"/>
        <w:spacing w:before="163"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lastRenderedPageBreak/>
        <w:t>17.</w:t>
      </w:r>
      <w:r w:rsidR="00816B09" w:rsidRPr="00EF2DF1">
        <w:rPr>
          <w:rFonts w:ascii="Times New Roman" w:hAnsi="Times New Roman" w:cs="Times New Roman"/>
          <w:color w:val="0D0D0D"/>
          <w:sz w:val="28"/>
          <w:szCs w:val="28"/>
        </w:rPr>
        <w:t>Я</w:t>
      </w:r>
      <w:r w:rsidR="00816B09" w:rsidRPr="00EF2DF1">
        <w:rPr>
          <w:rFonts w:ascii="Times New Roman" w:hAnsi="Times New Roman" w:cs="Times New Roman"/>
          <w:color w:val="0D0D0D"/>
          <w:spacing w:val="-2"/>
          <w:sz w:val="28"/>
          <w:szCs w:val="28"/>
        </w:rPr>
        <w:t xml:space="preserve"> стурбований.</w:t>
      </w:r>
    </w:p>
    <w:p w:rsidR="00816B09" w:rsidRPr="00EF2DF1" w:rsidRDefault="00816B09" w:rsidP="00816B09">
      <w:pPr>
        <w:pStyle w:val="a5"/>
        <w:rPr>
          <w:rFonts w:ascii="Times New Roman" w:hAnsi="Times New Roman" w:cs="Times New Roman"/>
          <w:sz w:val="28"/>
          <w:szCs w:val="28"/>
        </w:rPr>
        <w:sectPr w:rsidR="00816B09" w:rsidRPr="00EF2DF1" w:rsidSect="00521EF8">
          <w:headerReference w:type="default" r:id="rId26"/>
          <w:headerReference w:type="first" r:id="rId27"/>
          <w:type w:val="continuous"/>
          <w:pgSz w:w="11910" w:h="16840"/>
          <w:pgMar w:top="1134" w:right="567" w:bottom="1134" w:left="1701" w:header="748" w:footer="0" w:gutter="0"/>
          <w:pgNumType w:start="1"/>
          <w:cols w:space="720"/>
          <w:titlePg/>
          <w:docGrid w:linePitch="299"/>
        </w:sectPr>
      </w:pPr>
    </w:p>
    <w:p w:rsidR="00816B09" w:rsidRPr="00EF2DF1" w:rsidRDefault="0004727A" w:rsidP="0004727A">
      <w:pPr>
        <w:pStyle w:val="a5"/>
        <w:widowControl w:val="0"/>
        <w:tabs>
          <w:tab w:val="left" w:pos="778"/>
        </w:tabs>
        <w:autoSpaceDE w:val="0"/>
        <w:autoSpaceDN w:val="0"/>
        <w:spacing w:before="79"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lastRenderedPageBreak/>
        <w:t>18.</w:t>
      </w:r>
      <w:r w:rsidR="00816B09" w:rsidRPr="00EF2DF1">
        <w:rPr>
          <w:rFonts w:ascii="Times New Roman" w:hAnsi="Times New Roman" w:cs="Times New Roman"/>
          <w:color w:val="0D0D0D"/>
          <w:sz w:val="28"/>
          <w:szCs w:val="28"/>
        </w:rPr>
        <w:t>Я занадто збуджений і мені не по</w:t>
      </w:r>
      <w:r w:rsidR="00816B09" w:rsidRPr="00EF2DF1">
        <w:rPr>
          <w:rFonts w:ascii="Times New Roman" w:hAnsi="Times New Roman" w:cs="Times New Roman"/>
          <w:color w:val="0D0D0D"/>
          <w:spacing w:val="-4"/>
          <w:sz w:val="28"/>
          <w:szCs w:val="28"/>
        </w:rPr>
        <w:t>собі.</w:t>
      </w:r>
    </w:p>
    <w:p w:rsidR="00816B09" w:rsidRPr="00EF2DF1" w:rsidRDefault="0004727A" w:rsidP="0004727A">
      <w:pPr>
        <w:pStyle w:val="a5"/>
        <w:widowControl w:val="0"/>
        <w:tabs>
          <w:tab w:val="left" w:pos="778"/>
        </w:tabs>
        <w:autoSpaceDE w:val="0"/>
        <w:autoSpaceDN w:val="0"/>
        <w:spacing w:before="160"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19.</w:t>
      </w:r>
      <w:r w:rsidR="00816B09" w:rsidRPr="00EF2DF1">
        <w:rPr>
          <w:rFonts w:ascii="Times New Roman" w:hAnsi="Times New Roman" w:cs="Times New Roman"/>
          <w:color w:val="0D0D0D"/>
          <w:sz w:val="28"/>
          <w:szCs w:val="28"/>
        </w:rPr>
        <w:t xml:space="preserve">Мені </w:t>
      </w:r>
      <w:r w:rsidR="00816B09" w:rsidRPr="00EF2DF1">
        <w:rPr>
          <w:rFonts w:ascii="Times New Roman" w:hAnsi="Times New Roman" w:cs="Times New Roman"/>
          <w:color w:val="0D0D0D"/>
          <w:spacing w:val="-2"/>
          <w:sz w:val="28"/>
          <w:szCs w:val="28"/>
        </w:rPr>
        <w:t>радісно.</w:t>
      </w:r>
    </w:p>
    <w:p w:rsidR="00816B09" w:rsidRPr="00EF2DF1" w:rsidRDefault="0004727A" w:rsidP="0004727A">
      <w:pPr>
        <w:pStyle w:val="a5"/>
        <w:widowControl w:val="0"/>
        <w:tabs>
          <w:tab w:val="left" w:pos="778"/>
        </w:tabs>
        <w:autoSpaceDE w:val="0"/>
        <w:autoSpaceDN w:val="0"/>
        <w:spacing w:before="161"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20.</w:t>
      </w:r>
      <w:r w:rsidR="00816B09" w:rsidRPr="00EF2DF1">
        <w:rPr>
          <w:rFonts w:ascii="Times New Roman" w:hAnsi="Times New Roman" w:cs="Times New Roman"/>
          <w:color w:val="0D0D0D"/>
          <w:sz w:val="28"/>
          <w:szCs w:val="28"/>
        </w:rPr>
        <w:t xml:space="preserve">Мені </w:t>
      </w:r>
      <w:r w:rsidR="00816B09" w:rsidRPr="00EF2DF1">
        <w:rPr>
          <w:rFonts w:ascii="Times New Roman" w:hAnsi="Times New Roman" w:cs="Times New Roman"/>
          <w:color w:val="0D0D0D"/>
          <w:spacing w:val="-2"/>
          <w:sz w:val="28"/>
          <w:szCs w:val="28"/>
        </w:rPr>
        <w:t>приємно.</w:t>
      </w:r>
    </w:p>
    <w:p w:rsidR="00816B09" w:rsidRPr="00EF2DF1" w:rsidRDefault="00816B09" w:rsidP="004B1611">
      <w:pPr>
        <w:pStyle w:val="a3"/>
        <w:spacing w:before="163"/>
        <w:ind w:left="0"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Особистісний прояв </w:t>
      </w:r>
      <w:r w:rsidRPr="00EF2DF1">
        <w:rPr>
          <w:rFonts w:ascii="Times New Roman" w:hAnsi="Times New Roman" w:cs="Times New Roman"/>
          <w:color w:val="0D0D0D"/>
          <w:spacing w:val="-2"/>
          <w:sz w:val="28"/>
          <w:szCs w:val="28"/>
        </w:rPr>
        <w:t>тривожності.</w:t>
      </w:r>
    </w:p>
    <w:p w:rsidR="00816B09" w:rsidRPr="00EF2DF1" w:rsidRDefault="0004727A" w:rsidP="0004727A">
      <w:pPr>
        <w:pStyle w:val="a5"/>
        <w:widowControl w:val="0"/>
        <w:tabs>
          <w:tab w:val="left" w:pos="778"/>
        </w:tabs>
        <w:autoSpaceDE w:val="0"/>
        <w:autoSpaceDN w:val="0"/>
        <w:spacing w:before="160"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w:t>
      </w:r>
      <w:r w:rsidR="00816B09" w:rsidRPr="00EF2DF1">
        <w:rPr>
          <w:rFonts w:ascii="Times New Roman" w:hAnsi="Times New Roman" w:cs="Times New Roman"/>
          <w:color w:val="0D0D0D"/>
          <w:sz w:val="28"/>
          <w:szCs w:val="28"/>
        </w:rPr>
        <w:t xml:space="preserve">Я відчуваю </w:t>
      </w:r>
      <w:r w:rsidR="00816B09" w:rsidRPr="00EF2DF1">
        <w:rPr>
          <w:rFonts w:ascii="Times New Roman" w:hAnsi="Times New Roman" w:cs="Times New Roman"/>
          <w:color w:val="0D0D0D"/>
          <w:spacing w:val="-2"/>
          <w:sz w:val="28"/>
          <w:szCs w:val="28"/>
        </w:rPr>
        <w:t>задоволення.</w:t>
      </w:r>
    </w:p>
    <w:p w:rsidR="00816B09" w:rsidRPr="00EF2DF1" w:rsidRDefault="0004727A" w:rsidP="0004727A">
      <w:pPr>
        <w:pStyle w:val="a5"/>
        <w:widowControl w:val="0"/>
        <w:tabs>
          <w:tab w:val="left" w:pos="778"/>
        </w:tabs>
        <w:autoSpaceDE w:val="0"/>
        <w:autoSpaceDN w:val="0"/>
        <w:spacing w:before="160"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2.</w:t>
      </w:r>
      <w:r w:rsidR="00816B09" w:rsidRPr="00EF2DF1">
        <w:rPr>
          <w:rFonts w:ascii="Times New Roman" w:hAnsi="Times New Roman" w:cs="Times New Roman"/>
          <w:color w:val="0D0D0D"/>
          <w:sz w:val="28"/>
          <w:szCs w:val="28"/>
        </w:rPr>
        <w:t xml:space="preserve">Я зазвичай швидко </w:t>
      </w:r>
      <w:r w:rsidR="00816B09" w:rsidRPr="00EF2DF1">
        <w:rPr>
          <w:rFonts w:ascii="Times New Roman" w:hAnsi="Times New Roman" w:cs="Times New Roman"/>
          <w:color w:val="0D0D0D"/>
          <w:spacing w:val="-2"/>
          <w:sz w:val="28"/>
          <w:szCs w:val="28"/>
        </w:rPr>
        <w:t>втомлююся.</w:t>
      </w:r>
    </w:p>
    <w:p w:rsidR="00816B09" w:rsidRPr="0004727A" w:rsidRDefault="0004727A" w:rsidP="0004727A">
      <w:pPr>
        <w:widowControl w:val="0"/>
        <w:tabs>
          <w:tab w:val="left" w:pos="778"/>
        </w:tabs>
        <w:autoSpaceDE w:val="0"/>
        <w:autoSpaceDN w:val="0"/>
        <w:spacing w:before="161" w:after="0" w:line="240" w:lineRule="auto"/>
        <w:ind w:left="426"/>
        <w:rPr>
          <w:rFonts w:ascii="Times New Roman" w:hAnsi="Times New Roman" w:cs="Times New Roman"/>
          <w:sz w:val="28"/>
          <w:szCs w:val="28"/>
        </w:rPr>
      </w:pPr>
      <w:r>
        <w:rPr>
          <w:rFonts w:ascii="Times New Roman" w:hAnsi="Times New Roman" w:cs="Times New Roman"/>
          <w:color w:val="0D0D0D"/>
          <w:sz w:val="28"/>
          <w:szCs w:val="28"/>
        </w:rPr>
        <w:t xml:space="preserve">     3.</w:t>
      </w:r>
      <w:r w:rsidR="00816B09" w:rsidRPr="0004727A">
        <w:rPr>
          <w:rFonts w:ascii="Times New Roman" w:hAnsi="Times New Roman" w:cs="Times New Roman"/>
          <w:color w:val="0D0D0D"/>
          <w:sz w:val="28"/>
          <w:szCs w:val="28"/>
        </w:rPr>
        <w:t>Я легко можу</w:t>
      </w:r>
      <w:r w:rsidR="00816B09" w:rsidRPr="0004727A">
        <w:rPr>
          <w:rFonts w:ascii="Times New Roman" w:hAnsi="Times New Roman" w:cs="Times New Roman"/>
          <w:color w:val="0D0D0D"/>
          <w:spacing w:val="-2"/>
          <w:sz w:val="28"/>
          <w:szCs w:val="28"/>
        </w:rPr>
        <w:t xml:space="preserve"> заплакати.</w:t>
      </w:r>
    </w:p>
    <w:p w:rsidR="00816B09" w:rsidRPr="00EF2DF1" w:rsidRDefault="0004727A" w:rsidP="0004727A">
      <w:pPr>
        <w:pStyle w:val="a5"/>
        <w:widowControl w:val="0"/>
        <w:tabs>
          <w:tab w:val="left" w:pos="778"/>
        </w:tabs>
        <w:autoSpaceDE w:val="0"/>
        <w:autoSpaceDN w:val="0"/>
        <w:spacing w:before="160"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4.</w:t>
      </w:r>
      <w:r w:rsidR="00816B09" w:rsidRPr="00EF2DF1">
        <w:rPr>
          <w:rFonts w:ascii="Times New Roman" w:hAnsi="Times New Roman" w:cs="Times New Roman"/>
          <w:color w:val="0D0D0D"/>
          <w:sz w:val="28"/>
          <w:szCs w:val="28"/>
        </w:rPr>
        <w:t xml:space="preserve">Я хотів би бути таким самим щасливим,як і </w:t>
      </w:r>
      <w:r w:rsidR="00816B09" w:rsidRPr="00EF2DF1">
        <w:rPr>
          <w:rFonts w:ascii="Times New Roman" w:hAnsi="Times New Roman" w:cs="Times New Roman"/>
          <w:color w:val="0D0D0D"/>
          <w:spacing w:val="-2"/>
          <w:sz w:val="28"/>
          <w:szCs w:val="28"/>
        </w:rPr>
        <w:t>інші.</w:t>
      </w:r>
    </w:p>
    <w:p w:rsidR="00816B09" w:rsidRPr="00EF2DF1" w:rsidRDefault="0004727A" w:rsidP="0004727A">
      <w:pPr>
        <w:pStyle w:val="a5"/>
        <w:widowControl w:val="0"/>
        <w:tabs>
          <w:tab w:val="left" w:pos="774"/>
        </w:tabs>
        <w:autoSpaceDE w:val="0"/>
        <w:autoSpaceDN w:val="0"/>
        <w:spacing w:before="163" w:after="0" w:line="240" w:lineRule="auto"/>
        <w:ind w:left="774"/>
        <w:contextualSpacing w:val="0"/>
        <w:rPr>
          <w:rFonts w:ascii="Times New Roman" w:hAnsi="Times New Roman" w:cs="Times New Roman"/>
          <w:sz w:val="28"/>
          <w:szCs w:val="28"/>
        </w:rPr>
      </w:pPr>
      <w:r>
        <w:rPr>
          <w:rFonts w:ascii="Times New Roman" w:hAnsi="Times New Roman" w:cs="Times New Roman"/>
          <w:color w:val="0D0D0D"/>
          <w:sz w:val="28"/>
          <w:szCs w:val="28"/>
        </w:rPr>
        <w:t>5.</w:t>
      </w:r>
      <w:r w:rsidR="00816B09" w:rsidRPr="00EF2DF1">
        <w:rPr>
          <w:rFonts w:ascii="Times New Roman" w:hAnsi="Times New Roman" w:cs="Times New Roman"/>
          <w:color w:val="0D0D0D"/>
          <w:sz w:val="28"/>
          <w:szCs w:val="28"/>
        </w:rPr>
        <w:t xml:space="preserve">Нерідко я програю через те,що недостатньо швидко приймаю </w:t>
      </w:r>
      <w:r w:rsidR="00816B09" w:rsidRPr="00EF2DF1">
        <w:rPr>
          <w:rFonts w:ascii="Times New Roman" w:hAnsi="Times New Roman" w:cs="Times New Roman"/>
          <w:color w:val="0D0D0D"/>
          <w:spacing w:val="-2"/>
          <w:sz w:val="28"/>
          <w:szCs w:val="28"/>
        </w:rPr>
        <w:t>рішення.</w:t>
      </w:r>
    </w:p>
    <w:p w:rsidR="00816B09" w:rsidRPr="0004727A" w:rsidRDefault="0004727A" w:rsidP="0004727A">
      <w:pPr>
        <w:widowControl w:val="0"/>
        <w:tabs>
          <w:tab w:val="left" w:pos="774"/>
        </w:tabs>
        <w:autoSpaceDE w:val="0"/>
        <w:autoSpaceDN w:val="0"/>
        <w:spacing w:before="161" w:after="0" w:line="240" w:lineRule="auto"/>
        <w:ind w:left="426"/>
        <w:rPr>
          <w:rFonts w:ascii="Times New Roman" w:hAnsi="Times New Roman" w:cs="Times New Roman"/>
          <w:sz w:val="28"/>
          <w:szCs w:val="28"/>
        </w:rPr>
      </w:pPr>
      <w:r>
        <w:rPr>
          <w:rFonts w:ascii="Times New Roman" w:hAnsi="Times New Roman" w:cs="Times New Roman"/>
          <w:color w:val="0D0D0D"/>
          <w:sz w:val="28"/>
          <w:szCs w:val="28"/>
        </w:rPr>
        <w:t xml:space="preserve">     6.</w:t>
      </w:r>
      <w:r w:rsidR="00816B09" w:rsidRPr="0004727A">
        <w:rPr>
          <w:rFonts w:ascii="Times New Roman" w:hAnsi="Times New Roman" w:cs="Times New Roman"/>
          <w:color w:val="0D0D0D"/>
          <w:sz w:val="28"/>
          <w:szCs w:val="28"/>
        </w:rPr>
        <w:t xml:space="preserve">Зазвичай я почуваюся </w:t>
      </w:r>
      <w:r w:rsidR="00816B09" w:rsidRPr="0004727A">
        <w:rPr>
          <w:rFonts w:ascii="Times New Roman" w:hAnsi="Times New Roman" w:cs="Times New Roman"/>
          <w:color w:val="0D0D0D"/>
          <w:spacing w:val="-2"/>
          <w:sz w:val="28"/>
          <w:szCs w:val="28"/>
        </w:rPr>
        <w:t>бадьорим.</w:t>
      </w:r>
    </w:p>
    <w:p w:rsidR="00816B09" w:rsidRPr="00EF2DF1" w:rsidRDefault="0004727A" w:rsidP="0004727A">
      <w:pPr>
        <w:pStyle w:val="a5"/>
        <w:widowControl w:val="0"/>
        <w:tabs>
          <w:tab w:val="left" w:pos="778"/>
        </w:tabs>
        <w:autoSpaceDE w:val="0"/>
        <w:autoSpaceDN w:val="0"/>
        <w:spacing w:before="161"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7.</w:t>
      </w:r>
      <w:r w:rsidR="00816B09" w:rsidRPr="00EF2DF1">
        <w:rPr>
          <w:rFonts w:ascii="Times New Roman" w:hAnsi="Times New Roman" w:cs="Times New Roman"/>
          <w:color w:val="0D0D0D"/>
          <w:sz w:val="28"/>
          <w:szCs w:val="28"/>
        </w:rPr>
        <w:t xml:space="preserve">Я спокійний, холоднокровний і </w:t>
      </w:r>
      <w:r w:rsidR="00816B09" w:rsidRPr="00EF2DF1">
        <w:rPr>
          <w:rFonts w:ascii="Times New Roman" w:hAnsi="Times New Roman" w:cs="Times New Roman"/>
          <w:color w:val="0D0D0D"/>
          <w:spacing w:val="-2"/>
          <w:sz w:val="28"/>
          <w:szCs w:val="28"/>
        </w:rPr>
        <w:t>зібраний.</w:t>
      </w:r>
    </w:p>
    <w:p w:rsidR="00816B09" w:rsidRPr="00EF2DF1" w:rsidRDefault="0004727A" w:rsidP="0004727A">
      <w:pPr>
        <w:pStyle w:val="a5"/>
        <w:widowControl w:val="0"/>
        <w:tabs>
          <w:tab w:val="left" w:pos="774"/>
        </w:tabs>
        <w:autoSpaceDE w:val="0"/>
        <w:autoSpaceDN w:val="0"/>
        <w:spacing w:before="160" w:after="0" w:line="240" w:lineRule="auto"/>
        <w:ind w:left="774"/>
        <w:contextualSpacing w:val="0"/>
        <w:rPr>
          <w:rFonts w:ascii="Times New Roman" w:hAnsi="Times New Roman" w:cs="Times New Roman"/>
          <w:sz w:val="28"/>
          <w:szCs w:val="28"/>
        </w:rPr>
      </w:pPr>
      <w:r>
        <w:rPr>
          <w:rFonts w:ascii="Times New Roman" w:hAnsi="Times New Roman" w:cs="Times New Roman"/>
          <w:color w:val="0D0D0D"/>
          <w:sz w:val="28"/>
          <w:szCs w:val="28"/>
        </w:rPr>
        <w:t>8.</w:t>
      </w:r>
      <w:r w:rsidR="00816B09" w:rsidRPr="00EF2DF1">
        <w:rPr>
          <w:rFonts w:ascii="Times New Roman" w:hAnsi="Times New Roman" w:cs="Times New Roman"/>
          <w:color w:val="0D0D0D"/>
          <w:sz w:val="28"/>
          <w:szCs w:val="28"/>
        </w:rPr>
        <w:t xml:space="preserve">Очікувані труднощі зазвичай дуже тривожать </w:t>
      </w:r>
      <w:r w:rsidR="00816B09" w:rsidRPr="00EF2DF1">
        <w:rPr>
          <w:rFonts w:ascii="Times New Roman" w:hAnsi="Times New Roman" w:cs="Times New Roman"/>
          <w:color w:val="0D0D0D"/>
          <w:spacing w:val="-2"/>
          <w:sz w:val="28"/>
          <w:szCs w:val="28"/>
        </w:rPr>
        <w:t>мене.</w:t>
      </w:r>
    </w:p>
    <w:p w:rsidR="00816B09" w:rsidRPr="00EF2DF1" w:rsidRDefault="0004727A" w:rsidP="0004727A">
      <w:pPr>
        <w:pStyle w:val="a5"/>
        <w:widowControl w:val="0"/>
        <w:tabs>
          <w:tab w:val="left" w:pos="778"/>
        </w:tabs>
        <w:autoSpaceDE w:val="0"/>
        <w:autoSpaceDN w:val="0"/>
        <w:spacing w:before="163"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9.</w:t>
      </w:r>
      <w:r w:rsidR="00816B09" w:rsidRPr="00EF2DF1">
        <w:rPr>
          <w:rFonts w:ascii="Times New Roman" w:hAnsi="Times New Roman" w:cs="Times New Roman"/>
          <w:color w:val="0D0D0D"/>
          <w:sz w:val="28"/>
          <w:szCs w:val="28"/>
        </w:rPr>
        <w:t xml:space="preserve">Я занадто переживаю через </w:t>
      </w:r>
      <w:r w:rsidR="00816B09" w:rsidRPr="00EF2DF1">
        <w:rPr>
          <w:rFonts w:ascii="Times New Roman" w:hAnsi="Times New Roman" w:cs="Times New Roman"/>
          <w:color w:val="0D0D0D"/>
          <w:spacing w:val="-2"/>
          <w:sz w:val="28"/>
          <w:szCs w:val="28"/>
        </w:rPr>
        <w:t>дрібниці.</w:t>
      </w:r>
    </w:p>
    <w:p w:rsidR="00816B09" w:rsidRPr="00EF2DF1" w:rsidRDefault="0004727A" w:rsidP="0004727A">
      <w:pPr>
        <w:pStyle w:val="a5"/>
        <w:widowControl w:val="0"/>
        <w:tabs>
          <w:tab w:val="left" w:pos="778"/>
        </w:tabs>
        <w:autoSpaceDE w:val="0"/>
        <w:autoSpaceDN w:val="0"/>
        <w:spacing w:before="160"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10.</w:t>
      </w:r>
      <w:r w:rsidR="00816B09" w:rsidRPr="00EF2DF1">
        <w:rPr>
          <w:rFonts w:ascii="Times New Roman" w:hAnsi="Times New Roman" w:cs="Times New Roman"/>
          <w:color w:val="0D0D0D"/>
          <w:sz w:val="28"/>
          <w:szCs w:val="28"/>
        </w:rPr>
        <w:t xml:space="preserve">Я цілком </w:t>
      </w:r>
      <w:r w:rsidR="00816B09" w:rsidRPr="00EF2DF1">
        <w:rPr>
          <w:rFonts w:ascii="Times New Roman" w:hAnsi="Times New Roman" w:cs="Times New Roman"/>
          <w:color w:val="0D0D0D"/>
          <w:spacing w:val="-2"/>
          <w:sz w:val="28"/>
          <w:szCs w:val="28"/>
        </w:rPr>
        <w:t>щасливий.</w:t>
      </w:r>
    </w:p>
    <w:p w:rsidR="00816B09" w:rsidRPr="00EF2DF1" w:rsidRDefault="0004727A" w:rsidP="0004727A">
      <w:pPr>
        <w:pStyle w:val="a5"/>
        <w:widowControl w:val="0"/>
        <w:tabs>
          <w:tab w:val="left" w:pos="778"/>
        </w:tabs>
        <w:autoSpaceDE w:val="0"/>
        <w:autoSpaceDN w:val="0"/>
        <w:spacing w:before="161"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11</w:t>
      </w:r>
      <w:r w:rsidR="00816B09" w:rsidRPr="00EF2DF1">
        <w:rPr>
          <w:rFonts w:ascii="Times New Roman" w:hAnsi="Times New Roman" w:cs="Times New Roman"/>
          <w:color w:val="0D0D0D"/>
          <w:sz w:val="28"/>
          <w:szCs w:val="28"/>
        </w:rPr>
        <w:t xml:space="preserve">Я приймаю все занадто близько до </w:t>
      </w:r>
      <w:r w:rsidR="00816B09" w:rsidRPr="00EF2DF1">
        <w:rPr>
          <w:rFonts w:ascii="Times New Roman" w:hAnsi="Times New Roman" w:cs="Times New Roman"/>
          <w:color w:val="0D0D0D"/>
          <w:spacing w:val="-2"/>
          <w:sz w:val="28"/>
          <w:szCs w:val="28"/>
        </w:rPr>
        <w:t>серця.</w:t>
      </w:r>
    </w:p>
    <w:p w:rsidR="00816B09" w:rsidRPr="00EF2DF1" w:rsidRDefault="0004727A" w:rsidP="0004727A">
      <w:pPr>
        <w:pStyle w:val="a5"/>
        <w:widowControl w:val="0"/>
        <w:tabs>
          <w:tab w:val="left" w:pos="778"/>
        </w:tabs>
        <w:autoSpaceDE w:val="0"/>
        <w:autoSpaceDN w:val="0"/>
        <w:spacing w:before="160"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12.</w:t>
      </w:r>
      <w:r w:rsidR="00816B09" w:rsidRPr="00EF2DF1">
        <w:rPr>
          <w:rFonts w:ascii="Times New Roman" w:hAnsi="Times New Roman" w:cs="Times New Roman"/>
          <w:color w:val="0D0D0D"/>
          <w:sz w:val="28"/>
          <w:szCs w:val="28"/>
        </w:rPr>
        <w:t>Мені не вистачає впевненості в</w:t>
      </w:r>
      <w:r w:rsidR="00816B09" w:rsidRPr="00EF2DF1">
        <w:rPr>
          <w:rFonts w:ascii="Times New Roman" w:hAnsi="Times New Roman" w:cs="Times New Roman"/>
          <w:color w:val="0D0D0D"/>
          <w:spacing w:val="-4"/>
          <w:sz w:val="28"/>
          <w:szCs w:val="28"/>
        </w:rPr>
        <w:t xml:space="preserve"> собі.</w:t>
      </w:r>
    </w:p>
    <w:p w:rsidR="00816B09" w:rsidRPr="00EF2DF1" w:rsidRDefault="0004727A" w:rsidP="0004727A">
      <w:pPr>
        <w:pStyle w:val="a5"/>
        <w:widowControl w:val="0"/>
        <w:tabs>
          <w:tab w:val="left" w:pos="774"/>
        </w:tabs>
        <w:autoSpaceDE w:val="0"/>
        <w:autoSpaceDN w:val="0"/>
        <w:spacing w:before="163" w:after="0" w:line="240" w:lineRule="auto"/>
        <w:ind w:left="774"/>
        <w:contextualSpacing w:val="0"/>
        <w:rPr>
          <w:rFonts w:ascii="Times New Roman" w:hAnsi="Times New Roman" w:cs="Times New Roman"/>
          <w:sz w:val="28"/>
          <w:szCs w:val="28"/>
        </w:rPr>
      </w:pPr>
      <w:r>
        <w:rPr>
          <w:rFonts w:ascii="Times New Roman" w:hAnsi="Times New Roman" w:cs="Times New Roman"/>
          <w:color w:val="0D0D0D"/>
          <w:sz w:val="28"/>
          <w:szCs w:val="28"/>
        </w:rPr>
        <w:t>13.</w:t>
      </w:r>
      <w:r w:rsidR="00816B09" w:rsidRPr="00EF2DF1">
        <w:rPr>
          <w:rFonts w:ascii="Times New Roman" w:hAnsi="Times New Roman" w:cs="Times New Roman"/>
          <w:color w:val="0D0D0D"/>
          <w:sz w:val="28"/>
          <w:szCs w:val="28"/>
        </w:rPr>
        <w:t xml:space="preserve">Зазвичай я почуваюся в </w:t>
      </w:r>
      <w:r w:rsidR="00816B09" w:rsidRPr="00EF2DF1">
        <w:rPr>
          <w:rFonts w:ascii="Times New Roman" w:hAnsi="Times New Roman" w:cs="Times New Roman"/>
          <w:color w:val="0D0D0D"/>
          <w:spacing w:val="-2"/>
          <w:sz w:val="28"/>
          <w:szCs w:val="28"/>
        </w:rPr>
        <w:t>безпеці.</w:t>
      </w:r>
    </w:p>
    <w:p w:rsidR="00816B09" w:rsidRPr="00EF2DF1" w:rsidRDefault="0004727A" w:rsidP="0004727A">
      <w:pPr>
        <w:pStyle w:val="a5"/>
        <w:widowControl w:val="0"/>
        <w:tabs>
          <w:tab w:val="left" w:pos="778"/>
        </w:tabs>
        <w:autoSpaceDE w:val="0"/>
        <w:autoSpaceDN w:val="0"/>
        <w:spacing w:before="161"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14.</w:t>
      </w:r>
      <w:r w:rsidR="00816B09" w:rsidRPr="00EF2DF1">
        <w:rPr>
          <w:rFonts w:ascii="Times New Roman" w:hAnsi="Times New Roman" w:cs="Times New Roman"/>
          <w:color w:val="0D0D0D"/>
          <w:sz w:val="28"/>
          <w:szCs w:val="28"/>
        </w:rPr>
        <w:t xml:space="preserve">Я намагаюся уникати критичних  ситуацій і </w:t>
      </w:r>
      <w:r w:rsidR="00816B09" w:rsidRPr="00EF2DF1">
        <w:rPr>
          <w:rFonts w:ascii="Times New Roman" w:hAnsi="Times New Roman" w:cs="Times New Roman"/>
          <w:color w:val="0D0D0D"/>
          <w:spacing w:val="-2"/>
          <w:sz w:val="28"/>
          <w:szCs w:val="28"/>
        </w:rPr>
        <w:t>труднощів.</w:t>
      </w:r>
    </w:p>
    <w:p w:rsidR="00816B09" w:rsidRPr="00EF2DF1" w:rsidRDefault="0004727A" w:rsidP="0004727A">
      <w:pPr>
        <w:pStyle w:val="a5"/>
        <w:widowControl w:val="0"/>
        <w:tabs>
          <w:tab w:val="left" w:pos="774"/>
        </w:tabs>
        <w:autoSpaceDE w:val="0"/>
        <w:autoSpaceDN w:val="0"/>
        <w:spacing w:before="160" w:after="0" w:line="240" w:lineRule="auto"/>
        <w:ind w:left="774"/>
        <w:contextualSpacing w:val="0"/>
        <w:rPr>
          <w:rFonts w:ascii="Times New Roman" w:hAnsi="Times New Roman" w:cs="Times New Roman"/>
          <w:sz w:val="28"/>
          <w:szCs w:val="28"/>
        </w:rPr>
      </w:pPr>
      <w:r>
        <w:rPr>
          <w:rFonts w:ascii="Times New Roman" w:hAnsi="Times New Roman" w:cs="Times New Roman"/>
          <w:color w:val="0D0D0D"/>
          <w:sz w:val="28"/>
          <w:szCs w:val="28"/>
        </w:rPr>
        <w:t>15.</w:t>
      </w:r>
      <w:r w:rsidR="00816B09" w:rsidRPr="00EF2DF1">
        <w:rPr>
          <w:rFonts w:ascii="Times New Roman" w:hAnsi="Times New Roman" w:cs="Times New Roman"/>
          <w:color w:val="0D0D0D"/>
          <w:sz w:val="28"/>
          <w:szCs w:val="28"/>
        </w:rPr>
        <w:t xml:space="preserve">У мене буває </w:t>
      </w:r>
      <w:r w:rsidR="00816B09" w:rsidRPr="00EF2DF1">
        <w:rPr>
          <w:rFonts w:ascii="Times New Roman" w:hAnsi="Times New Roman" w:cs="Times New Roman"/>
          <w:color w:val="0D0D0D"/>
          <w:spacing w:val="-2"/>
          <w:sz w:val="28"/>
          <w:szCs w:val="28"/>
        </w:rPr>
        <w:t>нудьга.</w:t>
      </w:r>
    </w:p>
    <w:p w:rsidR="00816B09" w:rsidRPr="00EF2DF1" w:rsidRDefault="0004727A" w:rsidP="0004727A">
      <w:pPr>
        <w:pStyle w:val="a5"/>
        <w:widowControl w:val="0"/>
        <w:tabs>
          <w:tab w:val="left" w:pos="778"/>
        </w:tabs>
        <w:autoSpaceDE w:val="0"/>
        <w:autoSpaceDN w:val="0"/>
        <w:spacing w:before="161" w:after="0" w:line="240" w:lineRule="auto"/>
        <w:ind w:left="778"/>
        <w:contextualSpacing w:val="0"/>
        <w:rPr>
          <w:rFonts w:ascii="Times New Roman" w:hAnsi="Times New Roman" w:cs="Times New Roman"/>
          <w:sz w:val="28"/>
          <w:szCs w:val="28"/>
        </w:rPr>
      </w:pPr>
      <w:r>
        <w:rPr>
          <w:rFonts w:ascii="Times New Roman" w:hAnsi="Times New Roman" w:cs="Times New Roman"/>
          <w:color w:val="0D0D0D"/>
          <w:sz w:val="28"/>
          <w:szCs w:val="28"/>
        </w:rPr>
        <w:t>16.</w:t>
      </w:r>
      <w:r w:rsidR="00816B09" w:rsidRPr="00EF2DF1">
        <w:rPr>
          <w:rFonts w:ascii="Times New Roman" w:hAnsi="Times New Roman" w:cs="Times New Roman"/>
          <w:color w:val="0D0D0D"/>
          <w:sz w:val="28"/>
          <w:szCs w:val="28"/>
        </w:rPr>
        <w:t>Я</w:t>
      </w:r>
      <w:r w:rsidR="00816B09" w:rsidRPr="00EF2DF1">
        <w:rPr>
          <w:rFonts w:ascii="Times New Roman" w:hAnsi="Times New Roman" w:cs="Times New Roman"/>
          <w:color w:val="0D0D0D"/>
          <w:spacing w:val="-2"/>
          <w:sz w:val="28"/>
          <w:szCs w:val="28"/>
        </w:rPr>
        <w:t xml:space="preserve"> задоволений.</w:t>
      </w:r>
    </w:p>
    <w:p w:rsidR="00816B09" w:rsidRPr="00EF2DF1" w:rsidRDefault="0004727A" w:rsidP="0004727A">
      <w:pPr>
        <w:pStyle w:val="a5"/>
        <w:widowControl w:val="0"/>
        <w:tabs>
          <w:tab w:val="left" w:pos="774"/>
        </w:tabs>
        <w:autoSpaceDE w:val="0"/>
        <w:autoSpaceDN w:val="0"/>
        <w:spacing w:before="162" w:after="0" w:line="240" w:lineRule="auto"/>
        <w:ind w:left="774"/>
        <w:contextualSpacing w:val="0"/>
        <w:rPr>
          <w:rFonts w:ascii="Times New Roman" w:hAnsi="Times New Roman" w:cs="Times New Roman"/>
          <w:sz w:val="28"/>
          <w:szCs w:val="28"/>
        </w:rPr>
      </w:pPr>
      <w:r>
        <w:rPr>
          <w:rFonts w:ascii="Times New Roman" w:hAnsi="Times New Roman" w:cs="Times New Roman"/>
          <w:color w:val="0D0D0D"/>
          <w:sz w:val="28"/>
          <w:szCs w:val="28"/>
        </w:rPr>
        <w:t>17.</w:t>
      </w:r>
      <w:r w:rsidR="00816B09" w:rsidRPr="00EF2DF1">
        <w:rPr>
          <w:rFonts w:ascii="Times New Roman" w:hAnsi="Times New Roman" w:cs="Times New Roman"/>
          <w:color w:val="0D0D0D"/>
          <w:sz w:val="28"/>
          <w:szCs w:val="28"/>
        </w:rPr>
        <w:t xml:space="preserve">Усілякі дрібниці відволікають і хвилюють </w:t>
      </w:r>
      <w:r w:rsidR="00816B09" w:rsidRPr="00EF2DF1">
        <w:rPr>
          <w:rFonts w:ascii="Times New Roman" w:hAnsi="Times New Roman" w:cs="Times New Roman"/>
          <w:color w:val="0D0D0D"/>
          <w:spacing w:val="-2"/>
          <w:sz w:val="28"/>
          <w:szCs w:val="28"/>
        </w:rPr>
        <w:t>мене.</w:t>
      </w:r>
    </w:p>
    <w:p w:rsidR="00816B09" w:rsidRPr="0004727A" w:rsidRDefault="0004727A" w:rsidP="0004727A">
      <w:pPr>
        <w:widowControl w:val="0"/>
        <w:tabs>
          <w:tab w:val="left" w:pos="778"/>
        </w:tabs>
        <w:autoSpaceDE w:val="0"/>
        <w:autoSpaceDN w:val="0"/>
        <w:spacing w:before="161" w:after="0" w:line="360" w:lineRule="auto"/>
        <w:ind w:left="851" w:right="1481"/>
        <w:rPr>
          <w:rFonts w:ascii="Times New Roman" w:hAnsi="Times New Roman" w:cs="Times New Roman"/>
          <w:sz w:val="28"/>
          <w:szCs w:val="28"/>
        </w:rPr>
      </w:pPr>
      <w:r w:rsidRPr="0004727A">
        <w:rPr>
          <w:rFonts w:ascii="Times New Roman" w:hAnsi="Times New Roman" w:cs="Times New Roman"/>
          <w:color w:val="0D0D0D"/>
          <w:sz w:val="28"/>
          <w:szCs w:val="28"/>
        </w:rPr>
        <w:t>18.</w:t>
      </w:r>
      <w:r w:rsidR="00816B09" w:rsidRPr="0004727A">
        <w:rPr>
          <w:rFonts w:ascii="Times New Roman" w:hAnsi="Times New Roman" w:cs="Times New Roman"/>
          <w:color w:val="0D0D0D"/>
          <w:sz w:val="28"/>
          <w:szCs w:val="28"/>
        </w:rPr>
        <w:t xml:space="preserve">Я так сильно переживаю свої розчарування,що потім </w:t>
      </w:r>
      <w:r w:rsidRPr="0004727A">
        <w:rPr>
          <w:rFonts w:ascii="Times New Roman" w:hAnsi="Times New Roman" w:cs="Times New Roman"/>
          <w:color w:val="0D0D0D"/>
          <w:sz w:val="28"/>
          <w:szCs w:val="28"/>
        </w:rPr>
        <w:t xml:space="preserve">     </w:t>
      </w:r>
      <w:r w:rsidR="00816B09" w:rsidRPr="0004727A">
        <w:rPr>
          <w:rFonts w:ascii="Times New Roman" w:hAnsi="Times New Roman" w:cs="Times New Roman"/>
          <w:color w:val="0D0D0D"/>
          <w:sz w:val="28"/>
          <w:szCs w:val="28"/>
        </w:rPr>
        <w:t>довго не можу про них забути.</w:t>
      </w:r>
    </w:p>
    <w:p w:rsidR="00816B09" w:rsidRPr="00EF2DF1" w:rsidRDefault="0004727A" w:rsidP="0004727A">
      <w:pPr>
        <w:pStyle w:val="a5"/>
        <w:widowControl w:val="0"/>
        <w:tabs>
          <w:tab w:val="left" w:pos="778"/>
        </w:tabs>
        <w:autoSpaceDE w:val="0"/>
        <w:autoSpaceDN w:val="0"/>
        <w:spacing w:after="0" w:line="321" w:lineRule="exact"/>
        <w:ind w:left="778"/>
        <w:contextualSpacing w:val="0"/>
        <w:rPr>
          <w:rFonts w:ascii="Times New Roman" w:hAnsi="Times New Roman" w:cs="Times New Roman"/>
          <w:sz w:val="28"/>
          <w:szCs w:val="28"/>
        </w:rPr>
      </w:pPr>
      <w:r>
        <w:rPr>
          <w:rFonts w:ascii="Times New Roman" w:hAnsi="Times New Roman" w:cs="Times New Roman"/>
          <w:color w:val="0D0D0D"/>
          <w:sz w:val="28"/>
          <w:szCs w:val="28"/>
        </w:rPr>
        <w:t xml:space="preserve"> 19.</w:t>
      </w:r>
      <w:r w:rsidR="00816B09" w:rsidRPr="00EF2DF1">
        <w:rPr>
          <w:rFonts w:ascii="Times New Roman" w:hAnsi="Times New Roman" w:cs="Times New Roman"/>
          <w:color w:val="0D0D0D"/>
          <w:sz w:val="28"/>
          <w:szCs w:val="28"/>
        </w:rPr>
        <w:t xml:space="preserve">Я врівноважена </w:t>
      </w:r>
      <w:r w:rsidR="00816B09" w:rsidRPr="00EF2DF1">
        <w:rPr>
          <w:rFonts w:ascii="Times New Roman" w:hAnsi="Times New Roman" w:cs="Times New Roman"/>
          <w:color w:val="0D0D0D"/>
          <w:spacing w:val="-2"/>
          <w:sz w:val="28"/>
          <w:szCs w:val="28"/>
        </w:rPr>
        <w:t>людина.</w:t>
      </w:r>
    </w:p>
    <w:p w:rsidR="00816B09" w:rsidRPr="00EF2DF1" w:rsidRDefault="0004727A" w:rsidP="0004727A">
      <w:pPr>
        <w:pStyle w:val="a5"/>
        <w:widowControl w:val="0"/>
        <w:tabs>
          <w:tab w:val="left" w:pos="778"/>
        </w:tabs>
        <w:autoSpaceDE w:val="0"/>
        <w:autoSpaceDN w:val="0"/>
        <w:spacing w:before="161" w:after="0" w:line="362" w:lineRule="auto"/>
        <w:ind w:left="851" w:right="2413"/>
        <w:contextualSpacing w:val="0"/>
        <w:rPr>
          <w:rFonts w:ascii="Times New Roman" w:hAnsi="Times New Roman" w:cs="Times New Roman"/>
          <w:sz w:val="28"/>
          <w:szCs w:val="28"/>
        </w:rPr>
      </w:pPr>
      <w:r>
        <w:rPr>
          <w:rFonts w:ascii="Times New Roman" w:hAnsi="Times New Roman" w:cs="Times New Roman"/>
          <w:color w:val="0D0D0D"/>
          <w:sz w:val="28"/>
          <w:szCs w:val="28"/>
        </w:rPr>
        <w:t>20.</w:t>
      </w:r>
      <w:r w:rsidR="00816B09" w:rsidRPr="00EF2DF1">
        <w:rPr>
          <w:rFonts w:ascii="Times New Roman" w:hAnsi="Times New Roman" w:cs="Times New Roman"/>
          <w:color w:val="0D0D0D"/>
          <w:sz w:val="28"/>
          <w:szCs w:val="28"/>
        </w:rPr>
        <w:t xml:space="preserve">Мене охоплює занепокоєння, коли я думаю про </w:t>
      </w:r>
      <w:r>
        <w:rPr>
          <w:rFonts w:ascii="Times New Roman" w:hAnsi="Times New Roman" w:cs="Times New Roman"/>
          <w:color w:val="0D0D0D"/>
          <w:sz w:val="28"/>
          <w:szCs w:val="28"/>
        </w:rPr>
        <w:t xml:space="preserve"> </w:t>
      </w:r>
      <w:r w:rsidR="00816B09" w:rsidRPr="00EF2DF1">
        <w:rPr>
          <w:rFonts w:ascii="Times New Roman" w:hAnsi="Times New Roman" w:cs="Times New Roman"/>
          <w:color w:val="0D0D0D"/>
          <w:sz w:val="28"/>
          <w:szCs w:val="28"/>
        </w:rPr>
        <w:t xml:space="preserve">свої справи і </w:t>
      </w:r>
      <w:r w:rsidR="00816B09" w:rsidRPr="00EF2DF1">
        <w:rPr>
          <w:rFonts w:ascii="Times New Roman" w:hAnsi="Times New Roman" w:cs="Times New Roman"/>
          <w:color w:val="0D0D0D"/>
          <w:spacing w:val="-2"/>
          <w:sz w:val="28"/>
          <w:szCs w:val="28"/>
        </w:rPr>
        <w:t>турботи.</w:t>
      </w:r>
    </w:p>
    <w:p w:rsidR="00816B09" w:rsidRPr="00EF2DF1" w:rsidRDefault="00816B09">
      <w:pPr>
        <w:rPr>
          <w:sz w:val="28"/>
        </w:rPr>
      </w:pPr>
      <w:r w:rsidRPr="00EF2DF1">
        <w:rPr>
          <w:sz w:val="28"/>
        </w:rPr>
        <w:br w:type="page"/>
      </w:r>
    </w:p>
    <w:p w:rsidR="00816B09" w:rsidRPr="00EF2DF1" w:rsidRDefault="00816B09" w:rsidP="00816B09">
      <w:pPr>
        <w:pStyle w:val="a5"/>
        <w:spacing w:line="362" w:lineRule="auto"/>
        <w:jc w:val="right"/>
        <w:rPr>
          <w:rFonts w:ascii="Times New Roman" w:hAnsi="Times New Roman" w:cs="Times New Roman"/>
          <w:sz w:val="28"/>
        </w:rPr>
      </w:pPr>
      <w:r w:rsidRPr="00EF2DF1">
        <w:rPr>
          <w:rFonts w:ascii="Times New Roman" w:hAnsi="Times New Roman" w:cs="Times New Roman"/>
          <w:sz w:val="28"/>
        </w:rPr>
        <w:lastRenderedPageBreak/>
        <w:t>ДОДАТОК Б</w:t>
      </w:r>
    </w:p>
    <w:p w:rsidR="00816B09" w:rsidRPr="00EF2DF1" w:rsidRDefault="00816B09" w:rsidP="00816B09">
      <w:pPr>
        <w:pStyle w:val="a3"/>
        <w:jc w:val="left"/>
        <w:rPr>
          <w:rFonts w:ascii="Times New Roman" w:hAnsi="Times New Roman" w:cs="Times New Roman"/>
          <w:b/>
          <w:spacing w:val="-4"/>
          <w:sz w:val="28"/>
          <w:szCs w:val="28"/>
        </w:rPr>
      </w:pPr>
      <w:r w:rsidRPr="00EF2DF1">
        <w:rPr>
          <w:rFonts w:ascii="Times New Roman" w:hAnsi="Times New Roman" w:cs="Times New Roman"/>
          <w:b/>
          <w:sz w:val="28"/>
          <w:szCs w:val="28"/>
        </w:rPr>
        <w:t xml:space="preserve">                Шкала тривожності </w:t>
      </w:r>
      <w:r w:rsidRPr="00EF2DF1">
        <w:rPr>
          <w:rFonts w:ascii="Times New Roman" w:hAnsi="Times New Roman" w:cs="Times New Roman"/>
          <w:b/>
          <w:spacing w:val="-4"/>
          <w:sz w:val="28"/>
          <w:szCs w:val="28"/>
        </w:rPr>
        <w:t>Бека</w:t>
      </w:r>
    </w:p>
    <w:p w:rsidR="00816B09" w:rsidRPr="00EF2DF1" w:rsidRDefault="00816B09" w:rsidP="00816B09">
      <w:pPr>
        <w:pStyle w:val="a3"/>
        <w:rPr>
          <w:rFonts w:ascii="Times New Roman" w:hAnsi="Times New Roman" w:cs="Times New Roman"/>
          <w:b/>
          <w:sz w:val="28"/>
          <w:szCs w:val="28"/>
        </w:rPr>
      </w:pPr>
    </w:p>
    <w:p w:rsidR="00816B09" w:rsidRPr="00EF2DF1" w:rsidRDefault="00816B09" w:rsidP="004B1611">
      <w:pPr>
        <w:pStyle w:val="a3"/>
        <w:spacing w:before="161" w:line="362" w:lineRule="auto"/>
        <w:ind w:firstLine="0"/>
        <w:rPr>
          <w:rFonts w:ascii="Times New Roman" w:hAnsi="Times New Roman" w:cs="Times New Roman"/>
          <w:sz w:val="28"/>
          <w:szCs w:val="28"/>
        </w:rPr>
      </w:pPr>
      <w:r w:rsidRPr="00EF2DF1">
        <w:rPr>
          <w:rFonts w:ascii="Times New Roman" w:hAnsi="Times New Roman" w:cs="Times New Roman"/>
          <w:color w:val="0D0D0D"/>
          <w:sz w:val="28"/>
          <w:szCs w:val="28"/>
        </w:rPr>
        <w:t>Твердження: варіанти відповідей – зовсім не турбує,</w:t>
      </w:r>
      <w:r w:rsidR="007D2FAB">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злегка</w:t>
      </w:r>
      <w:r w:rsidR="007D2FAB">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турбує,середньо турбує, зовсім не турбує</w:t>
      </w:r>
    </w:p>
    <w:p w:rsidR="00816B09" w:rsidRPr="00EF2DF1" w:rsidRDefault="00816B09" w:rsidP="00EB7355">
      <w:pPr>
        <w:pStyle w:val="a5"/>
        <w:widowControl w:val="0"/>
        <w:numPr>
          <w:ilvl w:val="0"/>
          <w:numId w:val="12"/>
        </w:numPr>
        <w:tabs>
          <w:tab w:val="left" w:pos="637"/>
        </w:tabs>
        <w:autoSpaceDE w:val="0"/>
        <w:autoSpaceDN w:val="0"/>
        <w:spacing w:after="0" w:line="317" w:lineRule="exact"/>
        <w:ind w:left="637" w:hanging="21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Відчуття оніміння та поколювання в </w:t>
      </w:r>
      <w:r w:rsidRPr="00EF2DF1">
        <w:rPr>
          <w:rFonts w:ascii="Times New Roman" w:hAnsi="Times New Roman" w:cs="Times New Roman"/>
          <w:color w:val="0D0D0D"/>
          <w:spacing w:val="-4"/>
          <w:sz w:val="28"/>
          <w:szCs w:val="28"/>
        </w:rPr>
        <w:t>тілі</w:t>
      </w:r>
    </w:p>
    <w:p w:rsidR="00816B09" w:rsidRPr="00EF2DF1" w:rsidRDefault="00816B09" w:rsidP="00EB7355">
      <w:pPr>
        <w:pStyle w:val="a5"/>
        <w:widowControl w:val="0"/>
        <w:numPr>
          <w:ilvl w:val="0"/>
          <w:numId w:val="12"/>
        </w:numPr>
        <w:tabs>
          <w:tab w:val="left" w:pos="637"/>
        </w:tabs>
        <w:autoSpaceDE w:val="0"/>
        <w:autoSpaceDN w:val="0"/>
        <w:spacing w:before="160" w:after="0" w:line="240" w:lineRule="auto"/>
        <w:ind w:left="637" w:hanging="21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Відчуття </w:t>
      </w:r>
      <w:r w:rsidRPr="00EF2DF1">
        <w:rPr>
          <w:rFonts w:ascii="Times New Roman" w:hAnsi="Times New Roman" w:cs="Times New Roman"/>
          <w:color w:val="0D0D0D"/>
          <w:spacing w:val="-4"/>
          <w:sz w:val="28"/>
          <w:szCs w:val="28"/>
        </w:rPr>
        <w:t>жару</w:t>
      </w:r>
    </w:p>
    <w:p w:rsidR="00816B09" w:rsidRPr="00EF2DF1" w:rsidRDefault="00816B09" w:rsidP="00EB7355">
      <w:pPr>
        <w:pStyle w:val="a5"/>
        <w:widowControl w:val="0"/>
        <w:numPr>
          <w:ilvl w:val="0"/>
          <w:numId w:val="12"/>
        </w:numPr>
        <w:tabs>
          <w:tab w:val="left" w:pos="637"/>
        </w:tabs>
        <w:autoSpaceDE w:val="0"/>
        <w:autoSpaceDN w:val="0"/>
        <w:spacing w:before="161" w:after="0" w:line="240" w:lineRule="auto"/>
        <w:ind w:left="637" w:hanging="21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Тремтіння в </w:t>
      </w:r>
      <w:r w:rsidRPr="00EF2DF1">
        <w:rPr>
          <w:rFonts w:ascii="Times New Roman" w:hAnsi="Times New Roman" w:cs="Times New Roman"/>
          <w:color w:val="0D0D0D"/>
          <w:spacing w:val="-4"/>
          <w:sz w:val="28"/>
          <w:szCs w:val="28"/>
        </w:rPr>
        <w:t>ногах</w:t>
      </w:r>
    </w:p>
    <w:p w:rsidR="00816B09" w:rsidRPr="00EF2DF1" w:rsidRDefault="00816B09" w:rsidP="00EB7355">
      <w:pPr>
        <w:pStyle w:val="a5"/>
        <w:widowControl w:val="0"/>
        <w:numPr>
          <w:ilvl w:val="0"/>
          <w:numId w:val="12"/>
        </w:numPr>
        <w:tabs>
          <w:tab w:val="left" w:pos="637"/>
        </w:tabs>
        <w:autoSpaceDE w:val="0"/>
        <w:autoSpaceDN w:val="0"/>
        <w:spacing w:before="160" w:after="0" w:line="360" w:lineRule="auto"/>
        <w:ind w:left="427" w:right="6257" w:firstLine="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Неможливість розслабитись 5.Страх,що станеться найгірше </w:t>
      </w:r>
      <w:r w:rsidRPr="00EF2DF1">
        <w:rPr>
          <w:rFonts w:ascii="Times New Roman" w:hAnsi="Times New Roman" w:cs="Times New Roman"/>
          <w:color w:val="0D0D0D"/>
          <w:spacing w:val="-2"/>
          <w:sz w:val="28"/>
          <w:szCs w:val="28"/>
        </w:rPr>
        <w:t>6.Головокружіння</w:t>
      </w:r>
    </w:p>
    <w:p w:rsidR="00816B09" w:rsidRPr="00EF2DF1" w:rsidRDefault="00816B09" w:rsidP="00EB7355">
      <w:pPr>
        <w:pStyle w:val="a5"/>
        <w:widowControl w:val="0"/>
        <w:numPr>
          <w:ilvl w:val="0"/>
          <w:numId w:val="11"/>
        </w:numPr>
        <w:tabs>
          <w:tab w:val="left" w:pos="636"/>
        </w:tabs>
        <w:autoSpaceDE w:val="0"/>
        <w:autoSpaceDN w:val="0"/>
        <w:spacing w:before="1" w:after="0" w:line="240" w:lineRule="auto"/>
        <w:ind w:left="636" w:hanging="209"/>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Прискорене </w:t>
      </w:r>
      <w:r w:rsidRPr="00EF2DF1">
        <w:rPr>
          <w:rFonts w:ascii="Times New Roman" w:hAnsi="Times New Roman" w:cs="Times New Roman"/>
          <w:color w:val="0D0D0D"/>
          <w:spacing w:val="-2"/>
          <w:sz w:val="28"/>
          <w:szCs w:val="28"/>
        </w:rPr>
        <w:t>серцебиття</w:t>
      </w:r>
    </w:p>
    <w:p w:rsidR="00816B09" w:rsidRPr="00EF2DF1" w:rsidRDefault="00816B09" w:rsidP="00EB7355">
      <w:pPr>
        <w:pStyle w:val="a5"/>
        <w:widowControl w:val="0"/>
        <w:numPr>
          <w:ilvl w:val="0"/>
          <w:numId w:val="11"/>
        </w:numPr>
        <w:tabs>
          <w:tab w:val="left" w:pos="637"/>
        </w:tabs>
        <w:autoSpaceDE w:val="0"/>
        <w:autoSpaceDN w:val="0"/>
        <w:spacing w:before="161" w:after="0" w:line="240" w:lineRule="auto"/>
        <w:ind w:left="637" w:hanging="21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Нестійкість, </w:t>
      </w:r>
      <w:r w:rsidRPr="00EF2DF1">
        <w:rPr>
          <w:rFonts w:ascii="Times New Roman" w:hAnsi="Times New Roman" w:cs="Times New Roman"/>
          <w:color w:val="0D0D0D"/>
          <w:spacing w:val="-2"/>
          <w:sz w:val="28"/>
          <w:szCs w:val="28"/>
        </w:rPr>
        <w:t>нестабільність</w:t>
      </w:r>
    </w:p>
    <w:p w:rsidR="00816B09" w:rsidRPr="00EF2DF1" w:rsidRDefault="00816B09" w:rsidP="00EB7355">
      <w:pPr>
        <w:pStyle w:val="a5"/>
        <w:widowControl w:val="0"/>
        <w:numPr>
          <w:ilvl w:val="0"/>
          <w:numId w:val="11"/>
        </w:numPr>
        <w:tabs>
          <w:tab w:val="left" w:pos="637"/>
        </w:tabs>
        <w:autoSpaceDE w:val="0"/>
        <w:autoSpaceDN w:val="0"/>
        <w:spacing w:before="163" w:after="0" w:line="360" w:lineRule="auto"/>
        <w:ind w:left="427" w:right="6870" w:firstLine="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Відчуття жаху,   це кінець </w:t>
      </w:r>
      <w:r w:rsidRPr="00EF2DF1">
        <w:rPr>
          <w:rFonts w:ascii="Times New Roman" w:hAnsi="Times New Roman" w:cs="Times New Roman"/>
          <w:color w:val="0D0D0D"/>
          <w:spacing w:val="-2"/>
          <w:sz w:val="28"/>
          <w:szCs w:val="28"/>
        </w:rPr>
        <w:t xml:space="preserve">10.Дратівливість </w:t>
      </w:r>
      <w:r w:rsidRPr="00EF2DF1">
        <w:rPr>
          <w:rFonts w:ascii="Times New Roman" w:hAnsi="Times New Roman" w:cs="Times New Roman"/>
          <w:color w:val="0D0D0D"/>
          <w:sz w:val="28"/>
          <w:szCs w:val="28"/>
        </w:rPr>
        <w:t>11.Тремтіння в руках</w:t>
      </w:r>
    </w:p>
    <w:p w:rsidR="00816B09" w:rsidRPr="00EF2DF1" w:rsidRDefault="00816B09" w:rsidP="00EB7355">
      <w:pPr>
        <w:pStyle w:val="a5"/>
        <w:widowControl w:val="0"/>
        <w:numPr>
          <w:ilvl w:val="0"/>
          <w:numId w:val="10"/>
        </w:numPr>
        <w:tabs>
          <w:tab w:val="left" w:pos="778"/>
        </w:tabs>
        <w:autoSpaceDE w:val="0"/>
        <w:autoSpaceDN w:val="0"/>
        <w:spacing w:after="0" w:line="320" w:lineRule="exact"/>
        <w:ind w:left="778" w:hanging="351"/>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Відчуття </w:t>
      </w:r>
      <w:r w:rsidRPr="00EF2DF1">
        <w:rPr>
          <w:rFonts w:ascii="Times New Roman" w:hAnsi="Times New Roman" w:cs="Times New Roman"/>
          <w:color w:val="0D0D0D"/>
          <w:spacing w:val="-2"/>
          <w:sz w:val="28"/>
          <w:szCs w:val="28"/>
        </w:rPr>
        <w:t>задухи</w:t>
      </w:r>
    </w:p>
    <w:p w:rsidR="00816B09" w:rsidRPr="00EF2DF1" w:rsidRDefault="00816B09" w:rsidP="00EB7355">
      <w:pPr>
        <w:pStyle w:val="a5"/>
        <w:widowControl w:val="0"/>
        <w:numPr>
          <w:ilvl w:val="0"/>
          <w:numId w:val="10"/>
        </w:numPr>
        <w:tabs>
          <w:tab w:val="left" w:pos="774"/>
        </w:tabs>
        <w:autoSpaceDE w:val="0"/>
        <w:autoSpaceDN w:val="0"/>
        <w:spacing w:before="163" w:after="0" w:line="240" w:lineRule="auto"/>
        <w:ind w:left="774" w:hanging="347"/>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Нерівна </w:t>
      </w:r>
      <w:r w:rsidRPr="00EF2DF1">
        <w:rPr>
          <w:rFonts w:ascii="Times New Roman" w:hAnsi="Times New Roman" w:cs="Times New Roman"/>
          <w:color w:val="0D0D0D"/>
          <w:spacing w:val="-4"/>
          <w:sz w:val="28"/>
          <w:szCs w:val="28"/>
        </w:rPr>
        <w:t>хода</w:t>
      </w:r>
    </w:p>
    <w:p w:rsidR="00816B09" w:rsidRPr="00EF2DF1" w:rsidRDefault="00816B09" w:rsidP="00EB7355">
      <w:pPr>
        <w:pStyle w:val="a5"/>
        <w:widowControl w:val="0"/>
        <w:numPr>
          <w:ilvl w:val="0"/>
          <w:numId w:val="10"/>
        </w:numPr>
        <w:tabs>
          <w:tab w:val="left" w:pos="778"/>
        </w:tabs>
        <w:autoSpaceDE w:val="0"/>
        <w:autoSpaceDN w:val="0"/>
        <w:spacing w:before="160" w:after="0" w:line="360" w:lineRule="auto"/>
        <w:ind w:left="427" w:right="6887" w:firstLine="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Страх втрати контролю 15.Труднощі з диханням</w:t>
      </w:r>
    </w:p>
    <w:p w:rsidR="00816B09" w:rsidRPr="00EF2DF1" w:rsidRDefault="00816B09" w:rsidP="00816B09">
      <w:pPr>
        <w:pStyle w:val="a3"/>
        <w:spacing w:line="362" w:lineRule="auto"/>
        <w:ind w:right="6880" w:firstLine="0"/>
        <w:jc w:val="left"/>
        <w:rPr>
          <w:rFonts w:ascii="Times New Roman" w:hAnsi="Times New Roman" w:cs="Times New Roman"/>
          <w:color w:val="0D0D0D"/>
          <w:sz w:val="28"/>
          <w:szCs w:val="28"/>
        </w:rPr>
      </w:pPr>
      <w:r w:rsidRPr="00EF2DF1">
        <w:rPr>
          <w:rFonts w:ascii="Times New Roman" w:hAnsi="Times New Roman" w:cs="Times New Roman"/>
          <w:color w:val="0D0D0D"/>
          <w:sz w:val="28"/>
          <w:szCs w:val="28"/>
        </w:rPr>
        <w:t xml:space="preserve">    16.Страх смерті   </w:t>
      </w:r>
    </w:p>
    <w:p w:rsidR="00816B09" w:rsidRPr="00EF2DF1" w:rsidRDefault="00816B09" w:rsidP="00816B09">
      <w:pPr>
        <w:pStyle w:val="a3"/>
        <w:spacing w:line="362" w:lineRule="auto"/>
        <w:ind w:right="6880"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    17. Переляк         </w:t>
      </w:r>
    </w:p>
    <w:p w:rsidR="00816B09" w:rsidRPr="00EF2DF1" w:rsidRDefault="00816B09" w:rsidP="00816B09">
      <w:pPr>
        <w:pStyle w:val="a3"/>
        <w:spacing w:line="360" w:lineRule="auto"/>
        <w:ind w:right="4336" w:firstLine="0"/>
        <w:jc w:val="left"/>
        <w:rPr>
          <w:rFonts w:ascii="Times New Roman" w:hAnsi="Times New Roman" w:cs="Times New Roman"/>
          <w:color w:val="0D0D0D"/>
          <w:sz w:val="28"/>
          <w:szCs w:val="28"/>
        </w:rPr>
      </w:pPr>
      <w:r w:rsidRPr="00EF2DF1">
        <w:rPr>
          <w:rFonts w:ascii="Times New Roman" w:hAnsi="Times New Roman" w:cs="Times New Roman"/>
          <w:color w:val="0D0D0D"/>
          <w:sz w:val="28"/>
          <w:szCs w:val="28"/>
        </w:rPr>
        <w:t xml:space="preserve">    18.Шлунково-кишковірозлади</w:t>
      </w:r>
    </w:p>
    <w:p w:rsidR="00816B09" w:rsidRPr="00EF2DF1" w:rsidRDefault="00816B09" w:rsidP="00816B09">
      <w:pPr>
        <w:pStyle w:val="a3"/>
        <w:spacing w:line="360" w:lineRule="auto"/>
        <w:ind w:right="4336" w:firstLine="0"/>
        <w:jc w:val="left"/>
        <w:rPr>
          <w:rFonts w:ascii="Times New Roman" w:hAnsi="Times New Roman" w:cs="Times New Roman"/>
          <w:sz w:val="28"/>
          <w:szCs w:val="28"/>
        </w:rPr>
      </w:pPr>
      <w:r w:rsidRPr="00EF2DF1">
        <w:rPr>
          <w:rFonts w:ascii="Times New Roman" w:hAnsi="Times New Roman" w:cs="Times New Roman"/>
          <w:color w:val="0D0D0D"/>
          <w:spacing w:val="-2"/>
          <w:sz w:val="28"/>
          <w:szCs w:val="28"/>
        </w:rPr>
        <w:t xml:space="preserve">    19.Непритомність</w:t>
      </w:r>
    </w:p>
    <w:p w:rsidR="00816B09" w:rsidRPr="00EF2DF1" w:rsidRDefault="00816B09" w:rsidP="00EB7355">
      <w:pPr>
        <w:pStyle w:val="a5"/>
        <w:widowControl w:val="0"/>
        <w:numPr>
          <w:ilvl w:val="0"/>
          <w:numId w:val="9"/>
        </w:numPr>
        <w:tabs>
          <w:tab w:val="left" w:pos="774"/>
        </w:tabs>
        <w:autoSpaceDE w:val="0"/>
        <w:autoSpaceDN w:val="0"/>
        <w:spacing w:after="0" w:line="321" w:lineRule="exact"/>
        <w:ind w:left="774" w:hanging="347"/>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lastRenderedPageBreak/>
        <w:t xml:space="preserve">Прилив крові до </w:t>
      </w:r>
      <w:r w:rsidRPr="00EF2DF1">
        <w:rPr>
          <w:rFonts w:ascii="Times New Roman" w:hAnsi="Times New Roman" w:cs="Times New Roman"/>
          <w:color w:val="0D0D0D"/>
          <w:spacing w:val="-2"/>
          <w:sz w:val="28"/>
          <w:szCs w:val="28"/>
        </w:rPr>
        <w:t>обличчя</w:t>
      </w:r>
    </w:p>
    <w:p w:rsidR="00816B09" w:rsidRPr="00EF2DF1" w:rsidRDefault="00816B09" w:rsidP="00EB7355">
      <w:pPr>
        <w:pStyle w:val="a5"/>
        <w:widowControl w:val="0"/>
        <w:numPr>
          <w:ilvl w:val="0"/>
          <w:numId w:val="9"/>
        </w:numPr>
        <w:tabs>
          <w:tab w:val="left" w:pos="774"/>
        </w:tabs>
        <w:autoSpaceDE w:val="0"/>
        <w:autoSpaceDN w:val="0"/>
        <w:spacing w:before="155" w:after="0" w:line="240" w:lineRule="auto"/>
        <w:ind w:left="774" w:hanging="347"/>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Посилене потовиділення (непов’язане зі </w:t>
      </w:r>
      <w:r w:rsidRPr="00EF2DF1">
        <w:rPr>
          <w:rFonts w:ascii="Times New Roman" w:hAnsi="Times New Roman" w:cs="Times New Roman"/>
          <w:color w:val="0D0D0D"/>
          <w:spacing w:val="-2"/>
          <w:sz w:val="28"/>
          <w:szCs w:val="28"/>
        </w:rPr>
        <w:t>спекою)</w:t>
      </w:r>
    </w:p>
    <w:p w:rsidR="00816B09" w:rsidRPr="00EF2DF1" w:rsidRDefault="00816B09" w:rsidP="004B1611">
      <w:pPr>
        <w:pStyle w:val="a3"/>
        <w:spacing w:before="163" w:line="360" w:lineRule="auto"/>
        <w:ind w:left="0" w:right="634"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Розрахунок виконується шляхом простого підсумовування балів за всіма пунктами шкали.</w:t>
      </w:r>
    </w:p>
    <w:p w:rsidR="00816B09" w:rsidRPr="00EF2DF1" w:rsidRDefault="00816B09" w:rsidP="00EB7355">
      <w:pPr>
        <w:pStyle w:val="a5"/>
        <w:widowControl w:val="0"/>
        <w:numPr>
          <w:ilvl w:val="1"/>
          <w:numId w:val="9"/>
        </w:numPr>
        <w:tabs>
          <w:tab w:val="left" w:pos="589"/>
        </w:tabs>
        <w:autoSpaceDE w:val="0"/>
        <w:autoSpaceDN w:val="0"/>
        <w:spacing w:after="0" w:line="360" w:lineRule="auto"/>
        <w:ind w:right="2623" w:firstLine="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Результат від 0до21балу включно вказує на низький рівень </w:t>
      </w:r>
      <w:r w:rsidRPr="00EF2DF1">
        <w:rPr>
          <w:rFonts w:ascii="Times New Roman" w:hAnsi="Times New Roman" w:cs="Times New Roman"/>
          <w:color w:val="0D0D0D"/>
          <w:spacing w:val="-2"/>
          <w:sz w:val="28"/>
          <w:szCs w:val="28"/>
        </w:rPr>
        <w:t>тривожності.</w:t>
      </w:r>
    </w:p>
    <w:p w:rsidR="00816B09" w:rsidRPr="00EF2DF1" w:rsidRDefault="00816B09" w:rsidP="00EB7355">
      <w:pPr>
        <w:pStyle w:val="a5"/>
        <w:widowControl w:val="0"/>
        <w:numPr>
          <w:ilvl w:val="1"/>
          <w:numId w:val="9"/>
        </w:numPr>
        <w:tabs>
          <w:tab w:val="left" w:pos="589"/>
        </w:tabs>
        <w:autoSpaceDE w:val="0"/>
        <w:autoSpaceDN w:val="0"/>
        <w:spacing w:after="0" w:line="240" w:lineRule="auto"/>
        <w:ind w:left="589" w:hanging="162"/>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 xml:space="preserve">Результат від 22 до35балів свідчить про середню </w:t>
      </w:r>
      <w:r w:rsidRPr="00EF2DF1">
        <w:rPr>
          <w:rFonts w:ascii="Times New Roman" w:hAnsi="Times New Roman" w:cs="Times New Roman"/>
          <w:color w:val="0D0D0D"/>
          <w:spacing w:val="-2"/>
          <w:sz w:val="28"/>
          <w:szCs w:val="28"/>
        </w:rPr>
        <w:t>виразність</w:t>
      </w:r>
    </w:p>
    <w:p w:rsidR="00816B09" w:rsidRPr="00EF2DF1" w:rsidRDefault="00816B09" w:rsidP="00816B09">
      <w:pPr>
        <w:pStyle w:val="a3"/>
        <w:spacing w:before="79"/>
        <w:ind w:firstLine="0"/>
        <w:jc w:val="left"/>
        <w:rPr>
          <w:rFonts w:ascii="Times New Roman" w:hAnsi="Times New Roman" w:cs="Times New Roman"/>
          <w:sz w:val="28"/>
          <w:szCs w:val="28"/>
        </w:rPr>
      </w:pPr>
      <w:r w:rsidRPr="00EF2DF1">
        <w:rPr>
          <w:rFonts w:ascii="Times New Roman" w:hAnsi="Times New Roman" w:cs="Times New Roman"/>
          <w:color w:val="0D0D0D"/>
          <w:spacing w:val="-2"/>
          <w:sz w:val="28"/>
          <w:szCs w:val="28"/>
        </w:rPr>
        <w:t>тривожності.</w:t>
      </w:r>
    </w:p>
    <w:p w:rsidR="00816B09" w:rsidRPr="00EF2DF1" w:rsidRDefault="00816B09" w:rsidP="00EB7355">
      <w:pPr>
        <w:pStyle w:val="a5"/>
        <w:widowControl w:val="0"/>
        <w:numPr>
          <w:ilvl w:val="1"/>
          <w:numId w:val="9"/>
        </w:numPr>
        <w:tabs>
          <w:tab w:val="left" w:pos="589"/>
        </w:tabs>
        <w:autoSpaceDE w:val="0"/>
        <w:autoSpaceDN w:val="0"/>
        <w:spacing w:before="160" w:after="0" w:line="360" w:lineRule="auto"/>
        <w:ind w:right="1857" w:firstLine="0"/>
        <w:contextualSpacing w:val="0"/>
        <w:rPr>
          <w:rFonts w:ascii="Times New Roman" w:hAnsi="Times New Roman" w:cs="Times New Roman"/>
          <w:sz w:val="28"/>
          <w:szCs w:val="28"/>
        </w:rPr>
      </w:pPr>
      <w:r w:rsidRPr="00EF2DF1">
        <w:rPr>
          <w:rFonts w:ascii="Times New Roman" w:hAnsi="Times New Roman" w:cs="Times New Roman"/>
          <w:color w:val="0D0D0D"/>
          <w:sz w:val="28"/>
          <w:szCs w:val="28"/>
        </w:rPr>
        <w:t>Результат вище 36 балів(при максимальному балі 63) свідчить про дуже високий рівень тривожності.</w:t>
      </w:r>
    </w:p>
    <w:p w:rsidR="00816B09" w:rsidRPr="00EF2DF1" w:rsidRDefault="00816B09" w:rsidP="00816B09">
      <w:pPr>
        <w:pStyle w:val="a5"/>
        <w:rPr>
          <w:rFonts w:ascii="Times New Roman" w:hAnsi="Times New Roman" w:cs="Times New Roman"/>
          <w:sz w:val="28"/>
          <w:szCs w:val="28"/>
        </w:rPr>
      </w:pPr>
    </w:p>
    <w:p w:rsidR="00816B09" w:rsidRPr="00EF2DF1" w:rsidRDefault="00816B09">
      <w:pPr>
        <w:rPr>
          <w:rFonts w:ascii="Times New Roman" w:eastAsia="Microsoft Sans Serif" w:hAnsi="Times New Roman" w:cs="Times New Roman"/>
          <w:color w:val="0D0D0D"/>
          <w:spacing w:val="-2"/>
          <w:sz w:val="28"/>
          <w:szCs w:val="28"/>
        </w:rPr>
      </w:pPr>
      <w:r w:rsidRPr="00EF2DF1">
        <w:rPr>
          <w:rFonts w:ascii="Times New Roman" w:hAnsi="Times New Roman" w:cs="Times New Roman"/>
          <w:color w:val="0D0D0D"/>
          <w:spacing w:val="-2"/>
          <w:sz w:val="28"/>
          <w:szCs w:val="28"/>
        </w:rPr>
        <w:br w:type="page"/>
      </w:r>
    </w:p>
    <w:p w:rsidR="00816B09" w:rsidRPr="00EF2DF1" w:rsidRDefault="00816B09" w:rsidP="00816B09">
      <w:pPr>
        <w:pStyle w:val="a3"/>
        <w:spacing w:line="360" w:lineRule="auto"/>
        <w:ind w:left="0" w:firstLine="0"/>
        <w:jc w:val="right"/>
        <w:rPr>
          <w:rFonts w:ascii="Times New Roman" w:hAnsi="Times New Roman" w:cs="Times New Roman"/>
          <w:b/>
          <w:bCs/>
          <w:color w:val="0D0D0D"/>
          <w:spacing w:val="-2"/>
          <w:sz w:val="28"/>
          <w:szCs w:val="28"/>
        </w:rPr>
      </w:pPr>
      <w:r w:rsidRPr="00EF2DF1">
        <w:rPr>
          <w:rFonts w:ascii="Times New Roman" w:hAnsi="Times New Roman" w:cs="Times New Roman"/>
          <w:b/>
          <w:bCs/>
          <w:color w:val="0D0D0D"/>
          <w:spacing w:val="-2"/>
          <w:sz w:val="28"/>
          <w:szCs w:val="28"/>
        </w:rPr>
        <w:lastRenderedPageBreak/>
        <w:t xml:space="preserve">ДОДАТОК В </w:t>
      </w:r>
    </w:p>
    <w:p w:rsidR="00816B09" w:rsidRPr="00EF2DF1" w:rsidRDefault="00816B09" w:rsidP="00816B09">
      <w:pPr>
        <w:pStyle w:val="a3"/>
        <w:spacing w:line="360" w:lineRule="auto"/>
        <w:ind w:left="0" w:firstLine="0"/>
        <w:jc w:val="left"/>
        <w:rPr>
          <w:rFonts w:ascii="Times New Roman" w:hAnsi="Times New Roman" w:cs="Times New Roman"/>
          <w:b/>
          <w:bCs/>
          <w:color w:val="0D0D0D"/>
          <w:spacing w:val="-2"/>
          <w:sz w:val="28"/>
          <w:szCs w:val="28"/>
        </w:rPr>
      </w:pPr>
    </w:p>
    <w:p w:rsidR="00816B09" w:rsidRPr="00EF2DF1" w:rsidRDefault="00816B09" w:rsidP="00816B09">
      <w:pPr>
        <w:jc w:val="center"/>
        <w:rPr>
          <w:rFonts w:ascii="Times New Roman" w:hAnsi="Times New Roman" w:cs="Times New Roman"/>
          <w:b/>
          <w:sz w:val="28"/>
          <w:szCs w:val="28"/>
        </w:rPr>
      </w:pPr>
      <w:r w:rsidRPr="00EF2DF1">
        <w:rPr>
          <w:rFonts w:ascii="Times New Roman" w:hAnsi="Times New Roman" w:cs="Times New Roman"/>
          <w:b/>
          <w:color w:val="0D0D0D"/>
          <w:sz w:val="28"/>
          <w:szCs w:val="28"/>
        </w:rPr>
        <w:t xml:space="preserve"> «Шкала тривожності </w:t>
      </w:r>
      <w:r w:rsidRPr="00EF2DF1">
        <w:rPr>
          <w:rFonts w:ascii="Times New Roman" w:hAnsi="Times New Roman" w:cs="Times New Roman"/>
          <w:b/>
          <w:color w:val="0D0D0D"/>
          <w:spacing w:val="-2"/>
          <w:sz w:val="28"/>
          <w:szCs w:val="28"/>
        </w:rPr>
        <w:t>Тейлора»</w:t>
      </w:r>
    </w:p>
    <w:p w:rsidR="00816B09" w:rsidRPr="00EF2DF1" w:rsidRDefault="00816B09" w:rsidP="004B1611">
      <w:pPr>
        <w:pStyle w:val="a3"/>
        <w:spacing w:before="163"/>
        <w:ind w:left="0" w:firstLine="0"/>
        <w:jc w:val="left"/>
        <w:rPr>
          <w:rFonts w:ascii="Times New Roman" w:hAnsi="Times New Roman" w:cs="Times New Roman"/>
          <w:sz w:val="28"/>
          <w:szCs w:val="28"/>
        </w:rPr>
      </w:pPr>
      <w:r w:rsidRPr="00EF2DF1">
        <w:rPr>
          <w:rFonts w:ascii="Times New Roman" w:hAnsi="Times New Roman" w:cs="Times New Roman"/>
          <w:color w:val="0D0D0D"/>
          <w:sz w:val="28"/>
          <w:szCs w:val="28"/>
        </w:rPr>
        <w:t xml:space="preserve">Тестовий </w:t>
      </w:r>
      <w:r w:rsidRPr="00EF2DF1">
        <w:rPr>
          <w:rFonts w:ascii="Times New Roman" w:hAnsi="Times New Roman" w:cs="Times New Roman"/>
          <w:color w:val="0D0D0D"/>
          <w:spacing w:val="-2"/>
          <w:sz w:val="28"/>
          <w:szCs w:val="28"/>
        </w:rPr>
        <w:t>матеріал</w:t>
      </w:r>
    </w:p>
    <w:p w:rsidR="00816B09" w:rsidRPr="00EF2DF1" w:rsidRDefault="00816B09" w:rsidP="004B1611">
      <w:pPr>
        <w:pStyle w:val="a5"/>
        <w:widowControl w:val="0"/>
        <w:numPr>
          <w:ilvl w:val="0"/>
          <w:numId w:val="14"/>
        </w:numPr>
        <w:tabs>
          <w:tab w:val="left" w:pos="706"/>
        </w:tabs>
        <w:autoSpaceDE w:val="0"/>
        <w:autoSpaceDN w:val="0"/>
        <w:spacing w:before="160"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Зазвичай я спокійний і вивести мене </w:t>
      </w:r>
      <w:r w:rsidRPr="00EF2DF1">
        <w:rPr>
          <w:rFonts w:ascii="Times New Roman" w:hAnsi="Times New Roman" w:cs="Times New Roman"/>
          <w:color w:val="0D0D0D"/>
          <w:spacing w:val="-2"/>
          <w:sz w:val="28"/>
          <w:szCs w:val="28"/>
        </w:rPr>
        <w:t>не легко.</w:t>
      </w:r>
    </w:p>
    <w:p w:rsidR="00816B09" w:rsidRPr="00EF2DF1" w:rsidRDefault="00816B09" w:rsidP="004B1611">
      <w:pPr>
        <w:pStyle w:val="a5"/>
        <w:widowControl w:val="0"/>
        <w:numPr>
          <w:ilvl w:val="0"/>
          <w:numId w:val="14"/>
        </w:numPr>
        <w:tabs>
          <w:tab w:val="left" w:pos="706"/>
        </w:tabs>
        <w:autoSpaceDE w:val="0"/>
        <w:autoSpaceDN w:val="0"/>
        <w:spacing w:before="160"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Мої нерви засмучені трохи більше, ніж інших </w:t>
      </w:r>
      <w:r w:rsidRPr="00EF2DF1">
        <w:rPr>
          <w:rFonts w:ascii="Times New Roman" w:hAnsi="Times New Roman" w:cs="Times New Roman"/>
          <w:color w:val="0D0D0D"/>
          <w:spacing w:val="-2"/>
          <w:sz w:val="28"/>
          <w:szCs w:val="28"/>
        </w:rPr>
        <w:t>людей.</w:t>
      </w:r>
    </w:p>
    <w:p w:rsidR="00816B09" w:rsidRPr="00EF2DF1" w:rsidRDefault="00816B09" w:rsidP="004B1611">
      <w:pPr>
        <w:pStyle w:val="a5"/>
        <w:widowControl w:val="0"/>
        <w:numPr>
          <w:ilvl w:val="0"/>
          <w:numId w:val="14"/>
        </w:numPr>
        <w:tabs>
          <w:tab w:val="left" w:pos="706"/>
        </w:tabs>
        <w:autoSpaceDE w:val="0"/>
        <w:autoSpaceDN w:val="0"/>
        <w:spacing w:before="161"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У мене рідко бувають </w:t>
      </w:r>
      <w:r w:rsidRPr="00EF2DF1">
        <w:rPr>
          <w:rFonts w:ascii="Times New Roman" w:hAnsi="Times New Roman" w:cs="Times New Roman"/>
          <w:color w:val="0D0D0D"/>
          <w:spacing w:val="-2"/>
          <w:sz w:val="28"/>
          <w:szCs w:val="28"/>
        </w:rPr>
        <w:t>запори.</w:t>
      </w:r>
    </w:p>
    <w:p w:rsidR="00816B09" w:rsidRPr="00EF2DF1" w:rsidRDefault="00816B09" w:rsidP="004B1611">
      <w:pPr>
        <w:pStyle w:val="a5"/>
        <w:widowControl w:val="0"/>
        <w:numPr>
          <w:ilvl w:val="0"/>
          <w:numId w:val="14"/>
        </w:numPr>
        <w:tabs>
          <w:tab w:val="left" w:pos="706"/>
        </w:tabs>
        <w:autoSpaceDE w:val="0"/>
        <w:autoSpaceDN w:val="0"/>
        <w:spacing w:before="160"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У мене рідко бувають головні </w:t>
      </w:r>
      <w:r w:rsidRPr="00EF2DF1">
        <w:rPr>
          <w:rFonts w:ascii="Times New Roman" w:hAnsi="Times New Roman" w:cs="Times New Roman"/>
          <w:color w:val="0D0D0D"/>
          <w:spacing w:val="-4"/>
          <w:sz w:val="28"/>
          <w:szCs w:val="28"/>
        </w:rPr>
        <w:t>болі.</w:t>
      </w:r>
    </w:p>
    <w:p w:rsidR="00816B09" w:rsidRPr="00EF2DF1" w:rsidRDefault="00816B09" w:rsidP="004B1611">
      <w:pPr>
        <w:pStyle w:val="a5"/>
        <w:widowControl w:val="0"/>
        <w:numPr>
          <w:ilvl w:val="0"/>
          <w:numId w:val="14"/>
        </w:numPr>
        <w:tabs>
          <w:tab w:val="left" w:pos="706"/>
        </w:tabs>
        <w:autoSpaceDE w:val="0"/>
        <w:autoSpaceDN w:val="0"/>
        <w:spacing w:before="163"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Я рідко</w:t>
      </w:r>
      <w:r w:rsidR="007D2FAB">
        <w:rPr>
          <w:rFonts w:ascii="Times New Roman" w:hAnsi="Times New Roman" w:cs="Times New Roman"/>
          <w:color w:val="0D0D0D"/>
          <w:sz w:val="28"/>
          <w:szCs w:val="28"/>
        </w:rPr>
        <w:t xml:space="preserve"> </w:t>
      </w:r>
      <w:r w:rsidRPr="00EF2DF1">
        <w:rPr>
          <w:rFonts w:ascii="Times New Roman" w:hAnsi="Times New Roman" w:cs="Times New Roman"/>
          <w:color w:val="0D0D0D"/>
          <w:spacing w:val="-2"/>
          <w:sz w:val="28"/>
          <w:szCs w:val="28"/>
        </w:rPr>
        <w:t>втомлююся.</w:t>
      </w:r>
    </w:p>
    <w:p w:rsidR="00816B09" w:rsidRPr="00EF2DF1" w:rsidRDefault="00816B09" w:rsidP="004B1611">
      <w:pPr>
        <w:pStyle w:val="a5"/>
        <w:widowControl w:val="0"/>
        <w:numPr>
          <w:ilvl w:val="0"/>
          <w:numId w:val="14"/>
        </w:numPr>
        <w:tabs>
          <w:tab w:val="left" w:pos="706"/>
        </w:tabs>
        <w:autoSpaceDE w:val="0"/>
        <w:autoSpaceDN w:val="0"/>
        <w:spacing w:before="161"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майже завжди почуваюся цілком </w:t>
      </w:r>
      <w:r w:rsidRPr="00EF2DF1">
        <w:rPr>
          <w:rFonts w:ascii="Times New Roman" w:hAnsi="Times New Roman" w:cs="Times New Roman"/>
          <w:color w:val="0D0D0D"/>
          <w:spacing w:val="-2"/>
          <w:sz w:val="28"/>
          <w:szCs w:val="28"/>
        </w:rPr>
        <w:t>щасливим.</w:t>
      </w:r>
    </w:p>
    <w:p w:rsidR="00816B09" w:rsidRPr="00EF2DF1" w:rsidRDefault="00816B09" w:rsidP="004B1611">
      <w:pPr>
        <w:pStyle w:val="a5"/>
        <w:widowControl w:val="0"/>
        <w:numPr>
          <w:ilvl w:val="0"/>
          <w:numId w:val="14"/>
        </w:numPr>
        <w:tabs>
          <w:tab w:val="left" w:pos="706"/>
        </w:tabs>
        <w:autoSpaceDE w:val="0"/>
        <w:autoSpaceDN w:val="0"/>
        <w:spacing w:before="161"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впевнений у </w:t>
      </w:r>
      <w:r w:rsidRPr="00EF2DF1">
        <w:rPr>
          <w:rFonts w:ascii="Times New Roman" w:hAnsi="Times New Roman" w:cs="Times New Roman"/>
          <w:color w:val="0D0D0D"/>
          <w:spacing w:val="-4"/>
          <w:sz w:val="28"/>
          <w:szCs w:val="28"/>
        </w:rPr>
        <w:t>собі.</w:t>
      </w:r>
    </w:p>
    <w:p w:rsidR="00816B09" w:rsidRPr="00EF2DF1" w:rsidRDefault="00816B09" w:rsidP="004B1611">
      <w:pPr>
        <w:pStyle w:val="a5"/>
        <w:widowControl w:val="0"/>
        <w:numPr>
          <w:ilvl w:val="0"/>
          <w:numId w:val="14"/>
        </w:numPr>
        <w:tabs>
          <w:tab w:val="left" w:pos="706"/>
        </w:tabs>
        <w:autoSpaceDE w:val="0"/>
        <w:autoSpaceDN w:val="0"/>
        <w:spacing w:before="160" w:after="0" w:line="240" w:lineRule="auto"/>
        <w:ind w:left="706" w:hanging="279"/>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Практично я ніколи не</w:t>
      </w:r>
      <w:r w:rsidRPr="00EF2DF1">
        <w:rPr>
          <w:rFonts w:ascii="Times New Roman" w:hAnsi="Times New Roman" w:cs="Times New Roman"/>
          <w:color w:val="0D0D0D"/>
          <w:spacing w:val="-2"/>
          <w:sz w:val="28"/>
          <w:szCs w:val="28"/>
        </w:rPr>
        <w:t xml:space="preserve"> червонію.</w:t>
      </w:r>
    </w:p>
    <w:p w:rsidR="00816B09" w:rsidRPr="00EF2DF1" w:rsidRDefault="00816B09" w:rsidP="004B1611">
      <w:pPr>
        <w:pStyle w:val="a5"/>
        <w:widowControl w:val="0"/>
        <w:numPr>
          <w:ilvl w:val="0"/>
          <w:numId w:val="14"/>
        </w:numPr>
        <w:tabs>
          <w:tab w:val="left" w:pos="706"/>
        </w:tabs>
        <w:autoSpaceDE w:val="0"/>
        <w:autoSpaceDN w:val="0"/>
        <w:spacing w:before="163" w:after="0" w:line="360" w:lineRule="auto"/>
        <w:ind w:left="427" w:right="2150"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У порівнянні зі своїми друзями я вважаю себе цілком сміливою </w:t>
      </w:r>
      <w:r w:rsidRPr="00EF2DF1">
        <w:rPr>
          <w:rFonts w:ascii="Times New Roman" w:hAnsi="Times New Roman" w:cs="Times New Roman"/>
          <w:color w:val="0D0D0D"/>
          <w:spacing w:val="-2"/>
          <w:sz w:val="28"/>
          <w:szCs w:val="28"/>
        </w:rPr>
        <w:t>людиною.</w:t>
      </w:r>
    </w:p>
    <w:p w:rsidR="00816B09" w:rsidRPr="00EF2DF1" w:rsidRDefault="00816B09" w:rsidP="004B1611">
      <w:pPr>
        <w:pStyle w:val="a5"/>
        <w:widowControl w:val="0"/>
        <w:numPr>
          <w:ilvl w:val="0"/>
          <w:numId w:val="14"/>
        </w:numPr>
        <w:tabs>
          <w:tab w:val="left" w:pos="847"/>
        </w:tabs>
        <w:autoSpaceDE w:val="0"/>
        <w:autoSpaceDN w:val="0"/>
        <w:spacing w:after="0" w:line="321" w:lineRule="exact"/>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Я червонію не частіше, ніж</w:t>
      </w:r>
      <w:r w:rsidRPr="00EF2DF1">
        <w:rPr>
          <w:rFonts w:ascii="Times New Roman" w:hAnsi="Times New Roman" w:cs="Times New Roman"/>
          <w:color w:val="0D0D0D"/>
          <w:spacing w:val="-2"/>
          <w:sz w:val="28"/>
          <w:szCs w:val="28"/>
        </w:rPr>
        <w:t xml:space="preserve"> інші.</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У мене рідко буває </w:t>
      </w:r>
      <w:r w:rsidRPr="00EF2DF1">
        <w:rPr>
          <w:rFonts w:ascii="Times New Roman" w:hAnsi="Times New Roman" w:cs="Times New Roman"/>
          <w:color w:val="0D0D0D"/>
          <w:spacing w:val="-2"/>
          <w:sz w:val="28"/>
          <w:szCs w:val="28"/>
        </w:rPr>
        <w:t>серцебиття.</w:t>
      </w:r>
    </w:p>
    <w:p w:rsidR="00816B09" w:rsidRPr="00EF2DF1" w:rsidRDefault="00816B09" w:rsidP="004B1611">
      <w:pPr>
        <w:pStyle w:val="a5"/>
        <w:widowControl w:val="0"/>
        <w:numPr>
          <w:ilvl w:val="0"/>
          <w:numId w:val="14"/>
        </w:numPr>
        <w:tabs>
          <w:tab w:val="left" w:pos="844"/>
        </w:tabs>
        <w:autoSpaceDE w:val="0"/>
        <w:autoSpaceDN w:val="0"/>
        <w:spacing w:before="164" w:after="0" w:line="240" w:lineRule="auto"/>
        <w:ind w:left="844" w:hanging="417"/>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Зазвичай мої руки досить </w:t>
      </w:r>
      <w:r w:rsidRPr="00EF2DF1">
        <w:rPr>
          <w:rFonts w:ascii="Times New Roman" w:hAnsi="Times New Roman" w:cs="Times New Roman"/>
          <w:color w:val="0D0D0D"/>
          <w:spacing w:val="-2"/>
          <w:sz w:val="28"/>
          <w:szCs w:val="28"/>
        </w:rPr>
        <w:t>теплі.</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Я сором'язливий не більше ніж</w:t>
      </w:r>
      <w:r w:rsidRPr="00EF2DF1">
        <w:rPr>
          <w:rFonts w:ascii="Times New Roman" w:hAnsi="Times New Roman" w:cs="Times New Roman"/>
          <w:color w:val="0D0D0D"/>
          <w:spacing w:val="-4"/>
          <w:sz w:val="28"/>
          <w:szCs w:val="28"/>
        </w:rPr>
        <w:t xml:space="preserve"> інші.</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Мені не вистачає впевненості у </w:t>
      </w:r>
      <w:r w:rsidRPr="00EF2DF1">
        <w:rPr>
          <w:rFonts w:ascii="Times New Roman" w:hAnsi="Times New Roman" w:cs="Times New Roman"/>
          <w:color w:val="0D0D0D"/>
          <w:spacing w:val="-4"/>
          <w:sz w:val="28"/>
          <w:szCs w:val="28"/>
        </w:rPr>
        <w:t>собі.</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Іноді мені здається, що я нінащо не</w:t>
      </w:r>
      <w:r w:rsidRPr="00EF2DF1">
        <w:rPr>
          <w:rFonts w:ascii="Times New Roman" w:hAnsi="Times New Roman" w:cs="Times New Roman"/>
          <w:color w:val="0D0D0D"/>
          <w:spacing w:val="-2"/>
          <w:sz w:val="28"/>
          <w:szCs w:val="28"/>
        </w:rPr>
        <w:t>придатний.</w:t>
      </w:r>
    </w:p>
    <w:p w:rsidR="00816B09" w:rsidRPr="00EF2DF1" w:rsidRDefault="00816B09" w:rsidP="004B1611">
      <w:pPr>
        <w:pStyle w:val="a5"/>
        <w:widowControl w:val="0"/>
        <w:numPr>
          <w:ilvl w:val="0"/>
          <w:numId w:val="14"/>
        </w:numPr>
        <w:tabs>
          <w:tab w:val="left" w:pos="847"/>
        </w:tabs>
        <w:autoSpaceDE w:val="0"/>
        <w:autoSpaceDN w:val="0"/>
        <w:spacing w:before="163" w:after="0" w:line="360" w:lineRule="auto"/>
        <w:ind w:left="427" w:right="2438"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У мене бувають періоди такого занепокоєння, що я не можу всидіти на місці.</w:t>
      </w:r>
    </w:p>
    <w:p w:rsidR="00816B09" w:rsidRPr="00EF2DF1" w:rsidRDefault="00816B09" w:rsidP="004B1611">
      <w:pPr>
        <w:pStyle w:val="a5"/>
        <w:widowControl w:val="0"/>
        <w:numPr>
          <w:ilvl w:val="0"/>
          <w:numId w:val="14"/>
        </w:numPr>
        <w:tabs>
          <w:tab w:val="left" w:pos="847"/>
        </w:tabs>
        <w:autoSpaceDE w:val="0"/>
        <w:autoSpaceDN w:val="0"/>
        <w:spacing w:after="0" w:line="321" w:lineRule="exact"/>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Мій шлунок дуже турбує </w:t>
      </w:r>
      <w:r w:rsidRPr="00EF2DF1">
        <w:rPr>
          <w:rFonts w:ascii="Times New Roman" w:hAnsi="Times New Roman" w:cs="Times New Roman"/>
          <w:color w:val="0D0D0D"/>
          <w:spacing w:val="-4"/>
          <w:sz w:val="28"/>
          <w:szCs w:val="28"/>
        </w:rPr>
        <w:t>мене.</w:t>
      </w:r>
    </w:p>
    <w:p w:rsidR="00816B09" w:rsidRPr="00EF2DF1" w:rsidRDefault="00816B09" w:rsidP="004B1611">
      <w:pPr>
        <w:pStyle w:val="a5"/>
        <w:widowControl w:val="0"/>
        <w:numPr>
          <w:ilvl w:val="0"/>
          <w:numId w:val="14"/>
        </w:numPr>
        <w:tabs>
          <w:tab w:val="left" w:pos="847"/>
        </w:tabs>
        <w:autoSpaceDE w:val="0"/>
        <w:autoSpaceDN w:val="0"/>
        <w:spacing w:before="160" w:after="0" w:line="360" w:lineRule="auto"/>
        <w:ind w:left="427" w:right="2866"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У мене не вистачає духу винести всі майбутні труднощі. </w:t>
      </w:r>
    </w:p>
    <w:p w:rsidR="00816B09" w:rsidRPr="00EF2DF1" w:rsidRDefault="00816B09" w:rsidP="004B1611">
      <w:pPr>
        <w:pStyle w:val="a5"/>
        <w:widowControl w:val="0"/>
        <w:numPr>
          <w:ilvl w:val="0"/>
          <w:numId w:val="14"/>
        </w:numPr>
        <w:tabs>
          <w:tab w:val="left" w:pos="847"/>
        </w:tabs>
        <w:autoSpaceDE w:val="0"/>
        <w:autoSpaceDN w:val="0"/>
        <w:spacing w:before="2"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хотів би бути таким самим щасливим, як </w:t>
      </w:r>
      <w:r w:rsidRPr="00EF2DF1">
        <w:rPr>
          <w:rFonts w:ascii="Times New Roman" w:hAnsi="Times New Roman" w:cs="Times New Roman"/>
          <w:color w:val="0D0D0D"/>
          <w:spacing w:val="-2"/>
          <w:sz w:val="28"/>
          <w:szCs w:val="28"/>
        </w:rPr>
        <w:t>інші.</w:t>
      </w:r>
    </w:p>
    <w:p w:rsidR="00816B09" w:rsidRPr="00EF2DF1" w:rsidRDefault="00816B09" w:rsidP="004B1611">
      <w:pPr>
        <w:pStyle w:val="a5"/>
        <w:widowControl w:val="0"/>
        <w:numPr>
          <w:ilvl w:val="0"/>
          <w:numId w:val="14"/>
        </w:numPr>
        <w:tabs>
          <w:tab w:val="left" w:pos="847"/>
        </w:tabs>
        <w:autoSpaceDE w:val="0"/>
        <w:autoSpaceDN w:val="0"/>
        <w:spacing w:before="160" w:after="0" w:line="360" w:lineRule="auto"/>
        <w:ind w:left="427" w:right="1961"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Мені здається,що переді мною нагромаджені такі труднощі, які мені не подолати.</w:t>
      </w:r>
    </w:p>
    <w:p w:rsidR="00816B09" w:rsidRPr="00EF2DF1" w:rsidRDefault="00816B09" w:rsidP="004B1611">
      <w:pPr>
        <w:pStyle w:val="a5"/>
        <w:widowControl w:val="0"/>
        <w:numPr>
          <w:ilvl w:val="0"/>
          <w:numId w:val="14"/>
        </w:numPr>
        <w:tabs>
          <w:tab w:val="left" w:pos="847"/>
        </w:tabs>
        <w:autoSpaceDE w:val="0"/>
        <w:autoSpaceDN w:val="0"/>
        <w:spacing w:after="0" w:line="321" w:lineRule="exact"/>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Мені нерідко сняться кошмарні</w:t>
      </w:r>
      <w:r w:rsidRPr="00EF2DF1">
        <w:rPr>
          <w:rFonts w:ascii="Times New Roman" w:hAnsi="Times New Roman" w:cs="Times New Roman"/>
          <w:color w:val="0D0D0D"/>
          <w:spacing w:val="-4"/>
          <w:sz w:val="28"/>
          <w:szCs w:val="28"/>
        </w:rPr>
        <w:t xml:space="preserve"> сни.</w:t>
      </w:r>
    </w:p>
    <w:p w:rsidR="00816B09" w:rsidRPr="00EF2DF1" w:rsidRDefault="00816B09" w:rsidP="004B1611">
      <w:pPr>
        <w:pStyle w:val="a5"/>
        <w:widowControl w:val="0"/>
        <w:numPr>
          <w:ilvl w:val="0"/>
          <w:numId w:val="14"/>
        </w:numPr>
        <w:tabs>
          <w:tab w:val="left" w:pos="847"/>
        </w:tabs>
        <w:autoSpaceDE w:val="0"/>
        <w:autoSpaceDN w:val="0"/>
        <w:spacing w:before="163"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помічаю, що мої руки починають тремтіти, коли </w:t>
      </w:r>
      <w:r w:rsidRPr="00EF2DF1">
        <w:rPr>
          <w:rFonts w:ascii="Times New Roman" w:hAnsi="Times New Roman" w:cs="Times New Roman"/>
          <w:color w:val="0D0D0D"/>
          <w:spacing w:val="-2"/>
          <w:sz w:val="28"/>
          <w:szCs w:val="28"/>
        </w:rPr>
        <w:t>намагаюся</w:t>
      </w:r>
    </w:p>
    <w:p w:rsidR="00816B09" w:rsidRPr="00EF2DF1" w:rsidRDefault="00816B09" w:rsidP="00816B09">
      <w:pPr>
        <w:pStyle w:val="a5"/>
        <w:rPr>
          <w:rFonts w:ascii="Times New Roman" w:hAnsi="Times New Roman" w:cs="Times New Roman"/>
          <w:sz w:val="28"/>
          <w:szCs w:val="28"/>
        </w:rPr>
        <w:sectPr w:rsidR="00816B09" w:rsidRPr="00EF2DF1" w:rsidSect="00521EF8">
          <w:type w:val="continuous"/>
          <w:pgSz w:w="11910" w:h="16840"/>
          <w:pgMar w:top="1134" w:right="567" w:bottom="1134" w:left="1701" w:header="750" w:footer="0" w:gutter="0"/>
          <w:cols w:space="720"/>
        </w:sectPr>
      </w:pPr>
    </w:p>
    <w:p w:rsidR="00816B09" w:rsidRPr="00EF2DF1" w:rsidRDefault="00816B09" w:rsidP="004B1611">
      <w:pPr>
        <w:pStyle w:val="a3"/>
        <w:spacing w:before="79"/>
        <w:ind w:left="426" w:firstLine="0"/>
        <w:rPr>
          <w:rFonts w:ascii="Times New Roman" w:hAnsi="Times New Roman" w:cs="Times New Roman"/>
          <w:sz w:val="28"/>
          <w:szCs w:val="28"/>
        </w:rPr>
      </w:pPr>
      <w:r w:rsidRPr="00EF2DF1">
        <w:rPr>
          <w:rFonts w:ascii="Times New Roman" w:hAnsi="Times New Roman" w:cs="Times New Roman"/>
          <w:color w:val="0D0D0D"/>
          <w:sz w:val="28"/>
          <w:szCs w:val="28"/>
        </w:rPr>
        <w:lastRenderedPageBreak/>
        <w:t>щось</w:t>
      </w:r>
      <w:r w:rsidRPr="00EF2DF1">
        <w:rPr>
          <w:rFonts w:ascii="Times New Roman" w:hAnsi="Times New Roman" w:cs="Times New Roman"/>
          <w:color w:val="0D0D0D"/>
          <w:spacing w:val="-2"/>
          <w:sz w:val="28"/>
          <w:szCs w:val="28"/>
        </w:rPr>
        <w:t xml:space="preserve"> робити.</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У мене надзвичайно неспокійний і уривчастий </w:t>
      </w:r>
      <w:r w:rsidRPr="00EF2DF1">
        <w:rPr>
          <w:rFonts w:ascii="Times New Roman" w:hAnsi="Times New Roman" w:cs="Times New Roman"/>
          <w:color w:val="0D0D0D"/>
          <w:spacing w:val="-4"/>
          <w:sz w:val="28"/>
          <w:szCs w:val="28"/>
        </w:rPr>
        <w:t>сон.</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Мене дуже турбують можливі </w:t>
      </w:r>
      <w:r w:rsidRPr="00EF2DF1">
        <w:rPr>
          <w:rFonts w:ascii="Times New Roman" w:hAnsi="Times New Roman" w:cs="Times New Roman"/>
          <w:color w:val="0D0D0D"/>
          <w:spacing w:val="-2"/>
          <w:sz w:val="28"/>
          <w:szCs w:val="28"/>
        </w:rPr>
        <w:t>невдачі.</w:t>
      </w:r>
    </w:p>
    <w:p w:rsidR="00816B09" w:rsidRPr="00EF2DF1" w:rsidRDefault="00816B09" w:rsidP="004B1611">
      <w:pPr>
        <w:pStyle w:val="a5"/>
        <w:widowControl w:val="0"/>
        <w:numPr>
          <w:ilvl w:val="0"/>
          <w:numId w:val="14"/>
        </w:numPr>
        <w:tabs>
          <w:tab w:val="left" w:pos="847"/>
        </w:tabs>
        <w:autoSpaceDE w:val="0"/>
        <w:autoSpaceDN w:val="0"/>
        <w:spacing w:before="163" w:after="0" w:line="360" w:lineRule="auto"/>
        <w:ind w:left="427" w:right="2112"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Мені доводилося відчувати страх у тих випадках, коли я точно знав, що мені нічого не загрожує.</w:t>
      </w:r>
    </w:p>
    <w:p w:rsidR="00816B09" w:rsidRPr="00EF2DF1" w:rsidRDefault="00816B09" w:rsidP="004B1611">
      <w:pPr>
        <w:pStyle w:val="a5"/>
        <w:widowControl w:val="0"/>
        <w:numPr>
          <w:ilvl w:val="0"/>
          <w:numId w:val="14"/>
        </w:numPr>
        <w:tabs>
          <w:tab w:val="left" w:pos="847"/>
        </w:tabs>
        <w:autoSpaceDE w:val="0"/>
        <w:autoSpaceDN w:val="0"/>
        <w:spacing w:after="0" w:line="321" w:lineRule="exact"/>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Мені важко зосередитись на роботі або на якомусь </w:t>
      </w:r>
      <w:r w:rsidRPr="00EF2DF1">
        <w:rPr>
          <w:rFonts w:ascii="Times New Roman" w:hAnsi="Times New Roman" w:cs="Times New Roman"/>
          <w:color w:val="0D0D0D"/>
          <w:spacing w:val="-2"/>
          <w:sz w:val="28"/>
          <w:szCs w:val="28"/>
        </w:rPr>
        <w:t>завданні.</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працюю з великою </w:t>
      </w:r>
      <w:r w:rsidRPr="00EF2DF1">
        <w:rPr>
          <w:rFonts w:ascii="Times New Roman" w:hAnsi="Times New Roman" w:cs="Times New Roman"/>
          <w:color w:val="0D0D0D"/>
          <w:spacing w:val="-2"/>
          <w:sz w:val="28"/>
          <w:szCs w:val="28"/>
        </w:rPr>
        <w:t>напругою.</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легко приходжу в </w:t>
      </w:r>
      <w:r w:rsidRPr="00EF2DF1">
        <w:rPr>
          <w:rFonts w:ascii="Times New Roman" w:hAnsi="Times New Roman" w:cs="Times New Roman"/>
          <w:color w:val="0D0D0D"/>
          <w:spacing w:val="-2"/>
          <w:sz w:val="28"/>
          <w:szCs w:val="28"/>
        </w:rPr>
        <w:t>замішання.</w:t>
      </w:r>
    </w:p>
    <w:p w:rsidR="00816B09" w:rsidRPr="00EF2DF1" w:rsidRDefault="00816B09" w:rsidP="004B1611">
      <w:pPr>
        <w:pStyle w:val="a5"/>
        <w:widowControl w:val="0"/>
        <w:numPr>
          <w:ilvl w:val="0"/>
          <w:numId w:val="14"/>
        </w:numPr>
        <w:tabs>
          <w:tab w:val="left" w:pos="847"/>
        </w:tabs>
        <w:autoSpaceDE w:val="0"/>
        <w:autoSpaceDN w:val="0"/>
        <w:spacing w:before="163"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Майже весь час відчуваю тривогу через будь-кого або через </w:t>
      </w:r>
      <w:r w:rsidRPr="00EF2DF1">
        <w:rPr>
          <w:rFonts w:ascii="Times New Roman" w:hAnsi="Times New Roman" w:cs="Times New Roman"/>
          <w:color w:val="0D0D0D"/>
          <w:spacing w:val="-2"/>
          <w:sz w:val="28"/>
          <w:szCs w:val="28"/>
        </w:rPr>
        <w:t>що не будь.</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схильний приймати все дуже </w:t>
      </w:r>
      <w:r w:rsidRPr="00EF2DF1">
        <w:rPr>
          <w:rFonts w:ascii="Times New Roman" w:hAnsi="Times New Roman" w:cs="Times New Roman"/>
          <w:color w:val="0D0D0D"/>
          <w:spacing w:val="-2"/>
          <w:sz w:val="28"/>
          <w:szCs w:val="28"/>
        </w:rPr>
        <w:t>серйозно.</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часто </w:t>
      </w:r>
      <w:r w:rsidRPr="00EF2DF1">
        <w:rPr>
          <w:rFonts w:ascii="Times New Roman" w:hAnsi="Times New Roman" w:cs="Times New Roman"/>
          <w:color w:val="0D0D0D"/>
          <w:spacing w:val="-2"/>
          <w:sz w:val="28"/>
          <w:szCs w:val="28"/>
        </w:rPr>
        <w:t>плачу.</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Мене нерідко мучать напади блювоти та </w:t>
      </w:r>
      <w:r w:rsidRPr="00EF2DF1">
        <w:rPr>
          <w:rFonts w:ascii="Times New Roman" w:hAnsi="Times New Roman" w:cs="Times New Roman"/>
          <w:color w:val="0D0D0D"/>
          <w:spacing w:val="-2"/>
          <w:sz w:val="28"/>
          <w:szCs w:val="28"/>
        </w:rPr>
        <w:t>нудоти.</w:t>
      </w:r>
    </w:p>
    <w:p w:rsidR="00816B09" w:rsidRPr="00EF2DF1" w:rsidRDefault="00816B09" w:rsidP="004B1611">
      <w:pPr>
        <w:pStyle w:val="a5"/>
        <w:widowControl w:val="0"/>
        <w:numPr>
          <w:ilvl w:val="0"/>
          <w:numId w:val="14"/>
        </w:numPr>
        <w:tabs>
          <w:tab w:val="left" w:pos="847"/>
        </w:tabs>
        <w:autoSpaceDE w:val="0"/>
        <w:autoSpaceDN w:val="0"/>
        <w:spacing w:before="163"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Раз на місяць чи частіше у мене буває розлад </w:t>
      </w:r>
      <w:r w:rsidRPr="00EF2DF1">
        <w:rPr>
          <w:rFonts w:ascii="Times New Roman" w:hAnsi="Times New Roman" w:cs="Times New Roman"/>
          <w:color w:val="0D0D0D"/>
          <w:spacing w:val="-2"/>
          <w:sz w:val="28"/>
          <w:szCs w:val="28"/>
        </w:rPr>
        <w:t>шлунка.</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часто боюся, що ось-ось </w:t>
      </w:r>
      <w:r w:rsidRPr="00EF2DF1">
        <w:rPr>
          <w:rFonts w:ascii="Times New Roman" w:hAnsi="Times New Roman" w:cs="Times New Roman"/>
          <w:color w:val="0D0D0D"/>
          <w:spacing w:val="-2"/>
          <w:sz w:val="28"/>
          <w:szCs w:val="28"/>
        </w:rPr>
        <w:t>почервонію.</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Мені дуже важко зосередитися на </w:t>
      </w:r>
      <w:r w:rsidRPr="00EF2DF1">
        <w:rPr>
          <w:rFonts w:ascii="Times New Roman" w:hAnsi="Times New Roman" w:cs="Times New Roman"/>
          <w:color w:val="0D0D0D"/>
          <w:spacing w:val="-2"/>
          <w:sz w:val="28"/>
          <w:szCs w:val="28"/>
        </w:rPr>
        <w:t>чомусь.</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Моє матеріальне становище дуже турбує </w:t>
      </w:r>
      <w:r w:rsidRPr="00EF2DF1">
        <w:rPr>
          <w:rFonts w:ascii="Times New Roman" w:hAnsi="Times New Roman" w:cs="Times New Roman"/>
          <w:color w:val="0D0D0D"/>
          <w:spacing w:val="-2"/>
          <w:sz w:val="28"/>
          <w:szCs w:val="28"/>
        </w:rPr>
        <w:t>мене.</w:t>
      </w:r>
    </w:p>
    <w:p w:rsidR="00816B09" w:rsidRPr="00EF2DF1" w:rsidRDefault="00816B09" w:rsidP="004B1611">
      <w:pPr>
        <w:pStyle w:val="a5"/>
        <w:widowControl w:val="0"/>
        <w:numPr>
          <w:ilvl w:val="0"/>
          <w:numId w:val="14"/>
        </w:numPr>
        <w:tabs>
          <w:tab w:val="left" w:pos="844"/>
        </w:tabs>
        <w:autoSpaceDE w:val="0"/>
        <w:autoSpaceDN w:val="0"/>
        <w:spacing w:before="164" w:after="0" w:line="240" w:lineRule="auto"/>
        <w:ind w:left="844" w:hanging="417"/>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Нерідко я думаю про такі речі, про які ні з ким не хотілося б </w:t>
      </w:r>
      <w:r w:rsidRPr="00EF2DF1">
        <w:rPr>
          <w:rFonts w:ascii="Times New Roman" w:hAnsi="Times New Roman" w:cs="Times New Roman"/>
          <w:color w:val="0D0D0D"/>
          <w:spacing w:val="-2"/>
          <w:sz w:val="28"/>
          <w:szCs w:val="28"/>
        </w:rPr>
        <w:t>говорити.</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У мене були періоди, коли тривога позбавляла мене</w:t>
      </w:r>
      <w:r w:rsidRPr="00EF2DF1">
        <w:rPr>
          <w:rFonts w:ascii="Times New Roman" w:hAnsi="Times New Roman" w:cs="Times New Roman"/>
          <w:color w:val="0D0D0D"/>
          <w:spacing w:val="-4"/>
          <w:sz w:val="28"/>
          <w:szCs w:val="28"/>
        </w:rPr>
        <w:t xml:space="preserve"> сну.</w:t>
      </w:r>
    </w:p>
    <w:p w:rsidR="00816B09" w:rsidRPr="00EF2DF1" w:rsidRDefault="00816B09" w:rsidP="004B1611">
      <w:pPr>
        <w:pStyle w:val="a5"/>
        <w:widowControl w:val="0"/>
        <w:numPr>
          <w:ilvl w:val="0"/>
          <w:numId w:val="14"/>
        </w:numPr>
        <w:tabs>
          <w:tab w:val="left" w:pos="847"/>
        </w:tabs>
        <w:autoSpaceDE w:val="0"/>
        <w:autoSpaceDN w:val="0"/>
        <w:spacing w:before="160" w:after="0" w:line="360" w:lineRule="auto"/>
        <w:ind w:left="427" w:right="1916"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Часом, коли я перебуваю в замішанні, у мене з’являється сильна пітливість, що дуже бентежить мене.</w:t>
      </w:r>
    </w:p>
    <w:p w:rsidR="00816B09" w:rsidRPr="00EF2DF1" w:rsidRDefault="00816B09" w:rsidP="004B1611">
      <w:pPr>
        <w:pStyle w:val="a5"/>
        <w:widowControl w:val="0"/>
        <w:numPr>
          <w:ilvl w:val="0"/>
          <w:numId w:val="14"/>
        </w:numPr>
        <w:tabs>
          <w:tab w:val="left" w:pos="844"/>
        </w:tabs>
        <w:autoSpaceDE w:val="0"/>
        <w:autoSpaceDN w:val="0"/>
        <w:spacing w:before="2" w:after="0" w:line="240" w:lineRule="auto"/>
        <w:ind w:left="844" w:hanging="417"/>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Навіть у холодні дні я легко </w:t>
      </w:r>
      <w:r w:rsidRPr="00EF2DF1">
        <w:rPr>
          <w:rFonts w:ascii="Times New Roman" w:hAnsi="Times New Roman" w:cs="Times New Roman"/>
          <w:color w:val="0D0D0D"/>
          <w:spacing w:val="-2"/>
          <w:sz w:val="28"/>
          <w:szCs w:val="28"/>
        </w:rPr>
        <w:t>потію.</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Іноді я стаю таким збудженим, що мені важко</w:t>
      </w:r>
      <w:r w:rsidRPr="00EF2DF1">
        <w:rPr>
          <w:rFonts w:ascii="Times New Roman" w:hAnsi="Times New Roman" w:cs="Times New Roman"/>
          <w:color w:val="0D0D0D"/>
          <w:spacing w:val="-2"/>
          <w:sz w:val="28"/>
          <w:szCs w:val="28"/>
        </w:rPr>
        <w:t xml:space="preserve"> заснути.</w:t>
      </w:r>
    </w:p>
    <w:p w:rsidR="00816B09" w:rsidRPr="00EF2DF1" w:rsidRDefault="00816B09" w:rsidP="004B1611">
      <w:pPr>
        <w:pStyle w:val="a5"/>
        <w:widowControl w:val="0"/>
        <w:numPr>
          <w:ilvl w:val="0"/>
          <w:numId w:val="14"/>
        </w:numPr>
        <w:tabs>
          <w:tab w:val="left" w:pos="849"/>
        </w:tabs>
        <w:autoSpaceDE w:val="0"/>
        <w:autoSpaceDN w:val="0"/>
        <w:spacing w:before="160" w:after="0" w:line="240" w:lineRule="auto"/>
        <w:ind w:left="849" w:hanging="422"/>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людина легко </w:t>
      </w:r>
      <w:r w:rsidRPr="00EF2DF1">
        <w:rPr>
          <w:rFonts w:ascii="Times New Roman" w:hAnsi="Times New Roman" w:cs="Times New Roman"/>
          <w:color w:val="0D0D0D"/>
          <w:spacing w:val="-2"/>
          <w:sz w:val="28"/>
          <w:szCs w:val="28"/>
        </w:rPr>
        <w:t>збудлива.</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Іноді я відчуваю себе </w:t>
      </w:r>
      <w:r w:rsidRPr="00EF2DF1">
        <w:rPr>
          <w:rFonts w:ascii="Times New Roman" w:hAnsi="Times New Roman" w:cs="Times New Roman"/>
          <w:color w:val="0D0D0D"/>
          <w:spacing w:val="-2"/>
          <w:sz w:val="28"/>
          <w:szCs w:val="28"/>
        </w:rPr>
        <w:t>марним.</w:t>
      </w:r>
    </w:p>
    <w:p w:rsidR="00816B09" w:rsidRPr="00EF2DF1" w:rsidRDefault="00816B09" w:rsidP="004B1611">
      <w:pPr>
        <w:pStyle w:val="a5"/>
        <w:widowControl w:val="0"/>
        <w:numPr>
          <w:ilvl w:val="0"/>
          <w:numId w:val="14"/>
        </w:numPr>
        <w:tabs>
          <w:tab w:val="left" w:pos="847"/>
        </w:tabs>
        <w:autoSpaceDE w:val="0"/>
        <w:autoSpaceDN w:val="0"/>
        <w:spacing w:before="161" w:after="0" w:line="362" w:lineRule="auto"/>
        <w:ind w:left="427" w:right="2252"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Іноді мені здається, що мої нерви дуже розгублені, і я ось-ось вийду з себе.</w:t>
      </w:r>
    </w:p>
    <w:p w:rsidR="00816B09" w:rsidRPr="00EF2DF1" w:rsidRDefault="00816B09" w:rsidP="004B1611">
      <w:pPr>
        <w:pStyle w:val="a5"/>
        <w:widowControl w:val="0"/>
        <w:numPr>
          <w:ilvl w:val="0"/>
          <w:numId w:val="14"/>
        </w:numPr>
        <w:tabs>
          <w:tab w:val="left" w:pos="847"/>
        </w:tabs>
        <w:autoSpaceDE w:val="0"/>
        <w:autoSpaceDN w:val="0"/>
        <w:spacing w:after="0" w:line="317" w:lineRule="exact"/>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Я часто ловлю себе на тому, що мене щось</w:t>
      </w:r>
      <w:r w:rsidRPr="00EF2DF1">
        <w:rPr>
          <w:rFonts w:ascii="Times New Roman" w:hAnsi="Times New Roman" w:cs="Times New Roman"/>
          <w:color w:val="0D0D0D"/>
          <w:spacing w:val="-2"/>
          <w:sz w:val="28"/>
          <w:szCs w:val="28"/>
        </w:rPr>
        <w:t xml:space="preserve"> турбує.</w:t>
      </w:r>
    </w:p>
    <w:p w:rsidR="00816B09" w:rsidRPr="00EF2DF1" w:rsidRDefault="00816B09" w:rsidP="004B1611">
      <w:pPr>
        <w:pStyle w:val="a5"/>
        <w:widowControl w:val="0"/>
        <w:numPr>
          <w:ilvl w:val="0"/>
          <w:numId w:val="14"/>
        </w:numPr>
        <w:tabs>
          <w:tab w:val="left" w:pos="847"/>
        </w:tabs>
        <w:autoSpaceDE w:val="0"/>
        <w:autoSpaceDN w:val="0"/>
        <w:spacing w:before="160"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набагато чутливі ший, ніж більшість інших </w:t>
      </w:r>
      <w:r w:rsidRPr="00EF2DF1">
        <w:rPr>
          <w:rFonts w:ascii="Times New Roman" w:hAnsi="Times New Roman" w:cs="Times New Roman"/>
          <w:color w:val="0D0D0D"/>
          <w:spacing w:val="-2"/>
          <w:sz w:val="28"/>
          <w:szCs w:val="28"/>
        </w:rPr>
        <w:t>людей.</w:t>
      </w:r>
    </w:p>
    <w:p w:rsidR="00816B09" w:rsidRPr="00EF2DF1" w:rsidRDefault="00816B09" w:rsidP="004B1611">
      <w:pPr>
        <w:pStyle w:val="a5"/>
        <w:widowControl w:val="0"/>
        <w:numPr>
          <w:ilvl w:val="0"/>
          <w:numId w:val="14"/>
        </w:numPr>
        <w:tabs>
          <w:tab w:val="left" w:pos="847"/>
        </w:tabs>
        <w:autoSpaceDE w:val="0"/>
        <w:autoSpaceDN w:val="0"/>
        <w:spacing w:before="161"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Я майже весь час відчуваю </w:t>
      </w:r>
      <w:r w:rsidRPr="00EF2DF1">
        <w:rPr>
          <w:rFonts w:ascii="Times New Roman" w:hAnsi="Times New Roman" w:cs="Times New Roman"/>
          <w:color w:val="0D0D0D"/>
          <w:spacing w:val="-2"/>
          <w:sz w:val="28"/>
          <w:szCs w:val="28"/>
        </w:rPr>
        <w:t>голод.</w:t>
      </w:r>
    </w:p>
    <w:p w:rsidR="00816B09" w:rsidRPr="00EF2DF1" w:rsidRDefault="00816B09" w:rsidP="004B1611">
      <w:pPr>
        <w:pStyle w:val="a5"/>
        <w:widowControl w:val="0"/>
        <w:numPr>
          <w:ilvl w:val="0"/>
          <w:numId w:val="14"/>
        </w:numPr>
        <w:tabs>
          <w:tab w:val="left" w:pos="847"/>
        </w:tabs>
        <w:autoSpaceDE w:val="0"/>
        <w:autoSpaceDN w:val="0"/>
        <w:spacing w:before="163"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Іноді я засмучуюсь через </w:t>
      </w:r>
      <w:r w:rsidRPr="00EF2DF1">
        <w:rPr>
          <w:rFonts w:ascii="Times New Roman" w:hAnsi="Times New Roman" w:cs="Times New Roman"/>
          <w:color w:val="0D0D0D"/>
          <w:spacing w:val="-2"/>
          <w:sz w:val="28"/>
          <w:szCs w:val="28"/>
        </w:rPr>
        <w:t>дрібниці.</w:t>
      </w:r>
    </w:p>
    <w:p w:rsidR="00816B09" w:rsidRPr="00EF2DF1" w:rsidRDefault="00816B09" w:rsidP="004B1611">
      <w:pPr>
        <w:pStyle w:val="a5"/>
        <w:widowControl w:val="0"/>
        <w:numPr>
          <w:ilvl w:val="0"/>
          <w:numId w:val="14"/>
        </w:numPr>
        <w:tabs>
          <w:tab w:val="left" w:pos="847"/>
        </w:tabs>
        <w:autoSpaceDE w:val="0"/>
        <w:autoSpaceDN w:val="0"/>
        <w:spacing w:before="79" w:after="0" w:line="240" w:lineRule="auto"/>
        <w:ind w:left="847" w:hanging="42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lastRenderedPageBreak/>
        <w:t xml:space="preserve">Життя для мене пов’язане з незвичайною </w:t>
      </w:r>
      <w:r w:rsidRPr="00EF2DF1">
        <w:rPr>
          <w:rFonts w:ascii="Times New Roman" w:hAnsi="Times New Roman" w:cs="Times New Roman"/>
          <w:color w:val="0D0D0D"/>
          <w:spacing w:val="-2"/>
          <w:sz w:val="28"/>
          <w:szCs w:val="28"/>
        </w:rPr>
        <w:t>напругою.</w:t>
      </w:r>
    </w:p>
    <w:p w:rsidR="00816B09" w:rsidRPr="00EF2DF1" w:rsidRDefault="00816B09" w:rsidP="004B1611">
      <w:pPr>
        <w:pStyle w:val="a5"/>
        <w:widowControl w:val="0"/>
        <w:numPr>
          <w:ilvl w:val="0"/>
          <w:numId w:val="14"/>
        </w:numPr>
        <w:tabs>
          <w:tab w:val="left" w:pos="844"/>
        </w:tabs>
        <w:autoSpaceDE w:val="0"/>
        <w:autoSpaceDN w:val="0"/>
        <w:spacing w:before="160" w:after="0" w:line="240" w:lineRule="auto"/>
        <w:ind w:left="844" w:hanging="417"/>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Очікування завжди нервує </w:t>
      </w:r>
      <w:r w:rsidRPr="00EF2DF1">
        <w:rPr>
          <w:rFonts w:ascii="Times New Roman" w:hAnsi="Times New Roman" w:cs="Times New Roman"/>
          <w:color w:val="0D0D0D"/>
          <w:spacing w:val="-2"/>
          <w:sz w:val="28"/>
          <w:szCs w:val="28"/>
        </w:rPr>
        <w:t>мене.</w:t>
      </w:r>
    </w:p>
    <w:p w:rsidR="00816B09" w:rsidRPr="00EF2DF1" w:rsidRDefault="00816B09" w:rsidP="004B1611">
      <w:pPr>
        <w:pStyle w:val="a3"/>
        <w:spacing w:before="161"/>
        <w:ind w:firstLine="0"/>
        <w:rPr>
          <w:rFonts w:ascii="Times New Roman" w:hAnsi="Times New Roman" w:cs="Times New Roman"/>
          <w:sz w:val="28"/>
          <w:szCs w:val="28"/>
        </w:rPr>
      </w:pPr>
      <w:r w:rsidRPr="00EF2DF1">
        <w:rPr>
          <w:rFonts w:ascii="Times New Roman" w:hAnsi="Times New Roman" w:cs="Times New Roman"/>
          <w:color w:val="0D0D0D"/>
          <w:sz w:val="28"/>
          <w:szCs w:val="28"/>
        </w:rPr>
        <w:t>Кожна відповідь «так» на висловлювання14,15,16,17,18,19,</w:t>
      </w:r>
      <w:r w:rsidRPr="00EF2DF1">
        <w:rPr>
          <w:rFonts w:ascii="Times New Roman" w:hAnsi="Times New Roman" w:cs="Times New Roman"/>
          <w:color w:val="0D0D0D"/>
          <w:spacing w:val="-5"/>
          <w:sz w:val="28"/>
          <w:szCs w:val="28"/>
        </w:rPr>
        <w:t>20,</w:t>
      </w:r>
    </w:p>
    <w:p w:rsidR="00816B09" w:rsidRPr="00EF2DF1" w:rsidRDefault="00816B09" w:rsidP="004B1611">
      <w:pPr>
        <w:pStyle w:val="a3"/>
        <w:spacing w:before="163"/>
        <w:ind w:firstLine="0"/>
        <w:rPr>
          <w:rFonts w:ascii="Times New Roman" w:hAnsi="Times New Roman" w:cs="Times New Roman"/>
          <w:sz w:val="28"/>
          <w:szCs w:val="28"/>
        </w:rPr>
      </w:pPr>
      <w:r w:rsidRPr="00EF2DF1">
        <w:rPr>
          <w:rFonts w:ascii="Times New Roman" w:hAnsi="Times New Roman" w:cs="Times New Roman"/>
          <w:color w:val="0D0D0D"/>
          <w:sz w:val="28"/>
          <w:szCs w:val="28"/>
        </w:rPr>
        <w:t>21,22,23,24,25,26,27,28,29,30,31,32,33,34,35,36,37,38,39,</w:t>
      </w:r>
      <w:r w:rsidRPr="00EF2DF1">
        <w:rPr>
          <w:rFonts w:ascii="Times New Roman" w:hAnsi="Times New Roman" w:cs="Times New Roman"/>
          <w:color w:val="0D0D0D"/>
          <w:spacing w:val="-5"/>
          <w:sz w:val="28"/>
          <w:szCs w:val="28"/>
        </w:rPr>
        <w:t>40,</w:t>
      </w:r>
    </w:p>
    <w:p w:rsidR="00816B09" w:rsidRPr="00EF2DF1" w:rsidRDefault="00816B09" w:rsidP="004B1611">
      <w:pPr>
        <w:pStyle w:val="a3"/>
        <w:spacing w:before="160"/>
        <w:ind w:firstLine="0"/>
        <w:rPr>
          <w:rFonts w:ascii="Times New Roman" w:hAnsi="Times New Roman" w:cs="Times New Roman"/>
          <w:sz w:val="28"/>
          <w:szCs w:val="28"/>
        </w:rPr>
      </w:pPr>
      <w:r w:rsidRPr="00EF2DF1">
        <w:rPr>
          <w:rFonts w:ascii="Times New Roman" w:hAnsi="Times New Roman" w:cs="Times New Roman"/>
          <w:color w:val="0D0D0D"/>
          <w:sz w:val="28"/>
          <w:szCs w:val="28"/>
        </w:rPr>
        <w:t>41,42,43,44,45,46,47,48,49,50 та відповідь «ні» на висловлювання</w:t>
      </w:r>
      <w:r w:rsidRPr="00EF2DF1">
        <w:rPr>
          <w:rFonts w:ascii="Times New Roman" w:hAnsi="Times New Roman" w:cs="Times New Roman"/>
          <w:color w:val="0D0D0D"/>
          <w:spacing w:val="-5"/>
          <w:sz w:val="28"/>
          <w:szCs w:val="28"/>
        </w:rPr>
        <w:t>1,</w:t>
      </w:r>
    </w:p>
    <w:p w:rsidR="00816B09" w:rsidRPr="00EF2DF1" w:rsidRDefault="00816B09" w:rsidP="004B1611">
      <w:pPr>
        <w:pStyle w:val="a3"/>
        <w:spacing w:before="160" w:line="360" w:lineRule="auto"/>
        <w:ind w:right="3001" w:firstLine="0"/>
        <w:rPr>
          <w:rFonts w:ascii="Times New Roman" w:hAnsi="Times New Roman" w:cs="Times New Roman"/>
          <w:sz w:val="28"/>
          <w:szCs w:val="28"/>
        </w:rPr>
      </w:pPr>
      <w:r w:rsidRPr="00EF2DF1">
        <w:rPr>
          <w:rFonts w:ascii="Times New Roman" w:hAnsi="Times New Roman" w:cs="Times New Roman"/>
          <w:color w:val="0D0D0D"/>
          <w:sz w:val="28"/>
          <w:szCs w:val="28"/>
        </w:rPr>
        <w:t>2,3,4,5,6,78,9,10,11,12,13 оцінюєтьсяв1бал. Сумарна оцінка визначається таким чином:</w:t>
      </w:r>
    </w:p>
    <w:p w:rsidR="00816B09" w:rsidRPr="00EF2DF1" w:rsidRDefault="00816B09" w:rsidP="004B1611">
      <w:pPr>
        <w:pStyle w:val="a5"/>
        <w:widowControl w:val="0"/>
        <w:numPr>
          <w:ilvl w:val="0"/>
          <w:numId w:val="13"/>
        </w:numPr>
        <w:tabs>
          <w:tab w:val="left" w:pos="589"/>
        </w:tabs>
        <w:autoSpaceDE w:val="0"/>
        <w:autoSpaceDN w:val="0"/>
        <w:spacing w:after="0" w:line="321" w:lineRule="exact"/>
        <w:ind w:left="589" w:hanging="162"/>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Від 40до 50 балів інтерпретується як дуже високий рівень </w:t>
      </w:r>
      <w:r w:rsidRPr="00EF2DF1">
        <w:rPr>
          <w:rFonts w:ascii="Times New Roman" w:hAnsi="Times New Roman" w:cs="Times New Roman"/>
          <w:color w:val="0D0D0D"/>
          <w:spacing w:val="-2"/>
          <w:sz w:val="28"/>
          <w:szCs w:val="28"/>
        </w:rPr>
        <w:t>тривожності;</w:t>
      </w:r>
    </w:p>
    <w:p w:rsidR="00816B09" w:rsidRPr="00EF2DF1" w:rsidRDefault="00816B09" w:rsidP="004B1611">
      <w:pPr>
        <w:pStyle w:val="a5"/>
        <w:widowControl w:val="0"/>
        <w:numPr>
          <w:ilvl w:val="0"/>
          <w:numId w:val="13"/>
        </w:numPr>
        <w:tabs>
          <w:tab w:val="left" w:pos="589"/>
        </w:tabs>
        <w:autoSpaceDE w:val="0"/>
        <w:autoSpaceDN w:val="0"/>
        <w:spacing w:before="163" w:after="0" w:line="240" w:lineRule="auto"/>
        <w:ind w:left="589" w:hanging="162"/>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Від 25до 40 балів свідчить про високий рівень </w:t>
      </w:r>
      <w:r w:rsidRPr="00EF2DF1">
        <w:rPr>
          <w:rFonts w:ascii="Times New Roman" w:hAnsi="Times New Roman" w:cs="Times New Roman"/>
          <w:color w:val="0D0D0D"/>
          <w:spacing w:val="-2"/>
          <w:sz w:val="28"/>
          <w:szCs w:val="28"/>
        </w:rPr>
        <w:t>тривожності;</w:t>
      </w:r>
    </w:p>
    <w:p w:rsidR="00816B09" w:rsidRPr="00EF2DF1" w:rsidRDefault="00816B09" w:rsidP="004B1611">
      <w:pPr>
        <w:pStyle w:val="a5"/>
        <w:widowControl w:val="0"/>
        <w:numPr>
          <w:ilvl w:val="0"/>
          <w:numId w:val="13"/>
        </w:numPr>
        <w:tabs>
          <w:tab w:val="left" w:pos="589"/>
        </w:tabs>
        <w:autoSpaceDE w:val="0"/>
        <w:autoSpaceDN w:val="0"/>
        <w:spacing w:before="161" w:after="0" w:line="360" w:lineRule="auto"/>
        <w:ind w:right="1812"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Від15до 25балів показує середній рівень тривожності, існуючий з тенденцією до високого;</w:t>
      </w:r>
    </w:p>
    <w:p w:rsidR="00816B09" w:rsidRPr="00EF2DF1" w:rsidRDefault="00816B09" w:rsidP="004B1611">
      <w:pPr>
        <w:pStyle w:val="a5"/>
        <w:widowControl w:val="0"/>
        <w:numPr>
          <w:ilvl w:val="0"/>
          <w:numId w:val="13"/>
        </w:numPr>
        <w:tabs>
          <w:tab w:val="left" w:pos="589"/>
        </w:tabs>
        <w:autoSpaceDE w:val="0"/>
        <w:autoSpaceDN w:val="0"/>
        <w:spacing w:after="0" w:line="362" w:lineRule="auto"/>
        <w:ind w:right="1309" w:firstLine="0"/>
        <w:contextualSpacing w:val="0"/>
        <w:jc w:val="both"/>
        <w:rPr>
          <w:rFonts w:ascii="Times New Roman" w:hAnsi="Times New Roman" w:cs="Times New Roman"/>
          <w:sz w:val="28"/>
          <w:szCs w:val="28"/>
        </w:rPr>
      </w:pPr>
      <w:r w:rsidRPr="00EF2DF1">
        <w:rPr>
          <w:rFonts w:ascii="Times New Roman" w:hAnsi="Times New Roman" w:cs="Times New Roman"/>
          <w:color w:val="0D0D0D"/>
          <w:sz w:val="28"/>
          <w:szCs w:val="28"/>
        </w:rPr>
        <w:t xml:space="preserve">Від 5до15 балів означає середній рівень тривожності, із тенденцією до </w:t>
      </w:r>
      <w:r w:rsidRPr="00EF2DF1">
        <w:rPr>
          <w:rFonts w:ascii="Times New Roman" w:hAnsi="Times New Roman" w:cs="Times New Roman"/>
          <w:color w:val="0D0D0D"/>
          <w:spacing w:val="-2"/>
          <w:sz w:val="28"/>
          <w:szCs w:val="28"/>
        </w:rPr>
        <w:t>низького;</w:t>
      </w:r>
    </w:p>
    <w:p w:rsidR="00816B09" w:rsidRPr="006173A7" w:rsidRDefault="00816B09" w:rsidP="00816B09">
      <w:pPr>
        <w:pStyle w:val="a5"/>
        <w:widowControl w:val="0"/>
        <w:tabs>
          <w:tab w:val="left" w:pos="589"/>
          <w:tab w:val="left" w:pos="1296"/>
        </w:tabs>
        <w:autoSpaceDE w:val="0"/>
        <w:autoSpaceDN w:val="0"/>
        <w:spacing w:before="162" w:after="0" w:line="321" w:lineRule="exact"/>
        <w:ind w:left="427" w:right="143"/>
        <w:contextualSpacing w:val="0"/>
        <w:jc w:val="both"/>
        <w:textAlignment w:val="baseline"/>
        <w:rPr>
          <w:rFonts w:ascii="Times New Roman" w:hAnsi="Times New Roman" w:cs="Times New Roman"/>
          <w:spacing w:val="-2"/>
          <w:sz w:val="28"/>
          <w:szCs w:val="28"/>
        </w:rPr>
      </w:pPr>
      <w:r w:rsidRPr="00EF2DF1">
        <w:rPr>
          <w:rFonts w:ascii="Times New Roman" w:hAnsi="Times New Roman" w:cs="Times New Roman"/>
          <w:color w:val="0D0D0D"/>
          <w:sz w:val="28"/>
          <w:szCs w:val="28"/>
        </w:rPr>
        <w:t>-</w:t>
      </w:r>
      <w:r w:rsidR="004B1611">
        <w:rPr>
          <w:rFonts w:ascii="Times New Roman" w:hAnsi="Times New Roman" w:cs="Times New Roman"/>
          <w:color w:val="0D0D0D"/>
          <w:sz w:val="28"/>
          <w:szCs w:val="28"/>
        </w:rPr>
        <w:t xml:space="preserve"> </w:t>
      </w:r>
      <w:r w:rsidRPr="00EF2DF1">
        <w:rPr>
          <w:rFonts w:ascii="Times New Roman" w:hAnsi="Times New Roman" w:cs="Times New Roman"/>
          <w:color w:val="0D0D0D"/>
          <w:sz w:val="28"/>
          <w:szCs w:val="28"/>
        </w:rPr>
        <w:t xml:space="preserve">Від 0до5 балів вказує на низький рівень </w:t>
      </w:r>
      <w:r w:rsidRPr="00EF2DF1">
        <w:rPr>
          <w:rFonts w:ascii="Times New Roman" w:hAnsi="Times New Roman" w:cs="Times New Roman"/>
          <w:color w:val="0D0D0D"/>
          <w:spacing w:val="-2"/>
          <w:sz w:val="28"/>
          <w:szCs w:val="28"/>
        </w:rPr>
        <w:t>тривожності.</w:t>
      </w:r>
    </w:p>
    <w:p w:rsidR="00724C75" w:rsidRPr="00724C75" w:rsidRDefault="00724C75" w:rsidP="00724C75">
      <w:pPr>
        <w:pStyle w:val="a3"/>
        <w:spacing w:line="360" w:lineRule="auto"/>
        <w:ind w:firstLine="720"/>
        <w:contextualSpacing/>
        <w:rPr>
          <w:rFonts w:ascii="Times New Roman" w:eastAsia="Times New Roman" w:hAnsi="Times New Roman" w:cs="Times New Roman"/>
          <w:color w:val="000000"/>
          <w:sz w:val="28"/>
          <w:szCs w:val="28"/>
          <w:lang w:eastAsia="uk-UA"/>
        </w:rPr>
      </w:pPr>
    </w:p>
    <w:sectPr w:rsidR="00724C75" w:rsidRPr="00724C75" w:rsidSect="00521EF8">
      <w:headerReference w:type="default" r:id="rId28"/>
      <w:type w:val="continuous"/>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388" w:rsidRDefault="00E61388">
      <w:pPr>
        <w:spacing w:after="0" w:line="240" w:lineRule="auto"/>
      </w:pPr>
      <w:r>
        <w:separator/>
      </w:r>
    </w:p>
  </w:endnote>
  <w:endnote w:type="continuationSeparator" w:id="1">
    <w:p w:rsidR="00E61388" w:rsidRDefault="00E61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388" w:rsidRDefault="00E61388">
      <w:pPr>
        <w:spacing w:after="0" w:line="240" w:lineRule="auto"/>
      </w:pPr>
      <w:r>
        <w:separator/>
      </w:r>
    </w:p>
  </w:footnote>
  <w:footnote w:type="continuationSeparator" w:id="1">
    <w:p w:rsidR="00E61388" w:rsidRDefault="00E61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7618600"/>
      <w:docPartObj>
        <w:docPartGallery w:val="Page Numbers (Top of Page)"/>
        <w:docPartUnique/>
      </w:docPartObj>
    </w:sdtPr>
    <w:sdtContent>
      <w:p w:rsidR="00487E1E" w:rsidRDefault="00487E1E">
        <w:pPr>
          <w:pStyle w:val="aa"/>
          <w:jc w:val="right"/>
        </w:pPr>
        <w:fldSimple w:instr=" PAGE   \* MERGEFORMAT ">
          <w:r w:rsidR="00905FBF">
            <w:rPr>
              <w:noProof/>
            </w:rPr>
            <w:t>2</w:t>
          </w:r>
        </w:fldSimple>
      </w:p>
    </w:sdtContent>
  </w:sdt>
  <w:p w:rsidR="00487E1E" w:rsidRDefault="00487E1E">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E" w:rsidRPr="00A64D1A" w:rsidRDefault="00487E1E" w:rsidP="00EA6A1B">
    <w:pPr>
      <w:pStyle w:val="aa"/>
      <w:spacing w:line="360" w:lineRule="auto"/>
      <w:rPr>
        <w:rFonts w:ascii="Times New Roman" w:hAnsi="Times New Roman" w:cs="Times New Roman"/>
        <w:sz w:val="28"/>
        <w:szCs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E" w:rsidRDefault="00487E1E" w:rsidP="00271847">
    <w:pPr>
      <w:pStyle w:val="aa"/>
      <w:jc w:val="right"/>
    </w:pPr>
    <w:fldSimple w:instr=" PAGE   \* MERGEFORMAT ">
      <w:r w:rsidR="00521EF8">
        <w:rPr>
          <w:noProof/>
        </w:rPr>
        <w:t>92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7BD"/>
    <w:multiLevelType w:val="hybridMultilevel"/>
    <w:tmpl w:val="E8DAB6E4"/>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44F7997"/>
    <w:multiLevelType w:val="multilevel"/>
    <w:tmpl w:val="D3282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950A6B"/>
    <w:multiLevelType w:val="hybridMultilevel"/>
    <w:tmpl w:val="BEC40528"/>
    <w:lvl w:ilvl="0" w:tplc="1488F996">
      <w:start w:val="20"/>
      <w:numFmt w:val="decimal"/>
      <w:lvlText w:val="%1."/>
      <w:lvlJc w:val="left"/>
      <w:pPr>
        <w:ind w:left="780" w:hanging="354"/>
      </w:pPr>
      <w:rPr>
        <w:rFonts w:ascii="Times New Roman" w:eastAsia="Times New Roman" w:hAnsi="Times New Roman" w:cs="Times New Roman" w:hint="default"/>
        <w:b w:val="0"/>
        <w:bCs w:val="0"/>
        <w:i w:val="0"/>
        <w:iCs w:val="0"/>
        <w:color w:val="0D0D0D"/>
        <w:spacing w:val="-4"/>
        <w:w w:val="100"/>
        <w:sz w:val="26"/>
        <w:szCs w:val="26"/>
        <w:lang w:val="uk-UA" w:eastAsia="en-US" w:bidi="ar-SA"/>
      </w:rPr>
    </w:lvl>
    <w:lvl w:ilvl="1" w:tplc="82A8E256">
      <w:numFmt w:val="bullet"/>
      <w:lvlText w:val="-"/>
      <w:lvlJc w:val="left"/>
      <w:pPr>
        <w:ind w:left="427" w:hanging="164"/>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2" w:tplc="BAD04FA2">
      <w:numFmt w:val="bullet"/>
      <w:lvlText w:val="•"/>
      <w:lvlJc w:val="left"/>
      <w:pPr>
        <w:ind w:left="1858" w:hanging="164"/>
      </w:pPr>
      <w:rPr>
        <w:rFonts w:hint="default"/>
        <w:lang w:val="uk-UA" w:eastAsia="en-US" w:bidi="ar-SA"/>
      </w:rPr>
    </w:lvl>
    <w:lvl w:ilvl="3" w:tplc="75D25F48">
      <w:numFmt w:val="bullet"/>
      <w:lvlText w:val="•"/>
      <w:lvlJc w:val="left"/>
      <w:pPr>
        <w:ind w:left="2937" w:hanging="164"/>
      </w:pPr>
      <w:rPr>
        <w:rFonts w:hint="default"/>
        <w:lang w:val="uk-UA" w:eastAsia="en-US" w:bidi="ar-SA"/>
      </w:rPr>
    </w:lvl>
    <w:lvl w:ilvl="4" w:tplc="B016BF0A">
      <w:numFmt w:val="bullet"/>
      <w:lvlText w:val="•"/>
      <w:lvlJc w:val="left"/>
      <w:pPr>
        <w:ind w:left="4016" w:hanging="164"/>
      </w:pPr>
      <w:rPr>
        <w:rFonts w:hint="default"/>
        <w:lang w:val="uk-UA" w:eastAsia="en-US" w:bidi="ar-SA"/>
      </w:rPr>
    </w:lvl>
    <w:lvl w:ilvl="5" w:tplc="8B7A59C4">
      <w:numFmt w:val="bullet"/>
      <w:lvlText w:val="•"/>
      <w:lvlJc w:val="left"/>
      <w:pPr>
        <w:ind w:left="5095" w:hanging="164"/>
      </w:pPr>
      <w:rPr>
        <w:rFonts w:hint="default"/>
        <w:lang w:val="uk-UA" w:eastAsia="en-US" w:bidi="ar-SA"/>
      </w:rPr>
    </w:lvl>
    <w:lvl w:ilvl="6" w:tplc="3482DC96">
      <w:numFmt w:val="bullet"/>
      <w:lvlText w:val="•"/>
      <w:lvlJc w:val="left"/>
      <w:pPr>
        <w:ind w:left="6174" w:hanging="164"/>
      </w:pPr>
      <w:rPr>
        <w:rFonts w:hint="default"/>
        <w:lang w:val="uk-UA" w:eastAsia="en-US" w:bidi="ar-SA"/>
      </w:rPr>
    </w:lvl>
    <w:lvl w:ilvl="7" w:tplc="06901914">
      <w:numFmt w:val="bullet"/>
      <w:lvlText w:val="•"/>
      <w:lvlJc w:val="left"/>
      <w:pPr>
        <w:ind w:left="7253" w:hanging="164"/>
      </w:pPr>
      <w:rPr>
        <w:rFonts w:hint="default"/>
        <w:lang w:val="uk-UA" w:eastAsia="en-US" w:bidi="ar-SA"/>
      </w:rPr>
    </w:lvl>
    <w:lvl w:ilvl="8" w:tplc="5248F452">
      <w:numFmt w:val="bullet"/>
      <w:lvlText w:val="•"/>
      <w:lvlJc w:val="left"/>
      <w:pPr>
        <w:ind w:left="8332" w:hanging="164"/>
      </w:pPr>
      <w:rPr>
        <w:rFonts w:hint="default"/>
        <w:lang w:val="uk-UA" w:eastAsia="en-US" w:bidi="ar-SA"/>
      </w:rPr>
    </w:lvl>
  </w:abstractNum>
  <w:abstractNum w:abstractNumId="3">
    <w:nsid w:val="0B340700"/>
    <w:multiLevelType w:val="hybridMultilevel"/>
    <w:tmpl w:val="B786381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BC7514"/>
    <w:multiLevelType w:val="multilevel"/>
    <w:tmpl w:val="AE5ED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29221C"/>
    <w:multiLevelType w:val="multilevel"/>
    <w:tmpl w:val="89F03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4669B7"/>
    <w:multiLevelType w:val="multilevel"/>
    <w:tmpl w:val="C3BC8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96179E"/>
    <w:multiLevelType w:val="hybridMultilevel"/>
    <w:tmpl w:val="02A48CB0"/>
    <w:lvl w:ilvl="0" w:tplc="E87A2FFA">
      <w:numFmt w:val="bullet"/>
      <w:lvlText w:val="-"/>
      <w:lvlJc w:val="left"/>
      <w:pPr>
        <w:ind w:left="427" w:hanging="164"/>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tplc="D8665834">
      <w:numFmt w:val="bullet"/>
      <w:lvlText w:val="•"/>
      <w:lvlJc w:val="left"/>
      <w:pPr>
        <w:ind w:left="1427" w:hanging="164"/>
      </w:pPr>
      <w:rPr>
        <w:rFonts w:hint="default"/>
        <w:lang w:val="uk-UA" w:eastAsia="en-US" w:bidi="ar-SA"/>
      </w:rPr>
    </w:lvl>
    <w:lvl w:ilvl="2" w:tplc="3CFE30AC">
      <w:numFmt w:val="bullet"/>
      <w:lvlText w:val="•"/>
      <w:lvlJc w:val="left"/>
      <w:pPr>
        <w:ind w:left="2434" w:hanging="164"/>
      </w:pPr>
      <w:rPr>
        <w:rFonts w:hint="default"/>
        <w:lang w:val="uk-UA" w:eastAsia="en-US" w:bidi="ar-SA"/>
      </w:rPr>
    </w:lvl>
    <w:lvl w:ilvl="3" w:tplc="88D24B8A">
      <w:numFmt w:val="bullet"/>
      <w:lvlText w:val="•"/>
      <w:lvlJc w:val="left"/>
      <w:pPr>
        <w:ind w:left="3441" w:hanging="164"/>
      </w:pPr>
      <w:rPr>
        <w:rFonts w:hint="default"/>
        <w:lang w:val="uk-UA" w:eastAsia="en-US" w:bidi="ar-SA"/>
      </w:rPr>
    </w:lvl>
    <w:lvl w:ilvl="4" w:tplc="69D21C90">
      <w:numFmt w:val="bullet"/>
      <w:lvlText w:val="•"/>
      <w:lvlJc w:val="left"/>
      <w:pPr>
        <w:ind w:left="4448" w:hanging="164"/>
      </w:pPr>
      <w:rPr>
        <w:rFonts w:hint="default"/>
        <w:lang w:val="uk-UA" w:eastAsia="en-US" w:bidi="ar-SA"/>
      </w:rPr>
    </w:lvl>
    <w:lvl w:ilvl="5" w:tplc="2460D5C4">
      <w:numFmt w:val="bullet"/>
      <w:lvlText w:val="•"/>
      <w:lvlJc w:val="left"/>
      <w:pPr>
        <w:ind w:left="5455" w:hanging="164"/>
      </w:pPr>
      <w:rPr>
        <w:rFonts w:hint="default"/>
        <w:lang w:val="uk-UA" w:eastAsia="en-US" w:bidi="ar-SA"/>
      </w:rPr>
    </w:lvl>
    <w:lvl w:ilvl="6" w:tplc="62D63822">
      <w:numFmt w:val="bullet"/>
      <w:lvlText w:val="•"/>
      <w:lvlJc w:val="left"/>
      <w:pPr>
        <w:ind w:left="6462" w:hanging="164"/>
      </w:pPr>
      <w:rPr>
        <w:rFonts w:hint="default"/>
        <w:lang w:val="uk-UA" w:eastAsia="en-US" w:bidi="ar-SA"/>
      </w:rPr>
    </w:lvl>
    <w:lvl w:ilvl="7" w:tplc="D7F08BE6">
      <w:numFmt w:val="bullet"/>
      <w:lvlText w:val="•"/>
      <w:lvlJc w:val="left"/>
      <w:pPr>
        <w:ind w:left="7469" w:hanging="164"/>
      </w:pPr>
      <w:rPr>
        <w:rFonts w:hint="default"/>
        <w:lang w:val="uk-UA" w:eastAsia="en-US" w:bidi="ar-SA"/>
      </w:rPr>
    </w:lvl>
    <w:lvl w:ilvl="8" w:tplc="8D825754">
      <w:numFmt w:val="bullet"/>
      <w:lvlText w:val="•"/>
      <w:lvlJc w:val="left"/>
      <w:pPr>
        <w:ind w:left="8476" w:hanging="164"/>
      </w:pPr>
      <w:rPr>
        <w:rFonts w:hint="default"/>
        <w:lang w:val="uk-UA" w:eastAsia="en-US" w:bidi="ar-SA"/>
      </w:rPr>
    </w:lvl>
  </w:abstractNum>
  <w:abstractNum w:abstractNumId="8">
    <w:nsid w:val="1F775F82"/>
    <w:multiLevelType w:val="hybridMultilevel"/>
    <w:tmpl w:val="E252180A"/>
    <w:lvl w:ilvl="0" w:tplc="A40AA93C">
      <w:start w:val="3"/>
      <w:numFmt w:val="decimal"/>
      <w:lvlText w:val="%1)"/>
      <w:lvlJc w:val="left"/>
      <w:pPr>
        <w:ind w:left="473" w:hanging="360"/>
      </w:pPr>
      <w:rPr>
        <w:rFonts w:hint="default"/>
      </w:rPr>
    </w:lvl>
    <w:lvl w:ilvl="1" w:tplc="04220019" w:tentative="1">
      <w:start w:val="1"/>
      <w:numFmt w:val="lowerLetter"/>
      <w:lvlText w:val="%2."/>
      <w:lvlJc w:val="left"/>
      <w:pPr>
        <w:ind w:left="1193" w:hanging="360"/>
      </w:pPr>
    </w:lvl>
    <w:lvl w:ilvl="2" w:tplc="0422001B" w:tentative="1">
      <w:start w:val="1"/>
      <w:numFmt w:val="lowerRoman"/>
      <w:lvlText w:val="%3."/>
      <w:lvlJc w:val="right"/>
      <w:pPr>
        <w:ind w:left="1913" w:hanging="180"/>
      </w:pPr>
    </w:lvl>
    <w:lvl w:ilvl="3" w:tplc="0422000F" w:tentative="1">
      <w:start w:val="1"/>
      <w:numFmt w:val="decimal"/>
      <w:lvlText w:val="%4."/>
      <w:lvlJc w:val="left"/>
      <w:pPr>
        <w:ind w:left="2633" w:hanging="360"/>
      </w:pPr>
    </w:lvl>
    <w:lvl w:ilvl="4" w:tplc="04220019" w:tentative="1">
      <w:start w:val="1"/>
      <w:numFmt w:val="lowerLetter"/>
      <w:lvlText w:val="%5."/>
      <w:lvlJc w:val="left"/>
      <w:pPr>
        <w:ind w:left="3353" w:hanging="360"/>
      </w:pPr>
    </w:lvl>
    <w:lvl w:ilvl="5" w:tplc="0422001B" w:tentative="1">
      <w:start w:val="1"/>
      <w:numFmt w:val="lowerRoman"/>
      <w:lvlText w:val="%6."/>
      <w:lvlJc w:val="right"/>
      <w:pPr>
        <w:ind w:left="4073" w:hanging="180"/>
      </w:pPr>
    </w:lvl>
    <w:lvl w:ilvl="6" w:tplc="0422000F" w:tentative="1">
      <w:start w:val="1"/>
      <w:numFmt w:val="decimal"/>
      <w:lvlText w:val="%7."/>
      <w:lvlJc w:val="left"/>
      <w:pPr>
        <w:ind w:left="4793" w:hanging="360"/>
      </w:pPr>
    </w:lvl>
    <w:lvl w:ilvl="7" w:tplc="04220019" w:tentative="1">
      <w:start w:val="1"/>
      <w:numFmt w:val="lowerLetter"/>
      <w:lvlText w:val="%8."/>
      <w:lvlJc w:val="left"/>
      <w:pPr>
        <w:ind w:left="5513" w:hanging="360"/>
      </w:pPr>
    </w:lvl>
    <w:lvl w:ilvl="8" w:tplc="0422001B" w:tentative="1">
      <w:start w:val="1"/>
      <w:numFmt w:val="lowerRoman"/>
      <w:lvlText w:val="%9."/>
      <w:lvlJc w:val="right"/>
      <w:pPr>
        <w:ind w:left="6233" w:hanging="180"/>
      </w:pPr>
    </w:lvl>
  </w:abstractNum>
  <w:abstractNum w:abstractNumId="9">
    <w:nsid w:val="2019126B"/>
    <w:multiLevelType w:val="multilevel"/>
    <w:tmpl w:val="95C8A0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1044F30"/>
    <w:multiLevelType w:val="multilevel"/>
    <w:tmpl w:val="A12EDCA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5C3EFC"/>
    <w:multiLevelType w:val="multilevel"/>
    <w:tmpl w:val="0C346CE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9A8560C"/>
    <w:multiLevelType w:val="multilevel"/>
    <w:tmpl w:val="8E22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0F3326"/>
    <w:multiLevelType w:val="hybridMultilevel"/>
    <w:tmpl w:val="F138A520"/>
    <w:lvl w:ilvl="0" w:tplc="676282BC">
      <w:start w:val="1"/>
      <w:numFmt w:val="decimal"/>
      <w:lvlText w:val="%1"/>
      <w:lvlJc w:val="left"/>
      <w:pPr>
        <w:ind w:left="638" w:hanging="212"/>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tplc="F68E36A6">
      <w:numFmt w:val="bullet"/>
      <w:lvlText w:val="•"/>
      <w:lvlJc w:val="left"/>
      <w:pPr>
        <w:ind w:left="1625" w:hanging="212"/>
      </w:pPr>
      <w:rPr>
        <w:rFonts w:hint="default"/>
        <w:lang w:val="uk-UA" w:eastAsia="en-US" w:bidi="ar-SA"/>
      </w:rPr>
    </w:lvl>
    <w:lvl w:ilvl="2" w:tplc="E0F24B04">
      <w:numFmt w:val="bullet"/>
      <w:lvlText w:val="•"/>
      <w:lvlJc w:val="left"/>
      <w:pPr>
        <w:ind w:left="2610" w:hanging="212"/>
      </w:pPr>
      <w:rPr>
        <w:rFonts w:hint="default"/>
        <w:lang w:val="uk-UA" w:eastAsia="en-US" w:bidi="ar-SA"/>
      </w:rPr>
    </w:lvl>
    <w:lvl w:ilvl="3" w:tplc="42121EBA">
      <w:numFmt w:val="bullet"/>
      <w:lvlText w:val="•"/>
      <w:lvlJc w:val="left"/>
      <w:pPr>
        <w:ind w:left="3595" w:hanging="212"/>
      </w:pPr>
      <w:rPr>
        <w:rFonts w:hint="default"/>
        <w:lang w:val="uk-UA" w:eastAsia="en-US" w:bidi="ar-SA"/>
      </w:rPr>
    </w:lvl>
    <w:lvl w:ilvl="4" w:tplc="4C12C1F4">
      <w:numFmt w:val="bullet"/>
      <w:lvlText w:val="•"/>
      <w:lvlJc w:val="left"/>
      <w:pPr>
        <w:ind w:left="4580" w:hanging="212"/>
      </w:pPr>
      <w:rPr>
        <w:rFonts w:hint="default"/>
        <w:lang w:val="uk-UA" w:eastAsia="en-US" w:bidi="ar-SA"/>
      </w:rPr>
    </w:lvl>
    <w:lvl w:ilvl="5" w:tplc="1E7C0218">
      <w:numFmt w:val="bullet"/>
      <w:lvlText w:val="•"/>
      <w:lvlJc w:val="left"/>
      <w:pPr>
        <w:ind w:left="5565" w:hanging="212"/>
      </w:pPr>
      <w:rPr>
        <w:rFonts w:hint="default"/>
        <w:lang w:val="uk-UA" w:eastAsia="en-US" w:bidi="ar-SA"/>
      </w:rPr>
    </w:lvl>
    <w:lvl w:ilvl="6" w:tplc="B1B851CE">
      <w:numFmt w:val="bullet"/>
      <w:lvlText w:val="•"/>
      <w:lvlJc w:val="left"/>
      <w:pPr>
        <w:ind w:left="6550" w:hanging="212"/>
      </w:pPr>
      <w:rPr>
        <w:rFonts w:hint="default"/>
        <w:lang w:val="uk-UA" w:eastAsia="en-US" w:bidi="ar-SA"/>
      </w:rPr>
    </w:lvl>
    <w:lvl w:ilvl="7" w:tplc="C95685EE">
      <w:numFmt w:val="bullet"/>
      <w:lvlText w:val="•"/>
      <w:lvlJc w:val="left"/>
      <w:pPr>
        <w:ind w:left="7535" w:hanging="212"/>
      </w:pPr>
      <w:rPr>
        <w:rFonts w:hint="default"/>
        <w:lang w:val="uk-UA" w:eastAsia="en-US" w:bidi="ar-SA"/>
      </w:rPr>
    </w:lvl>
    <w:lvl w:ilvl="8" w:tplc="943EB1A4">
      <w:numFmt w:val="bullet"/>
      <w:lvlText w:val="•"/>
      <w:lvlJc w:val="left"/>
      <w:pPr>
        <w:ind w:left="8520" w:hanging="212"/>
      </w:pPr>
      <w:rPr>
        <w:rFonts w:hint="default"/>
        <w:lang w:val="uk-UA" w:eastAsia="en-US" w:bidi="ar-SA"/>
      </w:rPr>
    </w:lvl>
  </w:abstractNum>
  <w:abstractNum w:abstractNumId="14">
    <w:nsid w:val="2A426358"/>
    <w:multiLevelType w:val="hybridMultilevel"/>
    <w:tmpl w:val="1FBA6504"/>
    <w:lvl w:ilvl="0" w:tplc="6F9A005C">
      <w:start w:val="1"/>
      <w:numFmt w:val="decimal"/>
      <w:lvlText w:val="%1.)"/>
      <w:lvlJc w:val="left"/>
      <w:pPr>
        <w:ind w:left="473" w:hanging="360"/>
      </w:pPr>
      <w:rPr>
        <w:rFonts w:hint="default"/>
      </w:rPr>
    </w:lvl>
    <w:lvl w:ilvl="1" w:tplc="04220019" w:tentative="1">
      <w:start w:val="1"/>
      <w:numFmt w:val="lowerLetter"/>
      <w:lvlText w:val="%2."/>
      <w:lvlJc w:val="left"/>
      <w:pPr>
        <w:ind w:left="1193" w:hanging="360"/>
      </w:pPr>
    </w:lvl>
    <w:lvl w:ilvl="2" w:tplc="0422001B" w:tentative="1">
      <w:start w:val="1"/>
      <w:numFmt w:val="lowerRoman"/>
      <w:lvlText w:val="%3."/>
      <w:lvlJc w:val="right"/>
      <w:pPr>
        <w:ind w:left="1913" w:hanging="180"/>
      </w:pPr>
    </w:lvl>
    <w:lvl w:ilvl="3" w:tplc="0422000F" w:tentative="1">
      <w:start w:val="1"/>
      <w:numFmt w:val="decimal"/>
      <w:lvlText w:val="%4."/>
      <w:lvlJc w:val="left"/>
      <w:pPr>
        <w:ind w:left="2633" w:hanging="360"/>
      </w:pPr>
    </w:lvl>
    <w:lvl w:ilvl="4" w:tplc="04220019" w:tentative="1">
      <w:start w:val="1"/>
      <w:numFmt w:val="lowerLetter"/>
      <w:lvlText w:val="%5."/>
      <w:lvlJc w:val="left"/>
      <w:pPr>
        <w:ind w:left="3353" w:hanging="360"/>
      </w:pPr>
    </w:lvl>
    <w:lvl w:ilvl="5" w:tplc="0422001B" w:tentative="1">
      <w:start w:val="1"/>
      <w:numFmt w:val="lowerRoman"/>
      <w:lvlText w:val="%6."/>
      <w:lvlJc w:val="right"/>
      <w:pPr>
        <w:ind w:left="4073" w:hanging="180"/>
      </w:pPr>
    </w:lvl>
    <w:lvl w:ilvl="6" w:tplc="0422000F" w:tentative="1">
      <w:start w:val="1"/>
      <w:numFmt w:val="decimal"/>
      <w:lvlText w:val="%7."/>
      <w:lvlJc w:val="left"/>
      <w:pPr>
        <w:ind w:left="4793" w:hanging="360"/>
      </w:pPr>
    </w:lvl>
    <w:lvl w:ilvl="7" w:tplc="04220019" w:tentative="1">
      <w:start w:val="1"/>
      <w:numFmt w:val="lowerLetter"/>
      <w:lvlText w:val="%8."/>
      <w:lvlJc w:val="left"/>
      <w:pPr>
        <w:ind w:left="5513" w:hanging="360"/>
      </w:pPr>
    </w:lvl>
    <w:lvl w:ilvl="8" w:tplc="0422001B" w:tentative="1">
      <w:start w:val="1"/>
      <w:numFmt w:val="lowerRoman"/>
      <w:lvlText w:val="%9."/>
      <w:lvlJc w:val="right"/>
      <w:pPr>
        <w:ind w:left="6233" w:hanging="180"/>
      </w:pPr>
    </w:lvl>
  </w:abstractNum>
  <w:abstractNum w:abstractNumId="15">
    <w:nsid w:val="2BCB5295"/>
    <w:multiLevelType w:val="hybridMultilevel"/>
    <w:tmpl w:val="D4426124"/>
    <w:lvl w:ilvl="0" w:tplc="3A846CA4">
      <w:start w:val="1"/>
      <w:numFmt w:val="decimal"/>
      <w:lvlText w:val="%1."/>
      <w:lvlJc w:val="left"/>
      <w:pPr>
        <w:ind w:left="639" w:hanging="213"/>
      </w:pPr>
      <w:rPr>
        <w:rFonts w:ascii="Times New Roman" w:eastAsia="Times New Roman" w:hAnsi="Times New Roman" w:cs="Times New Roman" w:hint="default"/>
        <w:b w:val="0"/>
        <w:bCs w:val="0"/>
        <w:i w:val="0"/>
        <w:iCs w:val="0"/>
        <w:color w:val="0D0D0D"/>
        <w:spacing w:val="0"/>
        <w:w w:val="97"/>
        <w:sz w:val="26"/>
        <w:szCs w:val="26"/>
        <w:lang w:val="uk-UA" w:eastAsia="en-US" w:bidi="ar-SA"/>
      </w:rPr>
    </w:lvl>
    <w:lvl w:ilvl="1" w:tplc="4334A182">
      <w:numFmt w:val="bullet"/>
      <w:lvlText w:val="•"/>
      <w:lvlJc w:val="left"/>
      <w:pPr>
        <w:ind w:left="1625" w:hanging="213"/>
      </w:pPr>
      <w:rPr>
        <w:rFonts w:hint="default"/>
        <w:lang w:val="uk-UA" w:eastAsia="en-US" w:bidi="ar-SA"/>
      </w:rPr>
    </w:lvl>
    <w:lvl w:ilvl="2" w:tplc="7124E13E">
      <w:numFmt w:val="bullet"/>
      <w:lvlText w:val="•"/>
      <w:lvlJc w:val="left"/>
      <w:pPr>
        <w:ind w:left="2610" w:hanging="213"/>
      </w:pPr>
      <w:rPr>
        <w:rFonts w:hint="default"/>
        <w:lang w:val="uk-UA" w:eastAsia="en-US" w:bidi="ar-SA"/>
      </w:rPr>
    </w:lvl>
    <w:lvl w:ilvl="3" w:tplc="B01827C4">
      <w:numFmt w:val="bullet"/>
      <w:lvlText w:val="•"/>
      <w:lvlJc w:val="left"/>
      <w:pPr>
        <w:ind w:left="3595" w:hanging="213"/>
      </w:pPr>
      <w:rPr>
        <w:rFonts w:hint="default"/>
        <w:lang w:val="uk-UA" w:eastAsia="en-US" w:bidi="ar-SA"/>
      </w:rPr>
    </w:lvl>
    <w:lvl w:ilvl="4" w:tplc="EDE2B6B4">
      <w:numFmt w:val="bullet"/>
      <w:lvlText w:val="•"/>
      <w:lvlJc w:val="left"/>
      <w:pPr>
        <w:ind w:left="4580" w:hanging="213"/>
      </w:pPr>
      <w:rPr>
        <w:rFonts w:hint="default"/>
        <w:lang w:val="uk-UA" w:eastAsia="en-US" w:bidi="ar-SA"/>
      </w:rPr>
    </w:lvl>
    <w:lvl w:ilvl="5" w:tplc="A8A09B9A">
      <w:numFmt w:val="bullet"/>
      <w:lvlText w:val="•"/>
      <w:lvlJc w:val="left"/>
      <w:pPr>
        <w:ind w:left="5565" w:hanging="213"/>
      </w:pPr>
      <w:rPr>
        <w:rFonts w:hint="default"/>
        <w:lang w:val="uk-UA" w:eastAsia="en-US" w:bidi="ar-SA"/>
      </w:rPr>
    </w:lvl>
    <w:lvl w:ilvl="6" w:tplc="03D4591A">
      <w:numFmt w:val="bullet"/>
      <w:lvlText w:val="•"/>
      <w:lvlJc w:val="left"/>
      <w:pPr>
        <w:ind w:left="6550" w:hanging="213"/>
      </w:pPr>
      <w:rPr>
        <w:rFonts w:hint="default"/>
        <w:lang w:val="uk-UA" w:eastAsia="en-US" w:bidi="ar-SA"/>
      </w:rPr>
    </w:lvl>
    <w:lvl w:ilvl="7" w:tplc="9F7E3DB4">
      <w:numFmt w:val="bullet"/>
      <w:lvlText w:val="•"/>
      <w:lvlJc w:val="left"/>
      <w:pPr>
        <w:ind w:left="7535" w:hanging="213"/>
      </w:pPr>
      <w:rPr>
        <w:rFonts w:hint="default"/>
        <w:lang w:val="uk-UA" w:eastAsia="en-US" w:bidi="ar-SA"/>
      </w:rPr>
    </w:lvl>
    <w:lvl w:ilvl="8" w:tplc="B65C768C">
      <w:numFmt w:val="bullet"/>
      <w:lvlText w:val="•"/>
      <w:lvlJc w:val="left"/>
      <w:pPr>
        <w:ind w:left="8520" w:hanging="213"/>
      </w:pPr>
      <w:rPr>
        <w:rFonts w:hint="default"/>
        <w:lang w:val="uk-UA" w:eastAsia="en-US" w:bidi="ar-SA"/>
      </w:rPr>
    </w:lvl>
  </w:abstractNum>
  <w:abstractNum w:abstractNumId="16">
    <w:nsid w:val="2D9A28DA"/>
    <w:multiLevelType w:val="hybridMultilevel"/>
    <w:tmpl w:val="9CE81054"/>
    <w:lvl w:ilvl="0" w:tplc="D902E284">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nsid w:val="30A31DEB"/>
    <w:multiLevelType w:val="multilevel"/>
    <w:tmpl w:val="EC5E7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D3494A"/>
    <w:multiLevelType w:val="hybridMultilevel"/>
    <w:tmpl w:val="E6CA7A58"/>
    <w:lvl w:ilvl="0" w:tplc="04220011">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nsid w:val="314F643F"/>
    <w:multiLevelType w:val="multilevel"/>
    <w:tmpl w:val="21E4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2B34541"/>
    <w:multiLevelType w:val="hybridMultilevel"/>
    <w:tmpl w:val="AA5CF972"/>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36E4F70"/>
    <w:multiLevelType w:val="hybridMultilevel"/>
    <w:tmpl w:val="EA08B8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456F04D7"/>
    <w:multiLevelType w:val="hybridMultilevel"/>
    <w:tmpl w:val="EA08B8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45A04A7D"/>
    <w:multiLevelType w:val="multilevel"/>
    <w:tmpl w:val="DD827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CE6AA3"/>
    <w:multiLevelType w:val="multilevel"/>
    <w:tmpl w:val="7480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7E2338"/>
    <w:multiLevelType w:val="hybridMultilevel"/>
    <w:tmpl w:val="8B104C9C"/>
    <w:lvl w:ilvl="0" w:tplc="8A1484D4">
      <w:start w:val="12"/>
      <w:numFmt w:val="decimal"/>
      <w:lvlText w:val="%1."/>
      <w:lvlJc w:val="left"/>
      <w:pPr>
        <w:ind w:left="780" w:hanging="354"/>
      </w:pPr>
      <w:rPr>
        <w:rFonts w:ascii="Times New Roman" w:eastAsia="Times New Roman" w:hAnsi="Times New Roman" w:cs="Times New Roman" w:hint="default"/>
        <w:b w:val="0"/>
        <w:bCs w:val="0"/>
        <w:i w:val="0"/>
        <w:iCs w:val="0"/>
        <w:color w:val="0D0D0D"/>
        <w:spacing w:val="0"/>
        <w:w w:val="100"/>
        <w:sz w:val="26"/>
        <w:szCs w:val="26"/>
        <w:lang w:val="uk-UA" w:eastAsia="en-US" w:bidi="ar-SA"/>
      </w:rPr>
    </w:lvl>
    <w:lvl w:ilvl="1" w:tplc="4C84CF5E">
      <w:numFmt w:val="bullet"/>
      <w:lvlText w:val="•"/>
      <w:lvlJc w:val="left"/>
      <w:pPr>
        <w:ind w:left="1751" w:hanging="354"/>
      </w:pPr>
      <w:rPr>
        <w:rFonts w:hint="default"/>
        <w:lang w:val="uk-UA" w:eastAsia="en-US" w:bidi="ar-SA"/>
      </w:rPr>
    </w:lvl>
    <w:lvl w:ilvl="2" w:tplc="F36E5D58">
      <w:numFmt w:val="bullet"/>
      <w:lvlText w:val="•"/>
      <w:lvlJc w:val="left"/>
      <w:pPr>
        <w:ind w:left="2722" w:hanging="354"/>
      </w:pPr>
      <w:rPr>
        <w:rFonts w:hint="default"/>
        <w:lang w:val="uk-UA" w:eastAsia="en-US" w:bidi="ar-SA"/>
      </w:rPr>
    </w:lvl>
    <w:lvl w:ilvl="3" w:tplc="8B8E4240">
      <w:numFmt w:val="bullet"/>
      <w:lvlText w:val="•"/>
      <w:lvlJc w:val="left"/>
      <w:pPr>
        <w:ind w:left="3693" w:hanging="354"/>
      </w:pPr>
      <w:rPr>
        <w:rFonts w:hint="default"/>
        <w:lang w:val="uk-UA" w:eastAsia="en-US" w:bidi="ar-SA"/>
      </w:rPr>
    </w:lvl>
    <w:lvl w:ilvl="4" w:tplc="EB0EF4F0">
      <w:numFmt w:val="bullet"/>
      <w:lvlText w:val="•"/>
      <w:lvlJc w:val="left"/>
      <w:pPr>
        <w:ind w:left="4664" w:hanging="354"/>
      </w:pPr>
      <w:rPr>
        <w:rFonts w:hint="default"/>
        <w:lang w:val="uk-UA" w:eastAsia="en-US" w:bidi="ar-SA"/>
      </w:rPr>
    </w:lvl>
    <w:lvl w:ilvl="5" w:tplc="5570382C">
      <w:numFmt w:val="bullet"/>
      <w:lvlText w:val="•"/>
      <w:lvlJc w:val="left"/>
      <w:pPr>
        <w:ind w:left="5635" w:hanging="354"/>
      </w:pPr>
      <w:rPr>
        <w:rFonts w:hint="default"/>
        <w:lang w:val="uk-UA" w:eastAsia="en-US" w:bidi="ar-SA"/>
      </w:rPr>
    </w:lvl>
    <w:lvl w:ilvl="6" w:tplc="45DA4F5E">
      <w:numFmt w:val="bullet"/>
      <w:lvlText w:val="•"/>
      <w:lvlJc w:val="left"/>
      <w:pPr>
        <w:ind w:left="6606" w:hanging="354"/>
      </w:pPr>
      <w:rPr>
        <w:rFonts w:hint="default"/>
        <w:lang w:val="uk-UA" w:eastAsia="en-US" w:bidi="ar-SA"/>
      </w:rPr>
    </w:lvl>
    <w:lvl w:ilvl="7" w:tplc="3892ABD4">
      <w:numFmt w:val="bullet"/>
      <w:lvlText w:val="•"/>
      <w:lvlJc w:val="left"/>
      <w:pPr>
        <w:ind w:left="7577" w:hanging="354"/>
      </w:pPr>
      <w:rPr>
        <w:rFonts w:hint="default"/>
        <w:lang w:val="uk-UA" w:eastAsia="en-US" w:bidi="ar-SA"/>
      </w:rPr>
    </w:lvl>
    <w:lvl w:ilvl="8" w:tplc="8CCC1764">
      <w:numFmt w:val="bullet"/>
      <w:lvlText w:val="•"/>
      <w:lvlJc w:val="left"/>
      <w:pPr>
        <w:ind w:left="8548" w:hanging="354"/>
      </w:pPr>
      <w:rPr>
        <w:rFonts w:hint="default"/>
        <w:lang w:val="uk-UA" w:eastAsia="en-US" w:bidi="ar-SA"/>
      </w:rPr>
    </w:lvl>
  </w:abstractNum>
  <w:abstractNum w:abstractNumId="26">
    <w:nsid w:val="4BEC56DA"/>
    <w:multiLevelType w:val="multilevel"/>
    <w:tmpl w:val="5950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CE70A65"/>
    <w:multiLevelType w:val="hybridMultilevel"/>
    <w:tmpl w:val="67AA67A0"/>
    <w:lvl w:ilvl="0" w:tplc="90D6CA2A">
      <w:start w:val="3"/>
      <w:numFmt w:val="decimal"/>
      <w:lvlText w:val="%1.)"/>
      <w:lvlJc w:val="left"/>
      <w:pPr>
        <w:ind w:left="473" w:hanging="360"/>
      </w:pPr>
      <w:rPr>
        <w:rFonts w:hint="default"/>
      </w:rPr>
    </w:lvl>
    <w:lvl w:ilvl="1" w:tplc="04220019" w:tentative="1">
      <w:start w:val="1"/>
      <w:numFmt w:val="lowerLetter"/>
      <w:lvlText w:val="%2."/>
      <w:lvlJc w:val="left"/>
      <w:pPr>
        <w:ind w:left="1193" w:hanging="360"/>
      </w:pPr>
    </w:lvl>
    <w:lvl w:ilvl="2" w:tplc="0422001B" w:tentative="1">
      <w:start w:val="1"/>
      <w:numFmt w:val="lowerRoman"/>
      <w:lvlText w:val="%3."/>
      <w:lvlJc w:val="right"/>
      <w:pPr>
        <w:ind w:left="1913" w:hanging="180"/>
      </w:pPr>
    </w:lvl>
    <w:lvl w:ilvl="3" w:tplc="0422000F" w:tentative="1">
      <w:start w:val="1"/>
      <w:numFmt w:val="decimal"/>
      <w:lvlText w:val="%4."/>
      <w:lvlJc w:val="left"/>
      <w:pPr>
        <w:ind w:left="2633" w:hanging="360"/>
      </w:pPr>
    </w:lvl>
    <w:lvl w:ilvl="4" w:tplc="04220019" w:tentative="1">
      <w:start w:val="1"/>
      <w:numFmt w:val="lowerLetter"/>
      <w:lvlText w:val="%5."/>
      <w:lvlJc w:val="left"/>
      <w:pPr>
        <w:ind w:left="3353" w:hanging="360"/>
      </w:pPr>
    </w:lvl>
    <w:lvl w:ilvl="5" w:tplc="0422001B" w:tentative="1">
      <w:start w:val="1"/>
      <w:numFmt w:val="lowerRoman"/>
      <w:lvlText w:val="%6."/>
      <w:lvlJc w:val="right"/>
      <w:pPr>
        <w:ind w:left="4073" w:hanging="180"/>
      </w:pPr>
    </w:lvl>
    <w:lvl w:ilvl="6" w:tplc="0422000F" w:tentative="1">
      <w:start w:val="1"/>
      <w:numFmt w:val="decimal"/>
      <w:lvlText w:val="%7."/>
      <w:lvlJc w:val="left"/>
      <w:pPr>
        <w:ind w:left="4793" w:hanging="360"/>
      </w:pPr>
    </w:lvl>
    <w:lvl w:ilvl="7" w:tplc="04220019" w:tentative="1">
      <w:start w:val="1"/>
      <w:numFmt w:val="lowerLetter"/>
      <w:lvlText w:val="%8."/>
      <w:lvlJc w:val="left"/>
      <w:pPr>
        <w:ind w:left="5513" w:hanging="360"/>
      </w:pPr>
    </w:lvl>
    <w:lvl w:ilvl="8" w:tplc="0422001B" w:tentative="1">
      <w:start w:val="1"/>
      <w:numFmt w:val="lowerRoman"/>
      <w:lvlText w:val="%9."/>
      <w:lvlJc w:val="right"/>
      <w:pPr>
        <w:ind w:left="6233" w:hanging="180"/>
      </w:pPr>
    </w:lvl>
  </w:abstractNum>
  <w:abstractNum w:abstractNumId="28">
    <w:nsid w:val="4D0800DA"/>
    <w:multiLevelType w:val="hybridMultilevel"/>
    <w:tmpl w:val="F0F0EF60"/>
    <w:lvl w:ilvl="0" w:tplc="E328358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9">
    <w:nsid w:val="50D54F99"/>
    <w:multiLevelType w:val="hybridMultilevel"/>
    <w:tmpl w:val="6C16F7A2"/>
    <w:lvl w:ilvl="0" w:tplc="03E24758">
      <w:start w:val="2"/>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0">
    <w:nsid w:val="537C7126"/>
    <w:multiLevelType w:val="hybridMultilevel"/>
    <w:tmpl w:val="E954CC70"/>
    <w:lvl w:ilvl="0" w:tplc="04220011">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1">
    <w:nsid w:val="5A460151"/>
    <w:multiLevelType w:val="multilevel"/>
    <w:tmpl w:val="53C2B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3A208D5"/>
    <w:multiLevelType w:val="hybridMultilevel"/>
    <w:tmpl w:val="E4342A26"/>
    <w:lvl w:ilvl="0" w:tplc="778230DA">
      <w:start w:val="1"/>
      <w:numFmt w:val="decimal"/>
      <w:lvlText w:val="%1."/>
      <w:lvlJc w:val="left"/>
      <w:pPr>
        <w:ind w:left="707" w:hanging="281"/>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tplc="653C11BC">
      <w:numFmt w:val="bullet"/>
      <w:lvlText w:val="•"/>
      <w:lvlJc w:val="left"/>
      <w:pPr>
        <w:ind w:left="1679" w:hanging="281"/>
      </w:pPr>
      <w:rPr>
        <w:rFonts w:hint="default"/>
        <w:lang w:val="uk-UA" w:eastAsia="en-US" w:bidi="ar-SA"/>
      </w:rPr>
    </w:lvl>
    <w:lvl w:ilvl="2" w:tplc="9828AA48">
      <w:numFmt w:val="bullet"/>
      <w:lvlText w:val="•"/>
      <w:lvlJc w:val="left"/>
      <w:pPr>
        <w:ind w:left="2658" w:hanging="281"/>
      </w:pPr>
      <w:rPr>
        <w:rFonts w:hint="default"/>
        <w:lang w:val="uk-UA" w:eastAsia="en-US" w:bidi="ar-SA"/>
      </w:rPr>
    </w:lvl>
    <w:lvl w:ilvl="3" w:tplc="2C8694E6">
      <w:numFmt w:val="bullet"/>
      <w:lvlText w:val="•"/>
      <w:lvlJc w:val="left"/>
      <w:pPr>
        <w:ind w:left="3637" w:hanging="281"/>
      </w:pPr>
      <w:rPr>
        <w:rFonts w:hint="default"/>
        <w:lang w:val="uk-UA" w:eastAsia="en-US" w:bidi="ar-SA"/>
      </w:rPr>
    </w:lvl>
    <w:lvl w:ilvl="4" w:tplc="A102352E">
      <w:numFmt w:val="bullet"/>
      <w:lvlText w:val="•"/>
      <w:lvlJc w:val="left"/>
      <w:pPr>
        <w:ind w:left="4616" w:hanging="281"/>
      </w:pPr>
      <w:rPr>
        <w:rFonts w:hint="default"/>
        <w:lang w:val="uk-UA" w:eastAsia="en-US" w:bidi="ar-SA"/>
      </w:rPr>
    </w:lvl>
    <w:lvl w:ilvl="5" w:tplc="8E106E2A">
      <w:numFmt w:val="bullet"/>
      <w:lvlText w:val="•"/>
      <w:lvlJc w:val="left"/>
      <w:pPr>
        <w:ind w:left="5595" w:hanging="281"/>
      </w:pPr>
      <w:rPr>
        <w:rFonts w:hint="default"/>
        <w:lang w:val="uk-UA" w:eastAsia="en-US" w:bidi="ar-SA"/>
      </w:rPr>
    </w:lvl>
    <w:lvl w:ilvl="6" w:tplc="BCD4979A">
      <w:numFmt w:val="bullet"/>
      <w:lvlText w:val="•"/>
      <w:lvlJc w:val="left"/>
      <w:pPr>
        <w:ind w:left="6574" w:hanging="281"/>
      </w:pPr>
      <w:rPr>
        <w:rFonts w:hint="default"/>
        <w:lang w:val="uk-UA" w:eastAsia="en-US" w:bidi="ar-SA"/>
      </w:rPr>
    </w:lvl>
    <w:lvl w:ilvl="7" w:tplc="8516161E">
      <w:numFmt w:val="bullet"/>
      <w:lvlText w:val="•"/>
      <w:lvlJc w:val="left"/>
      <w:pPr>
        <w:ind w:left="7553" w:hanging="281"/>
      </w:pPr>
      <w:rPr>
        <w:rFonts w:hint="default"/>
        <w:lang w:val="uk-UA" w:eastAsia="en-US" w:bidi="ar-SA"/>
      </w:rPr>
    </w:lvl>
    <w:lvl w:ilvl="8" w:tplc="C1EE6438">
      <w:numFmt w:val="bullet"/>
      <w:lvlText w:val="•"/>
      <w:lvlJc w:val="left"/>
      <w:pPr>
        <w:ind w:left="8532" w:hanging="281"/>
      </w:pPr>
      <w:rPr>
        <w:rFonts w:hint="default"/>
        <w:lang w:val="uk-UA" w:eastAsia="en-US" w:bidi="ar-SA"/>
      </w:rPr>
    </w:lvl>
  </w:abstractNum>
  <w:abstractNum w:abstractNumId="33">
    <w:nsid w:val="63EC30FC"/>
    <w:multiLevelType w:val="hybridMultilevel"/>
    <w:tmpl w:val="D99A7880"/>
    <w:lvl w:ilvl="0" w:tplc="629C7780">
      <w:start w:val="7"/>
      <w:numFmt w:val="decimal"/>
      <w:lvlText w:val="%1."/>
      <w:lvlJc w:val="left"/>
      <w:pPr>
        <w:ind w:left="639" w:hanging="213"/>
      </w:pPr>
      <w:rPr>
        <w:rFonts w:ascii="Times New Roman" w:eastAsia="Times New Roman" w:hAnsi="Times New Roman" w:cs="Times New Roman" w:hint="default"/>
        <w:b w:val="0"/>
        <w:bCs w:val="0"/>
        <w:i w:val="0"/>
        <w:iCs w:val="0"/>
        <w:color w:val="0D0D0D"/>
        <w:spacing w:val="-1"/>
        <w:w w:val="97"/>
        <w:sz w:val="26"/>
        <w:szCs w:val="26"/>
        <w:lang w:val="uk-UA" w:eastAsia="en-US" w:bidi="ar-SA"/>
      </w:rPr>
    </w:lvl>
    <w:lvl w:ilvl="1" w:tplc="0EE860CE">
      <w:numFmt w:val="bullet"/>
      <w:lvlText w:val="•"/>
      <w:lvlJc w:val="left"/>
      <w:pPr>
        <w:ind w:left="1625" w:hanging="213"/>
      </w:pPr>
      <w:rPr>
        <w:rFonts w:hint="default"/>
        <w:lang w:val="uk-UA" w:eastAsia="en-US" w:bidi="ar-SA"/>
      </w:rPr>
    </w:lvl>
    <w:lvl w:ilvl="2" w:tplc="455E861E">
      <w:numFmt w:val="bullet"/>
      <w:lvlText w:val="•"/>
      <w:lvlJc w:val="left"/>
      <w:pPr>
        <w:ind w:left="2610" w:hanging="213"/>
      </w:pPr>
      <w:rPr>
        <w:rFonts w:hint="default"/>
        <w:lang w:val="uk-UA" w:eastAsia="en-US" w:bidi="ar-SA"/>
      </w:rPr>
    </w:lvl>
    <w:lvl w:ilvl="3" w:tplc="A208AD84">
      <w:numFmt w:val="bullet"/>
      <w:lvlText w:val="•"/>
      <w:lvlJc w:val="left"/>
      <w:pPr>
        <w:ind w:left="3595" w:hanging="213"/>
      </w:pPr>
      <w:rPr>
        <w:rFonts w:hint="default"/>
        <w:lang w:val="uk-UA" w:eastAsia="en-US" w:bidi="ar-SA"/>
      </w:rPr>
    </w:lvl>
    <w:lvl w:ilvl="4" w:tplc="1B1414BE">
      <w:numFmt w:val="bullet"/>
      <w:lvlText w:val="•"/>
      <w:lvlJc w:val="left"/>
      <w:pPr>
        <w:ind w:left="4580" w:hanging="213"/>
      </w:pPr>
      <w:rPr>
        <w:rFonts w:hint="default"/>
        <w:lang w:val="uk-UA" w:eastAsia="en-US" w:bidi="ar-SA"/>
      </w:rPr>
    </w:lvl>
    <w:lvl w:ilvl="5" w:tplc="2CE8433C">
      <w:numFmt w:val="bullet"/>
      <w:lvlText w:val="•"/>
      <w:lvlJc w:val="left"/>
      <w:pPr>
        <w:ind w:left="5565" w:hanging="213"/>
      </w:pPr>
      <w:rPr>
        <w:rFonts w:hint="default"/>
        <w:lang w:val="uk-UA" w:eastAsia="en-US" w:bidi="ar-SA"/>
      </w:rPr>
    </w:lvl>
    <w:lvl w:ilvl="6" w:tplc="D1AC5EF2">
      <w:numFmt w:val="bullet"/>
      <w:lvlText w:val="•"/>
      <w:lvlJc w:val="left"/>
      <w:pPr>
        <w:ind w:left="6550" w:hanging="213"/>
      </w:pPr>
      <w:rPr>
        <w:rFonts w:hint="default"/>
        <w:lang w:val="uk-UA" w:eastAsia="en-US" w:bidi="ar-SA"/>
      </w:rPr>
    </w:lvl>
    <w:lvl w:ilvl="7" w:tplc="C1182C6C">
      <w:numFmt w:val="bullet"/>
      <w:lvlText w:val="•"/>
      <w:lvlJc w:val="left"/>
      <w:pPr>
        <w:ind w:left="7535" w:hanging="213"/>
      </w:pPr>
      <w:rPr>
        <w:rFonts w:hint="default"/>
        <w:lang w:val="uk-UA" w:eastAsia="en-US" w:bidi="ar-SA"/>
      </w:rPr>
    </w:lvl>
    <w:lvl w:ilvl="8" w:tplc="7800F25C">
      <w:numFmt w:val="bullet"/>
      <w:lvlText w:val="•"/>
      <w:lvlJc w:val="left"/>
      <w:pPr>
        <w:ind w:left="8520" w:hanging="213"/>
      </w:pPr>
      <w:rPr>
        <w:rFonts w:hint="default"/>
        <w:lang w:val="uk-UA" w:eastAsia="en-US" w:bidi="ar-SA"/>
      </w:rPr>
    </w:lvl>
  </w:abstractNum>
  <w:abstractNum w:abstractNumId="34">
    <w:nsid w:val="655D7D78"/>
    <w:multiLevelType w:val="hybridMultilevel"/>
    <w:tmpl w:val="85FCA0EE"/>
    <w:lvl w:ilvl="0" w:tplc="BD46B3D6">
      <w:start w:val="1"/>
      <w:numFmt w:val="decimal"/>
      <w:lvlText w:val="%1.)"/>
      <w:lvlJc w:val="left"/>
      <w:pPr>
        <w:ind w:left="473" w:hanging="360"/>
      </w:pPr>
      <w:rPr>
        <w:rFonts w:hint="default"/>
      </w:rPr>
    </w:lvl>
    <w:lvl w:ilvl="1" w:tplc="04220019" w:tentative="1">
      <w:start w:val="1"/>
      <w:numFmt w:val="lowerLetter"/>
      <w:lvlText w:val="%2."/>
      <w:lvlJc w:val="left"/>
      <w:pPr>
        <w:ind w:left="1193" w:hanging="360"/>
      </w:pPr>
    </w:lvl>
    <w:lvl w:ilvl="2" w:tplc="0422001B" w:tentative="1">
      <w:start w:val="1"/>
      <w:numFmt w:val="lowerRoman"/>
      <w:lvlText w:val="%3."/>
      <w:lvlJc w:val="right"/>
      <w:pPr>
        <w:ind w:left="1913" w:hanging="180"/>
      </w:pPr>
    </w:lvl>
    <w:lvl w:ilvl="3" w:tplc="0422000F" w:tentative="1">
      <w:start w:val="1"/>
      <w:numFmt w:val="decimal"/>
      <w:lvlText w:val="%4."/>
      <w:lvlJc w:val="left"/>
      <w:pPr>
        <w:ind w:left="2633" w:hanging="360"/>
      </w:pPr>
    </w:lvl>
    <w:lvl w:ilvl="4" w:tplc="04220019" w:tentative="1">
      <w:start w:val="1"/>
      <w:numFmt w:val="lowerLetter"/>
      <w:lvlText w:val="%5."/>
      <w:lvlJc w:val="left"/>
      <w:pPr>
        <w:ind w:left="3353" w:hanging="360"/>
      </w:pPr>
    </w:lvl>
    <w:lvl w:ilvl="5" w:tplc="0422001B" w:tentative="1">
      <w:start w:val="1"/>
      <w:numFmt w:val="lowerRoman"/>
      <w:lvlText w:val="%6."/>
      <w:lvlJc w:val="right"/>
      <w:pPr>
        <w:ind w:left="4073" w:hanging="180"/>
      </w:pPr>
    </w:lvl>
    <w:lvl w:ilvl="6" w:tplc="0422000F" w:tentative="1">
      <w:start w:val="1"/>
      <w:numFmt w:val="decimal"/>
      <w:lvlText w:val="%7."/>
      <w:lvlJc w:val="left"/>
      <w:pPr>
        <w:ind w:left="4793" w:hanging="360"/>
      </w:pPr>
    </w:lvl>
    <w:lvl w:ilvl="7" w:tplc="04220019" w:tentative="1">
      <w:start w:val="1"/>
      <w:numFmt w:val="lowerLetter"/>
      <w:lvlText w:val="%8."/>
      <w:lvlJc w:val="left"/>
      <w:pPr>
        <w:ind w:left="5513" w:hanging="360"/>
      </w:pPr>
    </w:lvl>
    <w:lvl w:ilvl="8" w:tplc="0422001B" w:tentative="1">
      <w:start w:val="1"/>
      <w:numFmt w:val="lowerRoman"/>
      <w:lvlText w:val="%9."/>
      <w:lvlJc w:val="right"/>
      <w:pPr>
        <w:ind w:left="6233" w:hanging="180"/>
      </w:pPr>
    </w:lvl>
  </w:abstractNum>
  <w:abstractNum w:abstractNumId="35">
    <w:nsid w:val="76556B94"/>
    <w:multiLevelType w:val="hybridMultilevel"/>
    <w:tmpl w:val="05B2D6DA"/>
    <w:lvl w:ilvl="0" w:tplc="C434AB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nsid w:val="7C0100D3"/>
    <w:multiLevelType w:val="multilevel"/>
    <w:tmpl w:val="89A4E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EB81B28"/>
    <w:multiLevelType w:val="multilevel"/>
    <w:tmpl w:val="4B206A66"/>
    <w:lvl w:ilvl="0">
      <w:start w:val="1"/>
      <w:numFmt w:val="decimal"/>
      <w:lvlText w:val="%1."/>
      <w:lvlJc w:val="left"/>
      <w:pPr>
        <w:ind w:left="36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2047" w:hanging="720"/>
      </w:pPr>
      <w:rPr>
        <w:rFonts w:hint="default"/>
      </w:rPr>
    </w:lvl>
    <w:lvl w:ilvl="3">
      <w:start w:val="1"/>
      <w:numFmt w:val="decimal"/>
      <w:isLgl/>
      <w:lvlText w:val="%1.%2.%3.%4."/>
      <w:lvlJc w:val="left"/>
      <w:pPr>
        <w:ind w:left="3014" w:hanging="1080"/>
      </w:pPr>
      <w:rPr>
        <w:rFonts w:hint="default"/>
      </w:rPr>
    </w:lvl>
    <w:lvl w:ilvl="4">
      <w:start w:val="1"/>
      <w:numFmt w:val="decimal"/>
      <w:isLgl/>
      <w:lvlText w:val="%1.%2.%3.%4.%5."/>
      <w:lvlJc w:val="left"/>
      <w:pPr>
        <w:ind w:left="3621" w:hanging="1080"/>
      </w:pPr>
      <w:rPr>
        <w:rFonts w:hint="default"/>
      </w:rPr>
    </w:lvl>
    <w:lvl w:ilvl="5">
      <w:start w:val="1"/>
      <w:numFmt w:val="decimal"/>
      <w:isLgl/>
      <w:lvlText w:val="%1.%2.%3.%4.%5.%6."/>
      <w:lvlJc w:val="left"/>
      <w:pPr>
        <w:ind w:left="4588" w:hanging="1440"/>
      </w:pPr>
      <w:rPr>
        <w:rFonts w:hint="default"/>
      </w:rPr>
    </w:lvl>
    <w:lvl w:ilvl="6">
      <w:start w:val="1"/>
      <w:numFmt w:val="decimal"/>
      <w:isLgl/>
      <w:lvlText w:val="%1.%2.%3.%4.%5.%6.%7."/>
      <w:lvlJc w:val="left"/>
      <w:pPr>
        <w:ind w:left="5555" w:hanging="1800"/>
      </w:pPr>
      <w:rPr>
        <w:rFonts w:hint="default"/>
      </w:rPr>
    </w:lvl>
    <w:lvl w:ilvl="7">
      <w:start w:val="1"/>
      <w:numFmt w:val="decimal"/>
      <w:isLgl/>
      <w:lvlText w:val="%1.%2.%3.%4.%5.%6.%7.%8."/>
      <w:lvlJc w:val="left"/>
      <w:pPr>
        <w:ind w:left="6162" w:hanging="1800"/>
      </w:pPr>
      <w:rPr>
        <w:rFonts w:hint="default"/>
      </w:rPr>
    </w:lvl>
    <w:lvl w:ilvl="8">
      <w:start w:val="1"/>
      <w:numFmt w:val="decimal"/>
      <w:isLgl/>
      <w:lvlText w:val="%1.%2.%3.%4.%5.%6.%7.%8.%9."/>
      <w:lvlJc w:val="left"/>
      <w:pPr>
        <w:ind w:left="7129" w:hanging="2160"/>
      </w:pPr>
      <w:rPr>
        <w:rFonts w:hint="default"/>
      </w:rPr>
    </w:lvl>
  </w:abstractNum>
  <w:num w:numId="1">
    <w:abstractNumId w:val="20"/>
  </w:num>
  <w:num w:numId="2">
    <w:abstractNumId w:val="14"/>
  </w:num>
  <w:num w:numId="3">
    <w:abstractNumId w:val="27"/>
  </w:num>
  <w:num w:numId="4">
    <w:abstractNumId w:val="37"/>
  </w:num>
  <w:num w:numId="5">
    <w:abstractNumId w:val="21"/>
  </w:num>
  <w:num w:numId="6">
    <w:abstractNumId w:val="28"/>
  </w:num>
  <w:num w:numId="7">
    <w:abstractNumId w:val="34"/>
  </w:num>
  <w:num w:numId="8">
    <w:abstractNumId w:val="13"/>
  </w:num>
  <w:num w:numId="9">
    <w:abstractNumId w:val="2"/>
  </w:num>
  <w:num w:numId="10">
    <w:abstractNumId w:val="25"/>
  </w:num>
  <w:num w:numId="11">
    <w:abstractNumId w:val="33"/>
  </w:num>
  <w:num w:numId="12">
    <w:abstractNumId w:val="15"/>
  </w:num>
  <w:num w:numId="13">
    <w:abstractNumId w:val="7"/>
  </w:num>
  <w:num w:numId="14">
    <w:abstractNumId w:val="32"/>
  </w:num>
  <w:num w:numId="15">
    <w:abstractNumId w:val="36"/>
  </w:num>
  <w:num w:numId="16">
    <w:abstractNumId w:val="17"/>
  </w:num>
  <w:num w:numId="17">
    <w:abstractNumId w:val="12"/>
  </w:num>
  <w:num w:numId="18">
    <w:abstractNumId w:val="24"/>
  </w:num>
  <w:num w:numId="19">
    <w:abstractNumId w:val="19"/>
  </w:num>
  <w:num w:numId="20">
    <w:abstractNumId w:val="26"/>
  </w:num>
  <w:num w:numId="21">
    <w:abstractNumId w:val="31"/>
  </w:num>
  <w:num w:numId="22">
    <w:abstractNumId w:val="22"/>
  </w:num>
  <w:num w:numId="23">
    <w:abstractNumId w:val="6"/>
  </w:num>
  <w:num w:numId="24">
    <w:abstractNumId w:val="10"/>
  </w:num>
  <w:num w:numId="25">
    <w:abstractNumId w:val="4"/>
  </w:num>
  <w:num w:numId="26">
    <w:abstractNumId w:val="5"/>
  </w:num>
  <w:num w:numId="27">
    <w:abstractNumId w:val="16"/>
  </w:num>
  <w:num w:numId="28">
    <w:abstractNumId w:val="1"/>
  </w:num>
  <w:num w:numId="29">
    <w:abstractNumId w:val="23"/>
  </w:num>
  <w:num w:numId="30">
    <w:abstractNumId w:val="0"/>
  </w:num>
  <w:num w:numId="31">
    <w:abstractNumId w:val="8"/>
  </w:num>
  <w:num w:numId="32">
    <w:abstractNumId w:val="30"/>
  </w:num>
  <w:num w:numId="33">
    <w:abstractNumId w:val="18"/>
  </w:num>
  <w:num w:numId="34">
    <w:abstractNumId w:val="3"/>
  </w:num>
  <w:num w:numId="35">
    <w:abstractNumId w:val="35"/>
  </w:num>
  <w:num w:numId="36">
    <w:abstractNumId w:val="29"/>
  </w:num>
  <w:num w:numId="37">
    <w:abstractNumId w:val="9"/>
  </w:num>
  <w:num w:numId="38">
    <w:abstractNumId w:val="1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9"/>
  <w:hyphenationZone w:val="425"/>
  <w:drawingGridHorizontalSpacing w:val="110"/>
  <w:displayHorizontalDrawingGridEvery w:val="2"/>
  <w:characterSpacingControl w:val="doNotCompress"/>
  <w:hdrShapeDefaults>
    <o:shapedefaults v:ext="edit" spidmax="34818"/>
  </w:hdrShapeDefaults>
  <w:footnotePr>
    <w:footnote w:id="0"/>
    <w:footnote w:id="1"/>
  </w:footnotePr>
  <w:endnotePr>
    <w:endnote w:id="0"/>
    <w:endnote w:id="1"/>
  </w:endnotePr>
  <w:compat/>
  <w:rsids>
    <w:rsidRoot w:val="00F4618E"/>
    <w:rsid w:val="00010E33"/>
    <w:rsid w:val="00011F32"/>
    <w:rsid w:val="000127AF"/>
    <w:rsid w:val="00012B31"/>
    <w:rsid w:val="0001492F"/>
    <w:rsid w:val="00015A6D"/>
    <w:rsid w:val="000209D1"/>
    <w:rsid w:val="000312C8"/>
    <w:rsid w:val="00031EE6"/>
    <w:rsid w:val="00034177"/>
    <w:rsid w:val="00035A17"/>
    <w:rsid w:val="00036850"/>
    <w:rsid w:val="00044074"/>
    <w:rsid w:val="00044492"/>
    <w:rsid w:val="0004727A"/>
    <w:rsid w:val="00050864"/>
    <w:rsid w:val="00053C8F"/>
    <w:rsid w:val="00053D02"/>
    <w:rsid w:val="00063C06"/>
    <w:rsid w:val="00066D12"/>
    <w:rsid w:val="00070924"/>
    <w:rsid w:val="000718C4"/>
    <w:rsid w:val="0007540A"/>
    <w:rsid w:val="00075D6B"/>
    <w:rsid w:val="00080C2A"/>
    <w:rsid w:val="00080FE1"/>
    <w:rsid w:val="00085C28"/>
    <w:rsid w:val="00087253"/>
    <w:rsid w:val="00087621"/>
    <w:rsid w:val="00090D62"/>
    <w:rsid w:val="00094889"/>
    <w:rsid w:val="00094DCF"/>
    <w:rsid w:val="000961E2"/>
    <w:rsid w:val="00097246"/>
    <w:rsid w:val="000A0EEB"/>
    <w:rsid w:val="000A39E0"/>
    <w:rsid w:val="000A6B43"/>
    <w:rsid w:val="000B3DB1"/>
    <w:rsid w:val="000B48E4"/>
    <w:rsid w:val="000B5209"/>
    <w:rsid w:val="000C0EC8"/>
    <w:rsid w:val="000C56E2"/>
    <w:rsid w:val="000C5B64"/>
    <w:rsid w:val="000C7DA1"/>
    <w:rsid w:val="000D5196"/>
    <w:rsid w:val="000E17B2"/>
    <w:rsid w:val="000E231C"/>
    <w:rsid w:val="000E2C9E"/>
    <w:rsid w:val="000E4106"/>
    <w:rsid w:val="000E5E93"/>
    <w:rsid w:val="000F7514"/>
    <w:rsid w:val="00100523"/>
    <w:rsid w:val="001006F5"/>
    <w:rsid w:val="00102A2A"/>
    <w:rsid w:val="001038CA"/>
    <w:rsid w:val="00110277"/>
    <w:rsid w:val="0011426A"/>
    <w:rsid w:val="00115F6F"/>
    <w:rsid w:val="00117C2A"/>
    <w:rsid w:val="001208D4"/>
    <w:rsid w:val="00125A0D"/>
    <w:rsid w:val="00134C59"/>
    <w:rsid w:val="00136318"/>
    <w:rsid w:val="0014072B"/>
    <w:rsid w:val="00147E77"/>
    <w:rsid w:val="00151A36"/>
    <w:rsid w:val="001541D1"/>
    <w:rsid w:val="0015579B"/>
    <w:rsid w:val="00161014"/>
    <w:rsid w:val="00163EA9"/>
    <w:rsid w:val="0016532D"/>
    <w:rsid w:val="001671FC"/>
    <w:rsid w:val="00170594"/>
    <w:rsid w:val="00171DB3"/>
    <w:rsid w:val="0017313C"/>
    <w:rsid w:val="0017607F"/>
    <w:rsid w:val="00180D0F"/>
    <w:rsid w:val="00181C33"/>
    <w:rsid w:val="00181E17"/>
    <w:rsid w:val="00184407"/>
    <w:rsid w:val="00194975"/>
    <w:rsid w:val="001A32CD"/>
    <w:rsid w:val="001B5367"/>
    <w:rsid w:val="001B6964"/>
    <w:rsid w:val="001C5436"/>
    <w:rsid w:val="001E03BA"/>
    <w:rsid w:val="001E15C5"/>
    <w:rsid w:val="001F4748"/>
    <w:rsid w:val="001F57AD"/>
    <w:rsid w:val="001F7E60"/>
    <w:rsid w:val="00200F2F"/>
    <w:rsid w:val="00201BE9"/>
    <w:rsid w:val="00202086"/>
    <w:rsid w:val="002033CA"/>
    <w:rsid w:val="0020418C"/>
    <w:rsid w:val="00204E21"/>
    <w:rsid w:val="00204F48"/>
    <w:rsid w:val="00207790"/>
    <w:rsid w:val="0021011A"/>
    <w:rsid w:val="0022100A"/>
    <w:rsid w:val="00221A34"/>
    <w:rsid w:val="002231A6"/>
    <w:rsid w:val="00226767"/>
    <w:rsid w:val="00231F66"/>
    <w:rsid w:val="002331F8"/>
    <w:rsid w:val="00234F47"/>
    <w:rsid w:val="0023556D"/>
    <w:rsid w:val="00250377"/>
    <w:rsid w:val="002543AE"/>
    <w:rsid w:val="00271847"/>
    <w:rsid w:val="002732E4"/>
    <w:rsid w:val="00286B95"/>
    <w:rsid w:val="00287B79"/>
    <w:rsid w:val="002934B6"/>
    <w:rsid w:val="002B16BE"/>
    <w:rsid w:val="002B5EE1"/>
    <w:rsid w:val="002B5EFF"/>
    <w:rsid w:val="002B6D8E"/>
    <w:rsid w:val="002B7239"/>
    <w:rsid w:val="002C02F4"/>
    <w:rsid w:val="002C673E"/>
    <w:rsid w:val="002D2195"/>
    <w:rsid w:val="002E1E80"/>
    <w:rsid w:val="003016A5"/>
    <w:rsid w:val="00305F67"/>
    <w:rsid w:val="00310153"/>
    <w:rsid w:val="00312C90"/>
    <w:rsid w:val="003140F1"/>
    <w:rsid w:val="003142F5"/>
    <w:rsid w:val="00316123"/>
    <w:rsid w:val="00323F56"/>
    <w:rsid w:val="00324292"/>
    <w:rsid w:val="003266AD"/>
    <w:rsid w:val="003302B3"/>
    <w:rsid w:val="00332230"/>
    <w:rsid w:val="00333BD2"/>
    <w:rsid w:val="00340F09"/>
    <w:rsid w:val="00341C77"/>
    <w:rsid w:val="00344BEE"/>
    <w:rsid w:val="00347293"/>
    <w:rsid w:val="00352F00"/>
    <w:rsid w:val="00355764"/>
    <w:rsid w:val="00361C05"/>
    <w:rsid w:val="0036235A"/>
    <w:rsid w:val="00362F42"/>
    <w:rsid w:val="00364220"/>
    <w:rsid w:val="00365A6A"/>
    <w:rsid w:val="003666FD"/>
    <w:rsid w:val="00367985"/>
    <w:rsid w:val="003746CC"/>
    <w:rsid w:val="003746D7"/>
    <w:rsid w:val="00375B96"/>
    <w:rsid w:val="003763B2"/>
    <w:rsid w:val="003817F1"/>
    <w:rsid w:val="00382B43"/>
    <w:rsid w:val="00390637"/>
    <w:rsid w:val="00392B23"/>
    <w:rsid w:val="003A2547"/>
    <w:rsid w:val="003A66DA"/>
    <w:rsid w:val="003A6D94"/>
    <w:rsid w:val="003C1F6E"/>
    <w:rsid w:val="003C4493"/>
    <w:rsid w:val="003C793F"/>
    <w:rsid w:val="003D2092"/>
    <w:rsid w:val="003D3B7B"/>
    <w:rsid w:val="003D5ACB"/>
    <w:rsid w:val="003E2DEE"/>
    <w:rsid w:val="003E748B"/>
    <w:rsid w:val="003E7EF0"/>
    <w:rsid w:val="003F5E6A"/>
    <w:rsid w:val="00401ACB"/>
    <w:rsid w:val="0041004B"/>
    <w:rsid w:val="0041754B"/>
    <w:rsid w:val="004213C9"/>
    <w:rsid w:val="004226B8"/>
    <w:rsid w:val="0042388E"/>
    <w:rsid w:val="004242EC"/>
    <w:rsid w:val="0043087A"/>
    <w:rsid w:val="00432A3E"/>
    <w:rsid w:val="00432F0A"/>
    <w:rsid w:val="0043423E"/>
    <w:rsid w:val="00434441"/>
    <w:rsid w:val="00434DAF"/>
    <w:rsid w:val="00437D05"/>
    <w:rsid w:val="0044092E"/>
    <w:rsid w:val="0044336F"/>
    <w:rsid w:val="00444552"/>
    <w:rsid w:val="004467C4"/>
    <w:rsid w:val="004504C0"/>
    <w:rsid w:val="00455834"/>
    <w:rsid w:val="004573E7"/>
    <w:rsid w:val="004601E2"/>
    <w:rsid w:val="004620FE"/>
    <w:rsid w:val="004629A5"/>
    <w:rsid w:val="00467FB2"/>
    <w:rsid w:val="00473413"/>
    <w:rsid w:val="00475151"/>
    <w:rsid w:val="00481A1A"/>
    <w:rsid w:val="00483C85"/>
    <w:rsid w:val="00483F11"/>
    <w:rsid w:val="00484128"/>
    <w:rsid w:val="004853D3"/>
    <w:rsid w:val="00487BA2"/>
    <w:rsid w:val="00487E1E"/>
    <w:rsid w:val="004A0C95"/>
    <w:rsid w:val="004B05CC"/>
    <w:rsid w:val="004B1611"/>
    <w:rsid w:val="004B3540"/>
    <w:rsid w:val="004C0FA7"/>
    <w:rsid w:val="004C23DB"/>
    <w:rsid w:val="004C3853"/>
    <w:rsid w:val="004D1FBB"/>
    <w:rsid w:val="004D315C"/>
    <w:rsid w:val="004D3D4D"/>
    <w:rsid w:val="004D5969"/>
    <w:rsid w:val="004E1C8C"/>
    <w:rsid w:val="004E2E6A"/>
    <w:rsid w:val="004E4055"/>
    <w:rsid w:val="004E6E70"/>
    <w:rsid w:val="004E71F0"/>
    <w:rsid w:val="004F37FA"/>
    <w:rsid w:val="004F5803"/>
    <w:rsid w:val="004F5B04"/>
    <w:rsid w:val="00503D8C"/>
    <w:rsid w:val="00521EF8"/>
    <w:rsid w:val="005239E3"/>
    <w:rsid w:val="00524F27"/>
    <w:rsid w:val="005254BC"/>
    <w:rsid w:val="00530EE6"/>
    <w:rsid w:val="005335D0"/>
    <w:rsid w:val="00535D8E"/>
    <w:rsid w:val="0053756E"/>
    <w:rsid w:val="005434EC"/>
    <w:rsid w:val="0054764D"/>
    <w:rsid w:val="00547BBA"/>
    <w:rsid w:val="00552BEC"/>
    <w:rsid w:val="00554D59"/>
    <w:rsid w:val="0055570E"/>
    <w:rsid w:val="005563E6"/>
    <w:rsid w:val="00562990"/>
    <w:rsid w:val="00564B07"/>
    <w:rsid w:val="00565A01"/>
    <w:rsid w:val="00575C12"/>
    <w:rsid w:val="005767A0"/>
    <w:rsid w:val="00583203"/>
    <w:rsid w:val="00583CAE"/>
    <w:rsid w:val="0059662E"/>
    <w:rsid w:val="005A77F4"/>
    <w:rsid w:val="005B1440"/>
    <w:rsid w:val="005B2877"/>
    <w:rsid w:val="005B3E99"/>
    <w:rsid w:val="005B6C90"/>
    <w:rsid w:val="005C77C6"/>
    <w:rsid w:val="005D4A96"/>
    <w:rsid w:val="005D71AD"/>
    <w:rsid w:val="005F169C"/>
    <w:rsid w:val="005F21C1"/>
    <w:rsid w:val="005F2AA1"/>
    <w:rsid w:val="005F702C"/>
    <w:rsid w:val="006056CF"/>
    <w:rsid w:val="00606892"/>
    <w:rsid w:val="006139EE"/>
    <w:rsid w:val="006173A7"/>
    <w:rsid w:val="0062544E"/>
    <w:rsid w:val="00626B23"/>
    <w:rsid w:val="006279ED"/>
    <w:rsid w:val="00631D5E"/>
    <w:rsid w:val="00632276"/>
    <w:rsid w:val="00635E74"/>
    <w:rsid w:val="00637736"/>
    <w:rsid w:val="00645D27"/>
    <w:rsid w:val="00647076"/>
    <w:rsid w:val="00650F38"/>
    <w:rsid w:val="006541F2"/>
    <w:rsid w:val="006543BD"/>
    <w:rsid w:val="0065567E"/>
    <w:rsid w:val="0065792D"/>
    <w:rsid w:val="00661453"/>
    <w:rsid w:val="00664B0E"/>
    <w:rsid w:val="00672CBD"/>
    <w:rsid w:val="00674AF2"/>
    <w:rsid w:val="00676B4B"/>
    <w:rsid w:val="00676F84"/>
    <w:rsid w:val="00681D01"/>
    <w:rsid w:val="006854E7"/>
    <w:rsid w:val="00693E13"/>
    <w:rsid w:val="00695531"/>
    <w:rsid w:val="006A0451"/>
    <w:rsid w:val="006A2C67"/>
    <w:rsid w:val="006B3EEB"/>
    <w:rsid w:val="006B42E3"/>
    <w:rsid w:val="006B6D61"/>
    <w:rsid w:val="006C45A3"/>
    <w:rsid w:val="006C4ED9"/>
    <w:rsid w:val="006D2A5D"/>
    <w:rsid w:val="006D3A47"/>
    <w:rsid w:val="006D6D2D"/>
    <w:rsid w:val="006F19DF"/>
    <w:rsid w:val="007004D6"/>
    <w:rsid w:val="0070092B"/>
    <w:rsid w:val="00700CF6"/>
    <w:rsid w:val="007121BE"/>
    <w:rsid w:val="007127C7"/>
    <w:rsid w:val="00724C75"/>
    <w:rsid w:val="00727254"/>
    <w:rsid w:val="0072746B"/>
    <w:rsid w:val="00736C24"/>
    <w:rsid w:val="00736CCC"/>
    <w:rsid w:val="00736E98"/>
    <w:rsid w:val="0074136E"/>
    <w:rsid w:val="007423FA"/>
    <w:rsid w:val="007448E5"/>
    <w:rsid w:val="00746078"/>
    <w:rsid w:val="00751B55"/>
    <w:rsid w:val="007568C8"/>
    <w:rsid w:val="00756F9D"/>
    <w:rsid w:val="00760E40"/>
    <w:rsid w:val="00762EC1"/>
    <w:rsid w:val="00765B6D"/>
    <w:rsid w:val="00770D14"/>
    <w:rsid w:val="007738F6"/>
    <w:rsid w:val="0077536A"/>
    <w:rsid w:val="007772F9"/>
    <w:rsid w:val="00777F5E"/>
    <w:rsid w:val="0078179C"/>
    <w:rsid w:val="00783FD7"/>
    <w:rsid w:val="00784773"/>
    <w:rsid w:val="00786C13"/>
    <w:rsid w:val="00791BF9"/>
    <w:rsid w:val="007931C7"/>
    <w:rsid w:val="007A1712"/>
    <w:rsid w:val="007A41B6"/>
    <w:rsid w:val="007A682F"/>
    <w:rsid w:val="007A76DC"/>
    <w:rsid w:val="007B4D53"/>
    <w:rsid w:val="007B50AD"/>
    <w:rsid w:val="007B5BF0"/>
    <w:rsid w:val="007B5E16"/>
    <w:rsid w:val="007B5F15"/>
    <w:rsid w:val="007C66B8"/>
    <w:rsid w:val="007D193D"/>
    <w:rsid w:val="007D2FAB"/>
    <w:rsid w:val="007D4C87"/>
    <w:rsid w:val="007D57CF"/>
    <w:rsid w:val="007E4C5C"/>
    <w:rsid w:val="007E65F1"/>
    <w:rsid w:val="007E74FE"/>
    <w:rsid w:val="007F7B9E"/>
    <w:rsid w:val="00800113"/>
    <w:rsid w:val="008013B8"/>
    <w:rsid w:val="0080365F"/>
    <w:rsid w:val="00803A3E"/>
    <w:rsid w:val="00804737"/>
    <w:rsid w:val="008049BE"/>
    <w:rsid w:val="00810E4C"/>
    <w:rsid w:val="00811446"/>
    <w:rsid w:val="008137F2"/>
    <w:rsid w:val="00816B09"/>
    <w:rsid w:val="00823399"/>
    <w:rsid w:val="0082484E"/>
    <w:rsid w:val="00825A92"/>
    <w:rsid w:val="00831220"/>
    <w:rsid w:val="00837683"/>
    <w:rsid w:val="00837A5B"/>
    <w:rsid w:val="00837E2B"/>
    <w:rsid w:val="0084445E"/>
    <w:rsid w:val="008451CE"/>
    <w:rsid w:val="008470F6"/>
    <w:rsid w:val="00850423"/>
    <w:rsid w:val="00852497"/>
    <w:rsid w:val="00853636"/>
    <w:rsid w:val="0085443B"/>
    <w:rsid w:val="008551B8"/>
    <w:rsid w:val="008551FC"/>
    <w:rsid w:val="0086370A"/>
    <w:rsid w:val="008649C4"/>
    <w:rsid w:val="0086546D"/>
    <w:rsid w:val="008662FD"/>
    <w:rsid w:val="00881D30"/>
    <w:rsid w:val="008866AC"/>
    <w:rsid w:val="008866D5"/>
    <w:rsid w:val="00887138"/>
    <w:rsid w:val="008907D4"/>
    <w:rsid w:val="0089291B"/>
    <w:rsid w:val="008A0617"/>
    <w:rsid w:val="008A1B9C"/>
    <w:rsid w:val="008A2559"/>
    <w:rsid w:val="008B32F3"/>
    <w:rsid w:val="008B72B2"/>
    <w:rsid w:val="008C085E"/>
    <w:rsid w:val="008C122B"/>
    <w:rsid w:val="008C7DDD"/>
    <w:rsid w:val="008C7FD1"/>
    <w:rsid w:val="008D4129"/>
    <w:rsid w:val="008D5814"/>
    <w:rsid w:val="008E5B88"/>
    <w:rsid w:val="008F33FC"/>
    <w:rsid w:val="008F366F"/>
    <w:rsid w:val="008F59F9"/>
    <w:rsid w:val="008F6AD2"/>
    <w:rsid w:val="00903494"/>
    <w:rsid w:val="00905FBF"/>
    <w:rsid w:val="00912298"/>
    <w:rsid w:val="00917CD1"/>
    <w:rsid w:val="00921216"/>
    <w:rsid w:val="009247E2"/>
    <w:rsid w:val="0092501F"/>
    <w:rsid w:val="009305A2"/>
    <w:rsid w:val="00930D17"/>
    <w:rsid w:val="00932E00"/>
    <w:rsid w:val="009347B9"/>
    <w:rsid w:val="009439DF"/>
    <w:rsid w:val="00946DEB"/>
    <w:rsid w:val="00963F66"/>
    <w:rsid w:val="00971926"/>
    <w:rsid w:val="009724CD"/>
    <w:rsid w:val="00972A8D"/>
    <w:rsid w:val="00974184"/>
    <w:rsid w:val="00977D09"/>
    <w:rsid w:val="00980971"/>
    <w:rsid w:val="009818AB"/>
    <w:rsid w:val="0098297C"/>
    <w:rsid w:val="00982CA8"/>
    <w:rsid w:val="009A1FFC"/>
    <w:rsid w:val="009A2462"/>
    <w:rsid w:val="009A3BD4"/>
    <w:rsid w:val="009A3F9C"/>
    <w:rsid w:val="009A51C8"/>
    <w:rsid w:val="009A6058"/>
    <w:rsid w:val="009B5047"/>
    <w:rsid w:val="009C03C8"/>
    <w:rsid w:val="009C1F86"/>
    <w:rsid w:val="009C2288"/>
    <w:rsid w:val="009C389C"/>
    <w:rsid w:val="009C76C2"/>
    <w:rsid w:val="009D749F"/>
    <w:rsid w:val="009E0E13"/>
    <w:rsid w:val="009E11EC"/>
    <w:rsid w:val="009E1AC3"/>
    <w:rsid w:val="009E64A4"/>
    <w:rsid w:val="009F5372"/>
    <w:rsid w:val="009F5E15"/>
    <w:rsid w:val="00A06C5B"/>
    <w:rsid w:val="00A14D74"/>
    <w:rsid w:val="00A1583E"/>
    <w:rsid w:val="00A167E4"/>
    <w:rsid w:val="00A2050D"/>
    <w:rsid w:val="00A23DC9"/>
    <w:rsid w:val="00A24179"/>
    <w:rsid w:val="00A2522A"/>
    <w:rsid w:val="00A25F75"/>
    <w:rsid w:val="00A3344F"/>
    <w:rsid w:val="00A36EC7"/>
    <w:rsid w:val="00A403E3"/>
    <w:rsid w:val="00A434B1"/>
    <w:rsid w:val="00A4529A"/>
    <w:rsid w:val="00A51D6F"/>
    <w:rsid w:val="00A530E1"/>
    <w:rsid w:val="00A544E1"/>
    <w:rsid w:val="00A56BBF"/>
    <w:rsid w:val="00A61552"/>
    <w:rsid w:val="00A61E20"/>
    <w:rsid w:val="00A63915"/>
    <w:rsid w:val="00A64D1A"/>
    <w:rsid w:val="00A6691C"/>
    <w:rsid w:val="00A70691"/>
    <w:rsid w:val="00A77215"/>
    <w:rsid w:val="00A803C3"/>
    <w:rsid w:val="00A81ABF"/>
    <w:rsid w:val="00A83B39"/>
    <w:rsid w:val="00A8439D"/>
    <w:rsid w:val="00A856AC"/>
    <w:rsid w:val="00A95856"/>
    <w:rsid w:val="00A97249"/>
    <w:rsid w:val="00A97660"/>
    <w:rsid w:val="00A97B45"/>
    <w:rsid w:val="00AA1657"/>
    <w:rsid w:val="00AB2CE2"/>
    <w:rsid w:val="00AB6E4F"/>
    <w:rsid w:val="00AC20A9"/>
    <w:rsid w:val="00AC2716"/>
    <w:rsid w:val="00AC395A"/>
    <w:rsid w:val="00AC5B30"/>
    <w:rsid w:val="00AC7154"/>
    <w:rsid w:val="00AC7355"/>
    <w:rsid w:val="00AC7EAB"/>
    <w:rsid w:val="00AD380E"/>
    <w:rsid w:val="00AD477C"/>
    <w:rsid w:val="00AE17A8"/>
    <w:rsid w:val="00AE2DFD"/>
    <w:rsid w:val="00AE440D"/>
    <w:rsid w:val="00AE746B"/>
    <w:rsid w:val="00AF4E87"/>
    <w:rsid w:val="00AF5FAA"/>
    <w:rsid w:val="00B02B08"/>
    <w:rsid w:val="00B1700A"/>
    <w:rsid w:val="00B209ED"/>
    <w:rsid w:val="00B2132D"/>
    <w:rsid w:val="00B214D7"/>
    <w:rsid w:val="00B240B6"/>
    <w:rsid w:val="00B26AD7"/>
    <w:rsid w:val="00B275B8"/>
    <w:rsid w:val="00B31144"/>
    <w:rsid w:val="00B325B6"/>
    <w:rsid w:val="00B33741"/>
    <w:rsid w:val="00B45D52"/>
    <w:rsid w:val="00B476CA"/>
    <w:rsid w:val="00B4772A"/>
    <w:rsid w:val="00B47E4B"/>
    <w:rsid w:val="00B53B7A"/>
    <w:rsid w:val="00B642FE"/>
    <w:rsid w:val="00B669A5"/>
    <w:rsid w:val="00B670DD"/>
    <w:rsid w:val="00B678B4"/>
    <w:rsid w:val="00B67B4C"/>
    <w:rsid w:val="00B70574"/>
    <w:rsid w:val="00B706CE"/>
    <w:rsid w:val="00B75EF7"/>
    <w:rsid w:val="00B77F19"/>
    <w:rsid w:val="00B82715"/>
    <w:rsid w:val="00BA7C00"/>
    <w:rsid w:val="00BB098F"/>
    <w:rsid w:val="00BB2A99"/>
    <w:rsid w:val="00BB3243"/>
    <w:rsid w:val="00BB529A"/>
    <w:rsid w:val="00BC129D"/>
    <w:rsid w:val="00BC13A2"/>
    <w:rsid w:val="00BC3A3A"/>
    <w:rsid w:val="00BC731F"/>
    <w:rsid w:val="00BD28AA"/>
    <w:rsid w:val="00BE1E77"/>
    <w:rsid w:val="00BF0DB6"/>
    <w:rsid w:val="00C03D07"/>
    <w:rsid w:val="00C05727"/>
    <w:rsid w:val="00C058AF"/>
    <w:rsid w:val="00C07537"/>
    <w:rsid w:val="00C117ED"/>
    <w:rsid w:val="00C12FA1"/>
    <w:rsid w:val="00C13EB2"/>
    <w:rsid w:val="00C15B37"/>
    <w:rsid w:val="00C15D5F"/>
    <w:rsid w:val="00C22B7E"/>
    <w:rsid w:val="00C24EBD"/>
    <w:rsid w:val="00C25FCB"/>
    <w:rsid w:val="00C27E00"/>
    <w:rsid w:val="00C3333F"/>
    <w:rsid w:val="00C342D6"/>
    <w:rsid w:val="00C351A1"/>
    <w:rsid w:val="00C43FFE"/>
    <w:rsid w:val="00C47F80"/>
    <w:rsid w:val="00C5203D"/>
    <w:rsid w:val="00C5277A"/>
    <w:rsid w:val="00C528C8"/>
    <w:rsid w:val="00C547B3"/>
    <w:rsid w:val="00C54930"/>
    <w:rsid w:val="00C54D87"/>
    <w:rsid w:val="00C55F30"/>
    <w:rsid w:val="00C6230B"/>
    <w:rsid w:val="00C646C9"/>
    <w:rsid w:val="00C7658B"/>
    <w:rsid w:val="00C76FE2"/>
    <w:rsid w:val="00C81687"/>
    <w:rsid w:val="00C873B3"/>
    <w:rsid w:val="00CA3232"/>
    <w:rsid w:val="00CA4AAB"/>
    <w:rsid w:val="00CA5814"/>
    <w:rsid w:val="00CB573B"/>
    <w:rsid w:val="00CB70F2"/>
    <w:rsid w:val="00CB7577"/>
    <w:rsid w:val="00CC10B3"/>
    <w:rsid w:val="00CC23AC"/>
    <w:rsid w:val="00CC7BAE"/>
    <w:rsid w:val="00CD1F3E"/>
    <w:rsid w:val="00CD302F"/>
    <w:rsid w:val="00CE0CFE"/>
    <w:rsid w:val="00CE6A98"/>
    <w:rsid w:val="00CF23ED"/>
    <w:rsid w:val="00CF3480"/>
    <w:rsid w:val="00CF3E95"/>
    <w:rsid w:val="00CF4D13"/>
    <w:rsid w:val="00CF7937"/>
    <w:rsid w:val="00D00225"/>
    <w:rsid w:val="00D0303B"/>
    <w:rsid w:val="00D033A3"/>
    <w:rsid w:val="00D1337A"/>
    <w:rsid w:val="00D202B8"/>
    <w:rsid w:val="00D24BE6"/>
    <w:rsid w:val="00D428DC"/>
    <w:rsid w:val="00D44235"/>
    <w:rsid w:val="00D4580A"/>
    <w:rsid w:val="00D53B69"/>
    <w:rsid w:val="00D54A15"/>
    <w:rsid w:val="00D56F49"/>
    <w:rsid w:val="00D617E9"/>
    <w:rsid w:val="00D6249D"/>
    <w:rsid w:val="00D711F6"/>
    <w:rsid w:val="00D72856"/>
    <w:rsid w:val="00D7529B"/>
    <w:rsid w:val="00D834D2"/>
    <w:rsid w:val="00D904DD"/>
    <w:rsid w:val="00D9265A"/>
    <w:rsid w:val="00D94322"/>
    <w:rsid w:val="00D947E8"/>
    <w:rsid w:val="00D9539E"/>
    <w:rsid w:val="00D9556D"/>
    <w:rsid w:val="00DB14A3"/>
    <w:rsid w:val="00DB1B40"/>
    <w:rsid w:val="00DC4657"/>
    <w:rsid w:val="00DC6FAE"/>
    <w:rsid w:val="00DC772C"/>
    <w:rsid w:val="00DD5587"/>
    <w:rsid w:val="00DE24D0"/>
    <w:rsid w:val="00DE75BF"/>
    <w:rsid w:val="00DE7D69"/>
    <w:rsid w:val="00DF0703"/>
    <w:rsid w:val="00DF079D"/>
    <w:rsid w:val="00DF23DF"/>
    <w:rsid w:val="00DF3B61"/>
    <w:rsid w:val="00E03524"/>
    <w:rsid w:val="00E0789E"/>
    <w:rsid w:val="00E14302"/>
    <w:rsid w:val="00E21EFB"/>
    <w:rsid w:val="00E22510"/>
    <w:rsid w:val="00E23D0D"/>
    <w:rsid w:val="00E24F7A"/>
    <w:rsid w:val="00E25EF3"/>
    <w:rsid w:val="00E32654"/>
    <w:rsid w:val="00E32B07"/>
    <w:rsid w:val="00E41F02"/>
    <w:rsid w:val="00E50538"/>
    <w:rsid w:val="00E61388"/>
    <w:rsid w:val="00E71E75"/>
    <w:rsid w:val="00E8486E"/>
    <w:rsid w:val="00E84A0D"/>
    <w:rsid w:val="00E84ACE"/>
    <w:rsid w:val="00E92932"/>
    <w:rsid w:val="00EA05C1"/>
    <w:rsid w:val="00EA46EB"/>
    <w:rsid w:val="00EA5AE8"/>
    <w:rsid w:val="00EA6A1B"/>
    <w:rsid w:val="00EA7B36"/>
    <w:rsid w:val="00EB50B6"/>
    <w:rsid w:val="00EB69DA"/>
    <w:rsid w:val="00EB7355"/>
    <w:rsid w:val="00EC27E7"/>
    <w:rsid w:val="00EC31B9"/>
    <w:rsid w:val="00EC375D"/>
    <w:rsid w:val="00EC54CE"/>
    <w:rsid w:val="00ED1956"/>
    <w:rsid w:val="00ED23E5"/>
    <w:rsid w:val="00ED566D"/>
    <w:rsid w:val="00ED7766"/>
    <w:rsid w:val="00EE1840"/>
    <w:rsid w:val="00EE3E21"/>
    <w:rsid w:val="00EF1CA5"/>
    <w:rsid w:val="00EF2DF1"/>
    <w:rsid w:val="00F04553"/>
    <w:rsid w:val="00F05D24"/>
    <w:rsid w:val="00F10ED2"/>
    <w:rsid w:val="00F136E3"/>
    <w:rsid w:val="00F15C66"/>
    <w:rsid w:val="00F24F16"/>
    <w:rsid w:val="00F27782"/>
    <w:rsid w:val="00F2797B"/>
    <w:rsid w:val="00F27D4A"/>
    <w:rsid w:val="00F302A6"/>
    <w:rsid w:val="00F31149"/>
    <w:rsid w:val="00F31610"/>
    <w:rsid w:val="00F333AD"/>
    <w:rsid w:val="00F34D66"/>
    <w:rsid w:val="00F4618E"/>
    <w:rsid w:val="00F47E64"/>
    <w:rsid w:val="00F52E1D"/>
    <w:rsid w:val="00F535C2"/>
    <w:rsid w:val="00F56553"/>
    <w:rsid w:val="00F60529"/>
    <w:rsid w:val="00F72C07"/>
    <w:rsid w:val="00F82481"/>
    <w:rsid w:val="00F92CC5"/>
    <w:rsid w:val="00F9530A"/>
    <w:rsid w:val="00F96C88"/>
    <w:rsid w:val="00F97CD7"/>
    <w:rsid w:val="00FA2944"/>
    <w:rsid w:val="00FA5CE4"/>
    <w:rsid w:val="00FB0685"/>
    <w:rsid w:val="00FB4C2E"/>
    <w:rsid w:val="00FB681F"/>
    <w:rsid w:val="00FC27B8"/>
    <w:rsid w:val="00FC3460"/>
    <w:rsid w:val="00FC525B"/>
    <w:rsid w:val="00FD423D"/>
    <w:rsid w:val="00FD6AAB"/>
    <w:rsid w:val="00FD6D09"/>
    <w:rsid w:val="00FE361A"/>
    <w:rsid w:val="00FE61AE"/>
    <w:rsid w:val="00FE68BC"/>
    <w:rsid w:val="00FF4145"/>
    <w:rsid w:val="00FF65B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691"/>
  </w:style>
  <w:style w:type="paragraph" w:styleId="1">
    <w:name w:val="heading 1"/>
    <w:basedOn w:val="a"/>
    <w:next w:val="a"/>
    <w:link w:val="10"/>
    <w:uiPriority w:val="9"/>
    <w:qFormat/>
    <w:rsid w:val="00271847"/>
    <w:pPr>
      <w:keepNext/>
      <w:keepLines/>
      <w:spacing w:before="360" w:after="0" w:line="360" w:lineRule="auto"/>
      <w:jc w:val="center"/>
      <w:outlineLvl w:val="0"/>
    </w:pPr>
    <w:rPr>
      <w:rFonts w:ascii="Times New Roman" w:eastAsiaTheme="majorEastAsia" w:hAnsi="Times New Roman" w:cstheme="majorBidi"/>
      <w:b/>
      <w:bCs/>
      <w:color w:val="000000" w:themeColor="text1"/>
      <w:sz w:val="28"/>
      <w:szCs w:val="28"/>
    </w:rPr>
  </w:style>
  <w:style w:type="paragraph" w:styleId="2">
    <w:name w:val="heading 2"/>
    <w:basedOn w:val="a"/>
    <w:next w:val="a"/>
    <w:link w:val="20"/>
    <w:uiPriority w:val="9"/>
    <w:unhideWhenUsed/>
    <w:qFormat/>
    <w:rsid w:val="00271847"/>
    <w:pPr>
      <w:keepNext/>
      <w:keepLines/>
      <w:spacing w:after="0" w:line="360" w:lineRule="auto"/>
      <w:outlineLvl w:val="1"/>
    </w:pPr>
    <w:rPr>
      <w:rFonts w:ascii="Times New Roman" w:eastAsiaTheme="majorEastAsia" w:hAnsi="Times New Roman" w:cstheme="majorBidi"/>
      <w:b/>
      <w:color w:val="000000" w:themeColor="text1"/>
      <w:sz w:val="28"/>
      <w:szCs w:val="26"/>
    </w:rPr>
  </w:style>
  <w:style w:type="paragraph" w:styleId="3">
    <w:name w:val="heading 3"/>
    <w:basedOn w:val="a"/>
    <w:next w:val="a"/>
    <w:link w:val="30"/>
    <w:uiPriority w:val="9"/>
    <w:semiHidden/>
    <w:unhideWhenUsed/>
    <w:qFormat/>
    <w:rsid w:val="007E74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554D59"/>
    <w:pPr>
      <w:widowControl w:val="0"/>
      <w:autoSpaceDE w:val="0"/>
      <w:autoSpaceDN w:val="0"/>
      <w:spacing w:after="0" w:line="240" w:lineRule="auto"/>
      <w:ind w:left="113" w:firstLine="709"/>
      <w:jc w:val="both"/>
    </w:pPr>
    <w:rPr>
      <w:rFonts w:ascii="Microsoft Sans Serif" w:eastAsia="Microsoft Sans Serif" w:hAnsi="Microsoft Sans Serif" w:cs="Microsoft Sans Serif"/>
      <w:sz w:val="25"/>
      <w:szCs w:val="25"/>
    </w:rPr>
  </w:style>
  <w:style w:type="character" w:customStyle="1" w:styleId="a4">
    <w:name w:val="Основной текст Знак"/>
    <w:basedOn w:val="a0"/>
    <w:link w:val="a3"/>
    <w:uiPriority w:val="1"/>
    <w:rsid w:val="00554D59"/>
    <w:rPr>
      <w:rFonts w:ascii="Microsoft Sans Serif" w:eastAsia="Microsoft Sans Serif" w:hAnsi="Microsoft Sans Serif" w:cs="Microsoft Sans Serif"/>
      <w:sz w:val="25"/>
      <w:szCs w:val="25"/>
    </w:rPr>
  </w:style>
  <w:style w:type="paragraph" w:customStyle="1" w:styleId="TableParagraph">
    <w:name w:val="Table Paragraph"/>
    <w:basedOn w:val="a"/>
    <w:uiPriority w:val="1"/>
    <w:qFormat/>
    <w:rsid w:val="000E231C"/>
    <w:pPr>
      <w:widowControl w:val="0"/>
      <w:autoSpaceDE w:val="0"/>
      <w:autoSpaceDN w:val="0"/>
      <w:spacing w:after="0" w:line="240" w:lineRule="auto"/>
      <w:ind w:left="109"/>
    </w:pPr>
    <w:rPr>
      <w:rFonts w:ascii="Times New Roman" w:eastAsia="Times New Roman" w:hAnsi="Times New Roman" w:cs="Times New Roman"/>
    </w:rPr>
  </w:style>
  <w:style w:type="paragraph" w:styleId="a5">
    <w:name w:val="List Paragraph"/>
    <w:basedOn w:val="a"/>
    <w:uiPriority w:val="1"/>
    <w:qFormat/>
    <w:rsid w:val="004601E2"/>
    <w:pPr>
      <w:ind w:left="720"/>
      <w:contextualSpacing/>
    </w:pPr>
  </w:style>
  <w:style w:type="paragraph" w:styleId="a6">
    <w:name w:val="Balloon Text"/>
    <w:basedOn w:val="a"/>
    <w:link w:val="a7"/>
    <w:uiPriority w:val="99"/>
    <w:semiHidden/>
    <w:unhideWhenUsed/>
    <w:rsid w:val="004445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44552"/>
    <w:rPr>
      <w:rFonts w:ascii="Tahoma" w:hAnsi="Tahoma" w:cs="Tahoma"/>
      <w:sz w:val="16"/>
      <w:szCs w:val="16"/>
    </w:rPr>
  </w:style>
  <w:style w:type="table" w:customStyle="1" w:styleId="TableNormal">
    <w:name w:val="Table Normal"/>
    <w:uiPriority w:val="2"/>
    <w:semiHidden/>
    <w:unhideWhenUsed/>
    <w:qFormat/>
    <w:rsid w:val="003746D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Normal (Web)"/>
    <w:basedOn w:val="a"/>
    <w:uiPriority w:val="99"/>
    <w:unhideWhenUsed/>
    <w:rsid w:val="00EB69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Заголовок 21"/>
    <w:basedOn w:val="a"/>
    <w:uiPriority w:val="1"/>
    <w:qFormat/>
    <w:rsid w:val="009E0E13"/>
    <w:pPr>
      <w:widowControl w:val="0"/>
      <w:autoSpaceDE w:val="0"/>
      <w:autoSpaceDN w:val="0"/>
      <w:spacing w:after="0" w:line="240" w:lineRule="auto"/>
      <w:ind w:left="427"/>
      <w:outlineLvl w:val="2"/>
    </w:pPr>
    <w:rPr>
      <w:rFonts w:ascii="Times New Roman" w:eastAsia="Times New Roman" w:hAnsi="Times New Roman" w:cs="Times New Roman"/>
      <w:b/>
      <w:bCs/>
      <w:sz w:val="28"/>
      <w:szCs w:val="28"/>
    </w:rPr>
  </w:style>
  <w:style w:type="paragraph" w:styleId="a9">
    <w:name w:val="caption"/>
    <w:basedOn w:val="a"/>
    <w:next w:val="a"/>
    <w:uiPriority w:val="35"/>
    <w:unhideWhenUsed/>
    <w:qFormat/>
    <w:rsid w:val="003A2547"/>
    <w:pPr>
      <w:spacing w:line="240" w:lineRule="auto"/>
    </w:pPr>
    <w:rPr>
      <w:b/>
      <w:bCs/>
      <w:color w:val="4F81BD" w:themeColor="accent1"/>
      <w:sz w:val="18"/>
      <w:szCs w:val="18"/>
    </w:rPr>
  </w:style>
  <w:style w:type="character" w:customStyle="1" w:styleId="10">
    <w:name w:val="Заголовок 1 Знак"/>
    <w:basedOn w:val="a0"/>
    <w:link w:val="1"/>
    <w:uiPriority w:val="9"/>
    <w:rsid w:val="00271847"/>
    <w:rPr>
      <w:rFonts w:ascii="Times New Roman" w:eastAsiaTheme="majorEastAsia" w:hAnsi="Times New Roman" w:cstheme="majorBidi"/>
      <w:b/>
      <w:bCs/>
      <w:color w:val="000000" w:themeColor="text1"/>
      <w:sz w:val="28"/>
      <w:szCs w:val="28"/>
    </w:rPr>
  </w:style>
  <w:style w:type="paragraph" w:styleId="aa">
    <w:name w:val="header"/>
    <w:basedOn w:val="a"/>
    <w:link w:val="ab"/>
    <w:uiPriority w:val="99"/>
    <w:unhideWhenUsed/>
    <w:rsid w:val="005254BC"/>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5254BC"/>
  </w:style>
  <w:style w:type="paragraph" w:styleId="ac">
    <w:name w:val="footer"/>
    <w:basedOn w:val="a"/>
    <w:link w:val="ad"/>
    <w:uiPriority w:val="99"/>
    <w:unhideWhenUsed/>
    <w:rsid w:val="005254BC"/>
    <w:pPr>
      <w:tabs>
        <w:tab w:val="center" w:pos="4819"/>
        <w:tab w:val="right" w:pos="9639"/>
      </w:tabs>
      <w:spacing w:after="0" w:line="240" w:lineRule="auto"/>
    </w:pPr>
  </w:style>
  <w:style w:type="character" w:customStyle="1" w:styleId="ad">
    <w:name w:val="Нижний колонтитул Знак"/>
    <w:basedOn w:val="a0"/>
    <w:link w:val="ac"/>
    <w:uiPriority w:val="99"/>
    <w:rsid w:val="005254BC"/>
  </w:style>
  <w:style w:type="character" w:styleId="ae">
    <w:name w:val="line number"/>
    <w:basedOn w:val="a0"/>
    <w:uiPriority w:val="99"/>
    <w:semiHidden/>
    <w:unhideWhenUsed/>
    <w:rsid w:val="002231A6"/>
  </w:style>
  <w:style w:type="paragraph" w:styleId="af">
    <w:name w:val="No Spacing"/>
    <w:uiPriority w:val="1"/>
    <w:qFormat/>
    <w:rsid w:val="00271847"/>
    <w:pPr>
      <w:spacing w:after="0" w:line="240" w:lineRule="auto"/>
    </w:pPr>
  </w:style>
  <w:style w:type="character" w:customStyle="1" w:styleId="20">
    <w:name w:val="Заголовок 2 Знак"/>
    <w:basedOn w:val="a0"/>
    <w:link w:val="2"/>
    <w:uiPriority w:val="9"/>
    <w:rsid w:val="00271847"/>
    <w:rPr>
      <w:rFonts w:ascii="Times New Roman" w:eastAsiaTheme="majorEastAsia" w:hAnsi="Times New Roman" w:cstheme="majorBidi"/>
      <w:b/>
      <w:color w:val="000000" w:themeColor="text1"/>
      <w:sz w:val="28"/>
      <w:szCs w:val="26"/>
    </w:rPr>
  </w:style>
  <w:style w:type="character" w:customStyle="1" w:styleId="30">
    <w:name w:val="Заголовок 3 Знак"/>
    <w:basedOn w:val="a0"/>
    <w:link w:val="3"/>
    <w:uiPriority w:val="9"/>
    <w:semiHidden/>
    <w:rsid w:val="007E74FE"/>
    <w:rPr>
      <w:rFonts w:asciiTheme="majorHAnsi" w:eastAsiaTheme="majorEastAsia" w:hAnsiTheme="majorHAnsi" w:cstheme="majorBidi"/>
      <w:color w:val="243F60" w:themeColor="accent1" w:themeShade="7F"/>
      <w:sz w:val="24"/>
      <w:szCs w:val="24"/>
    </w:rPr>
  </w:style>
  <w:style w:type="character" w:styleId="af0">
    <w:name w:val="Hyperlink"/>
    <w:basedOn w:val="a0"/>
    <w:uiPriority w:val="99"/>
    <w:unhideWhenUsed/>
    <w:rsid w:val="001C5436"/>
    <w:rPr>
      <w:color w:val="0000FF" w:themeColor="hyperlink"/>
      <w:u w:val="single"/>
    </w:rPr>
  </w:style>
  <w:style w:type="character" w:customStyle="1" w:styleId="11">
    <w:name w:val="Незакрита згадка1"/>
    <w:basedOn w:val="a0"/>
    <w:uiPriority w:val="99"/>
    <w:semiHidden/>
    <w:unhideWhenUsed/>
    <w:rsid w:val="001C5436"/>
    <w:rPr>
      <w:color w:val="605E5C"/>
      <w:shd w:val="clear" w:color="auto" w:fill="E1DFDD"/>
    </w:rPr>
  </w:style>
  <w:style w:type="paragraph" w:styleId="af1">
    <w:name w:val="TOC Heading"/>
    <w:basedOn w:val="1"/>
    <w:next w:val="a"/>
    <w:uiPriority w:val="39"/>
    <w:unhideWhenUsed/>
    <w:qFormat/>
    <w:rsid w:val="00816B09"/>
    <w:pPr>
      <w:spacing w:before="240" w:line="259" w:lineRule="auto"/>
      <w:jc w:val="left"/>
      <w:outlineLvl w:val="9"/>
    </w:pPr>
    <w:rPr>
      <w:rFonts w:asciiTheme="majorHAnsi" w:hAnsiTheme="majorHAnsi"/>
      <w:b w:val="0"/>
      <w:bCs w:val="0"/>
      <w:color w:val="365F91" w:themeColor="accent1" w:themeShade="BF"/>
      <w:sz w:val="32"/>
      <w:szCs w:val="32"/>
      <w:lang w:eastAsia="uk-UA"/>
    </w:rPr>
  </w:style>
  <w:style w:type="paragraph" w:styleId="12">
    <w:name w:val="toc 1"/>
    <w:basedOn w:val="a"/>
    <w:next w:val="a"/>
    <w:autoRedefine/>
    <w:uiPriority w:val="39"/>
    <w:unhideWhenUsed/>
    <w:qFormat/>
    <w:rsid w:val="00816B09"/>
    <w:pPr>
      <w:spacing w:after="100"/>
    </w:pPr>
  </w:style>
  <w:style w:type="paragraph" w:styleId="22">
    <w:name w:val="toc 2"/>
    <w:basedOn w:val="a"/>
    <w:next w:val="a"/>
    <w:autoRedefine/>
    <w:uiPriority w:val="39"/>
    <w:unhideWhenUsed/>
    <w:qFormat/>
    <w:rsid w:val="00816B09"/>
    <w:pPr>
      <w:spacing w:after="100"/>
      <w:ind w:left="220"/>
    </w:pPr>
  </w:style>
  <w:style w:type="paragraph" w:styleId="31">
    <w:name w:val="toc 3"/>
    <w:basedOn w:val="a"/>
    <w:next w:val="a"/>
    <w:autoRedefine/>
    <w:uiPriority w:val="39"/>
    <w:unhideWhenUsed/>
    <w:qFormat/>
    <w:rsid w:val="00816B09"/>
    <w:pPr>
      <w:spacing w:after="100"/>
      <w:ind w:left="440"/>
    </w:pPr>
  </w:style>
  <w:style w:type="character" w:styleId="af2">
    <w:name w:val="FollowedHyperlink"/>
    <w:basedOn w:val="a0"/>
    <w:uiPriority w:val="99"/>
    <w:semiHidden/>
    <w:unhideWhenUsed/>
    <w:rsid w:val="00816B09"/>
    <w:rPr>
      <w:color w:val="800080" w:themeColor="followedHyperlink"/>
      <w:u w:val="single"/>
    </w:rPr>
  </w:style>
  <w:style w:type="table" w:styleId="af3">
    <w:name w:val="Table Grid"/>
    <w:basedOn w:val="a1"/>
    <w:uiPriority w:val="59"/>
    <w:rsid w:val="00151A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4">
    <w:name w:val="Strong"/>
    <w:basedOn w:val="a0"/>
    <w:uiPriority w:val="22"/>
    <w:qFormat/>
    <w:rsid w:val="00011F32"/>
    <w:rPr>
      <w:b/>
      <w:bCs/>
    </w:rPr>
  </w:style>
</w:styles>
</file>

<file path=word/webSettings.xml><?xml version="1.0" encoding="utf-8"?>
<w:webSettings xmlns:r="http://schemas.openxmlformats.org/officeDocument/2006/relationships" xmlns:w="http://schemas.openxmlformats.org/wordprocessingml/2006/main">
  <w:divs>
    <w:div w:id="182380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h.kiev.ua/" TargetMode="External"/><Relationship Id="rId13" Type="http://schemas.openxmlformats.org/officeDocument/2006/relationships/hyperlink" Target="https://dytpsyholog.com/2015/02/14/" TargetMode="External"/><Relationship Id="rId18" Type="http://schemas.openxmlformats.org/officeDocument/2006/relationships/hyperlink" Target="https://www.who.int/news/item/02-03-2022-covid-19-pandemic-triggers-25-increase-in-prevalence-of-anxiety-and-depression-worldwid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who.int/observatories/global-observatory-on-health-research-and-development/analyses-and-syntheses/mental-health/global-strategic-direction" TargetMode="External"/><Relationship Id="rId7" Type="http://schemas.openxmlformats.org/officeDocument/2006/relationships/endnotes" Target="endnotes.xml"/><Relationship Id="rId12" Type="http://schemas.openxmlformats.org/officeDocument/2006/relationships/hyperlink" Target="https://lib.iitta.gov.ua/707672/1/panok2017.pdf" TargetMode="External"/><Relationship Id="rId17" Type="http://schemas.openxmlformats.org/officeDocument/2006/relationships/hyperlink" Target="https://www.who.int/news-room/fact-sheets/detail/anxiety-disorders" TargetMode="External"/><Relationship Id="rId25" Type="http://schemas.openxmlformats.org/officeDocument/2006/relationships/hyperlink" Target="https://doi.org/10.1017/s0033291713003243" TargetMode="External"/><Relationship Id="rId2" Type="http://schemas.openxmlformats.org/officeDocument/2006/relationships/numbering" Target="numbering.xml"/><Relationship Id="rId16" Type="http://schemas.openxmlformats.org/officeDocument/2006/relationships/hyperlink" Target="http://www.voppsy.ru/authors/HANINYL.htm" TargetMode="External"/><Relationship Id="rId20" Type="http://schemas.openxmlformats.org/officeDocument/2006/relationships/hyperlink" Target="https://doi.org/10.1016/s0140-6736(21)02143-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viseme.com.ua/tests/test-stress/" TargetMode="External"/><Relationship Id="rId24" Type="http://schemas.openxmlformats.org/officeDocument/2006/relationships/hyperlink" Target="https://doi.org/10.5209/psic.84045" TargetMode="External"/><Relationship Id="rId5" Type="http://schemas.openxmlformats.org/officeDocument/2006/relationships/webSettings" Target="webSettings.xml"/><Relationship Id="rId15" Type="http://schemas.openxmlformats.org/officeDocument/2006/relationships/hyperlink" Target="http://www.bsmu.edu.ua/blog/6783-suchasniy-poglyad-na-trivogu/" TargetMode="External"/><Relationship Id="rId23" Type="http://schemas.openxmlformats.org/officeDocument/2006/relationships/hyperlink" Target="https://www.who.int/teams/mental-health-and-substance-use/promotion-prevention/mental-health-in-the-workplace" TargetMode="External"/><Relationship Id="rId28" Type="http://schemas.openxmlformats.org/officeDocument/2006/relationships/header" Target="header3.xml"/><Relationship Id="rId10" Type="http://schemas.openxmlformats.org/officeDocument/2006/relationships/hyperlink" Target="https://doi.org/10.30525/978-%209934-26-312-5-5" TargetMode="External"/><Relationship Id="rId19" Type="http://schemas.openxmlformats.org/officeDocument/2006/relationships/hyperlink" Target="https://www.healthdata.org/research-analysis/about-gbd" TargetMode="External"/><Relationship Id="rId4" Type="http://schemas.openxmlformats.org/officeDocument/2006/relationships/settings" Target="settings.xml"/><Relationship Id="rId9" Type="http://schemas.openxmlformats.org/officeDocument/2006/relationships/hyperlink" Target="http://bib.convdocs.org/v7670/?cc=l&amp;view=pdf" TargetMode="External"/><Relationship Id="rId14" Type="http://schemas.openxmlformats.org/officeDocument/2006/relationships/hyperlink" Target="https://pj.journal.kspu.edu/index.php/pj/article/view/1096/1047" TargetMode="External"/><Relationship Id="rId22" Type="http://schemas.openxmlformats.org/officeDocument/2006/relationships/hyperlink" Target="https://apps.who.int/gb/ebwha/pdf_files/WHA75/A75_47b-en.pdf"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1C747-5CDE-4919-8BDD-096D20698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5211</TotalTime>
  <Pages>92</Pages>
  <Words>98880</Words>
  <Characters>56362</Characters>
  <Application>Microsoft Office Word</Application>
  <DocSecurity>0</DocSecurity>
  <Lines>469</Lines>
  <Paragraphs>309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188</cp:revision>
  <dcterms:created xsi:type="dcterms:W3CDTF">2025-01-13T18:07:00Z</dcterms:created>
  <dcterms:modified xsi:type="dcterms:W3CDTF">2026-02-21T13:04:00Z</dcterms:modified>
</cp:coreProperties>
</file>