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B9A76" w14:textId="77777777" w:rsidR="00BF5A30" w:rsidRPr="00BF5A30" w:rsidRDefault="00BF5A30" w:rsidP="003F2E92">
      <w:pPr>
        <w:spacing w:after="0" w:line="240" w:lineRule="auto"/>
        <w:ind w:right="-1"/>
        <w:jc w:val="center"/>
        <w:rPr>
          <w:rFonts w:ascii="Times New Roman" w:eastAsia="Times New Roman" w:hAnsi="Times New Roman" w:cs="Times New Roman"/>
          <w:sz w:val="24"/>
          <w:szCs w:val="24"/>
        </w:rPr>
      </w:pPr>
      <w:bookmarkStart w:id="0" w:name="_Hlk221186131"/>
      <w:bookmarkEnd w:id="0"/>
      <w:r w:rsidRPr="00BF5A30">
        <w:rPr>
          <w:rFonts w:ascii="Times New Roman" w:eastAsia="Times New Roman" w:hAnsi="Times New Roman" w:cs="Times New Roman"/>
          <w:b/>
          <w:bCs/>
          <w:color w:val="000000"/>
          <w:sz w:val="28"/>
          <w:szCs w:val="28"/>
        </w:rPr>
        <w:t>ПРИВАТНИЙ ВИЩИЙ НАВЧАЛЬНИЙ ЗАКЛАД </w:t>
      </w:r>
    </w:p>
    <w:p w14:paraId="69416D24" w14:textId="77777777" w:rsidR="00BF5A30" w:rsidRPr="00BF5A30" w:rsidRDefault="00BF5A30" w:rsidP="003F2E92">
      <w:pPr>
        <w:spacing w:after="0" w:line="240" w:lineRule="auto"/>
        <w:ind w:right="-1"/>
        <w:jc w:val="center"/>
        <w:rPr>
          <w:rFonts w:ascii="Times New Roman" w:eastAsia="Times New Roman" w:hAnsi="Times New Roman" w:cs="Times New Roman"/>
          <w:sz w:val="24"/>
          <w:szCs w:val="24"/>
        </w:rPr>
      </w:pPr>
      <w:r w:rsidRPr="00BF5A30">
        <w:rPr>
          <w:rFonts w:ascii="Times New Roman" w:eastAsia="Times New Roman" w:hAnsi="Times New Roman" w:cs="Times New Roman"/>
          <w:b/>
          <w:bCs/>
          <w:color w:val="000000"/>
          <w:sz w:val="28"/>
          <w:szCs w:val="28"/>
        </w:rPr>
        <w:t>«КИЇВСЬКИЙ МЕДИЧНИЙ УНІВЕРСИТЕТ»</w:t>
      </w:r>
    </w:p>
    <w:p w14:paraId="0E04FAD6" w14:textId="77777777" w:rsidR="00BF5A30" w:rsidRPr="00BF5A30" w:rsidRDefault="00BF5A30" w:rsidP="003F2E92">
      <w:pPr>
        <w:spacing w:after="240" w:line="240" w:lineRule="auto"/>
        <w:ind w:right="-1"/>
        <w:rPr>
          <w:rFonts w:ascii="Times New Roman" w:eastAsia="Times New Roman" w:hAnsi="Times New Roman" w:cs="Times New Roman"/>
          <w:sz w:val="24"/>
          <w:szCs w:val="24"/>
        </w:rPr>
      </w:pPr>
    </w:p>
    <w:p w14:paraId="7017A7C6" w14:textId="07BF279D" w:rsidR="00BF5A30" w:rsidRPr="00751391" w:rsidRDefault="00751391" w:rsidP="003F2E92">
      <w:pPr>
        <w:spacing w:after="0" w:line="240" w:lineRule="auto"/>
        <w:ind w:right="-1"/>
        <w:jc w:val="center"/>
        <w:rPr>
          <w:rFonts w:ascii="Times New Roman" w:eastAsia="Times New Roman" w:hAnsi="Times New Roman" w:cs="Times New Roman"/>
          <w:sz w:val="24"/>
          <w:szCs w:val="24"/>
          <w:lang w:val="uk-UA"/>
        </w:rPr>
      </w:pPr>
      <w:r w:rsidRPr="00751391">
        <w:rPr>
          <w:rFonts w:ascii="Times New Roman" w:eastAsia="Times New Roman" w:hAnsi="Times New Roman" w:cs="Times New Roman"/>
          <w:color w:val="000000"/>
          <w:sz w:val="28"/>
          <w:szCs w:val="28"/>
        </w:rPr>
        <w:t>Факультет фармації, психології та менеджменту</w:t>
      </w:r>
    </w:p>
    <w:p w14:paraId="568C546F" w14:textId="77777777" w:rsidR="00BF5A30" w:rsidRPr="00BF5A30" w:rsidRDefault="00BF5A30" w:rsidP="003F2E92">
      <w:pPr>
        <w:spacing w:after="0" w:line="240" w:lineRule="auto"/>
        <w:ind w:right="-1"/>
        <w:rPr>
          <w:rFonts w:ascii="Times New Roman" w:eastAsia="Times New Roman" w:hAnsi="Times New Roman" w:cs="Times New Roman"/>
          <w:sz w:val="24"/>
          <w:szCs w:val="24"/>
        </w:rPr>
      </w:pPr>
    </w:p>
    <w:p w14:paraId="609009C1" w14:textId="77777777" w:rsidR="00BF5A30" w:rsidRPr="00BF5A30" w:rsidRDefault="00BF5A30" w:rsidP="003F2E92">
      <w:pPr>
        <w:spacing w:after="0" w:line="240" w:lineRule="auto"/>
        <w:ind w:right="-1"/>
        <w:jc w:val="center"/>
        <w:rPr>
          <w:rFonts w:ascii="Times New Roman" w:eastAsia="Times New Roman" w:hAnsi="Times New Roman" w:cs="Times New Roman"/>
          <w:sz w:val="24"/>
          <w:szCs w:val="24"/>
        </w:rPr>
      </w:pPr>
      <w:r w:rsidRPr="00BF5A30">
        <w:rPr>
          <w:rFonts w:ascii="Times New Roman" w:eastAsia="Times New Roman" w:hAnsi="Times New Roman" w:cs="Times New Roman"/>
          <w:color w:val="000000"/>
          <w:sz w:val="28"/>
          <w:szCs w:val="28"/>
        </w:rPr>
        <w:t>Кафедра психології </w:t>
      </w:r>
    </w:p>
    <w:p w14:paraId="10D30C61" w14:textId="77777777" w:rsidR="00BF5A30" w:rsidRDefault="00BF5A30" w:rsidP="003F2E92">
      <w:pPr>
        <w:spacing w:after="240" w:line="240" w:lineRule="auto"/>
        <w:ind w:right="-1"/>
        <w:rPr>
          <w:rFonts w:ascii="Times New Roman" w:eastAsia="Times New Roman" w:hAnsi="Times New Roman" w:cs="Times New Roman"/>
          <w:sz w:val="24"/>
          <w:szCs w:val="24"/>
          <w:lang w:val="uk-UA"/>
        </w:rPr>
      </w:pPr>
      <w:r w:rsidRPr="00BF5A30">
        <w:rPr>
          <w:rFonts w:ascii="Times New Roman" w:eastAsia="Times New Roman" w:hAnsi="Times New Roman" w:cs="Times New Roman"/>
          <w:sz w:val="24"/>
          <w:szCs w:val="24"/>
        </w:rPr>
        <w:br/>
      </w:r>
      <w:r w:rsidRPr="00BF5A30">
        <w:rPr>
          <w:rFonts w:ascii="Times New Roman" w:eastAsia="Times New Roman" w:hAnsi="Times New Roman" w:cs="Times New Roman"/>
          <w:sz w:val="24"/>
          <w:szCs w:val="24"/>
        </w:rPr>
        <w:br/>
      </w:r>
      <w:r w:rsidRPr="00BF5A30">
        <w:rPr>
          <w:rFonts w:ascii="Times New Roman" w:eastAsia="Times New Roman" w:hAnsi="Times New Roman" w:cs="Times New Roman"/>
          <w:sz w:val="24"/>
          <w:szCs w:val="24"/>
        </w:rPr>
        <w:br/>
      </w:r>
      <w:r w:rsidRPr="00BF5A30">
        <w:rPr>
          <w:rFonts w:ascii="Times New Roman" w:eastAsia="Times New Roman" w:hAnsi="Times New Roman" w:cs="Times New Roman"/>
          <w:sz w:val="24"/>
          <w:szCs w:val="24"/>
        </w:rPr>
        <w:br/>
      </w:r>
    </w:p>
    <w:p w14:paraId="50DBA355" w14:textId="77777777" w:rsidR="00BF5A30" w:rsidRDefault="00BF5A30" w:rsidP="003F2E92">
      <w:pPr>
        <w:spacing w:after="240" w:line="240" w:lineRule="auto"/>
        <w:ind w:right="-1"/>
        <w:rPr>
          <w:rFonts w:ascii="Times New Roman" w:eastAsia="Times New Roman" w:hAnsi="Times New Roman" w:cs="Times New Roman"/>
          <w:sz w:val="24"/>
          <w:szCs w:val="24"/>
          <w:lang w:val="uk-UA"/>
        </w:rPr>
      </w:pPr>
    </w:p>
    <w:p w14:paraId="01B84F8D" w14:textId="77777777" w:rsidR="00BF5A30" w:rsidRPr="00BF5A30" w:rsidRDefault="00BF5A30" w:rsidP="003F2E92">
      <w:pPr>
        <w:spacing w:after="240" w:line="240" w:lineRule="auto"/>
        <w:ind w:right="-1"/>
        <w:rPr>
          <w:rFonts w:ascii="Times New Roman" w:eastAsia="Times New Roman" w:hAnsi="Times New Roman" w:cs="Times New Roman"/>
          <w:sz w:val="24"/>
          <w:szCs w:val="24"/>
          <w:lang w:val="uk-UA"/>
        </w:rPr>
      </w:pPr>
    </w:p>
    <w:p w14:paraId="0B8EA1DC" w14:textId="77777777" w:rsidR="00BF5A30" w:rsidRPr="00BF5A30" w:rsidRDefault="00BF5A30" w:rsidP="003F2E92">
      <w:pPr>
        <w:spacing w:after="0" w:line="276" w:lineRule="auto"/>
        <w:ind w:right="-1"/>
        <w:jc w:val="center"/>
        <w:rPr>
          <w:rFonts w:ascii="Times New Roman" w:eastAsia="Times New Roman" w:hAnsi="Times New Roman" w:cs="Times New Roman"/>
          <w:sz w:val="24"/>
          <w:szCs w:val="24"/>
        </w:rPr>
      </w:pPr>
      <w:r w:rsidRPr="00BF5A30">
        <w:rPr>
          <w:rFonts w:ascii="Times New Roman" w:eastAsia="Times New Roman" w:hAnsi="Times New Roman" w:cs="Times New Roman"/>
          <w:color w:val="000000"/>
          <w:sz w:val="28"/>
          <w:szCs w:val="28"/>
        </w:rPr>
        <w:t>Кваліфікаційна робота магістра</w:t>
      </w:r>
    </w:p>
    <w:p w14:paraId="79E4265F" w14:textId="77777777" w:rsidR="00BF5A30" w:rsidRPr="00BF5A30" w:rsidRDefault="00BF5A30" w:rsidP="003F2E92">
      <w:pPr>
        <w:spacing w:after="0" w:line="276" w:lineRule="auto"/>
        <w:ind w:right="-1"/>
        <w:jc w:val="center"/>
        <w:rPr>
          <w:rFonts w:ascii="Times New Roman" w:eastAsia="Times New Roman" w:hAnsi="Times New Roman" w:cs="Times New Roman"/>
          <w:sz w:val="24"/>
          <w:szCs w:val="24"/>
        </w:rPr>
      </w:pPr>
      <w:r w:rsidRPr="00BF5A30">
        <w:rPr>
          <w:rFonts w:ascii="Times New Roman" w:eastAsia="Times New Roman" w:hAnsi="Times New Roman" w:cs="Times New Roman"/>
          <w:color w:val="000000"/>
          <w:sz w:val="28"/>
          <w:szCs w:val="28"/>
        </w:rPr>
        <w:t>на тему </w:t>
      </w:r>
    </w:p>
    <w:p w14:paraId="40A10638" w14:textId="77777777" w:rsidR="00BF5A30" w:rsidRPr="00BF5A30" w:rsidRDefault="00BF5A30" w:rsidP="003F2E92">
      <w:pPr>
        <w:spacing w:after="0" w:line="240" w:lineRule="auto"/>
        <w:ind w:right="-1"/>
        <w:rPr>
          <w:rFonts w:ascii="Times New Roman" w:eastAsia="Times New Roman" w:hAnsi="Times New Roman" w:cs="Times New Roman"/>
          <w:sz w:val="24"/>
          <w:szCs w:val="24"/>
        </w:rPr>
      </w:pPr>
    </w:p>
    <w:p w14:paraId="323A1FFD" w14:textId="05DBD65E" w:rsidR="00BF5A30" w:rsidRPr="00BF5A30" w:rsidRDefault="00BF5A30" w:rsidP="003F2E92">
      <w:pPr>
        <w:spacing w:after="0" w:line="276" w:lineRule="auto"/>
        <w:ind w:right="-1"/>
        <w:jc w:val="center"/>
        <w:rPr>
          <w:rFonts w:ascii="Times New Roman" w:eastAsia="Times New Roman" w:hAnsi="Times New Roman" w:cs="Times New Roman"/>
          <w:sz w:val="28"/>
          <w:szCs w:val="28"/>
        </w:rPr>
      </w:pPr>
      <w:r w:rsidRPr="00BF5A30">
        <w:rPr>
          <w:rFonts w:ascii="Times New Roman" w:eastAsia="Times New Roman" w:hAnsi="Times New Roman" w:cs="Times New Roman"/>
          <w:b/>
          <w:bCs/>
          <w:color w:val="000000"/>
          <w:sz w:val="28"/>
          <w:szCs w:val="28"/>
        </w:rPr>
        <w:t>«</w:t>
      </w:r>
      <w:r w:rsidRPr="00BF5A30">
        <w:rPr>
          <w:rFonts w:ascii="Times New Roman" w:hAnsi="Times New Roman" w:cs="Times New Roman"/>
          <w:b/>
          <w:bCs/>
          <w:color w:val="000000"/>
          <w:sz w:val="28"/>
          <w:szCs w:val="28"/>
        </w:rPr>
        <w:t>ВПЛИВ СТИЛЮ УПРАВЛІННЯ НА МОТИВАЦІЮ ПРОФЕСІЙНОЇ ДІЯЛЬНОСТІ ПРАЦІВНИКІВ СФЕРИ ОХОРОНИ ЗДОРОВ'Я</w:t>
      </w:r>
      <w:r w:rsidRPr="00BF5A30">
        <w:rPr>
          <w:rFonts w:ascii="Times New Roman" w:eastAsia="Times New Roman" w:hAnsi="Times New Roman" w:cs="Times New Roman"/>
          <w:b/>
          <w:bCs/>
          <w:color w:val="000000"/>
          <w:sz w:val="28"/>
          <w:szCs w:val="28"/>
        </w:rPr>
        <w:t>»</w:t>
      </w:r>
    </w:p>
    <w:p w14:paraId="5B2BD618" w14:textId="77777777" w:rsidR="00BF5A30" w:rsidRDefault="00BF5A30" w:rsidP="00BF5A30">
      <w:pPr>
        <w:spacing w:after="240" w:line="240" w:lineRule="auto"/>
        <w:rPr>
          <w:rFonts w:ascii="Times New Roman" w:eastAsia="Times New Roman" w:hAnsi="Times New Roman" w:cs="Times New Roman"/>
          <w:sz w:val="24"/>
          <w:szCs w:val="24"/>
          <w:lang w:val="uk-UA"/>
        </w:rPr>
      </w:pPr>
      <w:r w:rsidRPr="00BF5A30">
        <w:rPr>
          <w:rFonts w:ascii="Times New Roman" w:eastAsia="Times New Roman" w:hAnsi="Times New Roman" w:cs="Times New Roman"/>
          <w:sz w:val="24"/>
          <w:szCs w:val="24"/>
        </w:rPr>
        <w:br/>
      </w:r>
      <w:r w:rsidRPr="00BF5A30">
        <w:rPr>
          <w:rFonts w:ascii="Times New Roman" w:eastAsia="Times New Roman" w:hAnsi="Times New Roman" w:cs="Times New Roman"/>
          <w:sz w:val="24"/>
          <w:szCs w:val="24"/>
        </w:rPr>
        <w:br/>
      </w:r>
      <w:r w:rsidRPr="00BF5A30">
        <w:rPr>
          <w:rFonts w:ascii="Times New Roman" w:eastAsia="Times New Roman" w:hAnsi="Times New Roman" w:cs="Times New Roman"/>
          <w:sz w:val="24"/>
          <w:szCs w:val="24"/>
        </w:rPr>
        <w:br/>
      </w:r>
    </w:p>
    <w:p w14:paraId="7F453A8A" w14:textId="77777777" w:rsidR="00BF5A30" w:rsidRDefault="00BF5A30" w:rsidP="00BF5A30">
      <w:pPr>
        <w:spacing w:after="240" w:line="240" w:lineRule="auto"/>
        <w:rPr>
          <w:rFonts w:ascii="Times New Roman" w:eastAsia="Times New Roman" w:hAnsi="Times New Roman" w:cs="Times New Roman"/>
          <w:sz w:val="24"/>
          <w:szCs w:val="24"/>
          <w:lang w:val="uk-UA"/>
        </w:rPr>
      </w:pPr>
    </w:p>
    <w:p w14:paraId="7F1D44E7" w14:textId="1121A5C6" w:rsidR="00BF5A30" w:rsidRPr="00BF5A30" w:rsidRDefault="00BF5A30" w:rsidP="003F2E92">
      <w:pPr>
        <w:spacing w:after="0" w:line="240" w:lineRule="auto"/>
        <w:ind w:right="140"/>
        <w:jc w:val="right"/>
        <w:rPr>
          <w:rFonts w:ascii="Times New Roman" w:eastAsia="Times New Roman" w:hAnsi="Times New Roman" w:cs="Times New Roman"/>
          <w:sz w:val="24"/>
          <w:szCs w:val="24"/>
        </w:rPr>
      </w:pPr>
      <w:r w:rsidRPr="00BF5A30">
        <w:rPr>
          <w:rFonts w:ascii="Times New Roman" w:eastAsia="Times New Roman" w:hAnsi="Times New Roman" w:cs="Times New Roman"/>
          <w:b/>
          <w:bCs/>
          <w:color w:val="000000"/>
          <w:sz w:val="28"/>
          <w:szCs w:val="28"/>
        </w:rPr>
        <w:t>Виконала:</w:t>
      </w:r>
      <w:r w:rsidRPr="00BF5A30">
        <w:rPr>
          <w:rFonts w:ascii="Times New Roman" w:eastAsia="Times New Roman" w:hAnsi="Times New Roman" w:cs="Times New Roman"/>
          <w:color w:val="000000"/>
          <w:sz w:val="28"/>
          <w:szCs w:val="28"/>
        </w:rPr>
        <w:t xml:space="preserve"> </w:t>
      </w:r>
      <w:bookmarkStart w:id="1" w:name="_Hlk219710166"/>
      <w:r w:rsidRPr="00BF5A30">
        <w:rPr>
          <w:rFonts w:ascii="Times New Roman" w:eastAsia="Times New Roman" w:hAnsi="Times New Roman" w:cs="Times New Roman"/>
          <w:color w:val="000000"/>
          <w:sz w:val="28"/>
          <w:szCs w:val="28"/>
        </w:rPr>
        <w:t>здобувач</w:t>
      </w:r>
      <w:r w:rsidR="00751391">
        <w:rPr>
          <w:rFonts w:ascii="Times New Roman" w:eastAsia="Times New Roman" w:hAnsi="Times New Roman" w:cs="Times New Roman"/>
          <w:color w:val="000000"/>
          <w:sz w:val="28"/>
          <w:szCs w:val="28"/>
          <w:lang w:val="uk-UA"/>
        </w:rPr>
        <w:t>ка</w:t>
      </w:r>
      <w:r w:rsidRPr="00BF5A30">
        <w:rPr>
          <w:rFonts w:ascii="Times New Roman" w:eastAsia="Times New Roman" w:hAnsi="Times New Roman" w:cs="Times New Roman"/>
          <w:color w:val="000000"/>
          <w:sz w:val="28"/>
          <w:szCs w:val="28"/>
        </w:rPr>
        <w:t xml:space="preserve"> 2 року навчання </w:t>
      </w:r>
    </w:p>
    <w:p w14:paraId="20E94157" w14:textId="6E1300E9" w:rsidR="00BF5A30" w:rsidRPr="00BF5A30" w:rsidRDefault="00BF5A30" w:rsidP="003F2E92">
      <w:pPr>
        <w:spacing w:after="0" w:line="240" w:lineRule="auto"/>
        <w:ind w:right="140"/>
        <w:jc w:val="right"/>
        <w:rPr>
          <w:rFonts w:ascii="Times New Roman" w:eastAsia="Times New Roman" w:hAnsi="Times New Roman" w:cs="Times New Roman"/>
          <w:sz w:val="24"/>
          <w:szCs w:val="24"/>
        </w:rPr>
      </w:pPr>
      <w:r w:rsidRPr="00BF5A30">
        <w:rPr>
          <w:rFonts w:ascii="Times New Roman" w:eastAsia="Times New Roman" w:hAnsi="Times New Roman" w:cs="Times New Roman"/>
          <w:color w:val="000000"/>
          <w:sz w:val="28"/>
          <w:szCs w:val="28"/>
        </w:rPr>
        <w:t>групи ПЗ-240</w:t>
      </w:r>
      <w:r>
        <w:rPr>
          <w:rFonts w:ascii="Times New Roman" w:eastAsia="Times New Roman" w:hAnsi="Times New Roman" w:cs="Times New Roman"/>
          <w:color w:val="000000"/>
          <w:sz w:val="28"/>
          <w:szCs w:val="28"/>
          <w:lang w:val="uk-UA"/>
        </w:rPr>
        <w:t>2</w:t>
      </w:r>
      <w:r w:rsidRPr="00BF5A30">
        <w:rPr>
          <w:rFonts w:ascii="Times New Roman" w:eastAsia="Times New Roman" w:hAnsi="Times New Roman" w:cs="Times New Roman"/>
          <w:color w:val="000000"/>
          <w:sz w:val="28"/>
          <w:szCs w:val="28"/>
        </w:rPr>
        <w:t> </w:t>
      </w:r>
    </w:p>
    <w:p w14:paraId="2F7C5DFB" w14:textId="77777777" w:rsidR="00BF5A30" w:rsidRPr="00BF5A30" w:rsidRDefault="00BF5A30" w:rsidP="003F2E92">
      <w:pPr>
        <w:spacing w:after="0" w:line="240" w:lineRule="auto"/>
        <w:ind w:right="140"/>
        <w:jc w:val="right"/>
        <w:rPr>
          <w:rFonts w:ascii="Times New Roman" w:eastAsia="Times New Roman" w:hAnsi="Times New Roman" w:cs="Times New Roman"/>
          <w:sz w:val="24"/>
          <w:szCs w:val="24"/>
        </w:rPr>
      </w:pPr>
      <w:r w:rsidRPr="00BF5A30">
        <w:rPr>
          <w:rFonts w:ascii="Times New Roman" w:eastAsia="Times New Roman" w:hAnsi="Times New Roman" w:cs="Times New Roman"/>
          <w:color w:val="000000"/>
          <w:sz w:val="28"/>
          <w:szCs w:val="28"/>
        </w:rPr>
        <w:t>другого (магістерського) рівня освіти </w:t>
      </w:r>
    </w:p>
    <w:p w14:paraId="512E2293" w14:textId="77777777" w:rsidR="00BF5A30" w:rsidRPr="00BF5A30" w:rsidRDefault="00BF5A30" w:rsidP="003F2E92">
      <w:pPr>
        <w:spacing w:after="0" w:line="240" w:lineRule="auto"/>
        <w:ind w:right="140"/>
        <w:jc w:val="right"/>
        <w:rPr>
          <w:rFonts w:ascii="Times New Roman" w:eastAsia="Times New Roman" w:hAnsi="Times New Roman" w:cs="Times New Roman"/>
          <w:sz w:val="24"/>
          <w:szCs w:val="24"/>
        </w:rPr>
      </w:pPr>
      <w:r w:rsidRPr="00BF5A30">
        <w:rPr>
          <w:rFonts w:ascii="Times New Roman" w:eastAsia="Times New Roman" w:hAnsi="Times New Roman" w:cs="Times New Roman"/>
          <w:color w:val="000000"/>
          <w:sz w:val="28"/>
          <w:szCs w:val="28"/>
        </w:rPr>
        <w:t>спеціальності 053 «Психологія» </w:t>
      </w:r>
    </w:p>
    <w:bookmarkEnd w:id="1"/>
    <w:p w14:paraId="71F14AAD" w14:textId="4ECAF4C3" w:rsidR="00BF5A30" w:rsidRPr="00BF5A30" w:rsidRDefault="00146FBA" w:rsidP="003F2E92">
      <w:pPr>
        <w:spacing w:after="0" w:line="240" w:lineRule="auto"/>
        <w:ind w:right="140"/>
        <w:jc w:val="right"/>
        <w:rPr>
          <w:rFonts w:ascii="Times New Roman" w:eastAsia="Times New Roman" w:hAnsi="Times New Roman" w:cs="Times New Roman"/>
          <w:sz w:val="24"/>
          <w:szCs w:val="24"/>
          <w:lang w:val="uk-UA"/>
        </w:rPr>
      </w:pPr>
      <w:r>
        <w:rPr>
          <w:rFonts w:ascii="Times New Roman" w:eastAsia="Times New Roman" w:hAnsi="Times New Roman" w:cs="Times New Roman"/>
          <w:color w:val="000000"/>
          <w:sz w:val="28"/>
          <w:szCs w:val="28"/>
          <w:lang w:val="uk-UA"/>
        </w:rPr>
        <w:t xml:space="preserve">Ірина Анатоліївна </w:t>
      </w:r>
      <w:r w:rsidR="00EC32BF">
        <w:rPr>
          <w:rFonts w:ascii="Times New Roman" w:eastAsia="Times New Roman" w:hAnsi="Times New Roman" w:cs="Times New Roman"/>
          <w:color w:val="000000"/>
          <w:sz w:val="28"/>
          <w:szCs w:val="28"/>
          <w:lang w:val="uk-UA"/>
        </w:rPr>
        <w:t>КОРІНЧЕВСЬКА</w:t>
      </w:r>
      <w:r w:rsidR="00BF5A30">
        <w:rPr>
          <w:rFonts w:ascii="Times New Roman" w:eastAsia="Times New Roman" w:hAnsi="Times New Roman" w:cs="Times New Roman"/>
          <w:color w:val="000000"/>
          <w:sz w:val="28"/>
          <w:szCs w:val="28"/>
          <w:lang w:val="uk-UA"/>
        </w:rPr>
        <w:t xml:space="preserve"> </w:t>
      </w:r>
    </w:p>
    <w:p w14:paraId="50CAB08E" w14:textId="77777777" w:rsidR="00BF5A30" w:rsidRPr="00BF5A30" w:rsidRDefault="00BF5A30" w:rsidP="003F2E92">
      <w:pPr>
        <w:spacing w:after="0" w:line="240" w:lineRule="auto"/>
        <w:ind w:right="140"/>
        <w:rPr>
          <w:rFonts w:ascii="Times New Roman" w:eastAsia="Times New Roman" w:hAnsi="Times New Roman" w:cs="Times New Roman"/>
          <w:sz w:val="24"/>
          <w:szCs w:val="24"/>
        </w:rPr>
      </w:pPr>
    </w:p>
    <w:p w14:paraId="1ECEBD5A" w14:textId="77777777" w:rsidR="00EC32BF" w:rsidRDefault="00BF5A30" w:rsidP="00EC32BF">
      <w:pPr>
        <w:spacing w:after="0" w:line="240" w:lineRule="auto"/>
        <w:ind w:right="140"/>
        <w:jc w:val="right"/>
        <w:rPr>
          <w:rFonts w:ascii="Times New Roman" w:eastAsia="Times New Roman" w:hAnsi="Times New Roman" w:cs="Times New Roman"/>
          <w:b/>
          <w:bCs/>
          <w:color w:val="000000"/>
          <w:sz w:val="28"/>
          <w:szCs w:val="28"/>
          <w:lang w:val="uk-UA"/>
        </w:rPr>
      </w:pPr>
      <w:r w:rsidRPr="00BF5A30">
        <w:rPr>
          <w:rFonts w:ascii="Times New Roman" w:eastAsia="Times New Roman" w:hAnsi="Times New Roman" w:cs="Times New Roman"/>
          <w:b/>
          <w:bCs/>
          <w:color w:val="000000"/>
          <w:sz w:val="28"/>
          <w:szCs w:val="28"/>
        </w:rPr>
        <w:t xml:space="preserve">Науковий керівник: </w:t>
      </w:r>
    </w:p>
    <w:p w14:paraId="7308EDF2" w14:textId="0421C6A8" w:rsidR="00EC32BF" w:rsidRPr="00BF5A30" w:rsidRDefault="00EC32BF" w:rsidP="00EC32BF">
      <w:pPr>
        <w:spacing w:after="0" w:line="240" w:lineRule="auto"/>
        <w:ind w:right="140"/>
        <w:jc w:val="right"/>
        <w:rPr>
          <w:rFonts w:ascii="Times New Roman" w:eastAsia="Times New Roman" w:hAnsi="Times New Roman" w:cs="Times New Roman"/>
          <w:sz w:val="24"/>
          <w:szCs w:val="24"/>
        </w:rPr>
      </w:pPr>
      <w:r w:rsidRPr="00BF5A30">
        <w:rPr>
          <w:rFonts w:ascii="Times New Roman" w:eastAsia="Times New Roman" w:hAnsi="Times New Roman" w:cs="Times New Roman"/>
          <w:color w:val="000000"/>
          <w:sz w:val="28"/>
          <w:szCs w:val="28"/>
        </w:rPr>
        <w:t>асистентка кафедри психології </w:t>
      </w:r>
    </w:p>
    <w:p w14:paraId="0AE40C09" w14:textId="0944B9F0" w:rsidR="00BF5A30" w:rsidRPr="00EC32BF" w:rsidRDefault="00EC32BF" w:rsidP="003F2E92">
      <w:pPr>
        <w:spacing w:after="0" w:line="240" w:lineRule="auto"/>
        <w:ind w:right="140"/>
        <w:jc w:val="right"/>
        <w:rPr>
          <w:rFonts w:ascii="Times New Roman" w:eastAsia="Times New Roman" w:hAnsi="Times New Roman" w:cs="Times New Roman"/>
          <w:sz w:val="24"/>
          <w:szCs w:val="24"/>
          <w:lang w:val="uk-UA"/>
        </w:rPr>
      </w:pPr>
      <w:r>
        <w:rPr>
          <w:rFonts w:ascii="Times New Roman" w:eastAsia="Times New Roman" w:hAnsi="Times New Roman" w:cs="Times New Roman"/>
          <w:color w:val="000000"/>
          <w:sz w:val="28"/>
          <w:szCs w:val="28"/>
          <w:lang w:val="uk-UA"/>
        </w:rPr>
        <w:t xml:space="preserve">Антоніна </w:t>
      </w:r>
      <w:r w:rsidRPr="00EC32BF">
        <w:rPr>
          <w:rFonts w:ascii="Times New Roman" w:eastAsia="Times New Roman" w:hAnsi="Times New Roman" w:cs="Times New Roman"/>
          <w:color w:val="000000"/>
          <w:sz w:val="28"/>
          <w:szCs w:val="28"/>
        </w:rPr>
        <w:t>КУРАЄВА</w:t>
      </w:r>
    </w:p>
    <w:p w14:paraId="4645F076" w14:textId="77777777" w:rsidR="00EC32BF" w:rsidRDefault="00EC32BF" w:rsidP="00EC32BF">
      <w:pPr>
        <w:spacing w:after="0" w:line="240" w:lineRule="auto"/>
        <w:ind w:right="140"/>
        <w:jc w:val="right"/>
        <w:rPr>
          <w:rFonts w:ascii="Times New Roman" w:eastAsia="Times New Roman" w:hAnsi="Times New Roman" w:cs="Times New Roman"/>
          <w:b/>
          <w:bCs/>
          <w:color w:val="000000"/>
          <w:sz w:val="28"/>
          <w:szCs w:val="28"/>
          <w:lang w:val="uk-UA"/>
        </w:rPr>
      </w:pPr>
    </w:p>
    <w:p w14:paraId="61BD987D" w14:textId="418FD75D" w:rsidR="00EC32BF" w:rsidRDefault="00BF5A30" w:rsidP="00EC32BF">
      <w:pPr>
        <w:spacing w:after="0" w:line="240" w:lineRule="auto"/>
        <w:ind w:right="140"/>
        <w:jc w:val="right"/>
        <w:rPr>
          <w:rFonts w:ascii="Times New Roman" w:eastAsia="Times New Roman" w:hAnsi="Times New Roman" w:cs="Times New Roman"/>
          <w:color w:val="000000"/>
          <w:sz w:val="28"/>
          <w:szCs w:val="28"/>
          <w:lang w:val="uk-UA"/>
        </w:rPr>
      </w:pPr>
      <w:r w:rsidRPr="00BF5A30">
        <w:rPr>
          <w:rFonts w:ascii="Times New Roman" w:eastAsia="Times New Roman" w:hAnsi="Times New Roman" w:cs="Times New Roman"/>
          <w:b/>
          <w:bCs/>
          <w:color w:val="000000"/>
          <w:sz w:val="28"/>
          <w:szCs w:val="28"/>
        </w:rPr>
        <w:t>Рецензент: </w:t>
      </w:r>
      <w:r w:rsidR="00EC32BF" w:rsidRPr="00EC32BF">
        <w:rPr>
          <w:rFonts w:ascii="Times New Roman" w:eastAsia="Times New Roman" w:hAnsi="Times New Roman" w:cs="Times New Roman"/>
          <w:color w:val="000000"/>
          <w:sz w:val="28"/>
          <w:szCs w:val="28"/>
        </w:rPr>
        <w:t xml:space="preserve">доктор психологічних наук, </w:t>
      </w:r>
    </w:p>
    <w:p w14:paraId="19A5858E" w14:textId="219B66A5" w:rsidR="00EC32BF" w:rsidRPr="00EC32BF" w:rsidRDefault="00EC32BF" w:rsidP="00EC32BF">
      <w:pPr>
        <w:spacing w:after="0" w:line="240" w:lineRule="auto"/>
        <w:ind w:right="140"/>
        <w:jc w:val="right"/>
        <w:rPr>
          <w:rFonts w:ascii="Times New Roman" w:eastAsia="Times New Roman" w:hAnsi="Times New Roman" w:cs="Times New Roman"/>
          <w:color w:val="000000"/>
          <w:sz w:val="28"/>
          <w:szCs w:val="28"/>
        </w:rPr>
      </w:pPr>
      <w:r w:rsidRPr="00EC32BF">
        <w:rPr>
          <w:rFonts w:ascii="Times New Roman" w:eastAsia="Times New Roman" w:hAnsi="Times New Roman" w:cs="Times New Roman"/>
          <w:color w:val="000000"/>
          <w:sz w:val="28"/>
          <w:szCs w:val="28"/>
        </w:rPr>
        <w:t>професор, завідувач кафедри психології</w:t>
      </w:r>
    </w:p>
    <w:p w14:paraId="5F548939" w14:textId="77777777" w:rsidR="00EC32BF" w:rsidRDefault="00EC32BF" w:rsidP="00EC32BF">
      <w:pPr>
        <w:spacing w:after="0" w:line="240" w:lineRule="auto"/>
        <w:ind w:right="140"/>
        <w:jc w:val="right"/>
        <w:rPr>
          <w:rFonts w:ascii="Times New Roman" w:eastAsia="Times New Roman" w:hAnsi="Times New Roman" w:cs="Times New Roman"/>
          <w:color w:val="000000"/>
          <w:sz w:val="28"/>
          <w:szCs w:val="28"/>
          <w:lang w:val="uk-UA"/>
        </w:rPr>
      </w:pPr>
      <w:r w:rsidRPr="00EC32BF">
        <w:rPr>
          <w:rFonts w:ascii="Times New Roman" w:eastAsia="Times New Roman" w:hAnsi="Times New Roman" w:cs="Times New Roman"/>
          <w:color w:val="000000"/>
          <w:sz w:val="28"/>
          <w:szCs w:val="28"/>
        </w:rPr>
        <w:t xml:space="preserve">ТОВ «Зіґмунд Фройд Університет Україна»                                         </w:t>
      </w:r>
    </w:p>
    <w:p w14:paraId="6148EC54" w14:textId="0426CB5E" w:rsidR="00BF5A30" w:rsidRPr="00EC32BF" w:rsidRDefault="00EC32BF" w:rsidP="00EC32BF">
      <w:pPr>
        <w:spacing w:after="0" w:line="240" w:lineRule="auto"/>
        <w:ind w:right="140"/>
        <w:jc w:val="right"/>
        <w:rPr>
          <w:rFonts w:ascii="Times New Roman" w:eastAsia="Times New Roman" w:hAnsi="Times New Roman" w:cs="Times New Roman"/>
          <w:sz w:val="24"/>
          <w:szCs w:val="24"/>
        </w:rPr>
      </w:pPr>
      <w:r w:rsidRPr="00EC32BF">
        <w:rPr>
          <w:rFonts w:ascii="Times New Roman" w:eastAsia="Times New Roman" w:hAnsi="Times New Roman" w:cs="Times New Roman"/>
          <w:color w:val="000000"/>
          <w:sz w:val="28"/>
          <w:szCs w:val="28"/>
        </w:rPr>
        <w:t>Іван КЛИМЕНКО</w:t>
      </w:r>
    </w:p>
    <w:p w14:paraId="422F91A4" w14:textId="77777777" w:rsidR="00BF5A30" w:rsidRDefault="00BF5A30" w:rsidP="003F2E92">
      <w:pPr>
        <w:spacing w:after="240" w:line="240" w:lineRule="auto"/>
        <w:ind w:right="140"/>
        <w:rPr>
          <w:rFonts w:ascii="Times New Roman" w:eastAsia="Times New Roman" w:hAnsi="Times New Roman" w:cs="Times New Roman"/>
          <w:sz w:val="24"/>
          <w:szCs w:val="24"/>
          <w:lang w:val="uk-UA"/>
        </w:rPr>
      </w:pPr>
      <w:r w:rsidRPr="00BF5A30">
        <w:rPr>
          <w:rFonts w:ascii="Times New Roman" w:eastAsia="Times New Roman" w:hAnsi="Times New Roman" w:cs="Times New Roman"/>
          <w:sz w:val="24"/>
          <w:szCs w:val="24"/>
        </w:rPr>
        <w:br/>
      </w:r>
    </w:p>
    <w:p w14:paraId="488320FA" w14:textId="77777777" w:rsidR="00BF5A30" w:rsidRDefault="00BF5A30" w:rsidP="00BF5A30">
      <w:pPr>
        <w:spacing w:after="240" w:line="240" w:lineRule="auto"/>
        <w:rPr>
          <w:rFonts w:ascii="Times New Roman" w:eastAsia="Times New Roman" w:hAnsi="Times New Roman" w:cs="Times New Roman"/>
          <w:sz w:val="24"/>
          <w:szCs w:val="24"/>
          <w:lang w:val="uk-UA"/>
        </w:rPr>
      </w:pPr>
    </w:p>
    <w:p w14:paraId="066CD11F" w14:textId="77777777" w:rsidR="00BF5A30" w:rsidRPr="00BF5A30" w:rsidRDefault="00BF5A30" w:rsidP="003F2E92">
      <w:pPr>
        <w:spacing w:after="0" w:line="240" w:lineRule="auto"/>
        <w:ind w:right="-1"/>
        <w:jc w:val="center"/>
        <w:rPr>
          <w:rFonts w:ascii="Times New Roman" w:eastAsia="Times New Roman" w:hAnsi="Times New Roman" w:cs="Times New Roman"/>
          <w:sz w:val="24"/>
          <w:szCs w:val="24"/>
        </w:rPr>
      </w:pPr>
      <w:r w:rsidRPr="00BF5A30">
        <w:rPr>
          <w:rFonts w:ascii="Times New Roman" w:eastAsia="Times New Roman" w:hAnsi="Times New Roman" w:cs="Times New Roman"/>
          <w:b/>
          <w:bCs/>
          <w:color w:val="000000"/>
          <w:sz w:val="28"/>
          <w:szCs w:val="28"/>
        </w:rPr>
        <w:t>Київ – 2026  </w:t>
      </w:r>
    </w:p>
    <w:p w14:paraId="43F870FE" w14:textId="44E6B27B" w:rsidR="006061B3" w:rsidRDefault="006061B3" w:rsidP="006061B3">
      <w:pPr>
        <w:spacing w:after="0" w:line="360" w:lineRule="auto"/>
        <w:jc w:val="center"/>
        <w:rPr>
          <w:rFonts w:ascii="Times New Roman" w:eastAsia="Times New Roman" w:hAnsi="Times New Roman" w:cs="Times New Roman"/>
          <w:b/>
          <w:bCs/>
          <w:sz w:val="28"/>
          <w:szCs w:val="28"/>
        </w:rPr>
      </w:pPr>
      <w:r w:rsidRPr="009B230B">
        <w:rPr>
          <w:rFonts w:ascii="Times New Roman" w:eastAsia="Times New Roman" w:hAnsi="Times New Roman" w:cs="Times New Roman"/>
          <w:b/>
          <w:bCs/>
          <w:sz w:val="28"/>
          <w:szCs w:val="28"/>
        </w:rPr>
        <w:lastRenderedPageBreak/>
        <w:t>ЗМІСТ</w:t>
      </w:r>
    </w:p>
    <w:p w14:paraId="07BA6674" w14:textId="4D0B4DBF" w:rsidR="00B167CF" w:rsidRDefault="00B167CF" w:rsidP="006061B3">
      <w:pPr>
        <w:spacing w:after="0" w:line="360" w:lineRule="auto"/>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СПИСОК СКОРОЧЕНЬ</w:t>
      </w:r>
      <w:r w:rsidRPr="00B167CF">
        <w:rPr>
          <w:rFonts w:ascii="Times New Roman" w:eastAsia="Times New Roman" w:hAnsi="Times New Roman" w:cs="Times New Roman"/>
          <w:sz w:val="28"/>
          <w:szCs w:val="28"/>
          <w:lang w:val="uk-UA"/>
        </w:rPr>
        <w:t>…………………………………………………………..4</w:t>
      </w:r>
    </w:p>
    <w:p w14:paraId="2D13AA60" w14:textId="693F7377" w:rsidR="006061B3" w:rsidRPr="007C71B5" w:rsidRDefault="006061B3" w:rsidP="006061B3">
      <w:pPr>
        <w:spacing w:after="0" w:line="360" w:lineRule="auto"/>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rPr>
        <w:t>ВСТУП</w:t>
      </w:r>
      <w:r w:rsidR="007C71B5" w:rsidRPr="007C71B5">
        <w:rPr>
          <w:rFonts w:ascii="Times New Roman" w:eastAsia="Times New Roman" w:hAnsi="Times New Roman" w:cs="Times New Roman"/>
          <w:sz w:val="28"/>
          <w:szCs w:val="28"/>
          <w:lang w:val="uk-UA"/>
        </w:rPr>
        <w:t>…………………………………………………………………………</w:t>
      </w:r>
      <w:r w:rsidR="007C71B5">
        <w:rPr>
          <w:rFonts w:ascii="Times New Roman" w:eastAsia="Times New Roman" w:hAnsi="Times New Roman" w:cs="Times New Roman"/>
          <w:sz w:val="28"/>
          <w:szCs w:val="28"/>
          <w:lang w:val="uk-UA"/>
        </w:rPr>
        <w:t>….</w:t>
      </w:r>
      <w:r w:rsidR="007C71B5" w:rsidRPr="007C71B5">
        <w:rPr>
          <w:rFonts w:ascii="Times New Roman" w:eastAsia="Times New Roman" w:hAnsi="Times New Roman" w:cs="Times New Roman"/>
          <w:sz w:val="28"/>
          <w:szCs w:val="28"/>
          <w:lang w:val="uk-UA"/>
        </w:rPr>
        <w:t>…</w:t>
      </w:r>
      <w:r w:rsidR="00B167CF">
        <w:rPr>
          <w:rFonts w:ascii="Times New Roman" w:eastAsia="Times New Roman" w:hAnsi="Times New Roman" w:cs="Times New Roman"/>
          <w:sz w:val="28"/>
          <w:szCs w:val="28"/>
          <w:lang w:val="uk-UA"/>
        </w:rPr>
        <w:t>5</w:t>
      </w:r>
    </w:p>
    <w:p w14:paraId="667BE024" w14:textId="77777777" w:rsidR="006061B3" w:rsidRDefault="006061B3" w:rsidP="006061B3">
      <w:pPr>
        <w:spacing w:after="0" w:line="360" w:lineRule="auto"/>
        <w:rPr>
          <w:rFonts w:ascii="Times New Roman" w:eastAsia="Times New Roman" w:hAnsi="Times New Roman" w:cs="Times New Roman"/>
          <w:sz w:val="28"/>
          <w:szCs w:val="28"/>
        </w:rPr>
      </w:pPr>
      <w:r w:rsidRPr="001A7AFA">
        <w:rPr>
          <w:rFonts w:ascii="Times New Roman" w:eastAsia="Times New Roman" w:hAnsi="Times New Roman" w:cs="Times New Roman"/>
          <w:b/>
          <w:bCs/>
          <w:sz w:val="28"/>
          <w:szCs w:val="28"/>
        </w:rPr>
        <w:t xml:space="preserve">РОЗДІЛ 1. ТЕОРЕТИЧНИЙ АНАЛІЗ ПРОБЛЕМИ </w:t>
      </w:r>
      <w:r w:rsidRPr="00A14A67">
        <w:rPr>
          <w:rFonts w:ascii="Times New Roman" w:hAnsi="Times New Roman" w:cs="Times New Roman"/>
          <w:b/>
          <w:bCs/>
          <w:sz w:val="28"/>
          <w:szCs w:val="28"/>
        </w:rPr>
        <w:t>МОТИВАЦІ</w:t>
      </w:r>
      <w:r>
        <w:rPr>
          <w:rFonts w:ascii="Times New Roman" w:hAnsi="Times New Roman" w:cs="Times New Roman"/>
          <w:b/>
          <w:bCs/>
          <w:sz w:val="28"/>
          <w:szCs w:val="28"/>
        </w:rPr>
        <w:t xml:space="preserve">Ї </w:t>
      </w:r>
      <w:r w:rsidRPr="00A14A67">
        <w:rPr>
          <w:rFonts w:ascii="Times New Roman" w:hAnsi="Times New Roman" w:cs="Times New Roman"/>
          <w:b/>
          <w:bCs/>
          <w:sz w:val="28"/>
          <w:szCs w:val="28"/>
        </w:rPr>
        <w:t>ПРОФЕСІЙНОЇ ДІЯЛЬНОСТІ ПРАЦІВНИКІВ СФЕРИ ОХОРОНИ ЗДОРОВ'Я</w:t>
      </w:r>
      <w:r w:rsidRPr="001A7AFA">
        <w:rPr>
          <w:rFonts w:ascii="Times New Roman" w:eastAsia="Times New Roman" w:hAnsi="Times New Roman" w:cs="Times New Roman"/>
          <w:sz w:val="28"/>
          <w:szCs w:val="28"/>
        </w:rPr>
        <w:t xml:space="preserve"> </w:t>
      </w:r>
    </w:p>
    <w:p w14:paraId="3952B8EB" w14:textId="35B7FD3B" w:rsidR="006061B3" w:rsidRPr="001A7AFA" w:rsidRDefault="006061B3" w:rsidP="006061B3">
      <w:pPr>
        <w:spacing w:after="0" w:line="360" w:lineRule="auto"/>
        <w:jc w:val="both"/>
        <w:rPr>
          <w:rFonts w:ascii="Times New Roman" w:eastAsia="Times New Roman" w:hAnsi="Times New Roman" w:cs="Times New Roman"/>
          <w:sz w:val="28"/>
          <w:szCs w:val="28"/>
        </w:rPr>
      </w:pPr>
      <w:r w:rsidRPr="001A7AFA">
        <w:rPr>
          <w:rFonts w:ascii="Times New Roman" w:eastAsia="Times New Roman" w:hAnsi="Times New Roman" w:cs="Times New Roman"/>
          <w:sz w:val="28"/>
          <w:szCs w:val="28"/>
        </w:rPr>
        <w:t xml:space="preserve">1.1. </w:t>
      </w:r>
      <w:r>
        <w:rPr>
          <w:rFonts w:ascii="Times New Roman" w:eastAsia="Times New Roman" w:hAnsi="Times New Roman" w:cs="Times New Roman"/>
          <w:sz w:val="28"/>
          <w:szCs w:val="28"/>
        </w:rPr>
        <w:t xml:space="preserve">Класифікація та наслідки </w:t>
      </w:r>
      <w:r w:rsidRPr="006447FD">
        <w:rPr>
          <w:rFonts w:ascii="Times New Roman" w:eastAsia="Times New Roman" w:hAnsi="Times New Roman" w:cs="Times New Roman"/>
          <w:sz w:val="28"/>
          <w:szCs w:val="28"/>
        </w:rPr>
        <w:t>різних стилів управління персоналом</w:t>
      </w:r>
      <w:r>
        <w:rPr>
          <w:rFonts w:ascii="Times New Roman" w:eastAsia="Times New Roman" w:hAnsi="Times New Roman" w:cs="Times New Roman"/>
          <w:sz w:val="28"/>
          <w:szCs w:val="28"/>
        </w:rPr>
        <w:t xml:space="preserve"> у сфері охорони здоров’я</w:t>
      </w:r>
      <w:r w:rsidR="007C71B5">
        <w:rPr>
          <w:rFonts w:ascii="Times New Roman" w:eastAsia="Times New Roman" w:hAnsi="Times New Roman" w:cs="Times New Roman"/>
          <w:sz w:val="28"/>
          <w:szCs w:val="28"/>
          <w:lang w:val="uk-UA"/>
        </w:rPr>
        <w:t>………………………………………………………………….</w:t>
      </w:r>
      <w:r w:rsidR="00B167CF">
        <w:rPr>
          <w:rFonts w:ascii="Times New Roman" w:eastAsia="Times New Roman" w:hAnsi="Times New Roman" w:cs="Times New Roman"/>
          <w:sz w:val="28"/>
          <w:szCs w:val="28"/>
          <w:lang w:val="uk-UA"/>
        </w:rPr>
        <w:t>..10</w:t>
      </w:r>
      <w:r>
        <w:rPr>
          <w:rFonts w:ascii="Times New Roman" w:eastAsia="Times New Roman" w:hAnsi="Times New Roman" w:cs="Times New Roman"/>
          <w:sz w:val="28"/>
          <w:szCs w:val="28"/>
        </w:rPr>
        <w:t xml:space="preserve"> </w:t>
      </w:r>
    </w:p>
    <w:p w14:paraId="358CE22B" w14:textId="0C4C5055" w:rsidR="006061B3" w:rsidRDefault="006061B3" w:rsidP="006061B3">
      <w:pPr>
        <w:spacing w:after="0" w:line="360" w:lineRule="auto"/>
        <w:rPr>
          <w:rFonts w:ascii="Times New Roman" w:eastAsia="Times New Roman" w:hAnsi="Times New Roman" w:cs="Times New Roman"/>
          <w:sz w:val="28"/>
          <w:szCs w:val="28"/>
          <w:lang w:val="uk-UA"/>
        </w:rPr>
      </w:pPr>
      <w:r w:rsidRPr="001A7AFA">
        <w:rPr>
          <w:rFonts w:ascii="Times New Roman" w:eastAsia="Times New Roman" w:hAnsi="Times New Roman" w:cs="Times New Roman"/>
          <w:sz w:val="28"/>
          <w:szCs w:val="28"/>
        </w:rPr>
        <w:t xml:space="preserve">1.2. </w:t>
      </w:r>
      <w:r>
        <w:rPr>
          <w:rFonts w:ascii="Times New Roman" w:eastAsia="Times New Roman" w:hAnsi="Times New Roman" w:cs="Times New Roman"/>
          <w:sz w:val="28"/>
          <w:szCs w:val="28"/>
        </w:rPr>
        <w:t>Особистісні якості як детермінанти формування професійної мотивації</w:t>
      </w:r>
      <w:r w:rsidR="00B167CF">
        <w:rPr>
          <w:rFonts w:ascii="Times New Roman" w:eastAsia="Times New Roman" w:hAnsi="Times New Roman" w:cs="Times New Roman"/>
          <w:sz w:val="28"/>
          <w:szCs w:val="28"/>
          <w:lang w:val="uk-UA"/>
        </w:rPr>
        <w:t>…15</w:t>
      </w:r>
      <w:r>
        <w:rPr>
          <w:rFonts w:ascii="Times New Roman" w:eastAsia="Times New Roman" w:hAnsi="Times New Roman" w:cs="Times New Roman"/>
          <w:sz w:val="28"/>
          <w:szCs w:val="28"/>
        </w:rPr>
        <w:t xml:space="preserve"> </w:t>
      </w:r>
    </w:p>
    <w:p w14:paraId="78CD5A71" w14:textId="41CC18FF" w:rsidR="006061B3" w:rsidRPr="001C4EF8" w:rsidRDefault="006061B3" w:rsidP="001C4EF8">
      <w:pPr>
        <w:spacing w:after="0" w:line="360" w:lineRule="auto"/>
        <w:jc w:val="both"/>
        <w:rPr>
          <w:rFonts w:ascii="Times New Roman" w:eastAsia="Times New Roman" w:hAnsi="Times New Roman" w:cs="Times New Roman"/>
          <w:sz w:val="28"/>
          <w:szCs w:val="28"/>
          <w:lang w:val="uk-UA"/>
        </w:rPr>
      </w:pPr>
      <w:r w:rsidRPr="001A7AFA">
        <w:rPr>
          <w:rFonts w:ascii="Times New Roman" w:eastAsia="Times New Roman" w:hAnsi="Times New Roman" w:cs="Times New Roman"/>
          <w:sz w:val="28"/>
          <w:szCs w:val="28"/>
        </w:rPr>
        <w:t xml:space="preserve">1.3. </w:t>
      </w:r>
      <w:r>
        <w:rPr>
          <w:rFonts w:ascii="Times New Roman" w:eastAsia="Times New Roman" w:hAnsi="Times New Roman" w:cs="Times New Roman"/>
          <w:sz w:val="28"/>
          <w:szCs w:val="28"/>
        </w:rPr>
        <w:t xml:space="preserve">Чинники розвиту </w:t>
      </w:r>
      <w:r w:rsidRPr="006376F9">
        <w:rPr>
          <w:rFonts w:ascii="Times New Roman" w:eastAsia="Times New Roman" w:hAnsi="Times New Roman" w:cs="Times New Roman"/>
          <w:sz w:val="28"/>
          <w:szCs w:val="28"/>
        </w:rPr>
        <w:t xml:space="preserve">мотивацію </w:t>
      </w:r>
      <w:r>
        <w:rPr>
          <w:rFonts w:ascii="Times New Roman" w:eastAsia="Times New Roman" w:hAnsi="Times New Roman" w:cs="Times New Roman"/>
          <w:sz w:val="28"/>
          <w:szCs w:val="28"/>
        </w:rPr>
        <w:t>професійної діяльності працівників сфери охорони здоров’я</w:t>
      </w:r>
      <w:r w:rsidR="00B167CF">
        <w:rPr>
          <w:rFonts w:ascii="Times New Roman" w:eastAsia="Times New Roman" w:hAnsi="Times New Roman" w:cs="Times New Roman"/>
          <w:sz w:val="28"/>
          <w:szCs w:val="28"/>
          <w:lang w:val="uk-UA"/>
        </w:rPr>
        <w:t>………………………………………………………………...…20</w:t>
      </w:r>
      <w:r>
        <w:rPr>
          <w:rFonts w:ascii="Times New Roman" w:eastAsia="Times New Roman" w:hAnsi="Times New Roman" w:cs="Times New Roman"/>
          <w:sz w:val="28"/>
          <w:szCs w:val="28"/>
        </w:rPr>
        <w:t xml:space="preserve"> </w:t>
      </w:r>
    </w:p>
    <w:p w14:paraId="7913A48C" w14:textId="114A19D0" w:rsidR="006061B3" w:rsidRPr="00B167CF" w:rsidRDefault="006061B3" w:rsidP="006061B3">
      <w:pPr>
        <w:spacing w:after="0" w:line="360" w:lineRule="auto"/>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rPr>
        <w:t>Висновки до першого розділу</w:t>
      </w:r>
      <w:r w:rsidR="00B167CF">
        <w:rPr>
          <w:rFonts w:ascii="Times New Roman" w:eastAsia="Times New Roman" w:hAnsi="Times New Roman" w:cs="Times New Roman"/>
          <w:sz w:val="28"/>
          <w:szCs w:val="28"/>
          <w:lang w:val="uk-UA"/>
        </w:rPr>
        <w:t>………………………………………………..……2</w:t>
      </w:r>
      <w:r w:rsidR="00AC2FA4">
        <w:rPr>
          <w:rFonts w:ascii="Times New Roman" w:eastAsia="Times New Roman" w:hAnsi="Times New Roman" w:cs="Times New Roman"/>
          <w:sz w:val="28"/>
          <w:szCs w:val="28"/>
          <w:lang w:val="uk-UA"/>
        </w:rPr>
        <w:t>7</w:t>
      </w:r>
    </w:p>
    <w:p w14:paraId="019C86AD" w14:textId="77777777" w:rsidR="006061B3" w:rsidRPr="00EB5599" w:rsidRDefault="006061B3" w:rsidP="006061B3">
      <w:pPr>
        <w:spacing w:after="0" w:line="360" w:lineRule="auto"/>
        <w:rPr>
          <w:rFonts w:ascii="Times New Roman" w:hAnsi="Times New Roman" w:cs="Times New Roman"/>
          <w:b/>
          <w:bCs/>
          <w:sz w:val="28"/>
          <w:szCs w:val="28"/>
        </w:rPr>
      </w:pPr>
      <w:r w:rsidRPr="001A7AFA">
        <w:rPr>
          <w:rFonts w:ascii="Times New Roman" w:eastAsia="Times New Roman" w:hAnsi="Times New Roman" w:cs="Times New Roman"/>
          <w:b/>
          <w:bCs/>
          <w:sz w:val="28"/>
          <w:szCs w:val="28"/>
        </w:rPr>
        <w:t xml:space="preserve">РОЗДІЛ 2. ЕМПІРИЧНЕ ДОСЛІДЖЕННЯ </w:t>
      </w:r>
      <w:r w:rsidRPr="00A14A67">
        <w:rPr>
          <w:rFonts w:ascii="Times New Roman" w:hAnsi="Times New Roman" w:cs="Times New Roman"/>
          <w:b/>
          <w:bCs/>
          <w:sz w:val="28"/>
          <w:szCs w:val="28"/>
        </w:rPr>
        <w:t>ВПЛИВ</w:t>
      </w:r>
      <w:r>
        <w:rPr>
          <w:rFonts w:ascii="Times New Roman" w:hAnsi="Times New Roman" w:cs="Times New Roman"/>
          <w:b/>
          <w:bCs/>
          <w:sz w:val="28"/>
          <w:szCs w:val="28"/>
        </w:rPr>
        <w:t>У</w:t>
      </w:r>
      <w:r w:rsidRPr="00A14A67">
        <w:rPr>
          <w:rFonts w:ascii="Times New Roman" w:hAnsi="Times New Roman" w:cs="Times New Roman"/>
          <w:b/>
          <w:bCs/>
          <w:sz w:val="28"/>
          <w:szCs w:val="28"/>
        </w:rPr>
        <w:t xml:space="preserve"> СТИЛЮ УПРАВЛІННЯ НА МОТИВАЦІЮ ПРОФЕСІЙНОЇ ДІЯЛЬНОСТІ</w:t>
      </w:r>
    </w:p>
    <w:p w14:paraId="6CE7390B" w14:textId="5AEA70B0" w:rsidR="006061B3" w:rsidRPr="00B167CF" w:rsidRDefault="006061B3" w:rsidP="006061B3">
      <w:pPr>
        <w:spacing w:after="0" w:line="360" w:lineRule="auto"/>
        <w:jc w:val="both"/>
        <w:rPr>
          <w:rFonts w:ascii="Times New Roman" w:eastAsia="Times New Roman" w:hAnsi="Times New Roman" w:cs="Times New Roman"/>
          <w:sz w:val="28"/>
          <w:szCs w:val="28"/>
          <w:lang w:val="uk-UA"/>
        </w:rPr>
      </w:pPr>
      <w:r w:rsidRPr="009B230B">
        <w:rPr>
          <w:rFonts w:ascii="Times New Roman" w:eastAsia="Times New Roman" w:hAnsi="Times New Roman" w:cs="Times New Roman"/>
          <w:sz w:val="28"/>
          <w:szCs w:val="28"/>
        </w:rPr>
        <w:t xml:space="preserve">2.1. Методи та організація </w:t>
      </w:r>
      <w:r>
        <w:rPr>
          <w:rFonts w:ascii="Times New Roman" w:eastAsia="Times New Roman" w:hAnsi="Times New Roman" w:cs="Times New Roman"/>
          <w:sz w:val="28"/>
          <w:szCs w:val="28"/>
        </w:rPr>
        <w:t xml:space="preserve">емпіричного </w:t>
      </w:r>
      <w:r w:rsidRPr="009B230B">
        <w:rPr>
          <w:rFonts w:ascii="Times New Roman" w:eastAsia="Times New Roman" w:hAnsi="Times New Roman" w:cs="Times New Roman"/>
          <w:sz w:val="28"/>
          <w:szCs w:val="28"/>
        </w:rPr>
        <w:t>дослідження</w:t>
      </w:r>
      <w:r w:rsidR="00B167CF">
        <w:rPr>
          <w:rFonts w:ascii="Times New Roman" w:eastAsia="Times New Roman" w:hAnsi="Times New Roman" w:cs="Times New Roman"/>
          <w:sz w:val="28"/>
          <w:szCs w:val="28"/>
          <w:lang w:val="uk-UA"/>
        </w:rPr>
        <w:t>……………………………29</w:t>
      </w:r>
    </w:p>
    <w:p w14:paraId="7D843C8D" w14:textId="3D16B5CF" w:rsidR="006061B3" w:rsidRPr="00C25CA3" w:rsidRDefault="006061B3" w:rsidP="006061B3">
      <w:pPr>
        <w:spacing w:after="0" w:line="360" w:lineRule="auto"/>
        <w:jc w:val="both"/>
        <w:rPr>
          <w:rFonts w:ascii="Times New Roman" w:eastAsia="Times New Roman" w:hAnsi="Times New Roman" w:cs="Times New Roman"/>
          <w:sz w:val="28"/>
          <w:szCs w:val="28"/>
          <w:lang w:val="uk-UA"/>
        </w:rPr>
      </w:pPr>
      <w:r w:rsidRPr="009B230B">
        <w:rPr>
          <w:rFonts w:ascii="Times New Roman" w:eastAsia="Times New Roman" w:hAnsi="Times New Roman" w:cs="Times New Roman"/>
          <w:sz w:val="28"/>
          <w:szCs w:val="28"/>
        </w:rPr>
        <w:t>2.2.</w:t>
      </w:r>
      <w:r>
        <w:rPr>
          <w:rFonts w:ascii="Times New Roman" w:eastAsia="Times New Roman" w:hAnsi="Times New Roman" w:cs="Times New Roman"/>
          <w:b/>
          <w:bCs/>
          <w:sz w:val="28"/>
          <w:szCs w:val="28"/>
        </w:rPr>
        <w:t xml:space="preserve"> </w:t>
      </w:r>
      <w:r w:rsidRPr="009B230B">
        <w:rPr>
          <w:rFonts w:ascii="Times New Roman" w:eastAsia="Times New Roman" w:hAnsi="Times New Roman" w:cs="Times New Roman"/>
          <w:sz w:val="28"/>
          <w:szCs w:val="28"/>
        </w:rPr>
        <w:t>Результат</w:t>
      </w:r>
      <w:r>
        <w:rPr>
          <w:rFonts w:ascii="Times New Roman" w:eastAsia="Times New Roman" w:hAnsi="Times New Roman" w:cs="Times New Roman"/>
          <w:sz w:val="28"/>
          <w:szCs w:val="28"/>
        </w:rPr>
        <w:t>и</w:t>
      </w:r>
      <w:r w:rsidRPr="009B230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емпіричного дослідження</w:t>
      </w:r>
      <w:r w:rsidR="00C25CA3">
        <w:rPr>
          <w:rFonts w:ascii="Times New Roman" w:eastAsia="Times New Roman" w:hAnsi="Times New Roman" w:cs="Times New Roman"/>
          <w:sz w:val="28"/>
          <w:szCs w:val="28"/>
          <w:lang w:val="uk-UA"/>
        </w:rPr>
        <w:t>………………………….……………..33</w:t>
      </w:r>
    </w:p>
    <w:p w14:paraId="6CC03EFB" w14:textId="615CDEEE" w:rsidR="001C4EF8" w:rsidRPr="001A369F" w:rsidRDefault="001C4EF8" w:rsidP="001C4EF8">
      <w:pPr>
        <w:spacing w:after="0" w:line="360" w:lineRule="auto"/>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rPr>
        <w:t>2.3. Аналіз взаємозв’язку між стилем управління та мотиваційною сферою персоналу</w:t>
      </w:r>
      <w:r w:rsidR="001A369F">
        <w:rPr>
          <w:rFonts w:ascii="Times New Roman" w:eastAsia="Times New Roman" w:hAnsi="Times New Roman" w:cs="Times New Roman"/>
          <w:sz w:val="28"/>
          <w:szCs w:val="28"/>
          <w:lang w:val="uk-UA"/>
        </w:rPr>
        <w:t>……………………………………………………………………………51</w:t>
      </w:r>
    </w:p>
    <w:p w14:paraId="5513E5A2" w14:textId="46AD1E16" w:rsidR="006061B3" w:rsidRPr="001A369F" w:rsidRDefault="006061B3" w:rsidP="001A369F">
      <w:pPr>
        <w:spacing w:after="0" w:line="360" w:lineRule="auto"/>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rPr>
        <w:t>Висновки до другого розділу</w:t>
      </w:r>
      <w:r w:rsidR="001A369F">
        <w:rPr>
          <w:rFonts w:ascii="Times New Roman" w:eastAsia="Times New Roman" w:hAnsi="Times New Roman" w:cs="Times New Roman"/>
          <w:sz w:val="28"/>
          <w:szCs w:val="28"/>
          <w:lang w:val="uk-UA"/>
        </w:rPr>
        <w:t>……………………………………………………....53</w:t>
      </w:r>
    </w:p>
    <w:p w14:paraId="775D4DCB" w14:textId="77777777" w:rsidR="006061B3" w:rsidRPr="00AA33CE" w:rsidRDefault="006061B3" w:rsidP="006061B3">
      <w:pPr>
        <w:spacing w:after="0" w:line="360" w:lineRule="auto"/>
        <w:rPr>
          <w:rFonts w:ascii="Times New Roman" w:eastAsia="Times New Roman" w:hAnsi="Times New Roman" w:cs="Times New Roman"/>
          <w:b/>
          <w:bCs/>
          <w:sz w:val="28"/>
          <w:szCs w:val="28"/>
        </w:rPr>
      </w:pPr>
      <w:r w:rsidRPr="001A7AFA">
        <w:rPr>
          <w:rFonts w:ascii="Times New Roman" w:eastAsia="Times New Roman" w:hAnsi="Times New Roman" w:cs="Times New Roman"/>
          <w:b/>
          <w:bCs/>
          <w:sz w:val="28"/>
          <w:szCs w:val="28"/>
        </w:rPr>
        <w:t xml:space="preserve">РОЗДІЛ 3. </w:t>
      </w:r>
      <w:r>
        <w:rPr>
          <w:rFonts w:ascii="Times New Roman" w:hAnsi="Times New Roman" w:cs="Times New Roman"/>
          <w:b/>
          <w:bCs/>
          <w:sz w:val="28"/>
          <w:szCs w:val="28"/>
        </w:rPr>
        <w:t xml:space="preserve">ОПТИМІЗАЦІЯ </w:t>
      </w:r>
      <w:r w:rsidRPr="00A14A67">
        <w:rPr>
          <w:rFonts w:ascii="Times New Roman" w:hAnsi="Times New Roman" w:cs="Times New Roman"/>
          <w:b/>
          <w:bCs/>
          <w:sz w:val="28"/>
          <w:szCs w:val="28"/>
        </w:rPr>
        <w:t>УПРАВЛІННЯ МОТИВАЦІ</w:t>
      </w:r>
      <w:r>
        <w:rPr>
          <w:rFonts w:ascii="Times New Roman" w:hAnsi="Times New Roman" w:cs="Times New Roman"/>
          <w:b/>
          <w:bCs/>
          <w:sz w:val="28"/>
          <w:szCs w:val="28"/>
        </w:rPr>
        <w:t>Ю ПРОФЕСІЙНОЇ ДІЯЛЬНОСТІ ПРАЦІВНИКІВ СФЕРИ ОХОРОНИ ЗДО</w:t>
      </w:r>
      <w:r w:rsidRPr="00AA33CE">
        <w:rPr>
          <w:rFonts w:ascii="Times New Roman" w:hAnsi="Times New Roman" w:cs="Times New Roman"/>
          <w:b/>
          <w:bCs/>
          <w:sz w:val="28"/>
          <w:szCs w:val="28"/>
        </w:rPr>
        <w:t>РОВ’</w:t>
      </w:r>
      <w:r>
        <w:rPr>
          <w:rFonts w:ascii="Times New Roman" w:hAnsi="Times New Roman" w:cs="Times New Roman"/>
          <w:b/>
          <w:bCs/>
          <w:sz w:val="28"/>
          <w:szCs w:val="28"/>
        </w:rPr>
        <w:t>Я</w:t>
      </w:r>
    </w:p>
    <w:p w14:paraId="517E4BB2" w14:textId="46EA6B84" w:rsidR="006061B3" w:rsidRPr="001A369F" w:rsidRDefault="006061B3" w:rsidP="001C4EF8">
      <w:pPr>
        <w:spacing w:after="0" w:line="360" w:lineRule="auto"/>
        <w:jc w:val="both"/>
        <w:rPr>
          <w:rFonts w:ascii="Times New Roman" w:eastAsia="Times New Roman" w:hAnsi="Times New Roman" w:cs="Times New Roman"/>
          <w:sz w:val="28"/>
          <w:szCs w:val="28"/>
          <w:lang w:val="uk-UA"/>
        </w:rPr>
      </w:pPr>
      <w:r w:rsidRPr="001A7AFA">
        <w:rPr>
          <w:rFonts w:ascii="Times New Roman" w:eastAsia="Times New Roman" w:hAnsi="Times New Roman" w:cs="Times New Roman"/>
          <w:sz w:val="28"/>
          <w:szCs w:val="28"/>
        </w:rPr>
        <w:t xml:space="preserve">3.1. </w:t>
      </w:r>
      <w:r>
        <w:rPr>
          <w:rFonts w:ascii="Times New Roman" w:eastAsia="Times New Roman" w:hAnsi="Times New Roman" w:cs="Times New Roman"/>
          <w:sz w:val="28"/>
          <w:szCs w:val="28"/>
        </w:rPr>
        <w:t>Психологічні засоби оптимізації управління з метою розвитку мотивації професійної діяльності</w:t>
      </w:r>
      <w:r w:rsidR="001A369F">
        <w:rPr>
          <w:rFonts w:ascii="Times New Roman" w:eastAsia="Times New Roman" w:hAnsi="Times New Roman" w:cs="Times New Roman"/>
          <w:sz w:val="28"/>
          <w:szCs w:val="28"/>
          <w:lang w:val="uk-UA"/>
        </w:rPr>
        <w:t>…………………………….……………………………….56</w:t>
      </w:r>
    </w:p>
    <w:p w14:paraId="7B995604" w14:textId="039BF12A" w:rsidR="001C4EF8" w:rsidRPr="001A369F" w:rsidRDefault="001C4EF8" w:rsidP="001C4EF8">
      <w:pPr>
        <w:spacing w:after="0" w:line="360" w:lineRule="auto"/>
        <w:jc w:val="both"/>
        <w:rPr>
          <w:rFonts w:ascii="Times New Roman" w:eastAsia="Times New Roman" w:hAnsi="Times New Roman" w:cs="Times New Roman"/>
          <w:sz w:val="28"/>
          <w:szCs w:val="28"/>
          <w:lang w:val="uk-UA"/>
        </w:rPr>
      </w:pPr>
      <w:r w:rsidRPr="001C4EF8">
        <w:rPr>
          <w:rFonts w:ascii="Times New Roman" w:eastAsia="Times New Roman" w:hAnsi="Times New Roman" w:cs="Times New Roman"/>
          <w:sz w:val="28"/>
          <w:szCs w:val="28"/>
        </w:rPr>
        <w:t>3.2. Рекомендації для керівників приватних медичних закладів щодо підвищення мотивації персоналу</w:t>
      </w:r>
      <w:r w:rsidR="001A369F">
        <w:rPr>
          <w:rFonts w:ascii="Times New Roman" w:eastAsia="Times New Roman" w:hAnsi="Times New Roman" w:cs="Times New Roman"/>
          <w:sz w:val="28"/>
          <w:szCs w:val="28"/>
          <w:lang w:val="uk-UA"/>
        </w:rPr>
        <w:t>………………………………………………………………..59</w:t>
      </w:r>
    </w:p>
    <w:p w14:paraId="46EF8ACE" w14:textId="6C867165" w:rsidR="001C4EF8" w:rsidRPr="001C4EF8" w:rsidRDefault="001C4EF8" w:rsidP="001C4EF8">
      <w:pPr>
        <w:spacing w:after="0" w:line="360" w:lineRule="auto"/>
        <w:jc w:val="both"/>
        <w:rPr>
          <w:rFonts w:ascii="Times New Roman" w:eastAsia="Times New Roman" w:hAnsi="Times New Roman" w:cs="Times New Roman"/>
          <w:sz w:val="28"/>
          <w:szCs w:val="28"/>
        </w:rPr>
      </w:pPr>
      <w:r w:rsidRPr="001C4EF8">
        <w:rPr>
          <w:rFonts w:ascii="Times New Roman" w:eastAsia="Times New Roman" w:hAnsi="Times New Roman" w:cs="Times New Roman"/>
          <w:sz w:val="28"/>
          <w:szCs w:val="28"/>
        </w:rPr>
        <w:t>3.3. Центр психологічного благополуччя «Гармонія» як інструмент оптимізації управління мотивацією персоналу та пацієнтів</w:t>
      </w:r>
      <w:r w:rsidR="001A369F">
        <w:rPr>
          <w:rFonts w:ascii="Times New Roman" w:eastAsia="Times New Roman" w:hAnsi="Times New Roman" w:cs="Times New Roman"/>
          <w:sz w:val="28"/>
          <w:szCs w:val="28"/>
          <w:lang w:val="uk-UA"/>
        </w:rPr>
        <w:t>……………………………….….65</w:t>
      </w:r>
      <w:r w:rsidRPr="001C4EF8">
        <w:rPr>
          <w:rFonts w:ascii="Times New Roman" w:eastAsia="Times New Roman" w:hAnsi="Times New Roman" w:cs="Times New Roman"/>
          <w:sz w:val="28"/>
          <w:szCs w:val="28"/>
        </w:rPr>
        <w:t xml:space="preserve"> </w:t>
      </w:r>
    </w:p>
    <w:p w14:paraId="083A9142" w14:textId="2898AACE" w:rsidR="006061B3" w:rsidRPr="001A369F" w:rsidRDefault="006061B3" w:rsidP="006061B3">
      <w:pPr>
        <w:spacing w:after="0" w:line="360" w:lineRule="auto"/>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rPr>
        <w:t>Висновки до третього розділу</w:t>
      </w:r>
      <w:r w:rsidR="001A369F">
        <w:rPr>
          <w:rFonts w:ascii="Times New Roman" w:eastAsia="Times New Roman" w:hAnsi="Times New Roman" w:cs="Times New Roman"/>
          <w:sz w:val="28"/>
          <w:szCs w:val="28"/>
          <w:lang w:val="uk-UA"/>
        </w:rPr>
        <w:t>………………………………………………….….79</w:t>
      </w:r>
    </w:p>
    <w:p w14:paraId="49E34BF2" w14:textId="1C8A2B08" w:rsidR="006061B3" w:rsidRPr="001A369F" w:rsidRDefault="006061B3" w:rsidP="006061B3">
      <w:pPr>
        <w:spacing w:after="0" w:line="360" w:lineRule="auto"/>
        <w:rPr>
          <w:rFonts w:ascii="Times New Roman" w:eastAsia="Times New Roman" w:hAnsi="Times New Roman" w:cs="Times New Roman"/>
          <w:b/>
          <w:bCs/>
          <w:sz w:val="28"/>
          <w:szCs w:val="28"/>
          <w:lang w:val="uk-UA"/>
        </w:rPr>
      </w:pPr>
      <w:r w:rsidRPr="001A7AFA">
        <w:rPr>
          <w:rFonts w:ascii="Times New Roman" w:eastAsia="Times New Roman" w:hAnsi="Times New Roman" w:cs="Times New Roman"/>
          <w:b/>
          <w:bCs/>
          <w:sz w:val="28"/>
          <w:szCs w:val="28"/>
        </w:rPr>
        <w:t>ВИСНОВКИ</w:t>
      </w:r>
      <w:r w:rsidR="001A369F" w:rsidRPr="001A369F">
        <w:rPr>
          <w:rFonts w:ascii="Times New Roman" w:eastAsia="Times New Roman" w:hAnsi="Times New Roman" w:cs="Times New Roman"/>
          <w:sz w:val="28"/>
          <w:szCs w:val="28"/>
          <w:lang w:val="uk-UA"/>
        </w:rPr>
        <w:t>…………………………………</w:t>
      </w:r>
      <w:r w:rsidR="001A369F">
        <w:rPr>
          <w:rFonts w:ascii="Times New Roman" w:eastAsia="Times New Roman" w:hAnsi="Times New Roman" w:cs="Times New Roman"/>
          <w:sz w:val="28"/>
          <w:szCs w:val="28"/>
          <w:lang w:val="uk-UA"/>
        </w:rPr>
        <w:t>……………………….</w:t>
      </w:r>
      <w:r w:rsidR="001A369F" w:rsidRPr="001A369F">
        <w:rPr>
          <w:rFonts w:ascii="Times New Roman" w:eastAsia="Times New Roman" w:hAnsi="Times New Roman" w:cs="Times New Roman"/>
          <w:sz w:val="28"/>
          <w:szCs w:val="28"/>
          <w:lang w:val="uk-UA"/>
        </w:rPr>
        <w:t>…………….81</w:t>
      </w:r>
    </w:p>
    <w:p w14:paraId="2FE55AE2" w14:textId="7D384B86" w:rsidR="006061B3" w:rsidRPr="001A369F" w:rsidRDefault="006061B3" w:rsidP="006061B3">
      <w:pPr>
        <w:spacing w:after="0" w:line="360" w:lineRule="auto"/>
        <w:rPr>
          <w:rFonts w:ascii="Times New Roman" w:eastAsia="Times New Roman" w:hAnsi="Times New Roman" w:cs="Times New Roman"/>
          <w:b/>
          <w:bCs/>
          <w:sz w:val="28"/>
          <w:szCs w:val="28"/>
          <w:lang w:val="uk-UA"/>
        </w:rPr>
      </w:pPr>
      <w:r w:rsidRPr="001A7AFA">
        <w:rPr>
          <w:rFonts w:ascii="Times New Roman" w:eastAsia="Times New Roman" w:hAnsi="Times New Roman" w:cs="Times New Roman"/>
          <w:b/>
          <w:bCs/>
          <w:sz w:val="28"/>
          <w:szCs w:val="28"/>
        </w:rPr>
        <w:lastRenderedPageBreak/>
        <w:t>СПИСОК ВИКОРИСТАНИХ ДЖЕРЕЛ</w:t>
      </w:r>
      <w:r w:rsidR="001A369F" w:rsidRPr="001A369F">
        <w:rPr>
          <w:rFonts w:ascii="Times New Roman" w:eastAsia="Times New Roman" w:hAnsi="Times New Roman" w:cs="Times New Roman"/>
          <w:sz w:val="28"/>
          <w:szCs w:val="28"/>
          <w:lang w:val="uk-UA"/>
        </w:rPr>
        <w:t>…………………</w:t>
      </w:r>
      <w:r w:rsidR="001A369F">
        <w:rPr>
          <w:rFonts w:ascii="Times New Roman" w:eastAsia="Times New Roman" w:hAnsi="Times New Roman" w:cs="Times New Roman"/>
          <w:sz w:val="28"/>
          <w:szCs w:val="28"/>
          <w:lang w:val="uk-UA"/>
        </w:rPr>
        <w:t>………………</w:t>
      </w:r>
      <w:r w:rsidR="001A369F" w:rsidRPr="001A369F">
        <w:rPr>
          <w:rFonts w:ascii="Times New Roman" w:eastAsia="Times New Roman" w:hAnsi="Times New Roman" w:cs="Times New Roman"/>
          <w:sz w:val="28"/>
          <w:szCs w:val="28"/>
          <w:lang w:val="uk-UA"/>
        </w:rPr>
        <w:t>…….86</w:t>
      </w:r>
    </w:p>
    <w:p w14:paraId="0CDC4D06" w14:textId="7BBCCF5B" w:rsidR="006061B3" w:rsidRPr="001A369F" w:rsidRDefault="006061B3" w:rsidP="006061B3">
      <w:pPr>
        <w:spacing w:after="0" w:line="360" w:lineRule="auto"/>
        <w:rPr>
          <w:rFonts w:ascii="Times New Roman" w:eastAsia="Times New Roman" w:hAnsi="Times New Roman" w:cs="Times New Roman"/>
          <w:b/>
          <w:bCs/>
          <w:sz w:val="28"/>
          <w:szCs w:val="28"/>
          <w:lang w:val="uk-UA"/>
        </w:rPr>
      </w:pPr>
      <w:r w:rsidRPr="001A7AFA">
        <w:rPr>
          <w:rFonts w:ascii="Times New Roman" w:eastAsia="Times New Roman" w:hAnsi="Times New Roman" w:cs="Times New Roman"/>
          <w:b/>
          <w:bCs/>
          <w:sz w:val="28"/>
          <w:szCs w:val="28"/>
        </w:rPr>
        <w:t>ДОДАТКИ</w:t>
      </w:r>
      <w:r w:rsidR="001A369F" w:rsidRPr="001A369F">
        <w:rPr>
          <w:rFonts w:ascii="Times New Roman" w:eastAsia="Times New Roman" w:hAnsi="Times New Roman" w:cs="Times New Roman"/>
          <w:sz w:val="28"/>
          <w:szCs w:val="28"/>
          <w:lang w:val="uk-UA"/>
        </w:rPr>
        <w:t>…………………………………</w:t>
      </w:r>
      <w:r w:rsidR="001A369F">
        <w:rPr>
          <w:rFonts w:ascii="Times New Roman" w:eastAsia="Times New Roman" w:hAnsi="Times New Roman" w:cs="Times New Roman"/>
          <w:sz w:val="28"/>
          <w:szCs w:val="28"/>
          <w:lang w:val="uk-UA"/>
        </w:rPr>
        <w:t>……...</w:t>
      </w:r>
      <w:r w:rsidR="001A369F" w:rsidRPr="001A369F">
        <w:rPr>
          <w:rFonts w:ascii="Times New Roman" w:eastAsia="Times New Roman" w:hAnsi="Times New Roman" w:cs="Times New Roman"/>
          <w:sz w:val="28"/>
          <w:szCs w:val="28"/>
          <w:lang w:val="uk-UA"/>
        </w:rPr>
        <w:t>………………………………..91</w:t>
      </w:r>
    </w:p>
    <w:p w14:paraId="25ABAFBD" w14:textId="77777777" w:rsidR="006061B3" w:rsidRDefault="006061B3" w:rsidP="00860CE4">
      <w:pPr>
        <w:spacing w:after="0" w:line="360" w:lineRule="auto"/>
        <w:ind w:firstLine="567"/>
        <w:rPr>
          <w:rFonts w:ascii="Times New Roman" w:eastAsia="Times New Roman" w:hAnsi="Times New Roman" w:cs="Times New Roman"/>
          <w:b/>
          <w:bCs/>
          <w:sz w:val="28"/>
          <w:szCs w:val="28"/>
          <w:lang w:val="uk-UA"/>
        </w:rPr>
      </w:pPr>
    </w:p>
    <w:p w14:paraId="791B3480" w14:textId="77777777" w:rsidR="006061B3" w:rsidRDefault="006061B3" w:rsidP="00860CE4">
      <w:pPr>
        <w:spacing w:after="0" w:line="360" w:lineRule="auto"/>
        <w:ind w:firstLine="567"/>
        <w:rPr>
          <w:rFonts w:ascii="Times New Roman" w:eastAsia="Times New Roman" w:hAnsi="Times New Roman" w:cs="Times New Roman"/>
          <w:b/>
          <w:bCs/>
          <w:sz w:val="28"/>
          <w:szCs w:val="28"/>
          <w:lang w:val="uk-UA"/>
        </w:rPr>
      </w:pPr>
    </w:p>
    <w:p w14:paraId="30DFFE01" w14:textId="77777777" w:rsidR="006061B3" w:rsidRDefault="006061B3" w:rsidP="00860CE4">
      <w:pPr>
        <w:spacing w:after="0" w:line="360" w:lineRule="auto"/>
        <w:ind w:firstLine="567"/>
        <w:rPr>
          <w:rFonts w:ascii="Times New Roman" w:eastAsia="Times New Roman" w:hAnsi="Times New Roman" w:cs="Times New Roman"/>
          <w:b/>
          <w:bCs/>
          <w:sz w:val="28"/>
          <w:szCs w:val="28"/>
          <w:lang w:val="uk-UA"/>
        </w:rPr>
      </w:pPr>
    </w:p>
    <w:p w14:paraId="1DDBA2EF" w14:textId="77777777" w:rsidR="006061B3" w:rsidRDefault="006061B3" w:rsidP="00860CE4">
      <w:pPr>
        <w:spacing w:after="0" w:line="360" w:lineRule="auto"/>
        <w:ind w:firstLine="567"/>
        <w:rPr>
          <w:rFonts w:ascii="Times New Roman" w:eastAsia="Times New Roman" w:hAnsi="Times New Roman" w:cs="Times New Roman"/>
          <w:b/>
          <w:bCs/>
          <w:sz w:val="28"/>
          <w:szCs w:val="28"/>
          <w:lang w:val="uk-UA"/>
        </w:rPr>
      </w:pPr>
    </w:p>
    <w:p w14:paraId="309A3EFE"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5289841C"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47429278"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122569A2"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2A6BC0F9"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070A3843"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2F0B6260"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70D69366"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57BABFB8"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3C41AA12"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5FECE1A6"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2548836C"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4E7297C4"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17FE3F4B"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0C977224"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618245CE"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33434D76"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609E48BC"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00CCF510"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67C17574"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0AD63116"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04CE3600"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1EFAA829"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759A3107"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318A09B6" w14:textId="77777777" w:rsidR="00B167CF" w:rsidRDefault="00B167CF" w:rsidP="00B167CF">
      <w:pPr>
        <w:jc w:val="center"/>
        <w:rPr>
          <w:rFonts w:ascii="Times New Roman" w:eastAsia="Times New Roman" w:hAnsi="Times New Roman" w:cs="Times New Roman"/>
          <w:b/>
          <w:bCs/>
          <w:sz w:val="28"/>
          <w:szCs w:val="28"/>
          <w:lang w:val="uk-UA"/>
        </w:rPr>
      </w:pPr>
      <w:r w:rsidRPr="00C65C63">
        <w:rPr>
          <w:rFonts w:ascii="Times New Roman" w:eastAsia="Times New Roman" w:hAnsi="Times New Roman" w:cs="Times New Roman"/>
          <w:b/>
          <w:bCs/>
          <w:sz w:val="28"/>
          <w:szCs w:val="28"/>
        </w:rPr>
        <w:lastRenderedPageBreak/>
        <w:t>СПИСОК СКОРОЧЕНЬ</w:t>
      </w:r>
    </w:p>
    <w:tbl>
      <w:tblPr>
        <w:tblStyle w:val="a3"/>
        <w:tblW w:w="0" w:type="auto"/>
        <w:tblLook w:val="04A0" w:firstRow="1" w:lastRow="0" w:firstColumn="1" w:lastColumn="0" w:noHBand="0" w:noVBand="1"/>
      </w:tblPr>
      <w:tblGrid>
        <w:gridCol w:w="1555"/>
        <w:gridCol w:w="7938"/>
      </w:tblGrid>
      <w:tr w:rsidR="00B167CF" w:rsidRPr="00B167CF" w14:paraId="7BAE3251" w14:textId="77777777" w:rsidTr="008044C3">
        <w:tc>
          <w:tcPr>
            <w:tcW w:w="1555" w:type="dxa"/>
          </w:tcPr>
          <w:p w14:paraId="17A34C3C"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lang w:val="uk-UA"/>
              </w:rPr>
            </w:pPr>
            <w:r w:rsidRPr="00B167CF">
              <w:rPr>
                <w:rFonts w:ascii="Times New Roman" w:eastAsia="Times New Roman" w:hAnsi="Times New Roman" w:cs="Times New Roman"/>
                <w:sz w:val="28"/>
                <w:szCs w:val="28"/>
              </w:rPr>
              <w:t xml:space="preserve">ВООЗ </w:t>
            </w:r>
          </w:p>
        </w:tc>
        <w:tc>
          <w:tcPr>
            <w:tcW w:w="7938" w:type="dxa"/>
          </w:tcPr>
          <w:p w14:paraId="6EB0475A"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rPr>
            </w:pPr>
            <w:r w:rsidRPr="00B167CF">
              <w:rPr>
                <w:rFonts w:ascii="Times New Roman" w:eastAsia="Times New Roman" w:hAnsi="Times New Roman" w:cs="Times New Roman"/>
                <w:sz w:val="28"/>
                <w:szCs w:val="28"/>
              </w:rPr>
              <w:t>Всесвітня організація охорони здоров</w:t>
            </w:r>
            <w:r w:rsidRPr="00B167CF">
              <w:rPr>
                <w:rFonts w:ascii="Times New Roman" w:eastAsia="Times New Roman" w:hAnsi="Times New Roman" w:cs="Times New Roman"/>
                <w:sz w:val="28"/>
                <w:szCs w:val="28"/>
                <w:lang w:val="uk-UA"/>
              </w:rPr>
              <w:t>’</w:t>
            </w:r>
            <w:r w:rsidRPr="00B167CF">
              <w:rPr>
                <w:rFonts w:ascii="Times New Roman" w:eastAsia="Times New Roman" w:hAnsi="Times New Roman" w:cs="Times New Roman"/>
                <w:sz w:val="28"/>
                <w:szCs w:val="28"/>
              </w:rPr>
              <w:t>я</w:t>
            </w:r>
          </w:p>
        </w:tc>
      </w:tr>
      <w:tr w:rsidR="00B167CF" w:rsidRPr="00B167CF" w14:paraId="2BC16275" w14:textId="77777777" w:rsidTr="008044C3">
        <w:tc>
          <w:tcPr>
            <w:tcW w:w="1555" w:type="dxa"/>
          </w:tcPr>
          <w:p w14:paraId="64CD398C" w14:textId="77777777" w:rsidR="00B167CF" w:rsidRPr="00B167CF" w:rsidRDefault="00B167CF" w:rsidP="005E29BD">
            <w:pPr>
              <w:spacing w:line="360" w:lineRule="auto"/>
              <w:rPr>
                <w:rFonts w:ascii="Times New Roman" w:hAnsi="Times New Roman" w:cs="Times New Roman"/>
                <w:b/>
                <w:bCs/>
                <w:smallCaps/>
                <w:sz w:val="28"/>
                <w:szCs w:val="28"/>
                <w:lang w:val="uk-UA"/>
              </w:rPr>
            </w:pPr>
            <w:r w:rsidRPr="00B167CF">
              <w:rPr>
                <w:rFonts w:ascii="Times New Roman" w:eastAsia="Times New Roman" w:hAnsi="Times New Roman" w:cs="Times New Roman"/>
                <w:sz w:val="28"/>
                <w:szCs w:val="28"/>
              </w:rPr>
              <w:t xml:space="preserve">ЕІ </w:t>
            </w:r>
          </w:p>
        </w:tc>
        <w:tc>
          <w:tcPr>
            <w:tcW w:w="7938" w:type="dxa"/>
          </w:tcPr>
          <w:p w14:paraId="30258DE5" w14:textId="77777777" w:rsidR="00B167CF" w:rsidRPr="00B167CF" w:rsidRDefault="00B167CF" w:rsidP="005E29BD">
            <w:pPr>
              <w:spacing w:line="360" w:lineRule="auto"/>
              <w:rPr>
                <w:rFonts w:ascii="Times New Roman" w:eastAsia="Times New Roman" w:hAnsi="Times New Roman" w:cs="Times New Roman"/>
                <w:sz w:val="28"/>
                <w:szCs w:val="28"/>
              </w:rPr>
            </w:pPr>
            <w:r w:rsidRPr="00B167CF">
              <w:rPr>
                <w:rFonts w:ascii="Times New Roman" w:eastAsia="Times New Roman" w:hAnsi="Times New Roman" w:cs="Times New Roman"/>
                <w:sz w:val="28"/>
                <w:szCs w:val="28"/>
              </w:rPr>
              <w:t>Емоційний інтелект</w:t>
            </w:r>
          </w:p>
        </w:tc>
      </w:tr>
      <w:tr w:rsidR="00B167CF" w:rsidRPr="00B167CF" w14:paraId="546FDB7F" w14:textId="77777777" w:rsidTr="008044C3">
        <w:tc>
          <w:tcPr>
            <w:tcW w:w="1555" w:type="dxa"/>
          </w:tcPr>
          <w:p w14:paraId="34EAFB4C" w14:textId="77777777" w:rsidR="00B167CF" w:rsidRPr="00B167CF" w:rsidRDefault="00B167CF" w:rsidP="005E29BD">
            <w:pPr>
              <w:spacing w:line="360" w:lineRule="auto"/>
              <w:rPr>
                <w:rFonts w:ascii="Times New Roman" w:hAnsi="Times New Roman" w:cs="Times New Roman"/>
                <w:b/>
                <w:bCs/>
                <w:smallCaps/>
                <w:sz w:val="28"/>
                <w:szCs w:val="28"/>
                <w:lang w:val="uk-UA"/>
              </w:rPr>
            </w:pPr>
            <w:r w:rsidRPr="00B167CF">
              <w:rPr>
                <w:rFonts w:ascii="Times New Roman" w:eastAsia="Times New Roman" w:hAnsi="Times New Roman" w:cs="Times New Roman"/>
                <w:sz w:val="28"/>
                <w:szCs w:val="28"/>
              </w:rPr>
              <w:t xml:space="preserve">ЗОЗ </w:t>
            </w:r>
          </w:p>
        </w:tc>
        <w:tc>
          <w:tcPr>
            <w:tcW w:w="7938" w:type="dxa"/>
          </w:tcPr>
          <w:p w14:paraId="35B74F74" w14:textId="77777777" w:rsidR="00B167CF" w:rsidRPr="00B167CF" w:rsidRDefault="00B167CF" w:rsidP="005E29BD">
            <w:pPr>
              <w:spacing w:line="360" w:lineRule="auto"/>
              <w:rPr>
                <w:rFonts w:ascii="Times New Roman" w:eastAsia="Times New Roman" w:hAnsi="Times New Roman" w:cs="Times New Roman"/>
                <w:sz w:val="28"/>
                <w:szCs w:val="28"/>
              </w:rPr>
            </w:pPr>
            <w:r w:rsidRPr="00B167CF">
              <w:rPr>
                <w:rFonts w:ascii="Times New Roman" w:eastAsia="Times New Roman" w:hAnsi="Times New Roman" w:cs="Times New Roman"/>
                <w:sz w:val="28"/>
                <w:szCs w:val="28"/>
              </w:rPr>
              <w:t>Заклад охорони здоров</w:t>
            </w:r>
            <w:r w:rsidRPr="00B167CF">
              <w:rPr>
                <w:rFonts w:ascii="Times New Roman" w:eastAsia="Times New Roman" w:hAnsi="Times New Roman" w:cs="Times New Roman"/>
                <w:sz w:val="28"/>
                <w:szCs w:val="28"/>
                <w:lang w:val="ru-RU"/>
              </w:rPr>
              <w:t>’</w:t>
            </w:r>
            <w:r w:rsidRPr="00B167CF">
              <w:rPr>
                <w:rFonts w:ascii="Times New Roman" w:eastAsia="Times New Roman" w:hAnsi="Times New Roman" w:cs="Times New Roman"/>
                <w:sz w:val="28"/>
                <w:szCs w:val="28"/>
              </w:rPr>
              <w:t>я</w:t>
            </w:r>
          </w:p>
        </w:tc>
      </w:tr>
      <w:tr w:rsidR="00B167CF" w:rsidRPr="00B167CF" w14:paraId="527089C8" w14:textId="77777777" w:rsidTr="008044C3">
        <w:tc>
          <w:tcPr>
            <w:tcW w:w="1555" w:type="dxa"/>
          </w:tcPr>
          <w:p w14:paraId="6244867A"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lang w:val="uk-UA" w:eastAsia="ru-RU"/>
              </w:rPr>
            </w:pPr>
            <w:r w:rsidRPr="00B167CF">
              <w:rPr>
                <w:rFonts w:ascii="Times New Roman" w:eastAsia="Times New Roman" w:hAnsi="Times New Roman" w:cs="Times New Roman"/>
                <w:sz w:val="28"/>
                <w:szCs w:val="28"/>
                <w:lang w:eastAsia="ru-RU"/>
              </w:rPr>
              <w:t xml:space="preserve">ММЦ </w:t>
            </w:r>
          </w:p>
        </w:tc>
        <w:tc>
          <w:tcPr>
            <w:tcW w:w="7938" w:type="dxa"/>
          </w:tcPr>
          <w:p w14:paraId="79E7F35F"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М</w:t>
            </w:r>
            <w:r w:rsidRPr="00B167CF">
              <w:rPr>
                <w:rFonts w:ascii="Times New Roman" w:eastAsia="Times New Roman" w:hAnsi="Times New Roman" w:cs="Times New Roman"/>
                <w:sz w:val="28"/>
                <w:szCs w:val="28"/>
                <w:lang w:eastAsia="ru-RU"/>
              </w:rPr>
              <w:t>ережа медичних центрів</w:t>
            </w:r>
          </w:p>
        </w:tc>
      </w:tr>
      <w:tr w:rsidR="00B167CF" w:rsidRPr="00B167CF" w14:paraId="0841269A" w14:textId="77777777" w:rsidTr="008044C3">
        <w:tc>
          <w:tcPr>
            <w:tcW w:w="1555" w:type="dxa"/>
          </w:tcPr>
          <w:p w14:paraId="4262AAAD" w14:textId="77777777" w:rsidR="00B167CF" w:rsidRPr="00B167CF" w:rsidRDefault="00B167CF" w:rsidP="005E29BD">
            <w:pPr>
              <w:spacing w:line="360" w:lineRule="auto"/>
              <w:rPr>
                <w:rFonts w:ascii="Times New Roman" w:eastAsia="Times New Roman" w:hAnsi="Times New Roman" w:cs="Times New Roman"/>
                <w:sz w:val="28"/>
                <w:szCs w:val="28"/>
                <w:lang w:val="uk-UA"/>
              </w:rPr>
            </w:pPr>
            <w:r w:rsidRPr="00B167CF">
              <w:rPr>
                <w:rFonts w:ascii="Times New Roman" w:eastAsia="Times New Roman" w:hAnsi="Times New Roman" w:cs="Times New Roman"/>
                <w:sz w:val="28"/>
                <w:szCs w:val="28"/>
                <w:lang w:val="uk-UA"/>
              </w:rPr>
              <w:t>МОЗ</w:t>
            </w:r>
            <w:r w:rsidRPr="00B167CF">
              <w:rPr>
                <w:rFonts w:ascii="Times New Roman" w:eastAsia="Times New Roman" w:hAnsi="Times New Roman" w:cs="Times New Roman"/>
                <w:sz w:val="28"/>
                <w:szCs w:val="28"/>
              </w:rPr>
              <w:t xml:space="preserve"> </w:t>
            </w:r>
          </w:p>
        </w:tc>
        <w:tc>
          <w:tcPr>
            <w:tcW w:w="7938" w:type="dxa"/>
          </w:tcPr>
          <w:p w14:paraId="5E3A93B3" w14:textId="77777777" w:rsidR="00B167CF" w:rsidRPr="00B167CF" w:rsidRDefault="00B167CF" w:rsidP="005E29BD">
            <w:pPr>
              <w:spacing w:line="360" w:lineRule="auto"/>
              <w:rPr>
                <w:rFonts w:ascii="Times New Roman" w:eastAsia="Times New Roman" w:hAnsi="Times New Roman" w:cs="Times New Roman"/>
                <w:sz w:val="28"/>
                <w:szCs w:val="28"/>
                <w:lang w:val="uk-UA"/>
              </w:rPr>
            </w:pPr>
            <w:r w:rsidRPr="00B167CF">
              <w:rPr>
                <w:rFonts w:ascii="Times New Roman" w:eastAsia="Times New Roman" w:hAnsi="Times New Roman" w:cs="Times New Roman"/>
                <w:sz w:val="28"/>
                <w:szCs w:val="28"/>
              </w:rPr>
              <w:t>Міністерство охорони здоров</w:t>
            </w:r>
            <w:r w:rsidRPr="00B167CF">
              <w:rPr>
                <w:rFonts w:ascii="Times New Roman" w:eastAsia="Times New Roman" w:hAnsi="Times New Roman" w:cs="Times New Roman"/>
                <w:sz w:val="28"/>
                <w:szCs w:val="28"/>
                <w:lang w:val="ru-RU"/>
              </w:rPr>
              <w:t>’</w:t>
            </w:r>
            <w:r w:rsidRPr="00B167CF">
              <w:rPr>
                <w:rFonts w:ascii="Times New Roman" w:eastAsia="Times New Roman" w:hAnsi="Times New Roman" w:cs="Times New Roman"/>
                <w:sz w:val="28"/>
                <w:szCs w:val="28"/>
              </w:rPr>
              <w:t>я</w:t>
            </w:r>
          </w:p>
        </w:tc>
      </w:tr>
      <w:tr w:rsidR="00B167CF" w:rsidRPr="00B167CF" w14:paraId="577861A0" w14:textId="77777777" w:rsidTr="008044C3">
        <w:tc>
          <w:tcPr>
            <w:tcW w:w="1555" w:type="dxa"/>
          </w:tcPr>
          <w:p w14:paraId="46729CFD"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lang w:val="uk-UA"/>
              </w:rPr>
            </w:pPr>
            <w:r w:rsidRPr="00B167CF">
              <w:rPr>
                <w:rFonts w:ascii="Times New Roman" w:eastAsia="Times New Roman" w:hAnsi="Times New Roman" w:cs="Times New Roman"/>
                <w:sz w:val="28"/>
                <w:szCs w:val="28"/>
              </w:rPr>
              <w:t xml:space="preserve">ЦМЗП </w:t>
            </w:r>
          </w:p>
        </w:tc>
        <w:tc>
          <w:tcPr>
            <w:tcW w:w="7938" w:type="dxa"/>
          </w:tcPr>
          <w:p w14:paraId="35FD74D8"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rPr>
            </w:pPr>
            <w:r w:rsidRPr="00B167CF">
              <w:rPr>
                <w:rFonts w:ascii="Times New Roman" w:eastAsia="Times New Roman" w:hAnsi="Times New Roman" w:cs="Times New Roman"/>
                <w:sz w:val="28"/>
                <w:szCs w:val="28"/>
              </w:rPr>
              <w:t>Центр ментального здоров’я персоналу</w:t>
            </w:r>
          </w:p>
        </w:tc>
      </w:tr>
      <w:tr w:rsidR="00B167CF" w:rsidRPr="00B167CF" w14:paraId="46EBFF8A" w14:textId="77777777" w:rsidTr="008044C3">
        <w:tc>
          <w:tcPr>
            <w:tcW w:w="1555" w:type="dxa"/>
          </w:tcPr>
          <w:p w14:paraId="40462B30" w14:textId="77777777" w:rsidR="00B167CF" w:rsidRPr="00B167CF" w:rsidRDefault="00B167CF" w:rsidP="005E29BD">
            <w:pPr>
              <w:spacing w:line="360" w:lineRule="auto"/>
              <w:ind w:right="-105"/>
              <w:rPr>
                <w:rFonts w:ascii="Times New Roman" w:eastAsia="Times New Roman" w:hAnsi="Times New Roman" w:cs="Times New Roman"/>
                <w:sz w:val="28"/>
                <w:szCs w:val="28"/>
              </w:rPr>
            </w:pPr>
            <w:r w:rsidRPr="00B167CF">
              <w:rPr>
                <w:rFonts w:ascii="Times New Roman" w:eastAsia="Times New Roman" w:hAnsi="Times New Roman" w:cs="Times New Roman"/>
                <w:sz w:val="28"/>
                <w:szCs w:val="28"/>
              </w:rPr>
              <w:t xml:space="preserve">COVID-19  </w:t>
            </w:r>
          </w:p>
        </w:tc>
        <w:tc>
          <w:tcPr>
            <w:tcW w:w="7938" w:type="dxa"/>
          </w:tcPr>
          <w:p w14:paraId="5EF3B823" w14:textId="77777777" w:rsidR="00B167CF" w:rsidRPr="00B167CF" w:rsidRDefault="00B167CF" w:rsidP="005E29BD">
            <w:pPr>
              <w:spacing w:line="360" w:lineRule="auto"/>
              <w:rPr>
                <w:rFonts w:ascii="Times New Roman" w:eastAsia="Times New Roman" w:hAnsi="Times New Roman" w:cs="Times New Roman"/>
                <w:sz w:val="28"/>
                <w:szCs w:val="28"/>
                <w:lang w:val="uk-UA"/>
              </w:rPr>
            </w:pPr>
            <w:r w:rsidRPr="00B167CF">
              <w:rPr>
                <w:rFonts w:ascii="Times New Roman" w:eastAsia="Times New Roman" w:hAnsi="Times New Roman" w:cs="Times New Roman"/>
                <w:sz w:val="28"/>
                <w:szCs w:val="28"/>
              </w:rPr>
              <w:t>Скорочена назва хвороби, яку спричинює коронавірус SARS</w:t>
            </w:r>
          </w:p>
        </w:tc>
      </w:tr>
      <w:tr w:rsidR="00B167CF" w:rsidRPr="00B167CF" w14:paraId="0D6086EE" w14:textId="77777777" w:rsidTr="008044C3">
        <w:tc>
          <w:tcPr>
            <w:tcW w:w="1555" w:type="dxa"/>
          </w:tcPr>
          <w:p w14:paraId="66B72F64"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lang w:val="uk-UA" w:eastAsia="ru-RU"/>
              </w:rPr>
            </w:pPr>
            <w:r w:rsidRPr="00B167CF">
              <w:rPr>
                <w:rFonts w:ascii="Times New Roman" w:eastAsia="Times New Roman" w:hAnsi="Times New Roman" w:cs="Times New Roman"/>
                <w:sz w:val="28"/>
                <w:szCs w:val="28"/>
                <w:lang w:val="uk-UA" w:eastAsia="uk-UA"/>
              </w:rPr>
              <w:t>DP</w:t>
            </w:r>
            <w:r w:rsidRPr="00B167CF">
              <w:rPr>
                <w:rFonts w:ascii="Times New Roman" w:eastAsia="Times New Roman" w:hAnsi="Times New Roman" w:cs="Times New Roman"/>
                <w:sz w:val="28"/>
                <w:szCs w:val="28"/>
                <w:lang w:val="uk-UA" w:eastAsia="ru-RU"/>
              </w:rPr>
              <w:t xml:space="preserve">  </w:t>
            </w:r>
          </w:p>
        </w:tc>
        <w:tc>
          <w:tcPr>
            <w:tcW w:w="7938" w:type="dxa"/>
          </w:tcPr>
          <w:p w14:paraId="1CA1FC80"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lang w:val="uk-UA" w:eastAsia="uk-UA"/>
              </w:rPr>
            </w:pPr>
            <w:r w:rsidRPr="00B167CF">
              <w:rPr>
                <w:rFonts w:ascii="Times New Roman" w:eastAsia="Times New Roman" w:hAnsi="Times New Roman" w:cs="Times New Roman"/>
                <w:sz w:val="28"/>
                <w:szCs w:val="28"/>
                <w:lang w:val="uk-UA" w:eastAsia="ru-RU"/>
              </w:rPr>
              <w:t>Деперсоналізація</w:t>
            </w:r>
          </w:p>
        </w:tc>
      </w:tr>
      <w:tr w:rsidR="00B167CF" w:rsidRPr="00B167CF" w14:paraId="164D0502" w14:textId="77777777" w:rsidTr="008044C3">
        <w:tc>
          <w:tcPr>
            <w:tcW w:w="1555" w:type="dxa"/>
          </w:tcPr>
          <w:p w14:paraId="4B25166D" w14:textId="77777777" w:rsidR="00B167CF" w:rsidRPr="00B167CF" w:rsidRDefault="00B167CF" w:rsidP="005E29BD">
            <w:pPr>
              <w:spacing w:line="360" w:lineRule="auto"/>
              <w:rPr>
                <w:rFonts w:ascii="Times New Roman" w:eastAsia="Times New Roman" w:hAnsi="Times New Roman" w:cs="Times New Roman"/>
                <w:sz w:val="28"/>
                <w:szCs w:val="28"/>
                <w:lang w:val="uk-UA"/>
              </w:rPr>
            </w:pPr>
            <w:r w:rsidRPr="00B167CF">
              <w:rPr>
                <w:rFonts w:ascii="Times New Roman" w:eastAsia="Times New Roman" w:hAnsi="Times New Roman" w:cs="Times New Roman"/>
                <w:sz w:val="28"/>
                <w:szCs w:val="28"/>
              </w:rPr>
              <w:t xml:space="preserve">EQ-i 2.0 </w:t>
            </w:r>
          </w:p>
        </w:tc>
        <w:tc>
          <w:tcPr>
            <w:tcW w:w="7938" w:type="dxa"/>
          </w:tcPr>
          <w:p w14:paraId="68DA35C0" w14:textId="77777777" w:rsidR="00B167CF" w:rsidRPr="00B167CF" w:rsidRDefault="00B167CF" w:rsidP="005E29BD">
            <w:pPr>
              <w:spacing w:line="360" w:lineRule="auto"/>
              <w:rPr>
                <w:rFonts w:ascii="Times New Roman" w:eastAsia="Times New Roman" w:hAnsi="Times New Roman" w:cs="Times New Roman"/>
                <w:sz w:val="28"/>
                <w:szCs w:val="28"/>
              </w:rPr>
            </w:pPr>
            <w:r w:rsidRPr="00B167CF">
              <w:rPr>
                <w:rFonts w:ascii="Times New Roman" w:eastAsia="Times New Roman" w:hAnsi="Times New Roman" w:cs="Times New Roman"/>
                <w:sz w:val="28"/>
                <w:szCs w:val="28"/>
              </w:rPr>
              <w:t>Emotional Quotient Inventory</w:t>
            </w:r>
          </w:p>
        </w:tc>
      </w:tr>
      <w:tr w:rsidR="00B167CF" w:rsidRPr="00B167CF" w14:paraId="4878D918" w14:textId="77777777" w:rsidTr="008044C3">
        <w:tc>
          <w:tcPr>
            <w:tcW w:w="1555" w:type="dxa"/>
          </w:tcPr>
          <w:p w14:paraId="23C5D3AD"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lang w:val="uk-UA" w:eastAsia="ru-RU"/>
              </w:rPr>
            </w:pPr>
            <w:r w:rsidRPr="00B167CF">
              <w:rPr>
                <w:rFonts w:ascii="Times New Roman" w:eastAsia="Times New Roman" w:hAnsi="Times New Roman" w:cs="Times New Roman"/>
                <w:sz w:val="28"/>
                <w:szCs w:val="28"/>
                <w:lang w:val="uk-UA" w:eastAsia="uk-UA"/>
              </w:rPr>
              <w:t>EV</w:t>
            </w:r>
            <w:r w:rsidRPr="00B167CF">
              <w:rPr>
                <w:rFonts w:ascii="Times New Roman" w:eastAsia="Times New Roman" w:hAnsi="Times New Roman" w:cs="Times New Roman"/>
                <w:sz w:val="28"/>
                <w:szCs w:val="28"/>
                <w:lang w:val="uk-UA" w:eastAsia="ru-RU"/>
              </w:rPr>
              <w:t xml:space="preserve"> </w:t>
            </w:r>
          </w:p>
        </w:tc>
        <w:tc>
          <w:tcPr>
            <w:tcW w:w="7938" w:type="dxa"/>
          </w:tcPr>
          <w:p w14:paraId="7756654B"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lang w:val="uk-UA" w:eastAsia="uk-UA"/>
              </w:rPr>
            </w:pPr>
            <w:r w:rsidRPr="00B167CF">
              <w:rPr>
                <w:rFonts w:ascii="Times New Roman" w:eastAsia="Times New Roman" w:hAnsi="Times New Roman" w:cs="Times New Roman"/>
                <w:sz w:val="28"/>
                <w:szCs w:val="28"/>
                <w:lang w:val="uk-UA" w:eastAsia="ru-RU"/>
              </w:rPr>
              <w:t>Емоційне виснаження</w:t>
            </w:r>
          </w:p>
        </w:tc>
      </w:tr>
      <w:tr w:rsidR="00B167CF" w:rsidRPr="00B167CF" w14:paraId="583445D7" w14:textId="77777777" w:rsidTr="008044C3">
        <w:tc>
          <w:tcPr>
            <w:tcW w:w="1555" w:type="dxa"/>
          </w:tcPr>
          <w:p w14:paraId="5F2D4875"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lang w:val="uk-UA" w:eastAsia="ru-RU"/>
              </w:rPr>
            </w:pPr>
            <w:r w:rsidRPr="00B167CF">
              <w:rPr>
                <w:rFonts w:ascii="Times New Roman" w:eastAsia="Times New Roman" w:hAnsi="Times New Roman" w:cs="Times New Roman"/>
                <w:sz w:val="28"/>
                <w:szCs w:val="28"/>
                <w:lang w:eastAsia="ru-RU"/>
              </w:rPr>
              <w:t xml:space="preserve">HR </w:t>
            </w:r>
          </w:p>
        </w:tc>
        <w:tc>
          <w:tcPr>
            <w:tcW w:w="7938" w:type="dxa"/>
          </w:tcPr>
          <w:p w14:paraId="67418911"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lang w:eastAsia="ru-RU"/>
              </w:rPr>
            </w:pPr>
            <w:r w:rsidRPr="00B167CF">
              <w:rPr>
                <w:rFonts w:ascii="Times New Roman" w:eastAsia="Times New Roman" w:hAnsi="Times New Roman" w:cs="Times New Roman"/>
                <w:sz w:val="28"/>
                <w:szCs w:val="28"/>
                <w:lang w:eastAsia="ru-RU"/>
              </w:rPr>
              <w:t>Human Resources</w:t>
            </w:r>
          </w:p>
        </w:tc>
      </w:tr>
      <w:tr w:rsidR="00B167CF" w:rsidRPr="00B167CF" w14:paraId="11D15B46" w14:textId="77777777" w:rsidTr="008044C3">
        <w:tc>
          <w:tcPr>
            <w:tcW w:w="1555" w:type="dxa"/>
          </w:tcPr>
          <w:p w14:paraId="68681BD3" w14:textId="77777777" w:rsidR="00B167CF" w:rsidRPr="00B167CF" w:rsidRDefault="00B167CF" w:rsidP="005E29BD">
            <w:pPr>
              <w:spacing w:line="360" w:lineRule="auto"/>
              <w:rPr>
                <w:rFonts w:ascii="Times New Roman" w:eastAsia="Times New Roman" w:hAnsi="Times New Roman" w:cs="Times New Roman"/>
                <w:sz w:val="28"/>
                <w:szCs w:val="28"/>
              </w:rPr>
            </w:pPr>
            <w:r w:rsidRPr="00B167CF">
              <w:rPr>
                <w:rFonts w:ascii="Times New Roman" w:eastAsia="Times New Roman" w:hAnsi="Times New Roman" w:cs="Times New Roman"/>
                <w:sz w:val="28"/>
                <w:szCs w:val="28"/>
              </w:rPr>
              <w:t xml:space="preserve">JSS  </w:t>
            </w:r>
          </w:p>
        </w:tc>
        <w:tc>
          <w:tcPr>
            <w:tcW w:w="7938" w:type="dxa"/>
          </w:tcPr>
          <w:p w14:paraId="7D005BDE" w14:textId="77777777" w:rsidR="00B167CF" w:rsidRPr="00B167CF" w:rsidRDefault="00B167CF" w:rsidP="005E29BD">
            <w:pPr>
              <w:spacing w:line="360" w:lineRule="auto"/>
              <w:rPr>
                <w:rFonts w:ascii="Times New Roman" w:eastAsia="Times New Roman" w:hAnsi="Times New Roman" w:cs="Times New Roman"/>
                <w:sz w:val="28"/>
                <w:szCs w:val="28"/>
              </w:rPr>
            </w:pPr>
            <w:r w:rsidRPr="00B167CF">
              <w:rPr>
                <w:rFonts w:ascii="Times New Roman" w:eastAsia="Times New Roman" w:hAnsi="Times New Roman" w:cs="Times New Roman"/>
                <w:sz w:val="28"/>
                <w:szCs w:val="28"/>
              </w:rPr>
              <w:t>Job Satisfaction Survey</w:t>
            </w:r>
          </w:p>
        </w:tc>
      </w:tr>
      <w:tr w:rsidR="00B167CF" w:rsidRPr="00B167CF" w14:paraId="308406B7" w14:textId="77777777" w:rsidTr="008044C3">
        <w:tc>
          <w:tcPr>
            <w:tcW w:w="1555" w:type="dxa"/>
          </w:tcPr>
          <w:p w14:paraId="27A73737" w14:textId="77777777" w:rsidR="00B167CF" w:rsidRPr="00B167CF" w:rsidRDefault="00B167CF" w:rsidP="005E29BD">
            <w:pPr>
              <w:spacing w:line="360" w:lineRule="auto"/>
              <w:contextualSpacing/>
              <w:jc w:val="both"/>
              <w:outlineLvl w:val="3"/>
              <w:rPr>
                <w:rFonts w:ascii="Times New Roman" w:eastAsia="Times New Roman" w:hAnsi="Times New Roman" w:cs="Times New Roman"/>
                <w:kern w:val="2"/>
                <w:sz w:val="28"/>
                <w:szCs w:val="28"/>
                <w:lang w:val="uk-UA" w:eastAsia="ru-RU"/>
                <w14:ligatures w14:val="standardContextual"/>
              </w:rPr>
            </w:pPr>
            <w:r w:rsidRPr="00B167CF">
              <w:rPr>
                <w:rFonts w:ascii="Times New Roman" w:eastAsia="Times New Roman" w:hAnsi="Times New Roman" w:cs="Times New Roman"/>
                <w:sz w:val="28"/>
                <w:szCs w:val="28"/>
                <w:lang w:eastAsia="ru-RU"/>
              </w:rPr>
              <w:t xml:space="preserve">KPI </w:t>
            </w:r>
          </w:p>
        </w:tc>
        <w:tc>
          <w:tcPr>
            <w:tcW w:w="7938" w:type="dxa"/>
          </w:tcPr>
          <w:p w14:paraId="54FE07F4"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lang w:eastAsia="ru-RU"/>
              </w:rPr>
            </w:pPr>
            <w:r w:rsidRPr="00B167CF">
              <w:rPr>
                <w:rFonts w:ascii="Times New Roman" w:eastAsia="Times New Roman" w:hAnsi="Times New Roman" w:cs="Times New Roman"/>
                <w:kern w:val="2"/>
                <w:sz w:val="28"/>
                <w:szCs w:val="28"/>
                <w:lang w:val="uk-UA" w:eastAsia="ru-RU"/>
                <w14:ligatures w14:val="standardContextual"/>
              </w:rPr>
              <w:t>Key Performance Indicators</w:t>
            </w:r>
          </w:p>
        </w:tc>
      </w:tr>
      <w:tr w:rsidR="00B167CF" w:rsidRPr="00B167CF" w14:paraId="6F7A2DA3" w14:textId="77777777" w:rsidTr="008044C3">
        <w:tc>
          <w:tcPr>
            <w:tcW w:w="1555" w:type="dxa"/>
          </w:tcPr>
          <w:p w14:paraId="5402639C" w14:textId="77777777" w:rsidR="00B167CF" w:rsidRPr="00B167CF" w:rsidRDefault="00B167CF" w:rsidP="005E29BD">
            <w:pPr>
              <w:spacing w:line="360" w:lineRule="auto"/>
              <w:rPr>
                <w:rFonts w:ascii="Times New Roman" w:eastAsia="Times New Roman" w:hAnsi="Times New Roman" w:cs="Times New Roman"/>
                <w:sz w:val="28"/>
                <w:szCs w:val="28"/>
                <w:lang w:val="uk-UA"/>
              </w:rPr>
            </w:pPr>
            <w:r w:rsidRPr="00B167CF">
              <w:rPr>
                <w:rFonts w:ascii="Times New Roman" w:eastAsia="Times New Roman" w:hAnsi="Times New Roman" w:cs="Times New Roman"/>
                <w:sz w:val="28"/>
                <w:szCs w:val="28"/>
              </w:rPr>
              <w:t xml:space="preserve">MBI </w:t>
            </w:r>
          </w:p>
        </w:tc>
        <w:tc>
          <w:tcPr>
            <w:tcW w:w="7938" w:type="dxa"/>
          </w:tcPr>
          <w:p w14:paraId="7AB43C4C" w14:textId="77777777" w:rsidR="00B167CF" w:rsidRPr="00B167CF" w:rsidRDefault="00B167CF" w:rsidP="005E29BD">
            <w:pPr>
              <w:spacing w:line="360" w:lineRule="auto"/>
              <w:rPr>
                <w:rFonts w:ascii="Times New Roman" w:eastAsia="Times New Roman" w:hAnsi="Times New Roman" w:cs="Times New Roman"/>
                <w:sz w:val="28"/>
                <w:szCs w:val="28"/>
              </w:rPr>
            </w:pPr>
            <w:r w:rsidRPr="00B167CF">
              <w:rPr>
                <w:rFonts w:ascii="Times New Roman" w:eastAsia="Times New Roman" w:hAnsi="Times New Roman" w:cs="Times New Roman"/>
                <w:sz w:val="28"/>
                <w:szCs w:val="28"/>
              </w:rPr>
              <w:t>Maslach Burnout Inventory</w:t>
            </w:r>
          </w:p>
        </w:tc>
      </w:tr>
      <w:tr w:rsidR="00B167CF" w:rsidRPr="00B167CF" w14:paraId="1E454870" w14:textId="77777777" w:rsidTr="008044C3">
        <w:tc>
          <w:tcPr>
            <w:tcW w:w="1555" w:type="dxa"/>
          </w:tcPr>
          <w:p w14:paraId="3D35B423"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lang w:val="uk-UA" w:eastAsia="ru-RU"/>
              </w:rPr>
            </w:pPr>
            <w:r w:rsidRPr="00B167CF">
              <w:rPr>
                <w:rFonts w:ascii="Times New Roman" w:eastAsia="Times New Roman" w:hAnsi="Times New Roman" w:cs="Times New Roman"/>
                <w:sz w:val="28"/>
                <w:szCs w:val="28"/>
              </w:rPr>
              <w:t xml:space="preserve">MH4U </w:t>
            </w:r>
          </w:p>
        </w:tc>
        <w:tc>
          <w:tcPr>
            <w:tcW w:w="7938" w:type="dxa"/>
          </w:tcPr>
          <w:p w14:paraId="504C682C"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rPr>
            </w:pPr>
            <w:r w:rsidRPr="00B167CF">
              <w:rPr>
                <w:rFonts w:ascii="Times New Roman" w:eastAsia="Times New Roman" w:hAnsi="Times New Roman" w:cs="Times New Roman"/>
                <w:sz w:val="28"/>
                <w:szCs w:val="28"/>
              </w:rPr>
              <w:t>Mental Health for Ukraine</w:t>
            </w:r>
          </w:p>
        </w:tc>
      </w:tr>
      <w:tr w:rsidR="00B167CF" w:rsidRPr="00B167CF" w14:paraId="12BE4C44" w14:textId="77777777" w:rsidTr="008044C3">
        <w:tc>
          <w:tcPr>
            <w:tcW w:w="1555" w:type="dxa"/>
          </w:tcPr>
          <w:p w14:paraId="62F8AC1B"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lang w:eastAsia="ru-RU"/>
              </w:rPr>
            </w:pPr>
            <w:r w:rsidRPr="00B167CF">
              <w:rPr>
                <w:rFonts w:ascii="Times New Roman" w:eastAsia="Times New Roman" w:hAnsi="Times New Roman" w:cs="Times New Roman"/>
                <w:sz w:val="28"/>
                <w:szCs w:val="28"/>
                <w:lang w:val="uk-UA" w:eastAsia="ru-RU"/>
              </w:rPr>
              <w:t xml:space="preserve">PA  </w:t>
            </w:r>
          </w:p>
        </w:tc>
        <w:tc>
          <w:tcPr>
            <w:tcW w:w="7938" w:type="dxa"/>
          </w:tcPr>
          <w:p w14:paraId="78EF6338" w14:textId="77777777" w:rsidR="00B167CF" w:rsidRPr="00B167CF" w:rsidRDefault="00B167CF" w:rsidP="005E29BD">
            <w:pPr>
              <w:spacing w:line="360" w:lineRule="auto"/>
              <w:contextualSpacing/>
              <w:jc w:val="both"/>
              <w:outlineLvl w:val="3"/>
              <w:rPr>
                <w:rFonts w:ascii="Times New Roman" w:eastAsia="Times New Roman" w:hAnsi="Times New Roman" w:cs="Times New Roman"/>
                <w:sz w:val="28"/>
                <w:szCs w:val="28"/>
                <w:lang w:val="uk-UA" w:eastAsia="ru-RU"/>
              </w:rPr>
            </w:pPr>
            <w:r w:rsidRPr="00B167CF">
              <w:rPr>
                <w:rFonts w:ascii="Times New Roman" w:eastAsia="Times New Roman" w:hAnsi="Times New Roman" w:cs="Times New Roman"/>
                <w:sz w:val="28"/>
                <w:szCs w:val="28"/>
                <w:lang w:val="uk-UA" w:eastAsia="ru-RU"/>
              </w:rPr>
              <w:t>Редукція професійних досягнень</w:t>
            </w:r>
          </w:p>
        </w:tc>
      </w:tr>
      <w:tr w:rsidR="00B167CF" w:rsidRPr="00B167CF" w14:paraId="3D44E5DC" w14:textId="77777777" w:rsidTr="008044C3">
        <w:tc>
          <w:tcPr>
            <w:tcW w:w="1555" w:type="dxa"/>
          </w:tcPr>
          <w:p w14:paraId="298075FE" w14:textId="77777777" w:rsidR="00B167CF" w:rsidRPr="00B167CF" w:rsidRDefault="00B167CF" w:rsidP="005E29BD">
            <w:pPr>
              <w:spacing w:line="360" w:lineRule="auto"/>
              <w:rPr>
                <w:rFonts w:ascii="Times New Roman" w:eastAsia="Times New Roman" w:hAnsi="Times New Roman" w:cs="Times New Roman"/>
                <w:sz w:val="28"/>
                <w:szCs w:val="28"/>
                <w:lang w:val="uk-UA"/>
              </w:rPr>
            </w:pPr>
            <w:r w:rsidRPr="00B167CF">
              <w:rPr>
                <w:rFonts w:ascii="Times New Roman" w:eastAsia="Times New Roman" w:hAnsi="Times New Roman" w:cs="Times New Roman"/>
                <w:sz w:val="28"/>
                <w:szCs w:val="28"/>
              </w:rPr>
              <w:t xml:space="preserve">RMP </w:t>
            </w:r>
          </w:p>
        </w:tc>
        <w:tc>
          <w:tcPr>
            <w:tcW w:w="7938" w:type="dxa"/>
          </w:tcPr>
          <w:p w14:paraId="403B47F9" w14:textId="77777777" w:rsidR="00B167CF" w:rsidRPr="00B167CF" w:rsidRDefault="00B167CF" w:rsidP="005E29BD">
            <w:pPr>
              <w:spacing w:line="360" w:lineRule="auto"/>
              <w:rPr>
                <w:rFonts w:ascii="Times New Roman" w:eastAsia="Times New Roman" w:hAnsi="Times New Roman" w:cs="Times New Roman"/>
                <w:sz w:val="28"/>
                <w:szCs w:val="28"/>
              </w:rPr>
            </w:pPr>
            <w:r w:rsidRPr="00B167CF">
              <w:rPr>
                <w:rFonts w:ascii="Times New Roman" w:eastAsia="Times New Roman" w:hAnsi="Times New Roman" w:cs="Times New Roman"/>
                <w:sz w:val="28"/>
                <w:szCs w:val="28"/>
              </w:rPr>
              <w:t>Reiss Motivation Profile</w:t>
            </w:r>
          </w:p>
        </w:tc>
      </w:tr>
      <w:tr w:rsidR="00B167CF" w:rsidRPr="00B167CF" w14:paraId="7E64DC50" w14:textId="77777777" w:rsidTr="008044C3">
        <w:tc>
          <w:tcPr>
            <w:tcW w:w="1555" w:type="dxa"/>
          </w:tcPr>
          <w:p w14:paraId="173310ED" w14:textId="77777777" w:rsidR="00B167CF" w:rsidRPr="00B167CF" w:rsidRDefault="00B167CF" w:rsidP="005E29BD">
            <w:pPr>
              <w:spacing w:line="360" w:lineRule="auto"/>
              <w:rPr>
                <w:rFonts w:ascii="Times New Roman" w:eastAsia="Times New Roman" w:hAnsi="Times New Roman" w:cs="Times New Roman"/>
                <w:sz w:val="28"/>
                <w:szCs w:val="28"/>
                <w:lang w:val="uk-UA"/>
              </w:rPr>
            </w:pPr>
            <w:r w:rsidRPr="00B167CF">
              <w:rPr>
                <w:rFonts w:ascii="Times New Roman" w:eastAsia="Times New Roman" w:hAnsi="Times New Roman" w:cs="Times New Roman"/>
                <w:sz w:val="28"/>
                <w:szCs w:val="28"/>
              </w:rPr>
              <w:t xml:space="preserve">STAI </w:t>
            </w:r>
          </w:p>
        </w:tc>
        <w:tc>
          <w:tcPr>
            <w:tcW w:w="7938" w:type="dxa"/>
          </w:tcPr>
          <w:p w14:paraId="1D1D0C12" w14:textId="77777777" w:rsidR="00B167CF" w:rsidRPr="00B167CF" w:rsidRDefault="00B167CF" w:rsidP="005E29BD">
            <w:pPr>
              <w:spacing w:line="360" w:lineRule="auto"/>
              <w:rPr>
                <w:rFonts w:ascii="Times New Roman" w:eastAsia="Times New Roman" w:hAnsi="Times New Roman" w:cs="Times New Roman"/>
                <w:sz w:val="28"/>
                <w:szCs w:val="28"/>
              </w:rPr>
            </w:pPr>
            <w:r w:rsidRPr="00B167CF">
              <w:rPr>
                <w:rFonts w:ascii="Times New Roman" w:eastAsia="Times New Roman" w:hAnsi="Times New Roman" w:cs="Times New Roman"/>
                <w:sz w:val="28"/>
                <w:szCs w:val="28"/>
              </w:rPr>
              <w:t xml:space="preserve">State-Trait Anxiety Inventory </w:t>
            </w:r>
          </w:p>
        </w:tc>
      </w:tr>
    </w:tbl>
    <w:p w14:paraId="7E64D7BA" w14:textId="77777777" w:rsidR="00B167CF" w:rsidRDefault="00B167CF" w:rsidP="00B167CF">
      <w:pPr>
        <w:spacing w:after="0" w:line="360" w:lineRule="auto"/>
        <w:jc w:val="center"/>
        <w:rPr>
          <w:rFonts w:ascii="Times New Roman" w:eastAsia="Times New Roman" w:hAnsi="Times New Roman" w:cs="Times New Roman"/>
          <w:b/>
          <w:bCs/>
          <w:sz w:val="28"/>
          <w:szCs w:val="28"/>
          <w:lang w:val="en-US"/>
        </w:rPr>
      </w:pPr>
    </w:p>
    <w:p w14:paraId="3C8EF112" w14:textId="77777777" w:rsidR="001C4EF8" w:rsidRDefault="001C4EF8" w:rsidP="006061B3">
      <w:pPr>
        <w:spacing w:after="0" w:line="360" w:lineRule="auto"/>
        <w:jc w:val="center"/>
        <w:rPr>
          <w:rFonts w:ascii="Times New Roman" w:eastAsia="Times New Roman" w:hAnsi="Times New Roman" w:cs="Times New Roman"/>
          <w:b/>
          <w:bCs/>
          <w:sz w:val="28"/>
          <w:szCs w:val="28"/>
          <w:lang w:val="uk-UA"/>
        </w:rPr>
      </w:pPr>
    </w:p>
    <w:p w14:paraId="24A8FCCC" w14:textId="77777777" w:rsidR="00B167CF" w:rsidRDefault="00B167CF" w:rsidP="006061B3">
      <w:pPr>
        <w:spacing w:after="0" w:line="360" w:lineRule="auto"/>
        <w:jc w:val="center"/>
        <w:rPr>
          <w:rFonts w:ascii="Times New Roman" w:eastAsia="Times New Roman" w:hAnsi="Times New Roman" w:cs="Times New Roman"/>
          <w:b/>
          <w:bCs/>
          <w:sz w:val="28"/>
          <w:szCs w:val="28"/>
          <w:lang w:val="uk-UA"/>
        </w:rPr>
      </w:pPr>
    </w:p>
    <w:p w14:paraId="77A1D8D4" w14:textId="77777777" w:rsidR="00B167CF" w:rsidRDefault="00B167CF" w:rsidP="006061B3">
      <w:pPr>
        <w:spacing w:after="0" w:line="360" w:lineRule="auto"/>
        <w:jc w:val="center"/>
        <w:rPr>
          <w:rFonts w:ascii="Times New Roman" w:eastAsia="Times New Roman" w:hAnsi="Times New Roman" w:cs="Times New Roman"/>
          <w:b/>
          <w:bCs/>
          <w:sz w:val="28"/>
          <w:szCs w:val="28"/>
          <w:lang w:val="uk-UA"/>
        </w:rPr>
      </w:pPr>
    </w:p>
    <w:p w14:paraId="32E4ED3A" w14:textId="77777777" w:rsidR="00B167CF" w:rsidRDefault="00B167CF" w:rsidP="006061B3">
      <w:pPr>
        <w:spacing w:after="0" w:line="360" w:lineRule="auto"/>
        <w:jc w:val="center"/>
        <w:rPr>
          <w:rFonts w:ascii="Times New Roman" w:eastAsia="Times New Roman" w:hAnsi="Times New Roman" w:cs="Times New Roman"/>
          <w:b/>
          <w:bCs/>
          <w:sz w:val="28"/>
          <w:szCs w:val="28"/>
          <w:lang w:val="uk-UA"/>
        </w:rPr>
      </w:pPr>
    </w:p>
    <w:p w14:paraId="6D0877EA" w14:textId="77777777" w:rsidR="00B167CF" w:rsidRDefault="00B167CF" w:rsidP="006061B3">
      <w:pPr>
        <w:spacing w:after="0" w:line="360" w:lineRule="auto"/>
        <w:jc w:val="center"/>
        <w:rPr>
          <w:rFonts w:ascii="Times New Roman" w:eastAsia="Times New Roman" w:hAnsi="Times New Roman" w:cs="Times New Roman"/>
          <w:b/>
          <w:bCs/>
          <w:sz w:val="28"/>
          <w:szCs w:val="28"/>
          <w:lang w:val="uk-UA"/>
        </w:rPr>
      </w:pPr>
    </w:p>
    <w:p w14:paraId="3F0DCDEB" w14:textId="77777777" w:rsidR="00B167CF" w:rsidRDefault="00B167CF" w:rsidP="006061B3">
      <w:pPr>
        <w:spacing w:after="0" w:line="360" w:lineRule="auto"/>
        <w:jc w:val="center"/>
        <w:rPr>
          <w:rFonts w:ascii="Times New Roman" w:eastAsia="Times New Roman" w:hAnsi="Times New Roman" w:cs="Times New Roman"/>
          <w:b/>
          <w:bCs/>
          <w:sz w:val="28"/>
          <w:szCs w:val="28"/>
          <w:lang w:val="uk-UA"/>
        </w:rPr>
      </w:pPr>
    </w:p>
    <w:p w14:paraId="431D8CD7" w14:textId="77777777" w:rsidR="00B167CF" w:rsidRDefault="00B167CF" w:rsidP="006061B3">
      <w:pPr>
        <w:spacing w:after="0" w:line="360" w:lineRule="auto"/>
        <w:jc w:val="center"/>
        <w:rPr>
          <w:rFonts w:ascii="Times New Roman" w:eastAsia="Times New Roman" w:hAnsi="Times New Roman" w:cs="Times New Roman"/>
          <w:b/>
          <w:bCs/>
          <w:sz w:val="28"/>
          <w:szCs w:val="28"/>
          <w:lang w:val="uk-UA"/>
        </w:rPr>
      </w:pPr>
    </w:p>
    <w:p w14:paraId="46EAF90E" w14:textId="77777777" w:rsidR="008044C3" w:rsidRDefault="008044C3" w:rsidP="006061B3">
      <w:pPr>
        <w:spacing w:after="0" w:line="360" w:lineRule="auto"/>
        <w:jc w:val="center"/>
        <w:rPr>
          <w:rFonts w:ascii="Times New Roman" w:eastAsia="Times New Roman" w:hAnsi="Times New Roman" w:cs="Times New Roman"/>
          <w:b/>
          <w:bCs/>
          <w:sz w:val="28"/>
          <w:szCs w:val="28"/>
          <w:lang w:val="uk-UA"/>
        </w:rPr>
      </w:pPr>
    </w:p>
    <w:p w14:paraId="233D5C39" w14:textId="77777777" w:rsidR="00B167CF" w:rsidRDefault="00B167CF" w:rsidP="006061B3">
      <w:pPr>
        <w:spacing w:after="0" w:line="360" w:lineRule="auto"/>
        <w:jc w:val="center"/>
        <w:rPr>
          <w:rFonts w:ascii="Times New Roman" w:eastAsia="Times New Roman" w:hAnsi="Times New Roman" w:cs="Times New Roman"/>
          <w:b/>
          <w:bCs/>
          <w:sz w:val="28"/>
          <w:szCs w:val="28"/>
          <w:lang w:val="uk-UA"/>
        </w:rPr>
      </w:pPr>
    </w:p>
    <w:p w14:paraId="16A36B4D" w14:textId="4FFFDA27" w:rsidR="00D755E9" w:rsidRDefault="00D755E9" w:rsidP="00D755E9">
      <w:pPr>
        <w:spacing w:after="0" w:line="360" w:lineRule="auto"/>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lastRenderedPageBreak/>
        <w:t>ВСТУП</w:t>
      </w:r>
    </w:p>
    <w:p w14:paraId="187F2BFC" w14:textId="77777777" w:rsidR="00D755E9" w:rsidRPr="00D755E9" w:rsidRDefault="00D755E9" w:rsidP="00D755E9">
      <w:pPr>
        <w:spacing w:after="0" w:line="360" w:lineRule="auto"/>
        <w:ind w:firstLine="567"/>
        <w:jc w:val="both"/>
        <w:rPr>
          <w:rFonts w:ascii="Times New Roman" w:eastAsia="Times New Roman" w:hAnsi="Times New Roman" w:cs="Times New Roman"/>
          <w:sz w:val="28"/>
          <w:szCs w:val="28"/>
        </w:rPr>
      </w:pPr>
      <w:r w:rsidRPr="00D755E9">
        <w:rPr>
          <w:rFonts w:ascii="Times New Roman" w:eastAsia="Times New Roman" w:hAnsi="Times New Roman" w:cs="Times New Roman"/>
          <w:sz w:val="28"/>
          <w:szCs w:val="28"/>
        </w:rPr>
        <w:t>Сфера охорони здоров’я України функціонує в умовах тривалого соціального напруження, воєнних викликів і зростаючого психоемоційного навантаження на медичних працівників. За таких обставин особливої актуальності набуває проблема збереження та розвитку мотивації професійної діяльності персоналу, оскільки вона безпосередньо пов’язана з якістю медичних послуг, кадровою стабільністю та психологічним благополуччям фахівців. Сучасні наукові дослідження засвідчують зростання рівня емоційного виснаження, тривожності та професійного вигорання серед працівників медичної сфери, що значною мірою зумовлюється особливостями управлінської взаємодії в організаціях.</w:t>
      </w:r>
    </w:p>
    <w:p w14:paraId="61C732B8" w14:textId="77777777" w:rsidR="00D755E9" w:rsidRPr="00D755E9" w:rsidRDefault="00D755E9" w:rsidP="00D755E9">
      <w:pPr>
        <w:spacing w:after="0" w:line="360" w:lineRule="auto"/>
        <w:ind w:firstLine="567"/>
        <w:jc w:val="both"/>
        <w:rPr>
          <w:rFonts w:ascii="Times New Roman" w:eastAsia="Times New Roman" w:hAnsi="Times New Roman" w:cs="Times New Roman"/>
          <w:sz w:val="28"/>
          <w:szCs w:val="28"/>
        </w:rPr>
      </w:pPr>
      <w:r w:rsidRPr="00D755E9">
        <w:rPr>
          <w:rFonts w:ascii="Times New Roman" w:eastAsia="Times New Roman" w:hAnsi="Times New Roman" w:cs="Times New Roman"/>
          <w:sz w:val="28"/>
          <w:szCs w:val="28"/>
        </w:rPr>
        <w:t>У цьому контексті стиль управління керівників медичних закладів постає одним із ключових психологічних чинників, що визначає характер мотивації працівників, рівень їх залученості, задоволеності працею та лояльності до організації. Традиційні авторитарні управлінські підходи, орієнтовані переважно на контроль і жорстку регламентацію, в умовах підвищеного стресового навантаження часто втрачають ефективність і можуть посилювати явища демотивації та професійного вигорання. Натомість сучасні концепції демократичного, психологічного та трансформаційного лідерства розглядаються як важливий ресурс оптимізації мотиваційного середовища та підтримки психічного благополуччя персоналу.</w:t>
      </w:r>
    </w:p>
    <w:p w14:paraId="31F1A452" w14:textId="77777777" w:rsidR="00D755E9" w:rsidRPr="00D755E9" w:rsidRDefault="00D755E9" w:rsidP="00D755E9">
      <w:pPr>
        <w:spacing w:after="0" w:line="360" w:lineRule="auto"/>
        <w:ind w:firstLine="567"/>
        <w:jc w:val="both"/>
        <w:rPr>
          <w:rFonts w:ascii="Times New Roman" w:eastAsia="Times New Roman" w:hAnsi="Times New Roman" w:cs="Times New Roman"/>
          <w:sz w:val="28"/>
          <w:szCs w:val="28"/>
        </w:rPr>
      </w:pPr>
      <w:r w:rsidRPr="00D755E9">
        <w:rPr>
          <w:rFonts w:ascii="Times New Roman" w:eastAsia="Times New Roman" w:hAnsi="Times New Roman" w:cs="Times New Roman"/>
          <w:sz w:val="28"/>
          <w:szCs w:val="28"/>
        </w:rPr>
        <w:t>Актуальність обраної теми зумовлена також недостатньою кількістю прикладних емпіричних досліджень, спрямованих на аналіз взаємозв’язку стилів управління та мотивації професійної діяльності медичних працівників у реальних умовах функціонування приватних медичних закладів України. Це визначає доцільність комплексного теоретико-емпіричного вивчення зазначеної проблеми з подальшим розробленням практичних рекомендацій для управлінської практики.</w:t>
      </w:r>
    </w:p>
    <w:p w14:paraId="1E39B1B6" w14:textId="77777777" w:rsidR="00D755E9" w:rsidRPr="00D755E9" w:rsidRDefault="00D755E9" w:rsidP="00D755E9">
      <w:pPr>
        <w:spacing w:after="0" w:line="360" w:lineRule="auto"/>
        <w:ind w:firstLine="567"/>
        <w:jc w:val="both"/>
        <w:rPr>
          <w:rFonts w:ascii="Times New Roman" w:eastAsia="Times New Roman" w:hAnsi="Times New Roman" w:cs="Times New Roman"/>
          <w:sz w:val="28"/>
          <w:szCs w:val="28"/>
        </w:rPr>
      </w:pPr>
      <w:r w:rsidRPr="00D755E9">
        <w:rPr>
          <w:rFonts w:ascii="Times New Roman" w:eastAsia="Times New Roman" w:hAnsi="Times New Roman" w:cs="Times New Roman"/>
          <w:sz w:val="28"/>
          <w:szCs w:val="28"/>
        </w:rPr>
        <w:t xml:space="preserve">Дослідження виконано в межах науково-дослідної теми кафедри психології «Удосконалення фахової підготовки психологів в медичних закладах вищої </w:t>
      </w:r>
      <w:r w:rsidRPr="00D755E9">
        <w:rPr>
          <w:rFonts w:ascii="Times New Roman" w:eastAsia="Times New Roman" w:hAnsi="Times New Roman" w:cs="Times New Roman"/>
          <w:sz w:val="28"/>
          <w:szCs w:val="28"/>
        </w:rPr>
        <w:lastRenderedPageBreak/>
        <w:t>освіти» (державний реєстраційний номер: 0125U000233). Отримані результати узгоджуються з основними напрямами наукових пошуків кафедри, спрямованими на розвиток психологічної стійкості, психоедукації та формування стратегій ментального відновлення в умовах підвищеного психоемоційного навантаження. Особистий внесок автора полягає у проведенні емпіричного дослідження, аналізі та інтерпретації отриманих даних, а також у розробленні практичних рекомендацій щодо оптимізації управлінських підходів до мотивації персоналу медичних закладів.</w:t>
      </w:r>
    </w:p>
    <w:p w14:paraId="4C1BE9EC" w14:textId="77777777" w:rsidR="00D755E9" w:rsidRPr="00D755E9" w:rsidRDefault="00D755E9" w:rsidP="00D755E9">
      <w:pPr>
        <w:spacing w:after="0" w:line="360" w:lineRule="auto"/>
        <w:ind w:firstLine="567"/>
        <w:jc w:val="both"/>
        <w:rPr>
          <w:rFonts w:ascii="Times New Roman" w:eastAsia="Times New Roman" w:hAnsi="Times New Roman" w:cs="Times New Roman"/>
          <w:b/>
          <w:bCs/>
          <w:sz w:val="28"/>
          <w:szCs w:val="28"/>
        </w:rPr>
      </w:pPr>
      <w:r w:rsidRPr="00D755E9">
        <w:rPr>
          <w:rFonts w:ascii="Times New Roman" w:eastAsia="Times New Roman" w:hAnsi="Times New Roman" w:cs="Times New Roman"/>
          <w:b/>
          <w:bCs/>
          <w:sz w:val="28"/>
          <w:szCs w:val="28"/>
        </w:rPr>
        <w:t>Мета і завдання дослідження</w:t>
      </w:r>
    </w:p>
    <w:p w14:paraId="65E9D9B9" w14:textId="77777777" w:rsidR="00D755E9" w:rsidRPr="00D755E9" w:rsidRDefault="00D755E9" w:rsidP="00D755E9">
      <w:pPr>
        <w:spacing w:after="0" w:line="360" w:lineRule="auto"/>
        <w:ind w:firstLine="567"/>
        <w:jc w:val="both"/>
        <w:rPr>
          <w:rFonts w:ascii="Times New Roman" w:eastAsia="Times New Roman" w:hAnsi="Times New Roman" w:cs="Times New Roman"/>
          <w:sz w:val="28"/>
          <w:szCs w:val="28"/>
        </w:rPr>
      </w:pPr>
      <w:r w:rsidRPr="00D755E9">
        <w:rPr>
          <w:rFonts w:ascii="Times New Roman" w:eastAsia="Times New Roman" w:hAnsi="Times New Roman" w:cs="Times New Roman"/>
          <w:b/>
          <w:bCs/>
          <w:sz w:val="28"/>
          <w:szCs w:val="28"/>
        </w:rPr>
        <w:t>Мета дослідження</w:t>
      </w:r>
      <w:r w:rsidRPr="00D755E9">
        <w:rPr>
          <w:rFonts w:ascii="Times New Roman" w:eastAsia="Times New Roman" w:hAnsi="Times New Roman" w:cs="Times New Roman"/>
          <w:sz w:val="28"/>
          <w:szCs w:val="28"/>
        </w:rPr>
        <w:t xml:space="preserve"> полягає у теоретичному обґрунтуванні та емпіричному визначенні особливостей впливу стилів управління керівників на рівень і характер мотивації професійної діяльності працівників сфери охорони здоров’я.</w:t>
      </w:r>
    </w:p>
    <w:p w14:paraId="575289FD" w14:textId="77777777" w:rsidR="00D755E9" w:rsidRPr="00D755E9" w:rsidRDefault="00D755E9" w:rsidP="00D755E9">
      <w:pPr>
        <w:spacing w:after="0" w:line="360" w:lineRule="auto"/>
        <w:ind w:firstLine="567"/>
        <w:jc w:val="both"/>
        <w:rPr>
          <w:rFonts w:ascii="Times New Roman" w:eastAsia="Times New Roman" w:hAnsi="Times New Roman" w:cs="Times New Roman"/>
          <w:sz w:val="28"/>
          <w:szCs w:val="28"/>
        </w:rPr>
      </w:pPr>
      <w:r w:rsidRPr="00D755E9">
        <w:rPr>
          <w:rFonts w:ascii="Times New Roman" w:eastAsia="Times New Roman" w:hAnsi="Times New Roman" w:cs="Times New Roman"/>
          <w:sz w:val="28"/>
          <w:szCs w:val="28"/>
        </w:rPr>
        <w:t xml:space="preserve">Для досягнення поставленої мети передбачено розв’язання таких </w:t>
      </w:r>
      <w:r w:rsidRPr="00D755E9">
        <w:rPr>
          <w:rFonts w:ascii="Times New Roman" w:eastAsia="Times New Roman" w:hAnsi="Times New Roman" w:cs="Times New Roman"/>
          <w:b/>
          <w:bCs/>
          <w:sz w:val="28"/>
          <w:szCs w:val="28"/>
        </w:rPr>
        <w:t>завдань:</w:t>
      </w:r>
    </w:p>
    <w:p w14:paraId="14848B73" w14:textId="77777777" w:rsidR="00D755E9" w:rsidRPr="007C71B5" w:rsidRDefault="00D755E9">
      <w:pPr>
        <w:pStyle w:val="a4"/>
        <w:numPr>
          <w:ilvl w:val="0"/>
          <w:numId w:val="99"/>
        </w:numPr>
        <w:spacing w:after="0" w:line="360" w:lineRule="auto"/>
        <w:jc w:val="both"/>
        <w:rPr>
          <w:rFonts w:ascii="Times New Roman" w:eastAsia="Times New Roman" w:hAnsi="Times New Roman" w:cs="Times New Roman"/>
          <w:sz w:val="28"/>
          <w:szCs w:val="28"/>
        </w:rPr>
      </w:pPr>
      <w:r w:rsidRPr="007C71B5">
        <w:rPr>
          <w:rFonts w:ascii="Times New Roman" w:eastAsia="Times New Roman" w:hAnsi="Times New Roman" w:cs="Times New Roman"/>
          <w:sz w:val="28"/>
          <w:szCs w:val="28"/>
        </w:rPr>
        <w:t>Проаналізувати сучасні наукові підходи до вивчення мотивації професійної діяльності та стилів управління.</w:t>
      </w:r>
    </w:p>
    <w:p w14:paraId="3BE67AC4" w14:textId="77777777" w:rsidR="00D755E9" w:rsidRPr="007C71B5" w:rsidRDefault="00D755E9">
      <w:pPr>
        <w:pStyle w:val="a4"/>
        <w:numPr>
          <w:ilvl w:val="0"/>
          <w:numId w:val="99"/>
        </w:numPr>
        <w:spacing w:after="0" w:line="360" w:lineRule="auto"/>
        <w:jc w:val="both"/>
        <w:rPr>
          <w:rFonts w:ascii="Times New Roman" w:eastAsia="Times New Roman" w:hAnsi="Times New Roman" w:cs="Times New Roman"/>
          <w:sz w:val="28"/>
          <w:szCs w:val="28"/>
        </w:rPr>
      </w:pPr>
      <w:r w:rsidRPr="007C71B5">
        <w:rPr>
          <w:rFonts w:ascii="Times New Roman" w:eastAsia="Times New Roman" w:hAnsi="Times New Roman" w:cs="Times New Roman"/>
          <w:sz w:val="28"/>
          <w:szCs w:val="28"/>
        </w:rPr>
        <w:t>Охарактеризувати основні стилі управління та визначити їх психологічні особливості в контексті діяльності медичних закладів.</w:t>
      </w:r>
    </w:p>
    <w:p w14:paraId="14008FB1" w14:textId="77777777" w:rsidR="00D755E9" w:rsidRPr="007C71B5" w:rsidRDefault="00D755E9">
      <w:pPr>
        <w:pStyle w:val="a4"/>
        <w:numPr>
          <w:ilvl w:val="0"/>
          <w:numId w:val="99"/>
        </w:numPr>
        <w:spacing w:after="0" w:line="360" w:lineRule="auto"/>
        <w:jc w:val="both"/>
        <w:rPr>
          <w:rFonts w:ascii="Times New Roman" w:eastAsia="Times New Roman" w:hAnsi="Times New Roman" w:cs="Times New Roman"/>
          <w:sz w:val="28"/>
          <w:szCs w:val="28"/>
        </w:rPr>
      </w:pPr>
      <w:r w:rsidRPr="007C71B5">
        <w:rPr>
          <w:rFonts w:ascii="Times New Roman" w:eastAsia="Times New Roman" w:hAnsi="Times New Roman" w:cs="Times New Roman"/>
          <w:sz w:val="28"/>
          <w:szCs w:val="28"/>
        </w:rPr>
        <w:t>Визначити ключові мотиви професійної діяльності працівників сфери охорони здоров’я.</w:t>
      </w:r>
    </w:p>
    <w:p w14:paraId="74952EA6" w14:textId="77777777" w:rsidR="00D755E9" w:rsidRPr="007C71B5" w:rsidRDefault="00D755E9">
      <w:pPr>
        <w:pStyle w:val="a4"/>
        <w:numPr>
          <w:ilvl w:val="0"/>
          <w:numId w:val="99"/>
        </w:numPr>
        <w:spacing w:after="0" w:line="360" w:lineRule="auto"/>
        <w:jc w:val="both"/>
        <w:rPr>
          <w:rFonts w:ascii="Times New Roman" w:eastAsia="Times New Roman" w:hAnsi="Times New Roman" w:cs="Times New Roman"/>
          <w:sz w:val="28"/>
          <w:szCs w:val="28"/>
        </w:rPr>
      </w:pPr>
      <w:r w:rsidRPr="007C71B5">
        <w:rPr>
          <w:rFonts w:ascii="Times New Roman" w:eastAsia="Times New Roman" w:hAnsi="Times New Roman" w:cs="Times New Roman"/>
          <w:sz w:val="28"/>
          <w:szCs w:val="28"/>
        </w:rPr>
        <w:t>Емпірично дослідити взаємозв’язок між стилем управління керівників та рівнем мотивації медичних працівників.</w:t>
      </w:r>
    </w:p>
    <w:p w14:paraId="1A2B7CBC" w14:textId="77777777" w:rsidR="00D755E9" w:rsidRPr="007C71B5" w:rsidRDefault="00D755E9">
      <w:pPr>
        <w:pStyle w:val="a4"/>
        <w:numPr>
          <w:ilvl w:val="0"/>
          <w:numId w:val="99"/>
        </w:numPr>
        <w:spacing w:after="0" w:line="360" w:lineRule="auto"/>
        <w:jc w:val="both"/>
        <w:rPr>
          <w:rFonts w:ascii="Times New Roman" w:eastAsia="Times New Roman" w:hAnsi="Times New Roman" w:cs="Times New Roman"/>
          <w:sz w:val="28"/>
          <w:szCs w:val="28"/>
        </w:rPr>
      </w:pPr>
      <w:r w:rsidRPr="007C71B5">
        <w:rPr>
          <w:rFonts w:ascii="Times New Roman" w:eastAsia="Times New Roman" w:hAnsi="Times New Roman" w:cs="Times New Roman"/>
          <w:sz w:val="28"/>
          <w:szCs w:val="28"/>
        </w:rPr>
        <w:t>Розробити практичні рекомендації щодо оптимізації управління мотивацією персоналу в медичних організаціях.</w:t>
      </w:r>
    </w:p>
    <w:p w14:paraId="368E486D" w14:textId="77777777" w:rsidR="00D755E9" w:rsidRPr="00D755E9" w:rsidRDefault="00D755E9" w:rsidP="00D755E9">
      <w:pPr>
        <w:spacing w:after="0" w:line="360" w:lineRule="auto"/>
        <w:ind w:firstLine="567"/>
        <w:jc w:val="both"/>
        <w:rPr>
          <w:rFonts w:ascii="Times New Roman" w:eastAsia="Times New Roman" w:hAnsi="Times New Roman" w:cs="Times New Roman"/>
          <w:b/>
          <w:bCs/>
          <w:sz w:val="28"/>
          <w:szCs w:val="28"/>
        </w:rPr>
      </w:pPr>
      <w:r w:rsidRPr="00D755E9">
        <w:rPr>
          <w:rFonts w:ascii="Times New Roman" w:eastAsia="Times New Roman" w:hAnsi="Times New Roman" w:cs="Times New Roman"/>
          <w:b/>
          <w:bCs/>
          <w:sz w:val="28"/>
          <w:szCs w:val="28"/>
        </w:rPr>
        <w:t>Об’єкт і предмет дослідження</w:t>
      </w:r>
    </w:p>
    <w:p w14:paraId="10BFC70F" w14:textId="77777777" w:rsidR="00D755E9" w:rsidRDefault="00D755E9" w:rsidP="00D755E9">
      <w:pPr>
        <w:spacing w:after="0" w:line="360" w:lineRule="auto"/>
        <w:ind w:firstLine="567"/>
        <w:jc w:val="both"/>
        <w:rPr>
          <w:rFonts w:ascii="Times New Roman" w:eastAsia="Times New Roman" w:hAnsi="Times New Roman" w:cs="Times New Roman"/>
          <w:sz w:val="28"/>
          <w:szCs w:val="28"/>
          <w:lang w:val="uk-UA"/>
        </w:rPr>
      </w:pPr>
      <w:r w:rsidRPr="00D755E9">
        <w:rPr>
          <w:rFonts w:ascii="Times New Roman" w:eastAsia="Times New Roman" w:hAnsi="Times New Roman" w:cs="Times New Roman"/>
          <w:b/>
          <w:bCs/>
          <w:sz w:val="28"/>
          <w:szCs w:val="28"/>
        </w:rPr>
        <w:t>Об’єктом дослідження</w:t>
      </w:r>
      <w:r w:rsidRPr="00D755E9">
        <w:rPr>
          <w:rFonts w:ascii="Times New Roman" w:eastAsia="Times New Roman" w:hAnsi="Times New Roman" w:cs="Times New Roman"/>
          <w:sz w:val="28"/>
          <w:szCs w:val="28"/>
        </w:rPr>
        <w:t xml:space="preserve"> є мотивація професійної діяльності працівників сфери охорони здоров’я.</w:t>
      </w:r>
    </w:p>
    <w:p w14:paraId="0B7D6048" w14:textId="28444259" w:rsidR="00D755E9" w:rsidRPr="00D755E9" w:rsidRDefault="00D755E9" w:rsidP="00D755E9">
      <w:pPr>
        <w:spacing w:after="0" w:line="360" w:lineRule="auto"/>
        <w:ind w:firstLine="567"/>
        <w:jc w:val="both"/>
        <w:rPr>
          <w:rFonts w:ascii="Times New Roman" w:eastAsia="Times New Roman" w:hAnsi="Times New Roman" w:cs="Times New Roman"/>
          <w:sz w:val="28"/>
          <w:szCs w:val="28"/>
        </w:rPr>
      </w:pPr>
      <w:r w:rsidRPr="00D755E9">
        <w:rPr>
          <w:rFonts w:ascii="Times New Roman" w:eastAsia="Times New Roman" w:hAnsi="Times New Roman" w:cs="Times New Roman"/>
          <w:b/>
          <w:bCs/>
          <w:sz w:val="28"/>
          <w:szCs w:val="28"/>
        </w:rPr>
        <w:t>Предметом дослідження</w:t>
      </w:r>
      <w:r w:rsidRPr="00D755E9">
        <w:rPr>
          <w:rFonts w:ascii="Times New Roman" w:eastAsia="Times New Roman" w:hAnsi="Times New Roman" w:cs="Times New Roman"/>
          <w:sz w:val="28"/>
          <w:szCs w:val="28"/>
        </w:rPr>
        <w:t xml:space="preserve"> є вплив стилю управління керівників на рівень і характер мотивації професійної діяльності медичних працівників.</w:t>
      </w:r>
    </w:p>
    <w:p w14:paraId="25D0B2E9" w14:textId="77777777" w:rsidR="00D755E9" w:rsidRPr="00D755E9" w:rsidRDefault="00D755E9" w:rsidP="00D755E9">
      <w:pPr>
        <w:spacing w:after="0" w:line="360" w:lineRule="auto"/>
        <w:ind w:firstLine="567"/>
        <w:jc w:val="both"/>
        <w:rPr>
          <w:rFonts w:ascii="Times New Roman" w:eastAsia="Times New Roman" w:hAnsi="Times New Roman" w:cs="Times New Roman"/>
          <w:b/>
          <w:bCs/>
          <w:sz w:val="28"/>
          <w:szCs w:val="28"/>
        </w:rPr>
      </w:pPr>
      <w:r w:rsidRPr="00D755E9">
        <w:rPr>
          <w:rFonts w:ascii="Times New Roman" w:eastAsia="Times New Roman" w:hAnsi="Times New Roman" w:cs="Times New Roman"/>
          <w:b/>
          <w:bCs/>
          <w:sz w:val="28"/>
          <w:szCs w:val="28"/>
        </w:rPr>
        <w:t>Методи дослідження</w:t>
      </w:r>
    </w:p>
    <w:p w14:paraId="15E7C8A8" w14:textId="77777777" w:rsidR="00D755E9" w:rsidRDefault="00D755E9" w:rsidP="00D755E9">
      <w:pPr>
        <w:spacing w:after="0" w:line="360" w:lineRule="auto"/>
        <w:ind w:firstLine="567"/>
        <w:jc w:val="both"/>
        <w:rPr>
          <w:rFonts w:ascii="Times New Roman" w:eastAsia="Times New Roman" w:hAnsi="Times New Roman" w:cs="Times New Roman"/>
          <w:sz w:val="28"/>
          <w:szCs w:val="28"/>
          <w:lang w:val="uk-UA"/>
        </w:rPr>
      </w:pPr>
      <w:r w:rsidRPr="00D755E9">
        <w:rPr>
          <w:rFonts w:ascii="Times New Roman" w:eastAsia="Times New Roman" w:hAnsi="Times New Roman" w:cs="Times New Roman"/>
          <w:sz w:val="28"/>
          <w:szCs w:val="28"/>
        </w:rPr>
        <w:lastRenderedPageBreak/>
        <w:t xml:space="preserve">Для розв’язання поставлених завдань у роботі використано комплекс взаємодоповнювальних </w:t>
      </w:r>
      <w:r w:rsidRPr="00D755E9">
        <w:rPr>
          <w:rFonts w:ascii="Times New Roman" w:eastAsia="Times New Roman" w:hAnsi="Times New Roman" w:cs="Times New Roman"/>
          <w:b/>
          <w:bCs/>
          <w:sz w:val="28"/>
          <w:szCs w:val="28"/>
        </w:rPr>
        <w:t>методів дослідження:</w:t>
      </w:r>
    </w:p>
    <w:p w14:paraId="77F8AF2A" w14:textId="77777777" w:rsidR="00D755E9" w:rsidRPr="00D755E9" w:rsidRDefault="00D755E9">
      <w:pPr>
        <w:pStyle w:val="a4"/>
        <w:numPr>
          <w:ilvl w:val="0"/>
          <w:numId w:val="98"/>
        </w:numPr>
        <w:spacing w:after="0" w:line="360" w:lineRule="auto"/>
        <w:jc w:val="both"/>
        <w:rPr>
          <w:rFonts w:ascii="Times New Roman" w:eastAsia="Times New Roman" w:hAnsi="Times New Roman" w:cs="Times New Roman"/>
          <w:sz w:val="28"/>
          <w:szCs w:val="28"/>
          <w:lang w:val="uk-UA"/>
        </w:rPr>
      </w:pPr>
      <w:r w:rsidRPr="00D755E9">
        <w:rPr>
          <w:rFonts w:ascii="Times New Roman" w:eastAsia="Times New Roman" w:hAnsi="Times New Roman" w:cs="Times New Roman"/>
          <w:sz w:val="28"/>
          <w:szCs w:val="28"/>
        </w:rPr>
        <w:t>теоретичні методи (аналіз, систематизація та узагальнення наукових джерел з проблеми мотивації та стилів управління);</w:t>
      </w:r>
    </w:p>
    <w:p w14:paraId="4E08C2BC" w14:textId="77777777" w:rsidR="00D755E9" w:rsidRPr="00D755E9" w:rsidRDefault="00D755E9">
      <w:pPr>
        <w:pStyle w:val="a4"/>
        <w:numPr>
          <w:ilvl w:val="0"/>
          <w:numId w:val="98"/>
        </w:numPr>
        <w:spacing w:after="0" w:line="360" w:lineRule="auto"/>
        <w:jc w:val="both"/>
        <w:rPr>
          <w:rFonts w:ascii="Times New Roman" w:eastAsia="Times New Roman" w:hAnsi="Times New Roman" w:cs="Times New Roman"/>
          <w:sz w:val="28"/>
          <w:szCs w:val="28"/>
          <w:lang w:val="uk-UA"/>
        </w:rPr>
      </w:pPr>
      <w:r w:rsidRPr="00D755E9">
        <w:rPr>
          <w:rFonts w:ascii="Times New Roman" w:eastAsia="Times New Roman" w:hAnsi="Times New Roman" w:cs="Times New Roman"/>
          <w:sz w:val="28"/>
          <w:szCs w:val="28"/>
        </w:rPr>
        <w:t>емпіричні методи (психодіагностичне тестування з використанням стандартизованих методик, анкетування);</w:t>
      </w:r>
    </w:p>
    <w:p w14:paraId="526C68B7" w14:textId="41237E7D" w:rsidR="00D755E9" w:rsidRPr="00D755E9" w:rsidRDefault="00D755E9">
      <w:pPr>
        <w:pStyle w:val="a4"/>
        <w:numPr>
          <w:ilvl w:val="0"/>
          <w:numId w:val="98"/>
        </w:numPr>
        <w:spacing w:after="0" w:line="360" w:lineRule="auto"/>
        <w:jc w:val="both"/>
        <w:rPr>
          <w:rFonts w:ascii="Times New Roman" w:eastAsia="Times New Roman" w:hAnsi="Times New Roman" w:cs="Times New Roman"/>
          <w:sz w:val="28"/>
          <w:szCs w:val="28"/>
        </w:rPr>
      </w:pPr>
      <w:r w:rsidRPr="00D755E9">
        <w:rPr>
          <w:rFonts w:ascii="Times New Roman" w:eastAsia="Times New Roman" w:hAnsi="Times New Roman" w:cs="Times New Roman"/>
          <w:sz w:val="28"/>
          <w:szCs w:val="28"/>
        </w:rPr>
        <w:t>статистичні методи (описовий та кореляційний аналіз результатів дослідження), що забезпечило надійність і обґрунтованість отриманих висновків.</w:t>
      </w:r>
    </w:p>
    <w:p w14:paraId="49DEFEA7" w14:textId="77777777" w:rsidR="00D755E9" w:rsidRPr="00D755E9" w:rsidRDefault="00D755E9" w:rsidP="00D755E9">
      <w:pPr>
        <w:spacing w:after="0" w:line="360" w:lineRule="auto"/>
        <w:ind w:firstLine="567"/>
        <w:jc w:val="both"/>
        <w:rPr>
          <w:rFonts w:ascii="Times New Roman" w:eastAsia="Times New Roman" w:hAnsi="Times New Roman" w:cs="Times New Roman"/>
          <w:b/>
          <w:bCs/>
          <w:sz w:val="28"/>
          <w:szCs w:val="28"/>
        </w:rPr>
      </w:pPr>
      <w:r w:rsidRPr="00D755E9">
        <w:rPr>
          <w:rFonts w:ascii="Times New Roman" w:eastAsia="Times New Roman" w:hAnsi="Times New Roman" w:cs="Times New Roman"/>
          <w:b/>
          <w:bCs/>
          <w:sz w:val="28"/>
          <w:szCs w:val="28"/>
        </w:rPr>
        <w:t>База дослідження та вибірка</w:t>
      </w:r>
    </w:p>
    <w:p w14:paraId="0ADC246A" w14:textId="77777777" w:rsidR="00D755E9" w:rsidRPr="00D755E9" w:rsidRDefault="00D755E9" w:rsidP="00D755E9">
      <w:pPr>
        <w:spacing w:after="0" w:line="360" w:lineRule="auto"/>
        <w:ind w:firstLine="567"/>
        <w:jc w:val="both"/>
        <w:rPr>
          <w:rFonts w:ascii="Times New Roman" w:eastAsia="Times New Roman" w:hAnsi="Times New Roman" w:cs="Times New Roman"/>
          <w:sz w:val="28"/>
          <w:szCs w:val="28"/>
        </w:rPr>
      </w:pPr>
      <w:r w:rsidRPr="00D755E9">
        <w:rPr>
          <w:rFonts w:ascii="Times New Roman" w:eastAsia="Times New Roman" w:hAnsi="Times New Roman" w:cs="Times New Roman"/>
          <w:sz w:val="28"/>
          <w:szCs w:val="28"/>
        </w:rPr>
        <w:t>Емпіричне дослідження проведено на базі мережі приватних медичних центрів «Гармонія здоров’я». У дослідженні взяли участь медичні працівники різних професійних груп і рівнів посадової відповідальності. Формування вибірки здійснювалося з урахуванням принципів добровільності, анонімності та репрезентативності.</w:t>
      </w:r>
    </w:p>
    <w:p w14:paraId="1A672E02" w14:textId="77777777" w:rsidR="00D755E9" w:rsidRPr="00D755E9" w:rsidRDefault="00D755E9" w:rsidP="00D755E9">
      <w:pPr>
        <w:spacing w:after="0" w:line="360" w:lineRule="auto"/>
        <w:ind w:firstLine="567"/>
        <w:jc w:val="both"/>
        <w:rPr>
          <w:rFonts w:ascii="Times New Roman" w:eastAsia="Times New Roman" w:hAnsi="Times New Roman" w:cs="Times New Roman"/>
          <w:b/>
          <w:bCs/>
          <w:sz w:val="28"/>
          <w:szCs w:val="28"/>
        </w:rPr>
      </w:pPr>
      <w:r w:rsidRPr="00D755E9">
        <w:rPr>
          <w:rFonts w:ascii="Times New Roman" w:eastAsia="Times New Roman" w:hAnsi="Times New Roman" w:cs="Times New Roman"/>
          <w:b/>
          <w:bCs/>
          <w:sz w:val="28"/>
          <w:szCs w:val="28"/>
        </w:rPr>
        <w:t>Наукова новизна одержаних результатів</w:t>
      </w:r>
    </w:p>
    <w:p w14:paraId="035CC677" w14:textId="77777777" w:rsidR="00D755E9" w:rsidRPr="00D755E9" w:rsidRDefault="00D755E9" w:rsidP="00D755E9">
      <w:pPr>
        <w:spacing w:after="0" w:line="360" w:lineRule="auto"/>
        <w:ind w:firstLine="567"/>
        <w:jc w:val="both"/>
        <w:rPr>
          <w:rFonts w:ascii="Times New Roman" w:eastAsia="Times New Roman" w:hAnsi="Times New Roman" w:cs="Times New Roman"/>
          <w:sz w:val="28"/>
          <w:szCs w:val="28"/>
        </w:rPr>
      </w:pPr>
      <w:r w:rsidRPr="00D755E9">
        <w:rPr>
          <w:rFonts w:ascii="Times New Roman" w:eastAsia="Times New Roman" w:hAnsi="Times New Roman" w:cs="Times New Roman"/>
          <w:sz w:val="28"/>
          <w:szCs w:val="28"/>
        </w:rPr>
        <w:t>У роботі вперше емпірично обґрунтовано специфіку взаємозв’язку між стилями управління керівників і мотиваційною сферою працівників приватних медичних закладів в умовах підвищеного психоемоційного навантаження. Уточнено психологічні механізми впливу авторитарного, демократичного та трансформаційного стилів управління на рівень внутрішньої мотивації, задоволеності працею та професійного вигорання медичних працівників. Подальшого розвитку набули підходи до інтеграції психологічних чинників у систему управління мотивацією персоналу медичних організацій.</w:t>
      </w:r>
    </w:p>
    <w:p w14:paraId="5A9FC1F9" w14:textId="77777777" w:rsidR="00D755E9" w:rsidRPr="00D755E9" w:rsidRDefault="00D755E9" w:rsidP="00D755E9">
      <w:pPr>
        <w:spacing w:after="0" w:line="360" w:lineRule="auto"/>
        <w:ind w:firstLine="567"/>
        <w:jc w:val="both"/>
        <w:rPr>
          <w:rFonts w:ascii="Times New Roman" w:eastAsia="Times New Roman" w:hAnsi="Times New Roman" w:cs="Times New Roman"/>
          <w:b/>
          <w:bCs/>
          <w:sz w:val="28"/>
          <w:szCs w:val="28"/>
        </w:rPr>
      </w:pPr>
      <w:r w:rsidRPr="00D755E9">
        <w:rPr>
          <w:rFonts w:ascii="Times New Roman" w:eastAsia="Times New Roman" w:hAnsi="Times New Roman" w:cs="Times New Roman"/>
          <w:b/>
          <w:bCs/>
          <w:sz w:val="28"/>
          <w:szCs w:val="28"/>
        </w:rPr>
        <w:t>Теоретичне значення дослідження</w:t>
      </w:r>
    </w:p>
    <w:p w14:paraId="3DE1669E" w14:textId="77777777" w:rsidR="00D755E9" w:rsidRPr="00D755E9" w:rsidRDefault="00D755E9" w:rsidP="00D755E9">
      <w:pPr>
        <w:spacing w:after="0" w:line="360" w:lineRule="auto"/>
        <w:ind w:firstLine="567"/>
        <w:jc w:val="both"/>
        <w:rPr>
          <w:rFonts w:ascii="Times New Roman" w:eastAsia="Times New Roman" w:hAnsi="Times New Roman" w:cs="Times New Roman"/>
          <w:sz w:val="28"/>
          <w:szCs w:val="28"/>
        </w:rPr>
      </w:pPr>
      <w:r w:rsidRPr="00D755E9">
        <w:rPr>
          <w:rFonts w:ascii="Times New Roman" w:eastAsia="Times New Roman" w:hAnsi="Times New Roman" w:cs="Times New Roman"/>
          <w:sz w:val="28"/>
          <w:szCs w:val="28"/>
        </w:rPr>
        <w:t>Теоретичне значення роботи полягає в розширенні наукових уявлень про психологічні детермінанти мотивації професійної діяльності в медичній сфері та поглибленні розуміння ролі стилю управління як чинника психологічного благополуччя персоналу. Отримані результати доповнюють сучасні концепції мотивації, лідерства та профілактики професійного вигорання.</w:t>
      </w:r>
    </w:p>
    <w:p w14:paraId="7A0589D7" w14:textId="77777777" w:rsidR="00D755E9" w:rsidRPr="00D755E9" w:rsidRDefault="00D755E9" w:rsidP="00D755E9">
      <w:pPr>
        <w:spacing w:after="0" w:line="360" w:lineRule="auto"/>
        <w:ind w:firstLine="567"/>
        <w:jc w:val="both"/>
        <w:rPr>
          <w:rFonts w:ascii="Times New Roman" w:eastAsia="Times New Roman" w:hAnsi="Times New Roman" w:cs="Times New Roman"/>
          <w:b/>
          <w:bCs/>
          <w:sz w:val="28"/>
          <w:szCs w:val="28"/>
        </w:rPr>
      </w:pPr>
      <w:r w:rsidRPr="00D755E9">
        <w:rPr>
          <w:rFonts w:ascii="Times New Roman" w:eastAsia="Times New Roman" w:hAnsi="Times New Roman" w:cs="Times New Roman"/>
          <w:b/>
          <w:bCs/>
          <w:sz w:val="28"/>
          <w:szCs w:val="28"/>
        </w:rPr>
        <w:lastRenderedPageBreak/>
        <w:t>Практичне значення одержаних результатів</w:t>
      </w:r>
    </w:p>
    <w:p w14:paraId="4185F4D7" w14:textId="77777777" w:rsidR="00D755E9" w:rsidRPr="00D755E9" w:rsidRDefault="00D755E9" w:rsidP="00D755E9">
      <w:pPr>
        <w:spacing w:after="0" w:line="360" w:lineRule="auto"/>
        <w:ind w:firstLine="567"/>
        <w:jc w:val="both"/>
        <w:rPr>
          <w:rFonts w:ascii="Times New Roman" w:eastAsia="Times New Roman" w:hAnsi="Times New Roman" w:cs="Times New Roman"/>
          <w:sz w:val="28"/>
          <w:szCs w:val="28"/>
        </w:rPr>
      </w:pPr>
      <w:r w:rsidRPr="00D755E9">
        <w:rPr>
          <w:rFonts w:ascii="Times New Roman" w:eastAsia="Times New Roman" w:hAnsi="Times New Roman" w:cs="Times New Roman"/>
          <w:sz w:val="28"/>
          <w:szCs w:val="28"/>
        </w:rPr>
        <w:t>Практичне значення роботи полягає у можливості використання отриманих результатів і розроблених рекомендацій у діяльності керівників медичних закладів, HR-фахівців і практичних психологів з метою оптимізації управління мотивацією персоналу, зниження рівня емоційного вигорання та підвищення професійної залученості працівників. Матеріали дослідження можуть бути використані в освітньому процесі підготовки психологів та у програмах підвищення кваліфікації управлінського персоналу медичних організацій.</w:t>
      </w:r>
    </w:p>
    <w:p w14:paraId="0FEDC500" w14:textId="77777777" w:rsidR="00D755E9" w:rsidRPr="00D755E9" w:rsidRDefault="00D755E9" w:rsidP="00D755E9">
      <w:pPr>
        <w:spacing w:after="0" w:line="360" w:lineRule="auto"/>
        <w:ind w:firstLine="567"/>
        <w:jc w:val="both"/>
        <w:rPr>
          <w:rFonts w:ascii="Times New Roman" w:eastAsia="Times New Roman" w:hAnsi="Times New Roman" w:cs="Times New Roman"/>
          <w:b/>
          <w:bCs/>
          <w:sz w:val="28"/>
          <w:szCs w:val="28"/>
        </w:rPr>
      </w:pPr>
      <w:r w:rsidRPr="00D755E9">
        <w:rPr>
          <w:rFonts w:ascii="Times New Roman" w:eastAsia="Times New Roman" w:hAnsi="Times New Roman" w:cs="Times New Roman"/>
          <w:b/>
          <w:bCs/>
          <w:sz w:val="28"/>
          <w:szCs w:val="28"/>
        </w:rPr>
        <w:t>Апробація результатів дослідження та публікації</w:t>
      </w:r>
    </w:p>
    <w:p w14:paraId="3674C5F8" w14:textId="77777777" w:rsidR="00C701BE" w:rsidRPr="00C701BE" w:rsidRDefault="00C701BE" w:rsidP="00C701BE">
      <w:pPr>
        <w:spacing w:after="0" w:line="360" w:lineRule="auto"/>
        <w:ind w:firstLine="567"/>
        <w:jc w:val="both"/>
        <w:rPr>
          <w:rFonts w:ascii="Times New Roman" w:eastAsia="Times New Roman" w:hAnsi="Times New Roman" w:cs="Times New Roman"/>
          <w:sz w:val="28"/>
          <w:szCs w:val="28"/>
        </w:rPr>
      </w:pPr>
      <w:r w:rsidRPr="00C701BE">
        <w:rPr>
          <w:rFonts w:ascii="Times New Roman" w:eastAsia="Times New Roman" w:hAnsi="Times New Roman" w:cs="Times New Roman"/>
          <w:sz w:val="28"/>
          <w:szCs w:val="28"/>
        </w:rPr>
        <w:t>Результати дослідження були апробовані у формі наукових доповідей і публікації тез на міжнародних та всеукраїнських науково-практичних заходах. Зокрема, тези доповіді «Теоретичні аспекти взаємозв’язку стилю управління та мотивації персоналу в закладах охорони здоров’я» були представлені на щорічній міжнародній науково-практичній конференції студентів та молодих учених «Інноваційні горизонти в медицині та техніці: погляд молодих вчених», що відбулася 13 грудня 2024 року у м. Катовіце (Республіка Польща).</w:t>
      </w:r>
    </w:p>
    <w:p w14:paraId="38DB7F95" w14:textId="1EE772EE" w:rsidR="00C701BE" w:rsidRPr="00C701BE" w:rsidRDefault="00C701BE" w:rsidP="00C701BE">
      <w:pPr>
        <w:spacing w:after="0" w:line="360" w:lineRule="auto"/>
        <w:ind w:firstLine="567"/>
        <w:jc w:val="both"/>
        <w:rPr>
          <w:rFonts w:ascii="Times New Roman" w:eastAsia="Times New Roman" w:hAnsi="Times New Roman" w:cs="Times New Roman"/>
          <w:sz w:val="28"/>
          <w:szCs w:val="28"/>
        </w:rPr>
      </w:pPr>
      <w:r w:rsidRPr="00C701BE">
        <w:rPr>
          <w:rFonts w:ascii="Times New Roman" w:eastAsia="Times New Roman" w:hAnsi="Times New Roman" w:cs="Times New Roman"/>
          <w:sz w:val="28"/>
          <w:szCs w:val="28"/>
        </w:rPr>
        <w:t xml:space="preserve">Окремі результати дослідження також відображено у тезах доповіді «Психологічна ресурсність і мотиваційна підтримка медичних працівників у період війни: управлінські стратегії та концепція Центру </w:t>
      </w:r>
      <w:r w:rsidR="008044C3">
        <w:rPr>
          <w:rFonts w:ascii="Times New Roman" w:eastAsia="Times New Roman" w:hAnsi="Times New Roman" w:cs="Times New Roman"/>
          <w:sz w:val="28"/>
          <w:szCs w:val="28"/>
          <w:lang w:val="uk-UA"/>
        </w:rPr>
        <w:t>«</w:t>
      </w:r>
      <w:r w:rsidRPr="00C701BE">
        <w:rPr>
          <w:rFonts w:ascii="Times New Roman" w:eastAsia="Times New Roman" w:hAnsi="Times New Roman" w:cs="Times New Roman"/>
          <w:sz w:val="28"/>
          <w:szCs w:val="28"/>
        </w:rPr>
        <w:t>Гармонія», опублікованих у матеріалах ІІ Міжнародного конгресу молодих науковців-психологів «Сучасні психологічні проблеми, викликані російською військовою агресією та шляхи їх подолання», що відбувся 27–28 листопада 2025 року у м. Києві (Україна).</w:t>
      </w:r>
    </w:p>
    <w:p w14:paraId="57BA36D1" w14:textId="77777777" w:rsidR="00C701BE" w:rsidRPr="00C701BE" w:rsidRDefault="00C701BE" w:rsidP="00C701BE">
      <w:pPr>
        <w:spacing w:after="0" w:line="360" w:lineRule="auto"/>
        <w:ind w:firstLine="567"/>
        <w:jc w:val="both"/>
        <w:rPr>
          <w:rFonts w:ascii="Times New Roman" w:eastAsia="Times New Roman" w:hAnsi="Times New Roman" w:cs="Times New Roman"/>
          <w:sz w:val="28"/>
          <w:szCs w:val="28"/>
        </w:rPr>
      </w:pPr>
      <w:r w:rsidRPr="00C701BE">
        <w:rPr>
          <w:rFonts w:ascii="Times New Roman" w:eastAsia="Times New Roman" w:hAnsi="Times New Roman" w:cs="Times New Roman"/>
          <w:sz w:val="28"/>
          <w:szCs w:val="28"/>
        </w:rPr>
        <w:t>Подальша апробація результатів здійснена у тезах доповіді «Інтегративна модель медико-психологічного супроводу та мотивації медичного персоналу в клінічній практиці», опублікованих у матеріалах Всеукраїнської науково-практичної конференції «Клінічна та вікова психологія в епоху лімінальних змін», що відбулася 29 січня 2026 року у м. Києві (Україна).</w:t>
      </w:r>
    </w:p>
    <w:p w14:paraId="3F3DA174" w14:textId="44A379F2" w:rsidR="00D755E9" w:rsidRPr="00D755E9" w:rsidRDefault="00D755E9" w:rsidP="00D755E9">
      <w:pPr>
        <w:spacing w:after="0" w:line="360" w:lineRule="auto"/>
        <w:ind w:firstLine="567"/>
        <w:jc w:val="both"/>
        <w:rPr>
          <w:rFonts w:ascii="Times New Roman" w:eastAsia="Times New Roman" w:hAnsi="Times New Roman" w:cs="Times New Roman"/>
          <w:b/>
          <w:bCs/>
          <w:sz w:val="28"/>
          <w:szCs w:val="28"/>
        </w:rPr>
      </w:pPr>
      <w:r w:rsidRPr="00D755E9">
        <w:rPr>
          <w:rFonts w:ascii="Times New Roman" w:eastAsia="Times New Roman" w:hAnsi="Times New Roman" w:cs="Times New Roman"/>
          <w:b/>
          <w:bCs/>
          <w:sz w:val="28"/>
          <w:szCs w:val="28"/>
        </w:rPr>
        <w:t>Структура та обсяг роботи</w:t>
      </w:r>
    </w:p>
    <w:p w14:paraId="3A67A952" w14:textId="6D17F1EB" w:rsidR="00D755E9" w:rsidRPr="00D755E9" w:rsidRDefault="00D755E9" w:rsidP="00D755E9">
      <w:pPr>
        <w:spacing w:after="0" w:line="360" w:lineRule="auto"/>
        <w:ind w:firstLine="567"/>
        <w:jc w:val="both"/>
        <w:rPr>
          <w:rFonts w:ascii="Times New Roman" w:eastAsia="Times New Roman" w:hAnsi="Times New Roman" w:cs="Times New Roman"/>
          <w:sz w:val="28"/>
          <w:szCs w:val="28"/>
        </w:rPr>
      </w:pPr>
      <w:r w:rsidRPr="00D755E9">
        <w:rPr>
          <w:rFonts w:ascii="Times New Roman" w:eastAsia="Times New Roman" w:hAnsi="Times New Roman" w:cs="Times New Roman"/>
          <w:sz w:val="28"/>
          <w:szCs w:val="28"/>
        </w:rPr>
        <w:lastRenderedPageBreak/>
        <w:t xml:space="preserve">Дипломна робота складається зі вступу, </w:t>
      </w:r>
      <w:r w:rsidR="00E1236F">
        <w:rPr>
          <w:rFonts w:ascii="Times New Roman" w:eastAsia="Times New Roman" w:hAnsi="Times New Roman" w:cs="Times New Roman"/>
          <w:sz w:val="28"/>
          <w:szCs w:val="28"/>
          <w:lang w:val="uk-UA"/>
        </w:rPr>
        <w:t xml:space="preserve">списку скорочень, </w:t>
      </w:r>
      <w:r w:rsidRPr="00D755E9">
        <w:rPr>
          <w:rFonts w:ascii="Times New Roman" w:eastAsia="Times New Roman" w:hAnsi="Times New Roman" w:cs="Times New Roman"/>
          <w:sz w:val="28"/>
          <w:szCs w:val="28"/>
        </w:rPr>
        <w:t>трьох розділів, висновків, списку використаних джерел і додатків. Загальний обсяг роботи та кількість використаних джерел відповідають встановленим вимогам.</w:t>
      </w:r>
    </w:p>
    <w:p w14:paraId="2904A688" w14:textId="77777777" w:rsidR="006061B3" w:rsidRPr="00D755E9" w:rsidRDefault="006061B3" w:rsidP="00D755E9">
      <w:pPr>
        <w:spacing w:after="0" w:line="360" w:lineRule="auto"/>
        <w:ind w:firstLine="567"/>
        <w:jc w:val="both"/>
        <w:rPr>
          <w:rFonts w:ascii="Times New Roman" w:eastAsia="Times New Roman" w:hAnsi="Times New Roman" w:cs="Times New Roman"/>
          <w:sz w:val="28"/>
          <w:szCs w:val="28"/>
        </w:rPr>
      </w:pPr>
    </w:p>
    <w:p w14:paraId="5A4F8D95" w14:textId="77777777" w:rsidR="001C4EF8" w:rsidRDefault="001C4EF8" w:rsidP="00D755E9">
      <w:pPr>
        <w:spacing w:after="0" w:line="360" w:lineRule="auto"/>
        <w:ind w:firstLine="567"/>
        <w:jc w:val="both"/>
        <w:rPr>
          <w:rFonts w:ascii="Times New Roman" w:eastAsia="Times New Roman" w:hAnsi="Times New Roman" w:cs="Times New Roman"/>
          <w:sz w:val="28"/>
          <w:szCs w:val="28"/>
          <w:lang w:val="uk-UA"/>
        </w:rPr>
      </w:pPr>
    </w:p>
    <w:p w14:paraId="0A530A24"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7D7846AC"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415F6576"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1B7BF431"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134EF0BA"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02C20741"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6946529D"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22A1544B"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7AFB2E6A"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1084AE1C"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345079CB"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26646348"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12D8A657"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5E033798"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7A63B8FB"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7C5B0674"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47E039CA"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5F14108B"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5F1ECD01"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3D49E692"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6569DAD9" w14:textId="77777777" w:rsid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27699132" w14:textId="77777777" w:rsidR="00C701BE" w:rsidRPr="00C701BE" w:rsidRDefault="00C701BE" w:rsidP="00D755E9">
      <w:pPr>
        <w:spacing w:after="0" w:line="360" w:lineRule="auto"/>
        <w:ind w:firstLine="567"/>
        <w:jc w:val="both"/>
        <w:rPr>
          <w:rFonts w:ascii="Times New Roman" w:eastAsia="Times New Roman" w:hAnsi="Times New Roman" w:cs="Times New Roman"/>
          <w:sz w:val="28"/>
          <w:szCs w:val="28"/>
          <w:lang w:val="uk-UA"/>
        </w:rPr>
      </w:pPr>
    </w:p>
    <w:p w14:paraId="0738BE21" w14:textId="77777777" w:rsidR="001C4EF8" w:rsidRPr="00D755E9" w:rsidRDefault="001C4EF8" w:rsidP="00D755E9">
      <w:pPr>
        <w:spacing w:after="0" w:line="360" w:lineRule="auto"/>
        <w:ind w:firstLine="567"/>
        <w:jc w:val="both"/>
        <w:rPr>
          <w:rFonts w:ascii="Times New Roman" w:eastAsia="Times New Roman" w:hAnsi="Times New Roman" w:cs="Times New Roman"/>
          <w:sz w:val="28"/>
          <w:szCs w:val="28"/>
        </w:rPr>
      </w:pPr>
    </w:p>
    <w:p w14:paraId="7294B8EE" w14:textId="32758B0B" w:rsidR="00860CE4" w:rsidRPr="00860CE4" w:rsidRDefault="00860CE4" w:rsidP="00860CE4">
      <w:pPr>
        <w:spacing w:after="0" w:line="360" w:lineRule="auto"/>
        <w:ind w:firstLine="567"/>
        <w:rPr>
          <w:rFonts w:ascii="Times New Roman" w:eastAsia="Times New Roman" w:hAnsi="Times New Roman" w:cs="Times New Roman"/>
          <w:b/>
          <w:bCs/>
          <w:sz w:val="28"/>
          <w:szCs w:val="28"/>
        </w:rPr>
      </w:pPr>
      <w:bookmarkStart w:id="2" w:name="_Hlk219368223"/>
      <w:r w:rsidRPr="00860CE4">
        <w:rPr>
          <w:rFonts w:ascii="Times New Roman" w:eastAsia="Times New Roman" w:hAnsi="Times New Roman" w:cs="Times New Roman"/>
          <w:b/>
          <w:bCs/>
          <w:sz w:val="28"/>
          <w:szCs w:val="28"/>
        </w:rPr>
        <w:lastRenderedPageBreak/>
        <w:t xml:space="preserve">РОЗДІЛ 1. ТЕОРЕТИЧНИЙ АНАЛІЗ ПРОБЛЕМИ МОТИВАЦІЇ ПРОФЕСІЙНОЇ ДІЯЛЬНОСТІ ПРАЦІВНИКІВ СФЕРИ ОХОРОНИ ЗДОРОВ’Я </w:t>
      </w:r>
    </w:p>
    <w:p w14:paraId="3CFD8457" w14:textId="066A89B5" w:rsidR="00860CE4" w:rsidRPr="00860CE4" w:rsidRDefault="00860CE4" w:rsidP="00860CE4">
      <w:pPr>
        <w:spacing w:after="0" w:line="360" w:lineRule="auto"/>
        <w:ind w:firstLine="567"/>
        <w:outlineLvl w:val="2"/>
        <w:rPr>
          <w:rFonts w:ascii="Times New Roman" w:eastAsia="Times New Roman" w:hAnsi="Times New Roman" w:cs="Times New Roman"/>
          <w:b/>
          <w:bCs/>
          <w:sz w:val="28"/>
          <w:szCs w:val="28"/>
        </w:rPr>
      </w:pPr>
      <w:r w:rsidRPr="00860CE4">
        <w:rPr>
          <w:rFonts w:ascii="Times New Roman" w:eastAsia="Times New Roman" w:hAnsi="Times New Roman" w:cs="Times New Roman"/>
          <w:b/>
          <w:bCs/>
          <w:sz w:val="28"/>
          <w:szCs w:val="28"/>
        </w:rPr>
        <w:t xml:space="preserve">1.1. Класифікація та наслідки різних стилів управління персоналом у сфері охорони здоров’я </w:t>
      </w:r>
    </w:p>
    <w:bookmarkEnd w:id="2"/>
    <w:p w14:paraId="64CACA7B" w14:textId="196DE8C9"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Управління персоналом у сфері охорони здоров’я є одним із ключових чинників ефективності діяльності медичних закладів, оскільки саме від професіоналізму, злагодженості та психологічної стійкості персоналу залежить якість надання медичних послуг. Медичний колектив </w:t>
      </w:r>
      <w:r w:rsidR="00F346E1">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rPr>
        <w:t xml:space="preserve"> це не лише сукупність фахівців, а складна соціально-психологічна система, де значну роль відіграють міжособистісні відносини, рівень довіри до керівництва, морально-етичний клімат і стиль управління</w:t>
      </w:r>
      <w:r w:rsidR="00F1474D" w:rsidRPr="00E94BF6">
        <w:rPr>
          <w:rFonts w:ascii="Times New Roman" w:eastAsia="Times New Roman" w:hAnsi="Times New Roman" w:cs="Times New Roman"/>
          <w:sz w:val="28"/>
          <w:szCs w:val="28"/>
        </w:rPr>
        <w:t xml:space="preserve">  </w:t>
      </w:r>
      <w:bookmarkStart w:id="3" w:name="_Hlk211412006"/>
      <w:r w:rsidR="00F1474D" w:rsidRPr="00A03D04">
        <w:rPr>
          <w:rFonts w:ascii="Times New Roman" w:eastAsia="Times New Roman" w:hAnsi="Times New Roman" w:cs="Times New Roman"/>
          <w:sz w:val="28"/>
          <w:szCs w:val="28"/>
        </w:rPr>
        <w:t>[</w:t>
      </w:r>
      <w:r w:rsidR="00966877">
        <w:rPr>
          <w:rFonts w:ascii="Times New Roman" w:eastAsia="Times New Roman" w:hAnsi="Times New Roman" w:cs="Times New Roman"/>
          <w:sz w:val="28"/>
          <w:szCs w:val="28"/>
          <w:lang w:val="uk-UA"/>
        </w:rPr>
        <w:t>6; 7</w:t>
      </w:r>
      <w:r w:rsidR="00F1474D" w:rsidRPr="00A03D04">
        <w:rPr>
          <w:rFonts w:ascii="Times New Roman" w:eastAsia="Times New Roman" w:hAnsi="Times New Roman" w:cs="Times New Roman"/>
          <w:sz w:val="28"/>
          <w:szCs w:val="28"/>
        </w:rPr>
        <w:t>].</w:t>
      </w:r>
      <w:bookmarkEnd w:id="3"/>
    </w:p>
    <w:p w14:paraId="2766C512" w14:textId="4A5FC42B" w:rsidR="00E94BF6" w:rsidRPr="00B26855" w:rsidRDefault="00E94BF6" w:rsidP="00E94BF6">
      <w:pPr>
        <w:spacing w:after="0" w:line="360" w:lineRule="auto"/>
        <w:ind w:firstLine="567"/>
        <w:jc w:val="both"/>
        <w:rPr>
          <w:rFonts w:ascii="Times New Roman" w:eastAsia="Times New Roman" w:hAnsi="Times New Roman" w:cs="Times New Roman"/>
          <w:sz w:val="28"/>
          <w:szCs w:val="28"/>
          <w:lang w:val="uk-UA"/>
        </w:rPr>
      </w:pPr>
      <w:r w:rsidRPr="00E94BF6">
        <w:rPr>
          <w:rFonts w:ascii="Times New Roman" w:eastAsia="Times New Roman" w:hAnsi="Times New Roman" w:cs="Times New Roman"/>
          <w:sz w:val="28"/>
          <w:szCs w:val="28"/>
        </w:rPr>
        <w:t>У сучасних умовах реформування системи охорони здоров’я в Україні підвищення ефективності управління персоналом стає одним із ключових чинників забезпечення якості медичних послуг. Особливого значення набувають питання професійної мотивації, стилів керівництва та психологічного клімату в колективах медичних закладів</w:t>
      </w:r>
      <w:r w:rsidR="00B26855">
        <w:rPr>
          <w:rFonts w:ascii="Times New Roman" w:eastAsia="Times New Roman" w:hAnsi="Times New Roman" w:cs="Times New Roman"/>
          <w:sz w:val="28"/>
          <w:szCs w:val="28"/>
          <w:lang w:val="uk-UA"/>
        </w:rPr>
        <w:t xml:space="preserve"> </w:t>
      </w:r>
      <w:r w:rsidR="00B26855" w:rsidRPr="00A03D04">
        <w:rPr>
          <w:rFonts w:ascii="Times New Roman" w:eastAsia="Times New Roman" w:hAnsi="Times New Roman" w:cs="Times New Roman"/>
          <w:sz w:val="28"/>
          <w:szCs w:val="28"/>
        </w:rPr>
        <w:t>[</w:t>
      </w:r>
      <w:r w:rsidR="00B26855">
        <w:rPr>
          <w:rFonts w:ascii="Times New Roman" w:eastAsia="Times New Roman" w:hAnsi="Times New Roman" w:cs="Times New Roman"/>
          <w:sz w:val="28"/>
          <w:szCs w:val="28"/>
          <w:lang w:val="uk-UA"/>
        </w:rPr>
        <w:t>1; 2</w:t>
      </w:r>
      <w:r w:rsidR="00B26855" w:rsidRPr="00A03D04">
        <w:rPr>
          <w:rFonts w:ascii="Times New Roman" w:eastAsia="Times New Roman" w:hAnsi="Times New Roman" w:cs="Times New Roman"/>
          <w:sz w:val="28"/>
          <w:szCs w:val="28"/>
        </w:rPr>
        <w:t>].</w:t>
      </w:r>
    </w:p>
    <w:p w14:paraId="2CA2FECF" w14:textId="0DD5EB53" w:rsidR="00E94BF6" w:rsidRPr="00E94BF6" w:rsidRDefault="00E94BF6" w:rsidP="00E94BF6">
      <w:pPr>
        <w:spacing w:after="0" w:line="360" w:lineRule="auto"/>
        <w:ind w:firstLine="567"/>
        <w:jc w:val="both"/>
        <w:rPr>
          <w:rFonts w:ascii="Times New Roman" w:eastAsia="Times New Roman" w:hAnsi="Times New Roman" w:cs="Times New Roman"/>
          <w:sz w:val="28"/>
          <w:szCs w:val="28"/>
        </w:rPr>
      </w:pPr>
      <w:r w:rsidRPr="00E94BF6">
        <w:rPr>
          <w:rFonts w:ascii="Times New Roman" w:eastAsia="Times New Roman" w:hAnsi="Times New Roman" w:cs="Times New Roman"/>
          <w:sz w:val="28"/>
          <w:szCs w:val="28"/>
        </w:rPr>
        <w:t>За даними вітчизняних досліджень, значна частина медичних працівників відзначає високий рівень емоційного навантаження та симптоми професійного вигорання, що безпосередньо впливає на їхню мотивацію і задоволеність працею</w:t>
      </w:r>
      <w:r>
        <w:rPr>
          <w:rFonts w:ascii="Times New Roman" w:eastAsia="Times New Roman" w:hAnsi="Times New Roman" w:cs="Times New Roman"/>
          <w:sz w:val="28"/>
          <w:szCs w:val="28"/>
          <w:lang w:val="uk-UA"/>
        </w:rPr>
        <w:t xml:space="preserve"> </w:t>
      </w:r>
      <w:r w:rsidRPr="00A03D04">
        <w:rPr>
          <w:rFonts w:ascii="Times New Roman" w:eastAsia="Times New Roman" w:hAnsi="Times New Roman" w:cs="Times New Roman"/>
          <w:sz w:val="28"/>
          <w:szCs w:val="28"/>
        </w:rPr>
        <w:t>[</w:t>
      </w:r>
      <w:r w:rsidR="00B26855">
        <w:rPr>
          <w:rFonts w:ascii="Times New Roman" w:eastAsia="Times New Roman" w:hAnsi="Times New Roman" w:cs="Times New Roman"/>
          <w:sz w:val="28"/>
          <w:szCs w:val="28"/>
          <w:lang w:val="uk-UA"/>
        </w:rPr>
        <w:t>31</w:t>
      </w:r>
      <w:r w:rsidRPr="00A03D04">
        <w:rPr>
          <w:rFonts w:ascii="Times New Roman" w:eastAsia="Times New Roman" w:hAnsi="Times New Roman" w:cs="Times New Roman"/>
          <w:sz w:val="28"/>
          <w:szCs w:val="28"/>
        </w:rPr>
        <w:t>].</w:t>
      </w:r>
      <w:r w:rsidRPr="00E94BF6">
        <w:rPr>
          <w:rFonts w:ascii="Times New Roman" w:eastAsia="Times New Roman" w:hAnsi="Times New Roman" w:cs="Times New Roman"/>
          <w:sz w:val="28"/>
          <w:szCs w:val="28"/>
        </w:rPr>
        <w:t xml:space="preserve"> </w:t>
      </w:r>
    </w:p>
    <w:p w14:paraId="041618AE" w14:textId="77777777" w:rsidR="00E94BF6" w:rsidRPr="00E94BF6" w:rsidRDefault="00E94BF6" w:rsidP="00E94BF6">
      <w:pPr>
        <w:spacing w:after="0" w:line="360" w:lineRule="auto"/>
        <w:ind w:firstLine="567"/>
        <w:jc w:val="both"/>
        <w:rPr>
          <w:rFonts w:ascii="Times New Roman" w:eastAsia="Times New Roman" w:hAnsi="Times New Roman" w:cs="Times New Roman"/>
          <w:sz w:val="28"/>
          <w:szCs w:val="28"/>
        </w:rPr>
      </w:pPr>
      <w:r w:rsidRPr="00E94BF6">
        <w:rPr>
          <w:rFonts w:ascii="Times New Roman" w:eastAsia="Times New Roman" w:hAnsi="Times New Roman" w:cs="Times New Roman"/>
          <w:sz w:val="28"/>
          <w:szCs w:val="28"/>
        </w:rPr>
        <w:t>Це підтверджує актуальність вивчення психологічних аспектів управління персоналом, зокрема впливу стилю керівництва на мотиваційну спрямованість і професійну активність медичних працівників.</w:t>
      </w:r>
    </w:p>
    <w:p w14:paraId="52C6B875" w14:textId="554D7253"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Поняття управління, стилю управління та управління персоналом </w:t>
      </w:r>
    </w:p>
    <w:p w14:paraId="0CA6457B" w14:textId="77777777" w:rsidR="00966877" w:rsidRDefault="00860CE4" w:rsidP="00860CE4">
      <w:pPr>
        <w:spacing w:after="0" w:line="360" w:lineRule="auto"/>
        <w:ind w:firstLine="567"/>
        <w:jc w:val="both"/>
        <w:rPr>
          <w:lang w:val="uk-UA"/>
        </w:rPr>
      </w:pPr>
      <w:r w:rsidRPr="00860CE4">
        <w:rPr>
          <w:rFonts w:ascii="Times New Roman" w:eastAsia="Times New Roman" w:hAnsi="Times New Roman" w:cs="Times New Roman"/>
          <w:sz w:val="28"/>
          <w:szCs w:val="28"/>
        </w:rPr>
        <w:t>Управління як соціально-економічна категорія визначається як процес цілеспрямованого впливу суб’єкта управління на об’єкт задля досягнення поставлених цілей</w:t>
      </w:r>
      <w:r w:rsidR="00F1474D">
        <w:rPr>
          <w:rFonts w:ascii="Times New Roman" w:eastAsia="Times New Roman" w:hAnsi="Times New Roman" w:cs="Times New Roman"/>
          <w:sz w:val="28"/>
          <w:szCs w:val="28"/>
          <w:lang w:val="uk-UA"/>
        </w:rPr>
        <w:t xml:space="preserve"> </w:t>
      </w:r>
      <w:r w:rsidR="00F1474D" w:rsidRPr="00A03D04">
        <w:rPr>
          <w:rFonts w:ascii="Times New Roman" w:eastAsia="Times New Roman" w:hAnsi="Times New Roman" w:cs="Times New Roman"/>
          <w:sz w:val="28"/>
          <w:szCs w:val="28"/>
        </w:rPr>
        <w:t>[</w:t>
      </w:r>
      <w:r w:rsidR="00966877">
        <w:rPr>
          <w:rFonts w:ascii="Times New Roman" w:eastAsia="Times New Roman" w:hAnsi="Times New Roman" w:cs="Times New Roman"/>
          <w:sz w:val="28"/>
          <w:szCs w:val="28"/>
          <w:lang w:val="uk-UA"/>
        </w:rPr>
        <w:t>7</w:t>
      </w:r>
      <w:r w:rsidR="00F1474D" w:rsidRPr="00A03D04">
        <w:rPr>
          <w:rFonts w:ascii="Times New Roman" w:eastAsia="Times New Roman" w:hAnsi="Times New Roman" w:cs="Times New Roman"/>
          <w:sz w:val="28"/>
          <w:szCs w:val="28"/>
        </w:rPr>
        <w:t>]</w:t>
      </w:r>
      <w:r w:rsidRPr="00860CE4">
        <w:rPr>
          <w:rFonts w:ascii="Times New Roman" w:eastAsia="Times New Roman" w:hAnsi="Times New Roman" w:cs="Times New Roman"/>
          <w:sz w:val="28"/>
          <w:szCs w:val="28"/>
        </w:rPr>
        <w:t xml:space="preserve">. </w:t>
      </w:r>
      <w:r w:rsidR="00966877" w:rsidRPr="00966877">
        <w:rPr>
          <w:rFonts w:ascii="Times New Roman" w:eastAsia="Times New Roman" w:hAnsi="Times New Roman" w:cs="Times New Roman"/>
          <w:sz w:val="28"/>
          <w:szCs w:val="28"/>
        </w:rPr>
        <w:t xml:space="preserve">У сучасній теорії менеджменту управління розглядається як особливий вид професійної діяльності, спрямованої на перетворення </w:t>
      </w:r>
      <w:r w:rsidR="00966877" w:rsidRPr="00966877">
        <w:rPr>
          <w:rFonts w:ascii="Times New Roman" w:eastAsia="Times New Roman" w:hAnsi="Times New Roman" w:cs="Times New Roman"/>
          <w:sz w:val="28"/>
          <w:szCs w:val="28"/>
        </w:rPr>
        <w:lastRenderedPageBreak/>
        <w:t>неорганізованої сукупності людей у продуктивну, цілеспрямовану організацію шляхом планування, організації, мотивації та контролю [29].</w:t>
      </w:r>
    </w:p>
    <w:p w14:paraId="2C9F504C" w14:textId="61C42466"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У сфері охорони здоров’я управління має особливу складність, оскільки поєднує адміністративну, організаційну та психологічну взаємодію між керівниками і персоналом. Стиль управління </w:t>
      </w:r>
      <w:r w:rsidR="00B26855">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rPr>
        <w:t xml:space="preserve"> це система відносно стабільних методів, прийомів і способів впливу керівника на підлеглих, що визначає характер взаємовідносин у колективі та ефективність досягнення цілей</w:t>
      </w:r>
      <w:r w:rsidR="00F1474D" w:rsidRPr="00F1474D">
        <w:rPr>
          <w:b/>
          <w:bCs/>
        </w:rPr>
        <w:t xml:space="preserve"> </w:t>
      </w:r>
      <w:r w:rsidR="00F1474D" w:rsidRPr="00A03D04">
        <w:rPr>
          <w:rFonts w:ascii="Times New Roman" w:eastAsia="Times New Roman" w:hAnsi="Times New Roman" w:cs="Times New Roman"/>
          <w:sz w:val="28"/>
          <w:szCs w:val="28"/>
        </w:rPr>
        <w:t>[7]</w:t>
      </w:r>
      <w:r w:rsidRPr="00860CE4">
        <w:rPr>
          <w:rFonts w:ascii="Times New Roman" w:eastAsia="Times New Roman" w:hAnsi="Times New Roman" w:cs="Times New Roman"/>
          <w:sz w:val="28"/>
          <w:szCs w:val="28"/>
        </w:rPr>
        <w:t xml:space="preserve">. Він проявляється у поєднанні авторитету, вимогливості, рівня залучення персоналу до прийняття рішень, способів комунікації та мотивації. Управління персоналом у медичних закладах </w:t>
      </w:r>
      <w:r w:rsidR="00B26855">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rPr>
        <w:t xml:space="preserve"> це сукупність дій, спрямованих на забезпечення ефективної діяльності медичних працівників шляхом планування, добору, розвитку, оцінювання та стимулювання персоналу. Цей процес передбачає врахування не лише професійної кваліфікації, а й психологічних якостей, емоційного інтелекту, комунікаційних навичок і стресостійкості</w:t>
      </w:r>
      <w:r w:rsidR="00F1474D" w:rsidRPr="00F1474D">
        <w:rPr>
          <w:b/>
          <w:bCs/>
        </w:rPr>
        <w:t xml:space="preserve"> </w:t>
      </w:r>
      <w:r w:rsidR="00F1474D" w:rsidRPr="00A03D04">
        <w:rPr>
          <w:rFonts w:ascii="Times New Roman" w:eastAsia="Times New Roman" w:hAnsi="Times New Roman" w:cs="Times New Roman"/>
          <w:sz w:val="28"/>
          <w:szCs w:val="28"/>
        </w:rPr>
        <w:t>[</w:t>
      </w:r>
      <w:r w:rsidR="00FA067B">
        <w:rPr>
          <w:rFonts w:ascii="Times New Roman" w:eastAsia="Times New Roman" w:hAnsi="Times New Roman" w:cs="Times New Roman"/>
          <w:sz w:val="28"/>
          <w:szCs w:val="28"/>
          <w:lang w:val="uk-UA"/>
        </w:rPr>
        <w:t>5</w:t>
      </w:r>
      <w:r w:rsidR="00F1474D" w:rsidRPr="00A03D04">
        <w:rPr>
          <w:rFonts w:ascii="Times New Roman" w:eastAsia="Times New Roman" w:hAnsi="Times New Roman" w:cs="Times New Roman"/>
          <w:sz w:val="28"/>
          <w:szCs w:val="28"/>
        </w:rPr>
        <w:t>]</w:t>
      </w:r>
      <w:r w:rsidRPr="00860CE4">
        <w:rPr>
          <w:rFonts w:ascii="Times New Roman" w:eastAsia="Times New Roman" w:hAnsi="Times New Roman" w:cs="Times New Roman"/>
          <w:sz w:val="28"/>
          <w:szCs w:val="28"/>
        </w:rPr>
        <w:t>.</w:t>
      </w:r>
    </w:p>
    <w:p w14:paraId="76D84DBF" w14:textId="77777777"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Лідерство, менеджмент і організаційна культура </w:t>
      </w:r>
    </w:p>
    <w:p w14:paraId="632B85EE" w14:textId="113AEC33"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Лідерство тісно пов’язане зі стилем управління. Воно розглядається як процес впливу на групу людей для досягнення спільних цілей. На відміну від формального управління, лідерство передбачає харизму, довіру, здатність надихати і мотивувати співробітників не лише адміністративними, а й психологічними засобами</w:t>
      </w:r>
      <w:r w:rsidR="00A07BC9" w:rsidRPr="00A07BC9">
        <w:rPr>
          <w:b/>
          <w:bCs/>
        </w:rPr>
        <w:t xml:space="preserve"> </w:t>
      </w:r>
      <w:r w:rsidR="00A07BC9" w:rsidRPr="00A03D04">
        <w:rPr>
          <w:rFonts w:ascii="Times New Roman" w:eastAsia="Times New Roman" w:hAnsi="Times New Roman" w:cs="Times New Roman"/>
          <w:sz w:val="28"/>
          <w:szCs w:val="28"/>
        </w:rPr>
        <w:t>[1</w:t>
      </w:r>
      <w:r w:rsidR="00FA067B">
        <w:rPr>
          <w:rFonts w:ascii="Times New Roman" w:eastAsia="Times New Roman" w:hAnsi="Times New Roman" w:cs="Times New Roman"/>
          <w:sz w:val="28"/>
          <w:szCs w:val="28"/>
          <w:lang w:val="uk-UA"/>
        </w:rPr>
        <w:t>4</w:t>
      </w:r>
      <w:r w:rsidR="00A07BC9" w:rsidRPr="00A03D04">
        <w:rPr>
          <w:rFonts w:ascii="Times New Roman" w:eastAsia="Times New Roman" w:hAnsi="Times New Roman" w:cs="Times New Roman"/>
          <w:sz w:val="28"/>
          <w:szCs w:val="28"/>
        </w:rPr>
        <w:t>]</w:t>
      </w:r>
      <w:r w:rsidRPr="00860CE4">
        <w:rPr>
          <w:rFonts w:ascii="Times New Roman" w:eastAsia="Times New Roman" w:hAnsi="Times New Roman" w:cs="Times New Roman"/>
          <w:sz w:val="28"/>
          <w:szCs w:val="28"/>
        </w:rPr>
        <w:t>. У сфері охорони здоров’я лідерство набуває особливого значення, адже саме від особистості керівника залежить якість командної роботи, професійний розвиток підлеглих та емоційний стан колективу. Менеджмент визначається як система теоретичних і практичних знань про ефективне управління організацією, що охоплює планування, організацію, мотивацію, координацію і контроль</w:t>
      </w:r>
      <w:r w:rsidR="0091260E">
        <w:rPr>
          <w:rFonts w:ascii="Times New Roman" w:eastAsia="Times New Roman" w:hAnsi="Times New Roman" w:cs="Times New Roman"/>
          <w:sz w:val="28"/>
          <w:szCs w:val="28"/>
          <w:lang w:val="uk-UA"/>
        </w:rPr>
        <w:t xml:space="preserve"> </w:t>
      </w:r>
      <w:r w:rsidR="006733D9" w:rsidRPr="006733D9">
        <w:rPr>
          <w:rFonts w:ascii="Times New Roman" w:eastAsia="Times New Roman" w:hAnsi="Times New Roman" w:cs="Times New Roman"/>
          <w:sz w:val="28"/>
          <w:szCs w:val="28"/>
        </w:rPr>
        <w:t>[5; 9; 16]</w:t>
      </w:r>
      <w:r w:rsidRPr="00860CE4">
        <w:rPr>
          <w:rFonts w:ascii="Times New Roman" w:eastAsia="Times New Roman" w:hAnsi="Times New Roman" w:cs="Times New Roman"/>
          <w:sz w:val="28"/>
          <w:szCs w:val="28"/>
        </w:rPr>
        <w:t xml:space="preserve">. У медицині менеджмент </w:t>
      </w:r>
      <w:r w:rsidR="00BF78EF">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rPr>
        <w:t xml:space="preserve"> це не лише адміністративна функція, а й засіб забезпечення гуманістичних принципів взаємодії між медичним персоналом і пацієнтами. Організаційна культура </w:t>
      </w:r>
      <w:r w:rsidR="00BF78EF">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rPr>
        <w:t xml:space="preserve"> це сукупність цінностей, норм і моделей поведінки, що визначають характер взаємодії у колективі. За Е. Шейном, організаційна культура є «невидимою силою», яка формує очікування, поведінку і систему </w:t>
      </w:r>
      <w:r w:rsidRPr="00860CE4">
        <w:rPr>
          <w:rFonts w:ascii="Times New Roman" w:eastAsia="Times New Roman" w:hAnsi="Times New Roman" w:cs="Times New Roman"/>
          <w:sz w:val="28"/>
          <w:szCs w:val="28"/>
        </w:rPr>
        <w:lastRenderedPageBreak/>
        <w:t>комунікації в організації</w:t>
      </w:r>
      <w:r w:rsidR="0091260E" w:rsidRPr="0091260E">
        <w:rPr>
          <w:b/>
          <w:bCs/>
        </w:rPr>
        <w:t xml:space="preserve"> </w:t>
      </w:r>
      <w:r w:rsidR="0091260E" w:rsidRPr="00A03D04">
        <w:rPr>
          <w:rFonts w:ascii="Times New Roman" w:eastAsia="Times New Roman" w:hAnsi="Times New Roman" w:cs="Times New Roman"/>
          <w:sz w:val="28"/>
          <w:szCs w:val="28"/>
        </w:rPr>
        <w:t>[</w:t>
      </w:r>
      <w:r w:rsidR="00FA067B">
        <w:rPr>
          <w:rFonts w:ascii="Times New Roman" w:eastAsia="Times New Roman" w:hAnsi="Times New Roman" w:cs="Times New Roman"/>
          <w:sz w:val="28"/>
          <w:szCs w:val="28"/>
          <w:lang w:val="uk-UA"/>
        </w:rPr>
        <w:t>26</w:t>
      </w:r>
      <w:r w:rsidR="0091260E" w:rsidRPr="00A03D04">
        <w:rPr>
          <w:rFonts w:ascii="Times New Roman" w:eastAsia="Times New Roman" w:hAnsi="Times New Roman" w:cs="Times New Roman"/>
          <w:sz w:val="28"/>
          <w:szCs w:val="28"/>
        </w:rPr>
        <w:t>]</w:t>
      </w:r>
      <w:r w:rsidRPr="00860CE4">
        <w:rPr>
          <w:rFonts w:ascii="Times New Roman" w:eastAsia="Times New Roman" w:hAnsi="Times New Roman" w:cs="Times New Roman"/>
          <w:sz w:val="28"/>
          <w:szCs w:val="28"/>
        </w:rPr>
        <w:t>. У медичних закладах організаційна культура впливає на ступінь командної співпраці, рівень етичної відповідальності, готовність до змін і професійне вигорання персоналу.</w:t>
      </w:r>
    </w:p>
    <w:p w14:paraId="17BDEAE2" w14:textId="77777777"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Історичні підходи до класифікації стилів управління </w:t>
      </w:r>
    </w:p>
    <w:p w14:paraId="6BE89765" w14:textId="187A7168" w:rsidR="00860CE4" w:rsidRPr="00276602" w:rsidRDefault="00860CE4" w:rsidP="00860CE4">
      <w:pPr>
        <w:spacing w:after="0" w:line="360" w:lineRule="auto"/>
        <w:ind w:firstLine="567"/>
        <w:jc w:val="both"/>
        <w:rPr>
          <w:rFonts w:ascii="Times New Roman" w:eastAsia="Times New Roman" w:hAnsi="Times New Roman" w:cs="Times New Roman"/>
          <w:sz w:val="28"/>
          <w:szCs w:val="28"/>
          <w:lang w:val="uk-UA"/>
        </w:rPr>
      </w:pPr>
      <w:r w:rsidRPr="00860CE4">
        <w:rPr>
          <w:rFonts w:ascii="Times New Roman" w:eastAsia="Times New Roman" w:hAnsi="Times New Roman" w:cs="Times New Roman"/>
          <w:sz w:val="28"/>
          <w:szCs w:val="28"/>
        </w:rPr>
        <w:t xml:space="preserve">Проблематика стилів управління бере початок із класичних теорій менеджменту. У працях Ф. Тейлора, А. Файоля та М. Вебера основна увага приділялася ієрархічній структурі, дисципліні та організації праці. Проте із розвитком соціальної психології фокус досліджень змістився до аналізу людського фактора </w:t>
      </w:r>
      <w:r w:rsidR="00BF78EF">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rPr>
        <w:t xml:space="preserve"> міжособистісних стосунків, мотивації, психологічного клімату в колективі. Одну з перших експериментальних класифікацій стилів керівництва запропонували К. Левін, Р. Ліппіт і Р. Уайт (1939), виділивши три базові типи: авторитарний, демократичний, ліберальний (потуральний)</w:t>
      </w:r>
      <w:r w:rsidR="0091260E" w:rsidRPr="00A03D04">
        <w:rPr>
          <w:rFonts w:ascii="Times New Roman" w:eastAsia="Times New Roman" w:hAnsi="Times New Roman" w:cs="Times New Roman"/>
          <w:sz w:val="28"/>
          <w:szCs w:val="28"/>
        </w:rPr>
        <w:t xml:space="preserve"> [1</w:t>
      </w:r>
      <w:r w:rsidR="00276602">
        <w:rPr>
          <w:rFonts w:ascii="Times New Roman" w:eastAsia="Times New Roman" w:hAnsi="Times New Roman" w:cs="Times New Roman"/>
          <w:sz w:val="28"/>
          <w:szCs w:val="28"/>
          <w:lang w:val="uk-UA"/>
        </w:rPr>
        <w:t>5</w:t>
      </w:r>
      <w:r w:rsidR="00966877">
        <w:rPr>
          <w:rFonts w:ascii="Times New Roman" w:eastAsia="Times New Roman" w:hAnsi="Times New Roman" w:cs="Times New Roman"/>
          <w:sz w:val="28"/>
          <w:szCs w:val="28"/>
          <w:lang w:val="uk-UA"/>
        </w:rPr>
        <w:t>; 29</w:t>
      </w:r>
      <w:r w:rsidR="0091260E" w:rsidRPr="00A03D04">
        <w:rPr>
          <w:rFonts w:ascii="Times New Roman" w:eastAsia="Times New Roman" w:hAnsi="Times New Roman" w:cs="Times New Roman"/>
          <w:sz w:val="28"/>
          <w:szCs w:val="28"/>
        </w:rPr>
        <w:t>]</w:t>
      </w:r>
      <w:r w:rsidRPr="00860CE4">
        <w:rPr>
          <w:rFonts w:ascii="Times New Roman" w:eastAsia="Times New Roman" w:hAnsi="Times New Roman" w:cs="Times New Roman"/>
          <w:sz w:val="28"/>
          <w:szCs w:val="28"/>
        </w:rPr>
        <w:t>. Ці моделі стали основою для подальшого розвитку теорій управління. У 1961 році Р. Лайкерт запропонував чотири системи управління: експлуататорсько-авторитарну, поблажливо-авторитарну, консультативну, партисипативну</w:t>
      </w:r>
      <w:r w:rsidR="0091260E">
        <w:rPr>
          <w:rFonts w:ascii="Times New Roman" w:eastAsia="Times New Roman" w:hAnsi="Times New Roman" w:cs="Times New Roman"/>
          <w:sz w:val="28"/>
          <w:szCs w:val="28"/>
          <w:lang w:val="uk-UA"/>
        </w:rPr>
        <w:t xml:space="preserve"> </w:t>
      </w:r>
      <w:r w:rsidR="0091260E" w:rsidRPr="00A03D04">
        <w:rPr>
          <w:rFonts w:ascii="Times New Roman" w:eastAsia="Times New Roman" w:hAnsi="Times New Roman" w:cs="Times New Roman"/>
          <w:sz w:val="28"/>
          <w:szCs w:val="28"/>
        </w:rPr>
        <w:t>[</w:t>
      </w:r>
      <w:r w:rsidR="00276602">
        <w:rPr>
          <w:rFonts w:ascii="Times New Roman" w:eastAsia="Times New Roman" w:hAnsi="Times New Roman" w:cs="Times New Roman"/>
          <w:sz w:val="28"/>
          <w:szCs w:val="28"/>
          <w:lang w:val="uk-UA"/>
        </w:rPr>
        <w:t>21</w:t>
      </w:r>
      <w:r w:rsidR="0091260E" w:rsidRPr="00A03D04">
        <w:rPr>
          <w:rFonts w:ascii="Times New Roman" w:eastAsia="Times New Roman" w:hAnsi="Times New Roman" w:cs="Times New Roman"/>
          <w:sz w:val="28"/>
          <w:szCs w:val="28"/>
        </w:rPr>
        <w:t>]</w:t>
      </w:r>
      <w:r w:rsidRPr="00860CE4">
        <w:rPr>
          <w:rFonts w:ascii="Times New Roman" w:eastAsia="Times New Roman" w:hAnsi="Times New Roman" w:cs="Times New Roman"/>
          <w:sz w:val="28"/>
          <w:szCs w:val="28"/>
        </w:rPr>
        <w:t>. Блейк і Моутон (1964) створили «менеджерську ґратку», у якій поєднали орієнтацію на завдання та орієнтацію на людей</w:t>
      </w:r>
      <w:r w:rsidR="0091260E">
        <w:rPr>
          <w:rFonts w:ascii="Times New Roman" w:eastAsia="Times New Roman" w:hAnsi="Times New Roman" w:cs="Times New Roman"/>
          <w:sz w:val="28"/>
          <w:szCs w:val="28"/>
          <w:lang w:val="uk-UA"/>
        </w:rPr>
        <w:t xml:space="preserve"> </w:t>
      </w:r>
      <w:r w:rsidR="0091260E" w:rsidRPr="00A03D04">
        <w:rPr>
          <w:rFonts w:ascii="Times New Roman" w:eastAsia="Times New Roman" w:hAnsi="Times New Roman" w:cs="Times New Roman"/>
          <w:sz w:val="28"/>
          <w:szCs w:val="28"/>
        </w:rPr>
        <w:t>[</w:t>
      </w:r>
      <w:r w:rsidR="00276602">
        <w:rPr>
          <w:rFonts w:ascii="Times New Roman" w:eastAsia="Times New Roman" w:hAnsi="Times New Roman" w:cs="Times New Roman"/>
          <w:sz w:val="28"/>
          <w:szCs w:val="28"/>
          <w:lang w:val="uk-UA"/>
        </w:rPr>
        <w:t>29</w:t>
      </w:r>
      <w:r w:rsidR="0091260E" w:rsidRPr="00A03D04">
        <w:rPr>
          <w:rFonts w:ascii="Times New Roman" w:eastAsia="Times New Roman" w:hAnsi="Times New Roman" w:cs="Times New Roman"/>
          <w:sz w:val="28"/>
          <w:szCs w:val="28"/>
        </w:rPr>
        <w:t>]</w:t>
      </w:r>
      <w:r w:rsidRPr="00860CE4">
        <w:rPr>
          <w:rFonts w:ascii="Times New Roman" w:eastAsia="Times New Roman" w:hAnsi="Times New Roman" w:cs="Times New Roman"/>
          <w:sz w:val="28"/>
          <w:szCs w:val="28"/>
        </w:rPr>
        <w:t xml:space="preserve">, що дозволило виділити п’ять базових стилів управління </w:t>
      </w:r>
      <w:r w:rsidR="00BF78EF">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rPr>
        <w:t xml:space="preserve"> від «зубожілого» до «командного». Подальші концепції доповнили класифікацію поняттями трансформаційного, транзакційного та ситуативного стилів (Басс, Ріджіо, 2006), що набули особливої актуальності у сфері охорони здоров’я</w:t>
      </w:r>
      <w:r w:rsidR="00276602" w:rsidRPr="00276602">
        <w:rPr>
          <w:rFonts w:ascii="Times New Roman" w:eastAsia="Times New Roman" w:hAnsi="Times New Roman" w:cs="Times New Roman"/>
          <w:sz w:val="28"/>
          <w:szCs w:val="28"/>
        </w:rPr>
        <w:t xml:space="preserve"> </w:t>
      </w:r>
      <w:r w:rsidR="00276602" w:rsidRPr="00A03D04">
        <w:rPr>
          <w:rFonts w:ascii="Times New Roman" w:eastAsia="Times New Roman" w:hAnsi="Times New Roman" w:cs="Times New Roman"/>
          <w:sz w:val="28"/>
          <w:szCs w:val="28"/>
        </w:rPr>
        <w:t>[</w:t>
      </w:r>
      <w:r w:rsidR="00276602">
        <w:rPr>
          <w:rFonts w:ascii="Times New Roman" w:eastAsia="Times New Roman" w:hAnsi="Times New Roman" w:cs="Times New Roman"/>
          <w:sz w:val="28"/>
          <w:szCs w:val="28"/>
          <w:lang w:val="uk-UA"/>
        </w:rPr>
        <w:t>25</w:t>
      </w:r>
      <w:r w:rsidR="00276602" w:rsidRPr="00A03D04">
        <w:rPr>
          <w:rFonts w:ascii="Times New Roman" w:eastAsia="Times New Roman" w:hAnsi="Times New Roman" w:cs="Times New Roman"/>
          <w:sz w:val="28"/>
          <w:szCs w:val="28"/>
        </w:rPr>
        <w:t>]</w:t>
      </w:r>
      <w:r w:rsidR="00276602">
        <w:rPr>
          <w:rFonts w:ascii="Times New Roman" w:eastAsia="Times New Roman" w:hAnsi="Times New Roman" w:cs="Times New Roman"/>
          <w:sz w:val="28"/>
          <w:szCs w:val="28"/>
          <w:lang w:val="uk-UA"/>
        </w:rPr>
        <w:t>.</w:t>
      </w:r>
    </w:p>
    <w:p w14:paraId="48929D92" w14:textId="77777777" w:rsidR="00860CE4" w:rsidRDefault="00860CE4" w:rsidP="00860CE4">
      <w:pPr>
        <w:spacing w:after="0" w:line="360"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Таблиця 1.1. </w:t>
      </w:r>
    </w:p>
    <w:p w14:paraId="5504FFD7" w14:textId="487EEE8E" w:rsidR="00860CE4" w:rsidRPr="00860CE4" w:rsidRDefault="00860CE4" w:rsidP="00860CE4">
      <w:pPr>
        <w:spacing w:after="0" w:line="360"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Класифікація стилів управління персоналом </w:t>
      </w:r>
    </w:p>
    <w:tbl>
      <w:tblPr>
        <w:tblStyle w:val="a3"/>
        <w:tblW w:w="0" w:type="auto"/>
        <w:tblLook w:val="04A0" w:firstRow="1" w:lastRow="0" w:firstColumn="1" w:lastColumn="0" w:noHBand="0" w:noVBand="1"/>
      </w:tblPr>
      <w:tblGrid>
        <w:gridCol w:w="1843"/>
        <w:gridCol w:w="4592"/>
        <w:gridCol w:w="3193"/>
      </w:tblGrid>
      <w:tr w:rsidR="00A03D04" w:rsidRPr="00860CE4" w14:paraId="6250E973" w14:textId="77777777" w:rsidTr="00860CE4">
        <w:tc>
          <w:tcPr>
            <w:tcW w:w="0" w:type="auto"/>
            <w:hideMark/>
          </w:tcPr>
          <w:p w14:paraId="3BD7C894" w14:textId="77777777" w:rsidR="00860CE4" w:rsidRPr="00860CE4" w:rsidRDefault="00860CE4" w:rsidP="00860CE4">
            <w:pPr>
              <w:jc w:val="center"/>
              <w:rPr>
                <w:rFonts w:ascii="Times New Roman" w:eastAsia="Times New Roman" w:hAnsi="Times New Roman" w:cs="Times New Roman"/>
                <w:sz w:val="26"/>
                <w:szCs w:val="26"/>
              </w:rPr>
            </w:pPr>
            <w:bookmarkStart w:id="4" w:name="_Hlk220477114"/>
            <w:r w:rsidRPr="00860CE4">
              <w:rPr>
                <w:rFonts w:ascii="Times New Roman" w:eastAsia="Times New Roman" w:hAnsi="Times New Roman" w:cs="Times New Roman"/>
                <w:sz w:val="26"/>
                <w:szCs w:val="26"/>
              </w:rPr>
              <w:t>Автор</w:t>
            </w:r>
          </w:p>
        </w:tc>
        <w:tc>
          <w:tcPr>
            <w:tcW w:w="0" w:type="auto"/>
            <w:hideMark/>
          </w:tcPr>
          <w:p w14:paraId="603697B3"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Типи / стилі управління</w:t>
            </w:r>
          </w:p>
        </w:tc>
        <w:tc>
          <w:tcPr>
            <w:tcW w:w="0" w:type="auto"/>
            <w:hideMark/>
          </w:tcPr>
          <w:p w14:paraId="2966A83D"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Ключові характеристики</w:t>
            </w:r>
          </w:p>
        </w:tc>
      </w:tr>
      <w:tr w:rsidR="00A03D04" w:rsidRPr="00860CE4" w14:paraId="6083AD1C" w14:textId="77777777" w:rsidTr="00860CE4">
        <w:tc>
          <w:tcPr>
            <w:tcW w:w="0" w:type="auto"/>
            <w:hideMark/>
          </w:tcPr>
          <w:p w14:paraId="5518D0F2"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К. Левін, Р. Ліппіт, Р. Уайт (1939)</w:t>
            </w:r>
          </w:p>
        </w:tc>
        <w:tc>
          <w:tcPr>
            <w:tcW w:w="0" w:type="auto"/>
            <w:hideMark/>
          </w:tcPr>
          <w:p w14:paraId="3414AA88"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Авторитарний, демократичний, ліберальний</w:t>
            </w:r>
          </w:p>
        </w:tc>
        <w:tc>
          <w:tcPr>
            <w:tcW w:w="0" w:type="auto"/>
            <w:hideMark/>
          </w:tcPr>
          <w:p w14:paraId="17DEFC59" w14:textId="75B3944E"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Ступінь централізації влади, способи ухвалення рішень </w:t>
            </w:r>
            <w:r w:rsidR="0091260E">
              <w:t>[</w:t>
            </w:r>
            <w:r w:rsidR="0091260E" w:rsidRPr="00A03D04">
              <w:rPr>
                <w:rFonts w:ascii="Times New Roman" w:eastAsia="Times New Roman" w:hAnsi="Times New Roman" w:cs="Times New Roman"/>
                <w:sz w:val="26"/>
                <w:szCs w:val="26"/>
              </w:rPr>
              <w:t>1</w:t>
            </w:r>
            <w:r w:rsidR="00276602">
              <w:rPr>
                <w:rFonts w:ascii="Times New Roman" w:eastAsia="Times New Roman" w:hAnsi="Times New Roman" w:cs="Times New Roman"/>
                <w:sz w:val="26"/>
                <w:szCs w:val="26"/>
                <w:lang w:val="uk-UA"/>
              </w:rPr>
              <w:t>5</w:t>
            </w:r>
            <w:r w:rsidR="0091260E" w:rsidRPr="00A03D04">
              <w:rPr>
                <w:rFonts w:ascii="Times New Roman" w:eastAsia="Times New Roman" w:hAnsi="Times New Roman" w:cs="Times New Roman"/>
                <w:sz w:val="26"/>
                <w:szCs w:val="26"/>
              </w:rPr>
              <w:t>]</w:t>
            </w:r>
          </w:p>
        </w:tc>
      </w:tr>
      <w:tr w:rsidR="00A03D04" w:rsidRPr="00860CE4" w14:paraId="73CD8973" w14:textId="77777777" w:rsidTr="00860CE4">
        <w:tc>
          <w:tcPr>
            <w:tcW w:w="0" w:type="auto"/>
            <w:hideMark/>
          </w:tcPr>
          <w:p w14:paraId="3694EFA7"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Р. Лайкерт (1961)</w:t>
            </w:r>
          </w:p>
        </w:tc>
        <w:tc>
          <w:tcPr>
            <w:tcW w:w="0" w:type="auto"/>
            <w:hideMark/>
          </w:tcPr>
          <w:p w14:paraId="0ABAA367"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4 системи: експлуататорсько-авторитарна, поблажливо-авторитарна, консультативна, партисипативна</w:t>
            </w:r>
          </w:p>
        </w:tc>
        <w:tc>
          <w:tcPr>
            <w:tcW w:w="0" w:type="auto"/>
            <w:hideMark/>
          </w:tcPr>
          <w:p w14:paraId="351B4FB4" w14:textId="6D73C8D3"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Рівень довіри до підлеглих і їх участі в управлінні </w:t>
            </w:r>
            <w:r w:rsidR="0091260E" w:rsidRPr="00A03D04">
              <w:rPr>
                <w:rFonts w:ascii="Times New Roman" w:eastAsia="Times New Roman" w:hAnsi="Times New Roman" w:cs="Times New Roman"/>
                <w:sz w:val="26"/>
                <w:szCs w:val="26"/>
              </w:rPr>
              <w:t>[</w:t>
            </w:r>
            <w:r w:rsidR="00276602">
              <w:rPr>
                <w:rFonts w:ascii="Times New Roman" w:eastAsia="Times New Roman" w:hAnsi="Times New Roman" w:cs="Times New Roman"/>
                <w:sz w:val="26"/>
                <w:szCs w:val="26"/>
                <w:lang w:val="uk-UA"/>
              </w:rPr>
              <w:t>21</w:t>
            </w:r>
            <w:r w:rsidR="0091260E" w:rsidRPr="00A03D04">
              <w:rPr>
                <w:rFonts w:ascii="Times New Roman" w:eastAsia="Times New Roman" w:hAnsi="Times New Roman" w:cs="Times New Roman"/>
                <w:sz w:val="26"/>
                <w:szCs w:val="26"/>
              </w:rPr>
              <w:t>]</w:t>
            </w:r>
          </w:p>
        </w:tc>
      </w:tr>
      <w:tr w:rsidR="00A03D04" w:rsidRPr="00860CE4" w14:paraId="544B389F" w14:textId="77777777" w:rsidTr="00860CE4">
        <w:tc>
          <w:tcPr>
            <w:tcW w:w="0" w:type="auto"/>
            <w:hideMark/>
          </w:tcPr>
          <w:p w14:paraId="2F1EF18C"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Р. Блейк, Дж. Моутон (1964)</w:t>
            </w:r>
          </w:p>
        </w:tc>
        <w:tc>
          <w:tcPr>
            <w:tcW w:w="0" w:type="auto"/>
            <w:hideMark/>
          </w:tcPr>
          <w:p w14:paraId="51254992"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Менеджерська ґратка (від 1.1 до 9.9)</w:t>
            </w:r>
          </w:p>
        </w:tc>
        <w:tc>
          <w:tcPr>
            <w:tcW w:w="0" w:type="auto"/>
            <w:hideMark/>
          </w:tcPr>
          <w:p w14:paraId="1E844B58" w14:textId="31E10F79"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Баланс між орієнтацією на людей і на завдання </w:t>
            </w:r>
            <w:r w:rsidR="0091260E" w:rsidRPr="003C73ED">
              <w:rPr>
                <w:rFonts w:ascii="Times New Roman" w:eastAsia="Times New Roman" w:hAnsi="Times New Roman" w:cs="Times New Roman"/>
                <w:sz w:val="26"/>
                <w:szCs w:val="26"/>
              </w:rPr>
              <w:t>[</w:t>
            </w:r>
            <w:r w:rsidR="00276602" w:rsidRPr="003C73ED">
              <w:rPr>
                <w:rFonts w:ascii="Times New Roman" w:eastAsia="Times New Roman" w:hAnsi="Times New Roman" w:cs="Times New Roman"/>
                <w:sz w:val="26"/>
                <w:szCs w:val="26"/>
                <w:lang w:val="uk-UA"/>
              </w:rPr>
              <w:t>29</w:t>
            </w:r>
            <w:r w:rsidR="0091260E" w:rsidRPr="003C73ED">
              <w:rPr>
                <w:rFonts w:ascii="Times New Roman" w:eastAsia="Times New Roman" w:hAnsi="Times New Roman" w:cs="Times New Roman"/>
                <w:sz w:val="26"/>
                <w:szCs w:val="26"/>
              </w:rPr>
              <w:t>]</w:t>
            </w:r>
          </w:p>
        </w:tc>
      </w:tr>
    </w:tbl>
    <w:bookmarkEnd w:id="4"/>
    <w:p w14:paraId="1EDDFCA8" w14:textId="77777777" w:rsidR="00E1236F" w:rsidRDefault="00E1236F" w:rsidP="00E1236F">
      <w:pPr>
        <w:spacing w:after="0"/>
        <w:jc w:val="right"/>
        <w:rPr>
          <w:rFonts w:ascii="Times New Roman" w:hAnsi="Times New Roman" w:cs="Times New Roman"/>
          <w:sz w:val="28"/>
          <w:szCs w:val="28"/>
          <w:lang w:val="uk-UA"/>
        </w:rPr>
      </w:pPr>
      <w:r w:rsidRPr="00291124">
        <w:rPr>
          <w:rFonts w:ascii="Times New Roman" w:hAnsi="Times New Roman" w:cs="Times New Roman"/>
          <w:sz w:val="28"/>
          <w:szCs w:val="28"/>
          <w:lang w:val="uk-UA"/>
        </w:rPr>
        <w:lastRenderedPageBreak/>
        <w:t>продовження таблиці 1.1</w:t>
      </w:r>
    </w:p>
    <w:tbl>
      <w:tblPr>
        <w:tblStyle w:val="a3"/>
        <w:tblW w:w="0" w:type="auto"/>
        <w:tblLook w:val="04A0" w:firstRow="1" w:lastRow="0" w:firstColumn="1" w:lastColumn="0" w:noHBand="0" w:noVBand="1"/>
      </w:tblPr>
      <w:tblGrid>
        <w:gridCol w:w="1750"/>
        <w:gridCol w:w="4189"/>
        <w:gridCol w:w="3689"/>
      </w:tblGrid>
      <w:tr w:rsidR="00E1236F" w:rsidRPr="00860CE4" w14:paraId="25A3696C" w14:textId="77777777" w:rsidTr="00E43DC6">
        <w:tc>
          <w:tcPr>
            <w:tcW w:w="0" w:type="auto"/>
            <w:hideMark/>
          </w:tcPr>
          <w:p w14:paraId="453289CE" w14:textId="77777777" w:rsidR="00E1236F" w:rsidRPr="00860CE4" w:rsidRDefault="00E1236F" w:rsidP="00E43DC6">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П. Херсі, К. Бланшар (1977)</w:t>
            </w:r>
          </w:p>
        </w:tc>
        <w:tc>
          <w:tcPr>
            <w:tcW w:w="0" w:type="auto"/>
            <w:hideMark/>
          </w:tcPr>
          <w:p w14:paraId="3EDD7655" w14:textId="77777777" w:rsidR="00E1236F" w:rsidRPr="00860CE4" w:rsidRDefault="00E1236F" w:rsidP="00E43DC6">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Ситуативний стиль: директивний, тренувальний, підтримувальний, делегувальний</w:t>
            </w:r>
          </w:p>
        </w:tc>
        <w:tc>
          <w:tcPr>
            <w:tcW w:w="0" w:type="auto"/>
            <w:hideMark/>
          </w:tcPr>
          <w:p w14:paraId="51117431" w14:textId="77777777" w:rsidR="00E1236F" w:rsidRPr="00860CE4" w:rsidRDefault="00E1236F" w:rsidP="00E43DC6">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Залежить від компетентності і зрілості підлеглих </w:t>
            </w:r>
            <w:r w:rsidRPr="00A03D04">
              <w:rPr>
                <w:rFonts w:ascii="Times New Roman" w:eastAsia="Times New Roman" w:hAnsi="Times New Roman" w:cs="Times New Roman"/>
                <w:sz w:val="26"/>
                <w:szCs w:val="26"/>
              </w:rPr>
              <w:t>[</w:t>
            </w:r>
            <w:r>
              <w:rPr>
                <w:rFonts w:ascii="Times New Roman" w:eastAsia="Times New Roman" w:hAnsi="Times New Roman" w:cs="Times New Roman"/>
                <w:sz w:val="26"/>
                <w:szCs w:val="26"/>
                <w:lang w:val="uk-UA"/>
              </w:rPr>
              <w:t>25</w:t>
            </w:r>
            <w:r w:rsidRPr="00A03D04">
              <w:rPr>
                <w:rFonts w:ascii="Times New Roman" w:eastAsia="Times New Roman" w:hAnsi="Times New Roman" w:cs="Times New Roman"/>
                <w:sz w:val="26"/>
                <w:szCs w:val="26"/>
              </w:rPr>
              <w:t>]</w:t>
            </w:r>
          </w:p>
        </w:tc>
      </w:tr>
      <w:tr w:rsidR="00E1236F" w:rsidRPr="00860CE4" w14:paraId="4E804F01" w14:textId="77777777" w:rsidTr="00E43DC6">
        <w:tc>
          <w:tcPr>
            <w:tcW w:w="0" w:type="auto"/>
            <w:hideMark/>
          </w:tcPr>
          <w:p w14:paraId="0910241D" w14:textId="77777777" w:rsidR="00E1236F" w:rsidRPr="00860CE4" w:rsidRDefault="00E1236F" w:rsidP="00E43DC6">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Б. Басс, Р. Ріджіо (2006)</w:t>
            </w:r>
          </w:p>
        </w:tc>
        <w:tc>
          <w:tcPr>
            <w:tcW w:w="0" w:type="auto"/>
            <w:hideMark/>
          </w:tcPr>
          <w:p w14:paraId="4B4611C6" w14:textId="77777777" w:rsidR="00E1236F" w:rsidRPr="00860CE4" w:rsidRDefault="00E1236F" w:rsidP="00E43DC6">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Трансформаційний і транзакційний</w:t>
            </w:r>
          </w:p>
        </w:tc>
        <w:tc>
          <w:tcPr>
            <w:tcW w:w="0" w:type="auto"/>
            <w:hideMark/>
          </w:tcPr>
          <w:p w14:paraId="5A24BD55" w14:textId="77777777" w:rsidR="00E1236F" w:rsidRPr="00860CE4" w:rsidRDefault="00E1236F" w:rsidP="00E43DC6">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Перший ґрунтується на натхненні, другий </w:t>
            </w:r>
            <w:r>
              <w:rPr>
                <w:rFonts w:ascii="Times New Roman" w:eastAsia="Times New Roman" w:hAnsi="Times New Roman" w:cs="Times New Roman"/>
                <w:sz w:val="26"/>
                <w:szCs w:val="26"/>
                <w:lang w:val="uk-UA"/>
              </w:rPr>
              <w:t>-</w:t>
            </w:r>
            <w:r w:rsidRPr="00860CE4">
              <w:rPr>
                <w:rFonts w:ascii="Times New Roman" w:eastAsia="Times New Roman" w:hAnsi="Times New Roman" w:cs="Times New Roman"/>
                <w:sz w:val="26"/>
                <w:szCs w:val="26"/>
              </w:rPr>
              <w:t xml:space="preserve"> на контролі та винагородах </w:t>
            </w:r>
            <w:r w:rsidRPr="00A03D04">
              <w:rPr>
                <w:rFonts w:ascii="Times New Roman" w:eastAsia="Times New Roman" w:hAnsi="Times New Roman" w:cs="Times New Roman"/>
                <w:sz w:val="26"/>
                <w:szCs w:val="26"/>
              </w:rPr>
              <w:t>[</w:t>
            </w:r>
            <w:r>
              <w:rPr>
                <w:rFonts w:ascii="Times New Roman" w:eastAsia="Times New Roman" w:hAnsi="Times New Roman" w:cs="Times New Roman"/>
                <w:sz w:val="26"/>
                <w:szCs w:val="26"/>
                <w:lang w:val="uk-UA"/>
              </w:rPr>
              <w:t>26</w:t>
            </w:r>
            <w:r w:rsidRPr="00A03D04">
              <w:rPr>
                <w:rFonts w:ascii="Times New Roman" w:eastAsia="Times New Roman" w:hAnsi="Times New Roman" w:cs="Times New Roman"/>
                <w:sz w:val="26"/>
                <w:szCs w:val="26"/>
              </w:rPr>
              <w:t>]</w:t>
            </w:r>
          </w:p>
        </w:tc>
      </w:tr>
    </w:tbl>
    <w:p w14:paraId="34498048" w14:textId="77777777" w:rsidR="00860CE4" w:rsidRDefault="00860CE4" w:rsidP="00860CE4">
      <w:pPr>
        <w:spacing w:after="0" w:line="360" w:lineRule="auto"/>
        <w:ind w:firstLine="567"/>
        <w:jc w:val="both"/>
        <w:rPr>
          <w:rFonts w:ascii="Times New Roman" w:eastAsia="Times New Roman" w:hAnsi="Times New Roman" w:cs="Times New Roman"/>
          <w:sz w:val="28"/>
          <w:szCs w:val="28"/>
        </w:rPr>
      </w:pPr>
    </w:p>
    <w:p w14:paraId="43E099F3" w14:textId="77777777" w:rsidR="00860CE4" w:rsidRDefault="00860CE4" w:rsidP="005919BD">
      <w:pPr>
        <w:spacing w:after="0" w:line="240"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Таблиця 1.2. </w:t>
      </w:r>
    </w:p>
    <w:p w14:paraId="085D7296" w14:textId="02CB1490" w:rsidR="00860CE4" w:rsidRPr="00860CE4" w:rsidRDefault="00860CE4" w:rsidP="005919BD">
      <w:pPr>
        <w:spacing w:after="0" w:line="240"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Характеристика основних стилів управління у сфері охорони здоров’я </w:t>
      </w:r>
    </w:p>
    <w:tbl>
      <w:tblPr>
        <w:tblStyle w:val="a3"/>
        <w:tblW w:w="0" w:type="auto"/>
        <w:tblLook w:val="04A0" w:firstRow="1" w:lastRow="0" w:firstColumn="1" w:lastColumn="0" w:noHBand="0" w:noVBand="1"/>
      </w:tblPr>
      <w:tblGrid>
        <w:gridCol w:w="2352"/>
        <w:gridCol w:w="2547"/>
        <w:gridCol w:w="2476"/>
        <w:gridCol w:w="2253"/>
      </w:tblGrid>
      <w:tr w:rsidR="0091260E" w:rsidRPr="00860CE4" w14:paraId="27C1FB4D" w14:textId="77777777" w:rsidTr="00860CE4">
        <w:tc>
          <w:tcPr>
            <w:tcW w:w="0" w:type="auto"/>
            <w:hideMark/>
          </w:tcPr>
          <w:p w14:paraId="040194C0"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Стиль управління</w:t>
            </w:r>
          </w:p>
        </w:tc>
        <w:tc>
          <w:tcPr>
            <w:tcW w:w="0" w:type="auto"/>
            <w:hideMark/>
          </w:tcPr>
          <w:p w14:paraId="4BB43C54"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Основні характеристики</w:t>
            </w:r>
          </w:p>
        </w:tc>
        <w:tc>
          <w:tcPr>
            <w:tcW w:w="0" w:type="auto"/>
            <w:hideMark/>
          </w:tcPr>
          <w:p w14:paraId="5C7B2D4B"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Переваги</w:t>
            </w:r>
          </w:p>
        </w:tc>
        <w:tc>
          <w:tcPr>
            <w:tcW w:w="0" w:type="auto"/>
            <w:hideMark/>
          </w:tcPr>
          <w:p w14:paraId="7C857AB9"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Недоліки</w:t>
            </w:r>
          </w:p>
        </w:tc>
      </w:tr>
      <w:tr w:rsidR="0091260E" w:rsidRPr="00860CE4" w14:paraId="48DD7054" w14:textId="77777777" w:rsidTr="00860CE4">
        <w:tc>
          <w:tcPr>
            <w:tcW w:w="0" w:type="auto"/>
            <w:hideMark/>
          </w:tcPr>
          <w:p w14:paraId="57D2889F"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Авторитарний</w:t>
            </w:r>
          </w:p>
        </w:tc>
        <w:tc>
          <w:tcPr>
            <w:tcW w:w="0" w:type="auto"/>
            <w:hideMark/>
          </w:tcPr>
          <w:p w14:paraId="42D018D3"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Централізація влади, жорсткий контроль, мінімальні обговорення </w:t>
            </w:r>
          </w:p>
        </w:tc>
        <w:tc>
          <w:tcPr>
            <w:tcW w:w="0" w:type="auto"/>
            <w:hideMark/>
          </w:tcPr>
          <w:p w14:paraId="4455210E"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Висока дисципліна, швидкість рішень </w:t>
            </w:r>
          </w:p>
        </w:tc>
        <w:tc>
          <w:tcPr>
            <w:tcW w:w="0" w:type="auto"/>
            <w:hideMark/>
          </w:tcPr>
          <w:p w14:paraId="10E1FE17" w14:textId="661517D2"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Високий рівень стресу, відсутність ініціативності</w:t>
            </w:r>
          </w:p>
        </w:tc>
      </w:tr>
      <w:tr w:rsidR="0091260E" w:rsidRPr="00860CE4" w14:paraId="33902D58" w14:textId="77777777" w:rsidTr="00860CE4">
        <w:tc>
          <w:tcPr>
            <w:tcW w:w="0" w:type="auto"/>
            <w:hideMark/>
          </w:tcPr>
          <w:p w14:paraId="722B144A"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Демократичний</w:t>
            </w:r>
          </w:p>
        </w:tc>
        <w:tc>
          <w:tcPr>
            <w:tcW w:w="0" w:type="auto"/>
            <w:hideMark/>
          </w:tcPr>
          <w:p w14:paraId="79B6498C"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Колегіальність, делегування, зворотний зв’язок </w:t>
            </w:r>
          </w:p>
        </w:tc>
        <w:tc>
          <w:tcPr>
            <w:tcW w:w="0" w:type="auto"/>
            <w:hideMark/>
          </w:tcPr>
          <w:p w14:paraId="61308B00"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Формування довіри, підвищення мотивації </w:t>
            </w:r>
          </w:p>
        </w:tc>
        <w:tc>
          <w:tcPr>
            <w:tcW w:w="0" w:type="auto"/>
            <w:hideMark/>
          </w:tcPr>
          <w:p w14:paraId="1E5164AE" w14:textId="5ADC6EE3"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Повільність ухвалення рішень</w:t>
            </w:r>
            <w:r w:rsidR="0091260E">
              <w:t xml:space="preserve"> </w:t>
            </w:r>
          </w:p>
        </w:tc>
      </w:tr>
      <w:tr w:rsidR="0091260E" w:rsidRPr="00860CE4" w14:paraId="2C74FDA6" w14:textId="77777777" w:rsidTr="00860CE4">
        <w:tc>
          <w:tcPr>
            <w:tcW w:w="0" w:type="auto"/>
            <w:hideMark/>
          </w:tcPr>
          <w:p w14:paraId="3D286368"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Ліберальний</w:t>
            </w:r>
          </w:p>
        </w:tc>
        <w:tc>
          <w:tcPr>
            <w:tcW w:w="0" w:type="auto"/>
            <w:hideMark/>
          </w:tcPr>
          <w:p w14:paraId="517A6FD6"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Мінімальне втручання керівника </w:t>
            </w:r>
          </w:p>
        </w:tc>
        <w:tc>
          <w:tcPr>
            <w:tcW w:w="0" w:type="auto"/>
            <w:hideMark/>
          </w:tcPr>
          <w:p w14:paraId="61214386"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Автономність, свобода </w:t>
            </w:r>
          </w:p>
        </w:tc>
        <w:tc>
          <w:tcPr>
            <w:tcW w:w="0" w:type="auto"/>
            <w:hideMark/>
          </w:tcPr>
          <w:p w14:paraId="54286344" w14:textId="3E5D1C1E"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Втрата контролю, хаотичність </w:t>
            </w:r>
          </w:p>
        </w:tc>
      </w:tr>
      <w:tr w:rsidR="0091260E" w:rsidRPr="00860CE4" w14:paraId="1584DF8E" w14:textId="77777777" w:rsidTr="00860CE4">
        <w:tc>
          <w:tcPr>
            <w:tcW w:w="0" w:type="auto"/>
            <w:hideMark/>
          </w:tcPr>
          <w:p w14:paraId="1F3389E5"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Транзакційний</w:t>
            </w:r>
          </w:p>
        </w:tc>
        <w:tc>
          <w:tcPr>
            <w:tcW w:w="0" w:type="auto"/>
            <w:hideMark/>
          </w:tcPr>
          <w:p w14:paraId="173DDFB3" w14:textId="3906477A"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Система «винагорода </w:t>
            </w:r>
            <w:r w:rsidR="00C701BE">
              <w:rPr>
                <w:rFonts w:ascii="Times New Roman" w:eastAsia="Times New Roman" w:hAnsi="Times New Roman" w:cs="Times New Roman"/>
                <w:sz w:val="26"/>
                <w:szCs w:val="26"/>
                <w:lang w:val="uk-UA"/>
              </w:rPr>
              <w:t>-</w:t>
            </w:r>
            <w:r w:rsidRPr="00860CE4">
              <w:rPr>
                <w:rFonts w:ascii="Times New Roman" w:eastAsia="Times New Roman" w:hAnsi="Times New Roman" w:cs="Times New Roman"/>
                <w:sz w:val="26"/>
                <w:szCs w:val="26"/>
              </w:rPr>
              <w:t xml:space="preserve"> покарання» </w:t>
            </w:r>
          </w:p>
        </w:tc>
        <w:tc>
          <w:tcPr>
            <w:tcW w:w="0" w:type="auto"/>
            <w:hideMark/>
          </w:tcPr>
          <w:p w14:paraId="3BBB90C6"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Стабільність, передбачуваність </w:t>
            </w:r>
          </w:p>
        </w:tc>
        <w:tc>
          <w:tcPr>
            <w:tcW w:w="0" w:type="auto"/>
            <w:hideMark/>
          </w:tcPr>
          <w:p w14:paraId="25ADBEFE" w14:textId="4E9FD12A" w:rsidR="00860CE4" w:rsidRPr="0068548A" w:rsidRDefault="00860CE4" w:rsidP="0068548A">
            <w:pPr>
              <w:ind w:left="29" w:right="-255"/>
              <w:rPr>
                <w:rFonts w:ascii="Times New Roman" w:eastAsia="Times New Roman" w:hAnsi="Times New Roman" w:cs="Times New Roman"/>
                <w:sz w:val="26"/>
                <w:szCs w:val="26"/>
                <w:lang w:val="uk-UA"/>
              </w:rPr>
            </w:pPr>
            <w:r w:rsidRPr="00860CE4">
              <w:rPr>
                <w:rFonts w:ascii="Times New Roman" w:eastAsia="Times New Roman" w:hAnsi="Times New Roman" w:cs="Times New Roman"/>
                <w:sz w:val="26"/>
                <w:szCs w:val="26"/>
              </w:rPr>
              <w:t>Низька креатив</w:t>
            </w:r>
            <w:r w:rsidR="0068548A">
              <w:rPr>
                <w:rFonts w:ascii="Times New Roman" w:eastAsia="Times New Roman" w:hAnsi="Times New Roman" w:cs="Times New Roman"/>
                <w:sz w:val="26"/>
                <w:szCs w:val="26"/>
                <w:lang w:val="uk-UA"/>
              </w:rPr>
              <w:t>-</w:t>
            </w:r>
            <w:r w:rsidRPr="00860CE4">
              <w:rPr>
                <w:rFonts w:ascii="Times New Roman" w:eastAsia="Times New Roman" w:hAnsi="Times New Roman" w:cs="Times New Roman"/>
                <w:sz w:val="26"/>
                <w:szCs w:val="26"/>
              </w:rPr>
              <w:t>ність, зниження внутрішньої мотиваці</w:t>
            </w:r>
          </w:p>
        </w:tc>
      </w:tr>
      <w:tr w:rsidR="0091260E" w:rsidRPr="00860CE4" w14:paraId="7A31C987" w14:textId="77777777" w:rsidTr="00860CE4">
        <w:tc>
          <w:tcPr>
            <w:tcW w:w="0" w:type="auto"/>
            <w:hideMark/>
          </w:tcPr>
          <w:p w14:paraId="258116CA"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Трансформаційний</w:t>
            </w:r>
          </w:p>
        </w:tc>
        <w:tc>
          <w:tcPr>
            <w:tcW w:w="0" w:type="auto"/>
            <w:hideMark/>
          </w:tcPr>
          <w:p w14:paraId="645412CE"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Натхнення, розвиток персоналу, командна єдність </w:t>
            </w:r>
          </w:p>
        </w:tc>
        <w:tc>
          <w:tcPr>
            <w:tcW w:w="0" w:type="auto"/>
            <w:hideMark/>
          </w:tcPr>
          <w:p w14:paraId="0862575C" w14:textId="6C5E05B7" w:rsidR="00860CE4" w:rsidRPr="00860CE4" w:rsidRDefault="00860CE4" w:rsidP="0068548A">
            <w:pPr>
              <w:ind w:left="-62" w:right="-96"/>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Зростання</w:t>
            </w:r>
            <w:r w:rsidR="0068548A">
              <w:rPr>
                <w:rFonts w:ascii="Times New Roman" w:eastAsia="Times New Roman" w:hAnsi="Times New Roman" w:cs="Times New Roman"/>
                <w:sz w:val="26"/>
                <w:szCs w:val="26"/>
                <w:lang w:val="uk-UA"/>
              </w:rPr>
              <w:t xml:space="preserve"> </w:t>
            </w:r>
            <w:r w:rsidRPr="00860CE4">
              <w:rPr>
                <w:rFonts w:ascii="Times New Roman" w:eastAsia="Times New Roman" w:hAnsi="Times New Roman" w:cs="Times New Roman"/>
                <w:sz w:val="26"/>
                <w:szCs w:val="26"/>
              </w:rPr>
              <w:t xml:space="preserve">лояльності, емоційна залученість </w:t>
            </w:r>
          </w:p>
        </w:tc>
        <w:tc>
          <w:tcPr>
            <w:tcW w:w="0" w:type="auto"/>
            <w:hideMark/>
          </w:tcPr>
          <w:p w14:paraId="3FBE14D3"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Високі вимоги до особистості керівника </w:t>
            </w:r>
          </w:p>
        </w:tc>
      </w:tr>
      <w:tr w:rsidR="0091260E" w:rsidRPr="00860CE4" w14:paraId="54F9775F" w14:textId="77777777" w:rsidTr="00860CE4">
        <w:tc>
          <w:tcPr>
            <w:tcW w:w="0" w:type="auto"/>
            <w:hideMark/>
          </w:tcPr>
          <w:p w14:paraId="630D28F1"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Ситуативний</w:t>
            </w:r>
          </w:p>
        </w:tc>
        <w:tc>
          <w:tcPr>
            <w:tcW w:w="0" w:type="auto"/>
            <w:hideMark/>
          </w:tcPr>
          <w:p w14:paraId="0AE88AC8"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Адаптація до контексту, гнучкість </w:t>
            </w:r>
          </w:p>
        </w:tc>
        <w:tc>
          <w:tcPr>
            <w:tcW w:w="0" w:type="auto"/>
            <w:hideMark/>
          </w:tcPr>
          <w:p w14:paraId="1620DD58"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Оптимізація управління </w:t>
            </w:r>
          </w:p>
        </w:tc>
        <w:tc>
          <w:tcPr>
            <w:tcW w:w="0" w:type="auto"/>
            <w:hideMark/>
          </w:tcPr>
          <w:p w14:paraId="05D845C6" w14:textId="77777777" w:rsidR="00860CE4" w:rsidRPr="00860CE4" w:rsidRDefault="00860CE4" w:rsidP="00860CE4">
            <w:pP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Потребує досвіду та психологічної гнучкості </w:t>
            </w:r>
          </w:p>
        </w:tc>
      </w:tr>
    </w:tbl>
    <w:p w14:paraId="39E735AC" w14:textId="4A58E99A" w:rsidR="00860CE4" w:rsidRPr="00860CE4" w:rsidRDefault="005919BD" w:rsidP="0068548A">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p>
    <w:p w14:paraId="13D308F9" w14:textId="77777777" w:rsidR="00860CE4" w:rsidRDefault="00860CE4" w:rsidP="00860CE4">
      <w:pPr>
        <w:spacing w:after="0" w:line="360"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Таблиця 1.3. </w:t>
      </w:r>
    </w:p>
    <w:p w14:paraId="174ED07E" w14:textId="3B71B254" w:rsidR="00860CE4" w:rsidRPr="00860CE4" w:rsidRDefault="00860CE4" w:rsidP="0068548A">
      <w:pPr>
        <w:spacing w:after="0" w:line="240"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Психологічні наслідки застосування стилів управління </w:t>
      </w:r>
    </w:p>
    <w:tbl>
      <w:tblPr>
        <w:tblStyle w:val="a3"/>
        <w:tblW w:w="0" w:type="auto"/>
        <w:tblLook w:val="04A0" w:firstRow="1" w:lastRow="0" w:firstColumn="1" w:lastColumn="0" w:noHBand="0" w:noVBand="1"/>
      </w:tblPr>
      <w:tblGrid>
        <w:gridCol w:w="2352"/>
        <w:gridCol w:w="3037"/>
        <w:gridCol w:w="3045"/>
        <w:gridCol w:w="1194"/>
      </w:tblGrid>
      <w:tr w:rsidR="0091260E" w:rsidRPr="00860CE4" w14:paraId="0C3E091E" w14:textId="77777777" w:rsidTr="00860CE4">
        <w:tc>
          <w:tcPr>
            <w:tcW w:w="0" w:type="auto"/>
            <w:hideMark/>
          </w:tcPr>
          <w:p w14:paraId="45A1346C"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Стиль управління</w:t>
            </w:r>
          </w:p>
        </w:tc>
        <w:tc>
          <w:tcPr>
            <w:tcW w:w="0" w:type="auto"/>
            <w:hideMark/>
          </w:tcPr>
          <w:p w14:paraId="5464EFBC"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Позитивні наслідки</w:t>
            </w:r>
          </w:p>
        </w:tc>
        <w:tc>
          <w:tcPr>
            <w:tcW w:w="0" w:type="auto"/>
            <w:hideMark/>
          </w:tcPr>
          <w:p w14:paraId="3F4DCF05"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Негативні наслідки</w:t>
            </w:r>
          </w:p>
        </w:tc>
        <w:tc>
          <w:tcPr>
            <w:tcW w:w="0" w:type="auto"/>
            <w:hideMark/>
          </w:tcPr>
          <w:p w14:paraId="270BD6D9"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Джерело</w:t>
            </w:r>
          </w:p>
        </w:tc>
      </w:tr>
      <w:tr w:rsidR="0091260E" w:rsidRPr="00860CE4" w14:paraId="289099CF" w14:textId="77777777" w:rsidTr="00860CE4">
        <w:tc>
          <w:tcPr>
            <w:tcW w:w="0" w:type="auto"/>
            <w:hideMark/>
          </w:tcPr>
          <w:p w14:paraId="42F085E9"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Авторитарний</w:t>
            </w:r>
          </w:p>
        </w:tc>
        <w:tc>
          <w:tcPr>
            <w:tcW w:w="0" w:type="auto"/>
            <w:hideMark/>
          </w:tcPr>
          <w:p w14:paraId="204E1676"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Відчуття структурованості, чітких меж </w:t>
            </w:r>
          </w:p>
        </w:tc>
        <w:tc>
          <w:tcPr>
            <w:tcW w:w="0" w:type="auto"/>
            <w:hideMark/>
          </w:tcPr>
          <w:p w14:paraId="6EC06609"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Підвищена тривожність, вигорання </w:t>
            </w:r>
          </w:p>
        </w:tc>
        <w:tc>
          <w:tcPr>
            <w:tcW w:w="0" w:type="auto"/>
            <w:hideMark/>
          </w:tcPr>
          <w:p w14:paraId="661757CF" w14:textId="7B62DD6F" w:rsidR="00860CE4" w:rsidRPr="00860CE4" w:rsidRDefault="0091260E" w:rsidP="00860CE4">
            <w:pPr>
              <w:jc w:val="center"/>
              <w:rPr>
                <w:rFonts w:ascii="Times New Roman" w:eastAsia="Times New Roman" w:hAnsi="Times New Roman" w:cs="Times New Roman"/>
                <w:sz w:val="26"/>
                <w:szCs w:val="26"/>
              </w:rPr>
            </w:pPr>
            <w:r w:rsidRPr="00A03D04">
              <w:rPr>
                <w:rFonts w:ascii="Times New Roman" w:eastAsia="Times New Roman" w:hAnsi="Times New Roman" w:cs="Times New Roman"/>
                <w:sz w:val="26"/>
                <w:szCs w:val="26"/>
              </w:rPr>
              <w:t>[1</w:t>
            </w:r>
            <w:r w:rsidR="003C73ED">
              <w:rPr>
                <w:rFonts w:ascii="Times New Roman" w:eastAsia="Times New Roman" w:hAnsi="Times New Roman" w:cs="Times New Roman"/>
                <w:sz w:val="26"/>
                <w:szCs w:val="26"/>
                <w:lang w:val="uk-UA"/>
              </w:rPr>
              <w:t>0</w:t>
            </w:r>
            <w:r w:rsidRPr="00A03D04">
              <w:rPr>
                <w:rFonts w:ascii="Times New Roman" w:eastAsia="Times New Roman" w:hAnsi="Times New Roman" w:cs="Times New Roman"/>
                <w:sz w:val="26"/>
                <w:szCs w:val="26"/>
              </w:rPr>
              <w:t>]</w:t>
            </w:r>
          </w:p>
        </w:tc>
      </w:tr>
      <w:tr w:rsidR="0091260E" w:rsidRPr="00860CE4" w14:paraId="6AE71897" w14:textId="77777777" w:rsidTr="0091260E">
        <w:tc>
          <w:tcPr>
            <w:tcW w:w="0" w:type="auto"/>
            <w:hideMark/>
          </w:tcPr>
          <w:p w14:paraId="4E696C78"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Демократичний</w:t>
            </w:r>
          </w:p>
        </w:tc>
        <w:tc>
          <w:tcPr>
            <w:tcW w:w="0" w:type="auto"/>
            <w:hideMark/>
          </w:tcPr>
          <w:p w14:paraId="3D73225E"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Командна підтримка, підвищення самооцінки </w:t>
            </w:r>
          </w:p>
        </w:tc>
        <w:tc>
          <w:tcPr>
            <w:tcW w:w="0" w:type="auto"/>
            <w:hideMark/>
          </w:tcPr>
          <w:p w14:paraId="04FA43C6"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Повільність рішень </w:t>
            </w:r>
          </w:p>
        </w:tc>
        <w:tc>
          <w:tcPr>
            <w:tcW w:w="0" w:type="auto"/>
          </w:tcPr>
          <w:p w14:paraId="1006AB52" w14:textId="7EAC4AA0" w:rsidR="00860CE4" w:rsidRPr="00860CE4" w:rsidRDefault="0091260E" w:rsidP="00860CE4">
            <w:pPr>
              <w:jc w:val="center"/>
              <w:rPr>
                <w:rFonts w:ascii="Times New Roman" w:eastAsia="Times New Roman" w:hAnsi="Times New Roman" w:cs="Times New Roman"/>
                <w:sz w:val="26"/>
                <w:szCs w:val="26"/>
              </w:rPr>
            </w:pPr>
            <w:r w:rsidRPr="00A03D04">
              <w:rPr>
                <w:rFonts w:ascii="Times New Roman" w:eastAsia="Times New Roman" w:hAnsi="Times New Roman" w:cs="Times New Roman"/>
                <w:sz w:val="26"/>
                <w:szCs w:val="26"/>
              </w:rPr>
              <w:t>[1</w:t>
            </w:r>
            <w:r w:rsidR="003C73ED">
              <w:rPr>
                <w:rFonts w:ascii="Times New Roman" w:eastAsia="Times New Roman" w:hAnsi="Times New Roman" w:cs="Times New Roman"/>
                <w:sz w:val="26"/>
                <w:szCs w:val="26"/>
                <w:lang w:val="uk-UA"/>
              </w:rPr>
              <w:t>4</w:t>
            </w:r>
            <w:r w:rsidRPr="00A03D04">
              <w:rPr>
                <w:rFonts w:ascii="Times New Roman" w:eastAsia="Times New Roman" w:hAnsi="Times New Roman" w:cs="Times New Roman"/>
                <w:sz w:val="26"/>
                <w:szCs w:val="26"/>
              </w:rPr>
              <w:t>]</w:t>
            </w:r>
          </w:p>
        </w:tc>
      </w:tr>
      <w:tr w:rsidR="0091260E" w:rsidRPr="00860CE4" w14:paraId="300491BF" w14:textId="77777777" w:rsidTr="0091260E">
        <w:tc>
          <w:tcPr>
            <w:tcW w:w="0" w:type="auto"/>
            <w:hideMark/>
          </w:tcPr>
          <w:p w14:paraId="3EA754B6"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Ліберальний</w:t>
            </w:r>
          </w:p>
        </w:tc>
        <w:tc>
          <w:tcPr>
            <w:tcW w:w="0" w:type="auto"/>
            <w:hideMark/>
          </w:tcPr>
          <w:p w14:paraId="3469ADB3"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Самостійність </w:t>
            </w:r>
          </w:p>
        </w:tc>
        <w:tc>
          <w:tcPr>
            <w:tcW w:w="0" w:type="auto"/>
            <w:hideMark/>
          </w:tcPr>
          <w:p w14:paraId="55396EDD"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Дезорганізація, неузгодженість дій </w:t>
            </w:r>
          </w:p>
        </w:tc>
        <w:tc>
          <w:tcPr>
            <w:tcW w:w="0" w:type="auto"/>
          </w:tcPr>
          <w:p w14:paraId="175EEF07" w14:textId="045BC104" w:rsidR="00860CE4" w:rsidRPr="00860CE4" w:rsidRDefault="0091260E" w:rsidP="00860CE4">
            <w:pPr>
              <w:jc w:val="center"/>
              <w:rPr>
                <w:rFonts w:ascii="Times New Roman" w:eastAsia="Times New Roman" w:hAnsi="Times New Roman" w:cs="Times New Roman"/>
                <w:sz w:val="26"/>
                <w:szCs w:val="26"/>
              </w:rPr>
            </w:pPr>
            <w:r w:rsidRPr="00A03D04">
              <w:rPr>
                <w:rFonts w:ascii="Times New Roman" w:eastAsia="Times New Roman" w:hAnsi="Times New Roman" w:cs="Times New Roman"/>
                <w:sz w:val="26"/>
                <w:szCs w:val="26"/>
              </w:rPr>
              <w:t>[</w:t>
            </w:r>
            <w:r w:rsidR="006733D9">
              <w:rPr>
                <w:rFonts w:ascii="Times New Roman" w:eastAsia="Times New Roman" w:hAnsi="Times New Roman" w:cs="Times New Roman"/>
                <w:sz w:val="26"/>
                <w:szCs w:val="26"/>
                <w:lang w:val="uk-UA"/>
              </w:rPr>
              <w:t>7</w:t>
            </w:r>
            <w:r w:rsidRPr="00A03D04">
              <w:rPr>
                <w:rFonts w:ascii="Times New Roman" w:eastAsia="Times New Roman" w:hAnsi="Times New Roman" w:cs="Times New Roman"/>
                <w:sz w:val="26"/>
                <w:szCs w:val="26"/>
              </w:rPr>
              <w:t>]</w:t>
            </w:r>
          </w:p>
        </w:tc>
      </w:tr>
      <w:tr w:rsidR="0091260E" w:rsidRPr="00860CE4" w14:paraId="112B4B3A" w14:textId="77777777" w:rsidTr="0091260E">
        <w:tc>
          <w:tcPr>
            <w:tcW w:w="0" w:type="auto"/>
            <w:hideMark/>
          </w:tcPr>
          <w:p w14:paraId="3A581AB0"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Трансформаційний</w:t>
            </w:r>
          </w:p>
        </w:tc>
        <w:tc>
          <w:tcPr>
            <w:tcW w:w="0" w:type="auto"/>
            <w:hideMark/>
          </w:tcPr>
          <w:p w14:paraId="6104A4A8"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Висока залученість, задоволеність працею </w:t>
            </w:r>
          </w:p>
        </w:tc>
        <w:tc>
          <w:tcPr>
            <w:tcW w:w="0" w:type="auto"/>
            <w:hideMark/>
          </w:tcPr>
          <w:p w14:paraId="0A2DAF41"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Перевантаження, емоційна виснаженість </w:t>
            </w:r>
          </w:p>
        </w:tc>
        <w:tc>
          <w:tcPr>
            <w:tcW w:w="0" w:type="auto"/>
          </w:tcPr>
          <w:p w14:paraId="15A90B83" w14:textId="66143BBC" w:rsidR="00860CE4" w:rsidRPr="00860CE4" w:rsidRDefault="0091260E" w:rsidP="00860CE4">
            <w:pPr>
              <w:jc w:val="center"/>
              <w:rPr>
                <w:rFonts w:ascii="Times New Roman" w:eastAsia="Times New Roman" w:hAnsi="Times New Roman" w:cs="Times New Roman"/>
                <w:sz w:val="26"/>
                <w:szCs w:val="26"/>
              </w:rPr>
            </w:pPr>
            <w:r w:rsidRPr="00A03D04">
              <w:rPr>
                <w:rFonts w:ascii="Times New Roman" w:eastAsia="Times New Roman" w:hAnsi="Times New Roman" w:cs="Times New Roman"/>
                <w:sz w:val="26"/>
                <w:szCs w:val="26"/>
              </w:rPr>
              <w:t>[</w:t>
            </w:r>
            <w:r w:rsidR="00966877">
              <w:rPr>
                <w:rFonts w:ascii="Times New Roman" w:eastAsia="Times New Roman" w:hAnsi="Times New Roman" w:cs="Times New Roman"/>
                <w:sz w:val="26"/>
                <w:szCs w:val="26"/>
                <w:lang w:val="uk-UA"/>
              </w:rPr>
              <w:t>17</w:t>
            </w:r>
            <w:r w:rsidRPr="00A03D04">
              <w:rPr>
                <w:rFonts w:ascii="Times New Roman" w:eastAsia="Times New Roman" w:hAnsi="Times New Roman" w:cs="Times New Roman"/>
                <w:sz w:val="26"/>
                <w:szCs w:val="26"/>
              </w:rPr>
              <w:t>]</w:t>
            </w:r>
          </w:p>
        </w:tc>
      </w:tr>
      <w:tr w:rsidR="0091260E" w:rsidRPr="00860CE4" w14:paraId="29A06DC9" w14:textId="77777777" w:rsidTr="0091260E">
        <w:tc>
          <w:tcPr>
            <w:tcW w:w="0" w:type="auto"/>
            <w:hideMark/>
          </w:tcPr>
          <w:p w14:paraId="44F1B11C"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Ситуативний</w:t>
            </w:r>
          </w:p>
        </w:tc>
        <w:tc>
          <w:tcPr>
            <w:tcW w:w="0" w:type="auto"/>
            <w:hideMark/>
          </w:tcPr>
          <w:p w14:paraId="07244C21"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Оптимальна адаптація </w:t>
            </w:r>
          </w:p>
        </w:tc>
        <w:tc>
          <w:tcPr>
            <w:tcW w:w="0" w:type="auto"/>
            <w:hideMark/>
          </w:tcPr>
          <w:p w14:paraId="16893002"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Відчуття непередбачуваності </w:t>
            </w:r>
          </w:p>
        </w:tc>
        <w:tc>
          <w:tcPr>
            <w:tcW w:w="0" w:type="auto"/>
          </w:tcPr>
          <w:p w14:paraId="28038209" w14:textId="7AD09A12" w:rsidR="00860CE4" w:rsidRPr="00860CE4" w:rsidRDefault="0091260E" w:rsidP="00860CE4">
            <w:pPr>
              <w:jc w:val="center"/>
              <w:rPr>
                <w:rFonts w:ascii="Times New Roman" w:eastAsia="Times New Roman" w:hAnsi="Times New Roman" w:cs="Times New Roman"/>
                <w:sz w:val="26"/>
                <w:szCs w:val="26"/>
              </w:rPr>
            </w:pPr>
            <w:r w:rsidRPr="00A03D04">
              <w:rPr>
                <w:rFonts w:ascii="Times New Roman" w:eastAsia="Times New Roman" w:hAnsi="Times New Roman" w:cs="Times New Roman"/>
                <w:sz w:val="26"/>
                <w:szCs w:val="26"/>
              </w:rPr>
              <w:t>[</w:t>
            </w:r>
            <w:r w:rsidR="003C73ED">
              <w:rPr>
                <w:rFonts w:ascii="Times New Roman" w:eastAsia="Times New Roman" w:hAnsi="Times New Roman" w:cs="Times New Roman"/>
                <w:sz w:val="26"/>
                <w:szCs w:val="26"/>
                <w:lang w:val="uk-UA"/>
              </w:rPr>
              <w:t>25</w:t>
            </w:r>
            <w:r w:rsidRPr="00A03D04">
              <w:rPr>
                <w:rFonts w:ascii="Times New Roman" w:eastAsia="Times New Roman" w:hAnsi="Times New Roman" w:cs="Times New Roman"/>
                <w:sz w:val="26"/>
                <w:szCs w:val="26"/>
              </w:rPr>
              <w:t>]</w:t>
            </w:r>
          </w:p>
        </w:tc>
      </w:tr>
    </w:tbl>
    <w:p w14:paraId="1517C646" w14:textId="4A9BECA3" w:rsidR="0068548A" w:rsidRDefault="0068548A" w:rsidP="0068548A">
      <w:pPr>
        <w:spacing w:before="240"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uk-UA"/>
        </w:rPr>
        <w:lastRenderedPageBreak/>
        <w:drawing>
          <wp:inline distT="0" distB="0" distL="0" distR="0" wp14:anchorId="5AD1F57E" wp14:editId="7A11B18F">
            <wp:extent cx="6096000" cy="33718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7266" cy="3372550"/>
                    </a:xfrm>
                    <a:prstGeom prst="rect">
                      <a:avLst/>
                    </a:prstGeom>
                    <a:noFill/>
                  </pic:spPr>
                </pic:pic>
              </a:graphicData>
            </a:graphic>
          </wp:inline>
        </w:drawing>
      </w:r>
    </w:p>
    <w:p w14:paraId="384D90FB" w14:textId="77777777" w:rsidR="0068548A" w:rsidRPr="00860CE4" w:rsidRDefault="0068548A" w:rsidP="0068548A">
      <w:pPr>
        <w:spacing w:after="0" w:line="276" w:lineRule="auto"/>
        <w:jc w:val="center"/>
        <w:rPr>
          <w:rFonts w:ascii="Times New Roman" w:eastAsia="Times New Roman" w:hAnsi="Times New Roman" w:cs="Times New Roman"/>
          <w:sz w:val="28"/>
          <w:szCs w:val="28"/>
          <w:lang w:val="uk-UA"/>
        </w:rPr>
      </w:pPr>
      <w:r w:rsidRPr="00860CE4">
        <w:rPr>
          <w:rFonts w:ascii="Times New Roman" w:eastAsia="Times New Roman" w:hAnsi="Times New Roman" w:cs="Times New Roman"/>
          <w:sz w:val="28"/>
          <w:szCs w:val="28"/>
          <w:lang w:val="uk-UA"/>
        </w:rPr>
        <w:t>Рис</w:t>
      </w:r>
      <w:r>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lang w:val="uk-UA"/>
        </w:rPr>
        <w:t xml:space="preserve"> 1.1. Вплив стилів управління на ефективність діяльності медичного персоналу</w:t>
      </w:r>
    </w:p>
    <w:p w14:paraId="49B59CE0" w14:textId="2E7C8339" w:rsidR="00860CE4" w:rsidRPr="00860CE4" w:rsidRDefault="00860CE4" w:rsidP="00A03D04">
      <w:pPr>
        <w:spacing w:before="240"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Український контекст </w:t>
      </w:r>
    </w:p>
    <w:p w14:paraId="57500EF9" w14:textId="1993F04D"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Вітчизняні дослідження свідчать, що в українських лікарнях історично переважає авторитарний стиль управління, зумовлений жорсткою вертикаллю влади, бюрократизмом та традиціями радянської адміністративної системи</w:t>
      </w:r>
      <w:r w:rsidR="0091260E">
        <w:rPr>
          <w:rFonts w:ascii="Times New Roman" w:eastAsia="Times New Roman" w:hAnsi="Times New Roman" w:cs="Times New Roman"/>
          <w:sz w:val="28"/>
          <w:szCs w:val="28"/>
          <w:lang w:val="uk-UA"/>
        </w:rPr>
        <w:t xml:space="preserve"> </w:t>
      </w:r>
      <w:r w:rsidR="0091260E" w:rsidRPr="003C73ED">
        <w:rPr>
          <w:rFonts w:ascii="Times New Roman" w:eastAsia="Times New Roman" w:hAnsi="Times New Roman" w:cs="Times New Roman"/>
          <w:sz w:val="28"/>
          <w:szCs w:val="28"/>
        </w:rPr>
        <w:t>[1</w:t>
      </w:r>
      <w:r w:rsidR="003C73ED" w:rsidRPr="003C73ED">
        <w:rPr>
          <w:rFonts w:ascii="Times New Roman" w:eastAsia="Times New Roman" w:hAnsi="Times New Roman" w:cs="Times New Roman"/>
          <w:sz w:val="28"/>
          <w:szCs w:val="28"/>
        </w:rPr>
        <w:t>4</w:t>
      </w:r>
      <w:r w:rsidR="0091260E" w:rsidRPr="003C73ED">
        <w:rPr>
          <w:rFonts w:ascii="Times New Roman" w:eastAsia="Times New Roman" w:hAnsi="Times New Roman" w:cs="Times New Roman"/>
          <w:sz w:val="28"/>
          <w:szCs w:val="28"/>
        </w:rPr>
        <w:t>]</w:t>
      </w:r>
      <w:r w:rsidRPr="00860CE4">
        <w:rPr>
          <w:rFonts w:ascii="Times New Roman" w:eastAsia="Times New Roman" w:hAnsi="Times New Roman" w:cs="Times New Roman"/>
          <w:sz w:val="28"/>
          <w:szCs w:val="28"/>
        </w:rPr>
        <w:t xml:space="preserve">. Однак останніми роками відбувається перехід до демократичних і партнерських моделей, особливо в умовах реформування галузі, пандемії </w:t>
      </w:r>
      <w:bookmarkStart w:id="5" w:name="_Hlk219968918"/>
      <w:r w:rsidRPr="00860CE4">
        <w:rPr>
          <w:rFonts w:ascii="Times New Roman" w:eastAsia="Times New Roman" w:hAnsi="Times New Roman" w:cs="Times New Roman"/>
          <w:sz w:val="28"/>
          <w:szCs w:val="28"/>
        </w:rPr>
        <w:t xml:space="preserve">COVID-19 </w:t>
      </w:r>
      <w:bookmarkEnd w:id="5"/>
      <w:r w:rsidRPr="00860CE4">
        <w:rPr>
          <w:rFonts w:ascii="Times New Roman" w:eastAsia="Times New Roman" w:hAnsi="Times New Roman" w:cs="Times New Roman"/>
          <w:sz w:val="28"/>
          <w:szCs w:val="28"/>
        </w:rPr>
        <w:t>та воєнного стану</w:t>
      </w:r>
      <w:r w:rsidR="0091260E" w:rsidRPr="00A03D04">
        <w:rPr>
          <w:rFonts w:ascii="Times New Roman" w:eastAsia="Times New Roman" w:hAnsi="Times New Roman" w:cs="Times New Roman"/>
          <w:sz w:val="28"/>
          <w:szCs w:val="28"/>
        </w:rPr>
        <w:t xml:space="preserve"> [</w:t>
      </w:r>
      <w:r w:rsidR="003C73ED">
        <w:rPr>
          <w:rFonts w:ascii="Times New Roman" w:eastAsia="Times New Roman" w:hAnsi="Times New Roman" w:cs="Times New Roman"/>
          <w:sz w:val="28"/>
          <w:szCs w:val="28"/>
          <w:lang w:val="uk-UA"/>
        </w:rPr>
        <w:t>34</w:t>
      </w:r>
      <w:r w:rsidR="0091260E" w:rsidRPr="00A03D04">
        <w:rPr>
          <w:rFonts w:ascii="Times New Roman" w:eastAsia="Times New Roman" w:hAnsi="Times New Roman" w:cs="Times New Roman"/>
          <w:sz w:val="28"/>
          <w:szCs w:val="28"/>
        </w:rPr>
        <w:t>]</w:t>
      </w:r>
      <w:r w:rsidRPr="00860CE4">
        <w:rPr>
          <w:rFonts w:ascii="Times New Roman" w:eastAsia="Times New Roman" w:hAnsi="Times New Roman" w:cs="Times New Roman"/>
          <w:sz w:val="28"/>
          <w:szCs w:val="28"/>
        </w:rPr>
        <w:t>. Під час кризи ефективними виявилися трансформаційні та ситуативні стилі, які передбачають гнучке реагування на зміни, підтримку персоналу, розвиток саморегуляції та командного духу. Трансформаційний стиль виявився особливо цінним, оскільки його здатність надихати, забезпечувати командну єдність та формувати відчуття спільної місії є критично важливою в умовах високого стресу та небезпеки. У дослідженнях Т. Вежновець (2017) доведено, що надмірна авторитарність у керівників медичних установ призводить до підвищення кадрових ризиків, зниження лояльності та підвищення плинності кадрів</w:t>
      </w:r>
      <w:r w:rsidR="0091260E" w:rsidRPr="00A03D04">
        <w:rPr>
          <w:rFonts w:ascii="Times New Roman" w:eastAsia="Times New Roman" w:hAnsi="Times New Roman" w:cs="Times New Roman"/>
          <w:sz w:val="28"/>
          <w:szCs w:val="28"/>
        </w:rPr>
        <w:t xml:space="preserve"> [</w:t>
      </w:r>
      <w:r w:rsidR="003C73ED">
        <w:rPr>
          <w:rFonts w:ascii="Times New Roman" w:eastAsia="Times New Roman" w:hAnsi="Times New Roman" w:cs="Times New Roman"/>
          <w:sz w:val="28"/>
          <w:szCs w:val="28"/>
          <w:lang w:val="uk-UA"/>
        </w:rPr>
        <w:t>32</w:t>
      </w:r>
      <w:r w:rsidR="0091260E" w:rsidRPr="00A03D04">
        <w:rPr>
          <w:rFonts w:ascii="Times New Roman" w:eastAsia="Times New Roman" w:hAnsi="Times New Roman" w:cs="Times New Roman"/>
          <w:sz w:val="28"/>
          <w:szCs w:val="28"/>
        </w:rPr>
        <w:t>]</w:t>
      </w:r>
      <w:r w:rsidRPr="00860CE4">
        <w:rPr>
          <w:rFonts w:ascii="Times New Roman" w:eastAsia="Times New Roman" w:hAnsi="Times New Roman" w:cs="Times New Roman"/>
          <w:sz w:val="28"/>
          <w:szCs w:val="28"/>
        </w:rPr>
        <w:t>.</w:t>
      </w:r>
    </w:p>
    <w:p w14:paraId="19B6D54E" w14:textId="77777777" w:rsidR="0068548A" w:rsidRDefault="0068548A" w:rsidP="00860CE4">
      <w:pPr>
        <w:spacing w:after="0" w:line="360" w:lineRule="auto"/>
        <w:ind w:firstLine="567"/>
        <w:jc w:val="right"/>
        <w:rPr>
          <w:rFonts w:ascii="Times New Roman" w:eastAsia="Times New Roman" w:hAnsi="Times New Roman" w:cs="Times New Roman"/>
          <w:sz w:val="28"/>
          <w:szCs w:val="28"/>
          <w:lang w:val="uk-UA"/>
        </w:rPr>
      </w:pPr>
    </w:p>
    <w:p w14:paraId="3E644262" w14:textId="1621BFDF" w:rsidR="00860CE4" w:rsidRDefault="00860CE4" w:rsidP="00860CE4">
      <w:pPr>
        <w:spacing w:after="0" w:line="360"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lastRenderedPageBreak/>
        <w:t xml:space="preserve">Таблиця 1.4. </w:t>
      </w:r>
    </w:p>
    <w:p w14:paraId="355B38E1" w14:textId="25BC2856" w:rsidR="00860CE4" w:rsidRPr="00860CE4" w:rsidRDefault="00860CE4" w:rsidP="00860CE4">
      <w:pPr>
        <w:spacing w:after="0" w:line="360"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Вплив стилів управління на ефективність медичних колективів </w:t>
      </w:r>
    </w:p>
    <w:tbl>
      <w:tblPr>
        <w:tblStyle w:val="a3"/>
        <w:tblW w:w="0" w:type="auto"/>
        <w:tblLook w:val="04A0" w:firstRow="1" w:lastRow="0" w:firstColumn="1" w:lastColumn="0" w:noHBand="0" w:noVBand="1"/>
      </w:tblPr>
      <w:tblGrid>
        <w:gridCol w:w="2352"/>
        <w:gridCol w:w="3400"/>
        <w:gridCol w:w="3876"/>
      </w:tblGrid>
      <w:tr w:rsidR="00860CE4" w:rsidRPr="00860CE4" w14:paraId="25FF1737" w14:textId="77777777" w:rsidTr="00860CE4">
        <w:tc>
          <w:tcPr>
            <w:tcW w:w="0" w:type="auto"/>
            <w:hideMark/>
          </w:tcPr>
          <w:p w14:paraId="07A1E217" w14:textId="77777777" w:rsidR="00860CE4" w:rsidRPr="00860CE4" w:rsidRDefault="00860CE4" w:rsidP="00860CE4">
            <w:pPr>
              <w:jc w:val="center"/>
              <w:rPr>
                <w:rFonts w:ascii="Times New Roman" w:eastAsia="Times New Roman" w:hAnsi="Times New Roman" w:cs="Times New Roman"/>
                <w:sz w:val="26"/>
                <w:szCs w:val="26"/>
              </w:rPr>
            </w:pPr>
            <w:bookmarkStart w:id="6" w:name="_Hlk220477198"/>
            <w:r w:rsidRPr="00860CE4">
              <w:rPr>
                <w:rFonts w:ascii="Times New Roman" w:eastAsia="Times New Roman" w:hAnsi="Times New Roman" w:cs="Times New Roman"/>
                <w:sz w:val="26"/>
                <w:szCs w:val="26"/>
              </w:rPr>
              <w:t>Стиль управління</w:t>
            </w:r>
          </w:p>
        </w:tc>
        <w:tc>
          <w:tcPr>
            <w:tcW w:w="0" w:type="auto"/>
            <w:hideMark/>
          </w:tcPr>
          <w:p w14:paraId="686B315E"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Вплив на ефективність</w:t>
            </w:r>
          </w:p>
        </w:tc>
        <w:tc>
          <w:tcPr>
            <w:tcW w:w="0" w:type="auto"/>
            <w:hideMark/>
          </w:tcPr>
          <w:p w14:paraId="7351D902"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Типові приклади у </w:t>
            </w:r>
            <w:bookmarkStart w:id="7" w:name="_Hlk219969044"/>
            <w:r w:rsidRPr="00860CE4">
              <w:rPr>
                <w:rFonts w:ascii="Times New Roman" w:eastAsia="Times New Roman" w:hAnsi="Times New Roman" w:cs="Times New Roman"/>
                <w:sz w:val="26"/>
                <w:szCs w:val="26"/>
              </w:rPr>
              <w:t xml:space="preserve">ЗОЗ </w:t>
            </w:r>
            <w:bookmarkEnd w:id="7"/>
            <w:r w:rsidRPr="00860CE4">
              <w:rPr>
                <w:rFonts w:ascii="Times New Roman" w:eastAsia="Times New Roman" w:hAnsi="Times New Roman" w:cs="Times New Roman"/>
                <w:sz w:val="26"/>
                <w:szCs w:val="26"/>
              </w:rPr>
              <w:t>України</w:t>
            </w:r>
          </w:p>
        </w:tc>
      </w:tr>
      <w:tr w:rsidR="00860CE4" w:rsidRPr="00860CE4" w14:paraId="1D2D763D" w14:textId="77777777" w:rsidTr="00860CE4">
        <w:tc>
          <w:tcPr>
            <w:tcW w:w="0" w:type="auto"/>
            <w:hideMark/>
          </w:tcPr>
          <w:p w14:paraId="462A6BA0"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Авторитарний</w:t>
            </w:r>
          </w:p>
        </w:tc>
        <w:tc>
          <w:tcPr>
            <w:tcW w:w="0" w:type="auto"/>
            <w:hideMark/>
          </w:tcPr>
          <w:p w14:paraId="646FC060"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Висока дисципліна, низька мотивація </w:t>
            </w:r>
          </w:p>
        </w:tc>
        <w:tc>
          <w:tcPr>
            <w:tcW w:w="0" w:type="auto"/>
            <w:hideMark/>
          </w:tcPr>
          <w:p w14:paraId="2E340841"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Обласні лікарні, де збереглася жорстка ієрархія </w:t>
            </w:r>
          </w:p>
        </w:tc>
      </w:tr>
      <w:bookmarkEnd w:id="6"/>
      <w:tr w:rsidR="0068548A" w:rsidRPr="00860CE4" w14:paraId="0CC500BD" w14:textId="77777777" w:rsidTr="0068548A">
        <w:tc>
          <w:tcPr>
            <w:tcW w:w="0" w:type="auto"/>
            <w:hideMark/>
          </w:tcPr>
          <w:p w14:paraId="6FF4BFAC" w14:textId="77777777" w:rsidR="0068548A" w:rsidRPr="00860CE4" w:rsidRDefault="0068548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Демократичний</w:t>
            </w:r>
          </w:p>
        </w:tc>
        <w:tc>
          <w:tcPr>
            <w:tcW w:w="0" w:type="auto"/>
            <w:hideMark/>
          </w:tcPr>
          <w:p w14:paraId="1B6A1336" w14:textId="77777777" w:rsidR="0068548A" w:rsidRPr="00860CE4" w:rsidRDefault="0068548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Командна робота, зниження вигорання </w:t>
            </w:r>
          </w:p>
        </w:tc>
        <w:tc>
          <w:tcPr>
            <w:tcW w:w="0" w:type="auto"/>
            <w:hideMark/>
          </w:tcPr>
          <w:p w14:paraId="4F6FBD7B" w14:textId="77777777" w:rsidR="0068548A" w:rsidRPr="00860CE4" w:rsidRDefault="0068548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Приватні клініки, COVID-госпіталі </w:t>
            </w:r>
          </w:p>
        </w:tc>
      </w:tr>
      <w:tr w:rsidR="0068548A" w:rsidRPr="00860CE4" w14:paraId="0F952F01" w14:textId="77777777" w:rsidTr="0068548A">
        <w:tc>
          <w:tcPr>
            <w:tcW w:w="0" w:type="auto"/>
            <w:hideMark/>
          </w:tcPr>
          <w:p w14:paraId="7CB9F918" w14:textId="77777777" w:rsidR="0068548A" w:rsidRPr="00860CE4" w:rsidRDefault="0068548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Ліберальний</w:t>
            </w:r>
          </w:p>
        </w:tc>
        <w:tc>
          <w:tcPr>
            <w:tcW w:w="0" w:type="auto"/>
            <w:hideMark/>
          </w:tcPr>
          <w:p w14:paraId="059614E5" w14:textId="77777777" w:rsidR="0068548A" w:rsidRPr="00860CE4" w:rsidRDefault="0068548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Гнучкість, але нестабільність </w:t>
            </w:r>
          </w:p>
        </w:tc>
        <w:tc>
          <w:tcPr>
            <w:tcW w:w="0" w:type="auto"/>
            <w:hideMark/>
          </w:tcPr>
          <w:p w14:paraId="69AC3C60" w14:textId="77777777" w:rsidR="0068548A" w:rsidRPr="00860CE4" w:rsidRDefault="0068548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Малі приватні кабінети </w:t>
            </w:r>
          </w:p>
        </w:tc>
      </w:tr>
      <w:tr w:rsidR="0068548A" w:rsidRPr="00860CE4" w14:paraId="24EFF2A9" w14:textId="77777777" w:rsidTr="0068548A">
        <w:tc>
          <w:tcPr>
            <w:tcW w:w="0" w:type="auto"/>
            <w:hideMark/>
          </w:tcPr>
          <w:p w14:paraId="69390411" w14:textId="77777777" w:rsidR="0068548A" w:rsidRPr="00860CE4" w:rsidRDefault="0068548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Транзакційний</w:t>
            </w:r>
          </w:p>
        </w:tc>
        <w:tc>
          <w:tcPr>
            <w:tcW w:w="0" w:type="auto"/>
            <w:hideMark/>
          </w:tcPr>
          <w:p w14:paraId="4B5DDDB0" w14:textId="77777777" w:rsidR="0068548A" w:rsidRPr="00860CE4" w:rsidRDefault="0068548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Контроль, чіткість завдань </w:t>
            </w:r>
          </w:p>
        </w:tc>
        <w:tc>
          <w:tcPr>
            <w:tcW w:w="0" w:type="auto"/>
            <w:hideMark/>
          </w:tcPr>
          <w:p w14:paraId="6B0E76C9" w14:textId="77777777" w:rsidR="0068548A" w:rsidRPr="00860CE4" w:rsidRDefault="0068548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Управління середнім персоналом </w:t>
            </w:r>
          </w:p>
        </w:tc>
      </w:tr>
      <w:tr w:rsidR="0068548A" w:rsidRPr="00860CE4" w14:paraId="52C5FA9C" w14:textId="77777777" w:rsidTr="0068548A">
        <w:tc>
          <w:tcPr>
            <w:tcW w:w="0" w:type="auto"/>
            <w:hideMark/>
          </w:tcPr>
          <w:p w14:paraId="243CF7C4" w14:textId="77777777" w:rsidR="0068548A" w:rsidRPr="00860CE4" w:rsidRDefault="0068548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Трансформаційний</w:t>
            </w:r>
          </w:p>
        </w:tc>
        <w:tc>
          <w:tcPr>
            <w:tcW w:w="0" w:type="auto"/>
            <w:hideMark/>
          </w:tcPr>
          <w:p w14:paraId="51F9E0C9" w14:textId="77777777" w:rsidR="0068548A" w:rsidRPr="00860CE4" w:rsidRDefault="0068548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Висока залученість, інноваційність </w:t>
            </w:r>
          </w:p>
        </w:tc>
        <w:tc>
          <w:tcPr>
            <w:tcW w:w="0" w:type="auto"/>
            <w:hideMark/>
          </w:tcPr>
          <w:p w14:paraId="7A315CE7" w14:textId="77777777" w:rsidR="0068548A" w:rsidRPr="00860CE4" w:rsidRDefault="0068548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Національні інститути </w:t>
            </w:r>
          </w:p>
        </w:tc>
      </w:tr>
      <w:tr w:rsidR="0068548A" w:rsidRPr="00860CE4" w14:paraId="4166E5A0" w14:textId="77777777" w:rsidTr="0068548A">
        <w:tc>
          <w:tcPr>
            <w:tcW w:w="0" w:type="auto"/>
            <w:hideMark/>
          </w:tcPr>
          <w:p w14:paraId="102C13B5" w14:textId="77777777" w:rsidR="0068548A" w:rsidRPr="00860CE4" w:rsidRDefault="0068548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Ситуативний</w:t>
            </w:r>
          </w:p>
        </w:tc>
        <w:tc>
          <w:tcPr>
            <w:tcW w:w="0" w:type="auto"/>
            <w:hideMark/>
          </w:tcPr>
          <w:p w14:paraId="05FCC2DA" w14:textId="77777777" w:rsidR="0068548A" w:rsidRPr="00860CE4" w:rsidRDefault="0068548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Адаптивність до стресу, криз </w:t>
            </w:r>
          </w:p>
        </w:tc>
        <w:tc>
          <w:tcPr>
            <w:tcW w:w="0" w:type="auto"/>
            <w:hideMark/>
          </w:tcPr>
          <w:p w14:paraId="4CCBCC3C" w14:textId="77777777" w:rsidR="0068548A" w:rsidRPr="00860CE4" w:rsidRDefault="0068548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Прифронтові регіони, мобільні бригади </w:t>
            </w:r>
          </w:p>
        </w:tc>
      </w:tr>
    </w:tbl>
    <w:p w14:paraId="14193603" w14:textId="77777777" w:rsidR="0068548A" w:rsidRDefault="0068548A" w:rsidP="00E1236F">
      <w:pPr>
        <w:spacing w:after="0"/>
        <w:jc w:val="right"/>
        <w:rPr>
          <w:rFonts w:ascii="Times New Roman" w:hAnsi="Times New Roman" w:cs="Times New Roman"/>
          <w:sz w:val="28"/>
          <w:szCs w:val="28"/>
          <w:lang w:val="uk-UA"/>
        </w:rPr>
      </w:pPr>
    </w:p>
    <w:p w14:paraId="702433B5" w14:textId="11569094" w:rsidR="00860CE4" w:rsidRDefault="00860CE4" w:rsidP="00E94BF6">
      <w:pPr>
        <w:spacing w:before="240"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Отже, стиль управління є визначальним чинником ефективності медичних закладів, адже впливає не лише на продуктивність праці, а й на психологічний стан персоналу. Для української системи охорони здоров’я найбільш ефективними визнано демократичний, трансформаційний і ситуативний стилі, які поєднують гнучкість, партнерство та орієнтацію на розвиток. Водночас надмірна авторитарність створює ризики вигорання, демотивації та конфліктності у колективах.</w:t>
      </w:r>
    </w:p>
    <w:p w14:paraId="40F53716" w14:textId="394FC359" w:rsidR="00E94BF6" w:rsidRPr="00860CE4" w:rsidRDefault="00E94BF6" w:rsidP="00E94BF6">
      <w:pPr>
        <w:spacing w:after="0" w:line="360" w:lineRule="auto"/>
        <w:ind w:firstLine="567"/>
        <w:jc w:val="both"/>
        <w:rPr>
          <w:rFonts w:ascii="Times New Roman" w:eastAsia="Times New Roman" w:hAnsi="Times New Roman" w:cs="Times New Roman"/>
          <w:sz w:val="28"/>
          <w:szCs w:val="28"/>
        </w:rPr>
      </w:pPr>
      <w:r w:rsidRPr="00E94BF6">
        <w:rPr>
          <w:rFonts w:ascii="Times New Roman" w:eastAsia="Times New Roman" w:hAnsi="Times New Roman" w:cs="Times New Roman"/>
          <w:sz w:val="28"/>
          <w:szCs w:val="28"/>
        </w:rPr>
        <w:t>Таким чином, мотивація професійної діяльності є багатокомпонентним феноменом, що поєднує внутрішні потреби, емоційні стани та вплив організаційного середовища. Її рівень суттєво залежить від стилю управління та соціально-психологічного клімату в колективі.</w:t>
      </w:r>
    </w:p>
    <w:p w14:paraId="37E0A41C" w14:textId="37DFB036"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p>
    <w:p w14:paraId="0BD4AC44" w14:textId="1B77EBE0" w:rsidR="00860CE4" w:rsidRPr="00860CE4" w:rsidRDefault="00860CE4" w:rsidP="00860CE4">
      <w:pPr>
        <w:spacing w:after="0" w:line="360" w:lineRule="auto"/>
        <w:ind w:firstLine="567"/>
        <w:outlineLvl w:val="2"/>
        <w:rPr>
          <w:rFonts w:ascii="Times New Roman" w:eastAsia="Times New Roman" w:hAnsi="Times New Roman" w:cs="Times New Roman"/>
          <w:sz w:val="28"/>
          <w:szCs w:val="28"/>
        </w:rPr>
      </w:pPr>
      <w:r w:rsidRPr="00860CE4">
        <w:rPr>
          <w:rFonts w:ascii="Times New Roman" w:eastAsia="Times New Roman" w:hAnsi="Times New Roman" w:cs="Times New Roman"/>
          <w:b/>
          <w:bCs/>
          <w:sz w:val="28"/>
          <w:szCs w:val="28"/>
        </w:rPr>
        <w:t>1.2. Особистісні якості як детермінанти формування професійної мотивації</w:t>
      </w:r>
      <w:r w:rsidRPr="00860CE4">
        <w:rPr>
          <w:rFonts w:ascii="Times New Roman" w:eastAsia="Times New Roman" w:hAnsi="Times New Roman" w:cs="Times New Roman"/>
          <w:sz w:val="28"/>
          <w:szCs w:val="28"/>
        </w:rPr>
        <w:t xml:space="preserve"> </w:t>
      </w:r>
    </w:p>
    <w:p w14:paraId="78E16891" w14:textId="35842B09"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Професійна діяльність у сфері охорони здоров’я має специфічний психологічний зміст, що зумовлює високу відповідальність, емоційне навантаження та необхідність постійної саморегуляції. Мотивація медичних працівників формується під впливом як зовнішніх, так і внутрішніх чинників, </w:t>
      </w:r>
      <w:r w:rsidRPr="00860CE4">
        <w:rPr>
          <w:rFonts w:ascii="Times New Roman" w:eastAsia="Times New Roman" w:hAnsi="Times New Roman" w:cs="Times New Roman"/>
          <w:sz w:val="28"/>
          <w:szCs w:val="28"/>
        </w:rPr>
        <w:lastRenderedPageBreak/>
        <w:t>серед яких провідну роль відіграють особистісні якості. Саме вони визначають, як працівник реагує на професійні виклики, сприймає керівництво, оцінює власну значущість і відчуває задоволення від роботи. Особистісні характеристики формують основу професійної мотивації, оскільки визначають систему цінностей, ставлення до праці, ступінь самовіддачі, рівень емоційного інтелекту та стійкість до стресу</w:t>
      </w:r>
      <w:r w:rsidR="0091260E">
        <w:rPr>
          <w:rFonts w:ascii="Times New Roman" w:eastAsia="Times New Roman" w:hAnsi="Times New Roman" w:cs="Times New Roman"/>
          <w:sz w:val="28"/>
          <w:szCs w:val="28"/>
          <w:lang w:val="uk-UA"/>
        </w:rPr>
        <w:t xml:space="preserve"> </w:t>
      </w:r>
      <w:r w:rsidR="0091260E" w:rsidRPr="00A03D04">
        <w:rPr>
          <w:rFonts w:ascii="Times New Roman" w:eastAsia="Times New Roman" w:hAnsi="Times New Roman" w:cs="Times New Roman"/>
          <w:sz w:val="28"/>
          <w:szCs w:val="28"/>
        </w:rPr>
        <w:t>[10].</w:t>
      </w:r>
      <w:r w:rsidRPr="00860CE4">
        <w:rPr>
          <w:rFonts w:ascii="Times New Roman" w:eastAsia="Times New Roman" w:hAnsi="Times New Roman" w:cs="Times New Roman"/>
          <w:sz w:val="28"/>
          <w:szCs w:val="28"/>
        </w:rPr>
        <w:t xml:space="preserve"> У медичній практиці ці якості мають не лише індивідуальне, а й соціальне значення, адже від них залежить якість взаємодії з пацієнтами та командою.</w:t>
      </w:r>
    </w:p>
    <w:p w14:paraId="7A7587E5" w14:textId="77777777"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Поняття професійної мотивації та її структура </w:t>
      </w:r>
    </w:p>
    <w:p w14:paraId="2D88DFF4" w14:textId="446241EF" w:rsidR="005F31BD" w:rsidRDefault="00860CE4" w:rsidP="00860CE4">
      <w:pPr>
        <w:spacing w:after="0" w:line="360" w:lineRule="auto"/>
        <w:ind w:firstLine="567"/>
        <w:jc w:val="both"/>
        <w:rPr>
          <w:rFonts w:ascii="Times New Roman" w:eastAsia="Times New Roman" w:hAnsi="Times New Roman" w:cs="Times New Roman"/>
          <w:sz w:val="28"/>
          <w:szCs w:val="28"/>
          <w:lang w:val="uk-UA"/>
        </w:rPr>
      </w:pPr>
      <w:r w:rsidRPr="00860CE4">
        <w:rPr>
          <w:rFonts w:ascii="Times New Roman" w:eastAsia="Times New Roman" w:hAnsi="Times New Roman" w:cs="Times New Roman"/>
          <w:sz w:val="28"/>
          <w:szCs w:val="28"/>
        </w:rPr>
        <w:t xml:space="preserve">Професійна мотивація </w:t>
      </w:r>
      <w:r w:rsidR="00966877">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rPr>
        <w:t xml:space="preserve"> це система внутрішніх і зовнішніх спонукань, які визначають ставлення працівника до виконання професійних обов’язків, спрямованість на досягнення результату та задоволення від діяльності</w:t>
      </w:r>
      <w:r w:rsidR="0091260E" w:rsidRPr="00A03D04">
        <w:rPr>
          <w:rFonts w:ascii="Times New Roman" w:eastAsia="Times New Roman" w:hAnsi="Times New Roman" w:cs="Times New Roman"/>
          <w:sz w:val="28"/>
          <w:szCs w:val="28"/>
        </w:rPr>
        <w:t xml:space="preserve"> [</w:t>
      </w:r>
      <w:r w:rsidR="003C73ED">
        <w:rPr>
          <w:rFonts w:ascii="Times New Roman" w:eastAsia="Times New Roman" w:hAnsi="Times New Roman" w:cs="Times New Roman"/>
          <w:sz w:val="28"/>
          <w:szCs w:val="28"/>
          <w:lang w:val="uk-UA"/>
        </w:rPr>
        <w:t>9</w:t>
      </w:r>
      <w:r w:rsidR="0091260E" w:rsidRPr="00A03D04">
        <w:rPr>
          <w:rFonts w:ascii="Times New Roman" w:eastAsia="Times New Roman" w:hAnsi="Times New Roman" w:cs="Times New Roman"/>
          <w:sz w:val="28"/>
          <w:szCs w:val="28"/>
        </w:rPr>
        <w:t>]</w:t>
      </w:r>
      <w:r w:rsidRPr="00860CE4">
        <w:rPr>
          <w:rFonts w:ascii="Times New Roman" w:eastAsia="Times New Roman" w:hAnsi="Times New Roman" w:cs="Times New Roman"/>
          <w:sz w:val="28"/>
          <w:szCs w:val="28"/>
        </w:rPr>
        <w:t xml:space="preserve">. </w:t>
      </w:r>
      <w:r w:rsidR="005F31BD" w:rsidRPr="005F31BD">
        <w:rPr>
          <w:rFonts w:ascii="Times New Roman" w:eastAsia="Times New Roman" w:hAnsi="Times New Roman" w:cs="Times New Roman"/>
          <w:sz w:val="28"/>
          <w:szCs w:val="28"/>
        </w:rPr>
        <w:t>У теоріях мотивації персоналу ієрархічний підхід до потреб людини розглядається як один із базових концептуальних напрямів, відповідно до якого поведінка працівника зумовлюється прагненням до задоволення потреб різного рівня — від базових до потреб самореалізації [5; 9; 16].</w:t>
      </w:r>
    </w:p>
    <w:p w14:paraId="09EB5AE6" w14:textId="3E260DA6"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Для медичного працівника ця ієрархія має особливий прояв, оскільки професія лікаря, медсестри чи психолога часто є покликанням і формою служіння людям. Л. Виготський та О. Леонтьєв підкреслювали, що мотивація </w:t>
      </w:r>
      <w:r w:rsidR="00CB1E6F">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rPr>
        <w:t xml:space="preserve"> це «система смислоутворюючих мотивів», що визначають внутрішню позицію людини щодо діяльності</w:t>
      </w:r>
      <w:r w:rsidR="0091260E" w:rsidRPr="00A03D04">
        <w:rPr>
          <w:rFonts w:ascii="Times New Roman" w:eastAsia="Times New Roman" w:hAnsi="Times New Roman" w:cs="Times New Roman"/>
          <w:sz w:val="28"/>
          <w:szCs w:val="28"/>
        </w:rPr>
        <w:t xml:space="preserve"> [</w:t>
      </w:r>
      <w:r w:rsidR="003C73ED">
        <w:rPr>
          <w:rFonts w:ascii="Times New Roman" w:eastAsia="Times New Roman" w:hAnsi="Times New Roman" w:cs="Times New Roman"/>
          <w:sz w:val="28"/>
          <w:szCs w:val="28"/>
          <w:lang w:val="uk-UA"/>
        </w:rPr>
        <w:t>5</w:t>
      </w:r>
      <w:r w:rsidR="0091260E" w:rsidRPr="00A03D04">
        <w:rPr>
          <w:rFonts w:ascii="Times New Roman" w:eastAsia="Times New Roman" w:hAnsi="Times New Roman" w:cs="Times New Roman"/>
          <w:sz w:val="28"/>
          <w:szCs w:val="28"/>
        </w:rPr>
        <w:t>]</w:t>
      </w:r>
      <w:r w:rsidRPr="00860CE4">
        <w:rPr>
          <w:rFonts w:ascii="Times New Roman" w:eastAsia="Times New Roman" w:hAnsi="Times New Roman" w:cs="Times New Roman"/>
          <w:sz w:val="28"/>
          <w:szCs w:val="28"/>
        </w:rPr>
        <w:t>. У професійній сфері охорони здоров’я вона пов’язана з почуттям обов’язку, відповідальністю за життя та здоров’я пацієнта, моральними цінностями та потребою у суспільному визнанні.</w:t>
      </w:r>
    </w:p>
    <w:p w14:paraId="250AE307" w14:textId="77777777"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Структура професійної мотивації медичних працівників </w:t>
      </w:r>
    </w:p>
    <w:p w14:paraId="2DB4433C" w14:textId="77777777" w:rsidR="00860CE4" w:rsidRDefault="00860CE4" w:rsidP="00860CE4">
      <w:pPr>
        <w:spacing w:after="0" w:line="360" w:lineRule="auto"/>
        <w:ind w:firstLine="567"/>
        <w:jc w:val="both"/>
        <w:rPr>
          <w:rFonts w:ascii="Times New Roman" w:eastAsia="Times New Roman" w:hAnsi="Times New Roman" w:cs="Times New Roman"/>
          <w:sz w:val="28"/>
          <w:szCs w:val="28"/>
          <w:lang w:val="uk-UA"/>
        </w:rPr>
      </w:pPr>
      <w:r w:rsidRPr="00860CE4">
        <w:rPr>
          <w:rFonts w:ascii="Times New Roman" w:eastAsia="Times New Roman" w:hAnsi="Times New Roman" w:cs="Times New Roman"/>
          <w:sz w:val="28"/>
          <w:szCs w:val="28"/>
        </w:rPr>
        <w:t>Професійну мотивацію можна умовно поділити на внутрішню (психологічну) та зовнішню (соціально-організаційну).</w:t>
      </w:r>
    </w:p>
    <w:p w14:paraId="2815A187" w14:textId="12054D32" w:rsidR="00CB1E6F" w:rsidRPr="00CB1E6F" w:rsidRDefault="00CB1E6F" w:rsidP="00860CE4">
      <w:pPr>
        <w:spacing w:after="0" w:line="36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Більш детально с</w:t>
      </w:r>
      <w:r w:rsidRPr="00860CE4">
        <w:rPr>
          <w:rFonts w:ascii="Times New Roman" w:eastAsia="Times New Roman" w:hAnsi="Times New Roman" w:cs="Times New Roman"/>
          <w:sz w:val="28"/>
          <w:szCs w:val="28"/>
          <w:lang w:val="uk-UA"/>
        </w:rPr>
        <w:t>труктур</w:t>
      </w:r>
      <w:r>
        <w:rPr>
          <w:rFonts w:ascii="Times New Roman" w:eastAsia="Times New Roman" w:hAnsi="Times New Roman" w:cs="Times New Roman"/>
          <w:sz w:val="28"/>
          <w:szCs w:val="28"/>
          <w:lang w:val="uk-UA"/>
        </w:rPr>
        <w:t>у</w:t>
      </w:r>
      <w:r w:rsidRPr="00860CE4">
        <w:rPr>
          <w:rFonts w:ascii="Times New Roman" w:eastAsia="Times New Roman" w:hAnsi="Times New Roman" w:cs="Times New Roman"/>
          <w:sz w:val="28"/>
          <w:szCs w:val="28"/>
          <w:lang w:val="uk-UA"/>
        </w:rPr>
        <w:t xml:space="preserve"> професійної мотивації медичних працівників</w:t>
      </w:r>
      <w:r>
        <w:rPr>
          <w:rFonts w:ascii="Times New Roman" w:eastAsia="Times New Roman" w:hAnsi="Times New Roman" w:cs="Times New Roman"/>
          <w:sz w:val="28"/>
          <w:szCs w:val="28"/>
          <w:lang w:val="uk-UA"/>
        </w:rPr>
        <w:t xml:space="preserve"> наведено на рисунку 1.2.</w:t>
      </w:r>
    </w:p>
    <w:p w14:paraId="0A3C3329" w14:textId="77777777" w:rsidR="00CB1E6F" w:rsidRDefault="00CB1E6F" w:rsidP="00CB1E6F">
      <w:pPr>
        <w:pStyle w:val="a5"/>
      </w:pPr>
      <w:r>
        <w:rPr>
          <w:noProof/>
        </w:rPr>
        <w:lastRenderedPageBreak/>
        <w:drawing>
          <wp:inline distT="0" distB="0" distL="0" distR="0" wp14:anchorId="4283625E" wp14:editId="63F9B925">
            <wp:extent cx="6038200" cy="3067050"/>
            <wp:effectExtent l="0" t="0" r="127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87692" cy="3092189"/>
                    </a:xfrm>
                    <a:prstGeom prst="rect">
                      <a:avLst/>
                    </a:prstGeom>
                    <a:noFill/>
                    <a:ln>
                      <a:noFill/>
                    </a:ln>
                  </pic:spPr>
                </pic:pic>
              </a:graphicData>
            </a:graphic>
          </wp:inline>
        </w:drawing>
      </w:r>
    </w:p>
    <w:p w14:paraId="6FB86C2F" w14:textId="76C0C675" w:rsidR="00860CE4" w:rsidRPr="00860CE4" w:rsidRDefault="00860CE4" w:rsidP="00860CE4">
      <w:pPr>
        <w:spacing w:before="100" w:beforeAutospacing="1" w:after="100" w:afterAutospacing="1" w:line="240" w:lineRule="auto"/>
        <w:outlineLvl w:val="2"/>
        <w:rPr>
          <w:rFonts w:ascii="Times New Roman" w:eastAsia="Times New Roman" w:hAnsi="Times New Roman" w:cs="Times New Roman"/>
          <w:sz w:val="28"/>
          <w:szCs w:val="28"/>
          <w:lang w:val="uk-UA"/>
        </w:rPr>
      </w:pPr>
      <w:r w:rsidRPr="00860CE4">
        <w:rPr>
          <w:rFonts w:ascii="Times New Roman" w:eastAsia="Times New Roman" w:hAnsi="Times New Roman" w:cs="Times New Roman"/>
          <w:sz w:val="24"/>
          <w:szCs w:val="24"/>
          <w:lang w:val="uk-UA"/>
        </w:rPr>
        <w:tab/>
      </w:r>
      <w:r w:rsidRPr="00860CE4">
        <w:rPr>
          <w:rFonts w:ascii="Times New Roman" w:eastAsia="Times New Roman" w:hAnsi="Times New Roman" w:cs="Times New Roman"/>
          <w:sz w:val="28"/>
          <w:szCs w:val="28"/>
          <w:lang w:val="uk-UA"/>
        </w:rPr>
        <w:t>Рис</w:t>
      </w:r>
      <w:r w:rsidR="00A03D04">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lang w:val="uk-UA"/>
        </w:rPr>
        <w:t xml:space="preserve"> 1.2. Структура професійної мотивації медичних працівників</w:t>
      </w:r>
    </w:p>
    <w:p w14:paraId="75A7A21A" w14:textId="77777777" w:rsidR="00CB1E6F" w:rsidRDefault="00CB1E6F" w:rsidP="00CB1E6F">
      <w:pPr>
        <w:spacing w:after="0" w:line="360"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Таблиця 1.5. </w:t>
      </w:r>
    </w:p>
    <w:p w14:paraId="3B02C4BE" w14:textId="77777777" w:rsidR="00CB1E6F" w:rsidRPr="00860CE4" w:rsidRDefault="00CB1E6F" w:rsidP="00CB1E6F">
      <w:pPr>
        <w:spacing w:after="0" w:line="360" w:lineRule="auto"/>
        <w:jc w:val="right"/>
        <w:rPr>
          <w:rFonts w:ascii="Times New Roman" w:eastAsia="Times New Roman" w:hAnsi="Times New Roman" w:cs="Times New Roman"/>
          <w:sz w:val="28"/>
          <w:szCs w:val="28"/>
        </w:rPr>
      </w:pPr>
      <w:r w:rsidRPr="005F31BD">
        <w:rPr>
          <w:rFonts w:ascii="Times New Roman" w:eastAsia="Times New Roman" w:hAnsi="Times New Roman" w:cs="Times New Roman"/>
          <w:sz w:val="28"/>
          <w:szCs w:val="28"/>
        </w:rPr>
        <w:t>Психологічна структура мотивації професійної діяльності медичного персоналу</w:t>
      </w:r>
    </w:p>
    <w:tbl>
      <w:tblPr>
        <w:tblStyle w:val="a3"/>
        <w:tblW w:w="0" w:type="auto"/>
        <w:tblLook w:val="04A0" w:firstRow="1" w:lastRow="0" w:firstColumn="1" w:lastColumn="0" w:noHBand="0" w:noVBand="1"/>
      </w:tblPr>
      <w:tblGrid>
        <w:gridCol w:w="2944"/>
        <w:gridCol w:w="6684"/>
      </w:tblGrid>
      <w:tr w:rsidR="00CB1E6F" w:rsidRPr="00860CE4" w14:paraId="2F5261AC" w14:textId="77777777" w:rsidTr="008C0740">
        <w:tc>
          <w:tcPr>
            <w:tcW w:w="0" w:type="auto"/>
            <w:hideMark/>
          </w:tcPr>
          <w:p w14:paraId="74428C41"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Компонент</w:t>
            </w:r>
          </w:p>
        </w:tc>
        <w:tc>
          <w:tcPr>
            <w:tcW w:w="0" w:type="auto"/>
            <w:hideMark/>
          </w:tcPr>
          <w:p w14:paraId="380B94A5"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Зміст</w:t>
            </w:r>
          </w:p>
        </w:tc>
      </w:tr>
      <w:tr w:rsidR="00CB1E6F" w:rsidRPr="00860CE4" w14:paraId="048E8D47" w14:textId="77777777" w:rsidTr="008C0740">
        <w:tc>
          <w:tcPr>
            <w:tcW w:w="0" w:type="auto"/>
            <w:hideMark/>
          </w:tcPr>
          <w:p w14:paraId="0679D443"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Когнітивний</w:t>
            </w:r>
          </w:p>
        </w:tc>
        <w:tc>
          <w:tcPr>
            <w:tcW w:w="0" w:type="auto"/>
            <w:hideMark/>
          </w:tcPr>
          <w:p w14:paraId="0AD0BA7A"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Усвідомлення цінності професії, знання про цілі та завдання діяльності </w:t>
            </w:r>
          </w:p>
        </w:tc>
      </w:tr>
      <w:tr w:rsidR="00CB1E6F" w:rsidRPr="00860CE4" w14:paraId="23CB2F51" w14:textId="77777777" w:rsidTr="008C0740">
        <w:tc>
          <w:tcPr>
            <w:tcW w:w="0" w:type="auto"/>
            <w:hideMark/>
          </w:tcPr>
          <w:p w14:paraId="6BCE7DAF"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Емоційний</w:t>
            </w:r>
          </w:p>
        </w:tc>
        <w:tc>
          <w:tcPr>
            <w:tcW w:w="0" w:type="auto"/>
            <w:hideMark/>
          </w:tcPr>
          <w:p w14:paraId="6BB898CF"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Емоційна залученість, співпереживання, задоволення від допомоги </w:t>
            </w:r>
          </w:p>
        </w:tc>
      </w:tr>
      <w:tr w:rsidR="00CB1E6F" w:rsidRPr="00860CE4" w14:paraId="433E6A62" w14:textId="77777777" w:rsidTr="008C0740">
        <w:tc>
          <w:tcPr>
            <w:tcW w:w="0" w:type="auto"/>
            <w:hideMark/>
          </w:tcPr>
          <w:p w14:paraId="44E3027A"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Поведенковий</w:t>
            </w:r>
          </w:p>
        </w:tc>
        <w:tc>
          <w:tcPr>
            <w:tcW w:w="0" w:type="auto"/>
            <w:hideMark/>
          </w:tcPr>
          <w:p w14:paraId="53E2EA2C"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Прояв ініціативи, відповідальності, дисципліни </w:t>
            </w:r>
          </w:p>
        </w:tc>
      </w:tr>
      <w:tr w:rsidR="00CB1E6F" w:rsidRPr="00860CE4" w14:paraId="2C3BDD2D" w14:textId="77777777" w:rsidTr="008C0740">
        <w:tc>
          <w:tcPr>
            <w:tcW w:w="0" w:type="auto"/>
            <w:hideMark/>
          </w:tcPr>
          <w:p w14:paraId="4C84079E"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Морально-ціннісний</w:t>
            </w:r>
          </w:p>
        </w:tc>
        <w:tc>
          <w:tcPr>
            <w:tcW w:w="0" w:type="auto"/>
            <w:hideMark/>
          </w:tcPr>
          <w:p w14:paraId="00252653"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Орієнтація на гуманістичні ідеали, етичні принципи професії </w:t>
            </w:r>
          </w:p>
        </w:tc>
      </w:tr>
      <w:tr w:rsidR="00CB1E6F" w:rsidRPr="00860CE4" w14:paraId="39981B8F" w14:textId="77777777" w:rsidTr="008C0740">
        <w:tc>
          <w:tcPr>
            <w:tcW w:w="0" w:type="auto"/>
            <w:hideMark/>
          </w:tcPr>
          <w:p w14:paraId="0FA0C279"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Соціально-комунікативний</w:t>
            </w:r>
          </w:p>
        </w:tc>
        <w:tc>
          <w:tcPr>
            <w:tcW w:w="0" w:type="auto"/>
            <w:hideMark/>
          </w:tcPr>
          <w:p w14:paraId="25514385"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Готовність до співпраці, емпатійність, толерантність </w:t>
            </w:r>
          </w:p>
        </w:tc>
      </w:tr>
    </w:tbl>
    <w:p w14:paraId="1B66196A" w14:textId="77777777" w:rsidR="00CB1E6F" w:rsidRPr="005F31BD" w:rsidRDefault="00CB1E6F" w:rsidP="00CB1E6F">
      <w:pPr>
        <w:spacing w:after="0" w:line="360" w:lineRule="auto"/>
        <w:ind w:firstLine="567"/>
        <w:jc w:val="both"/>
        <w:rPr>
          <w:rFonts w:ascii="Times New Roman" w:eastAsia="Times New Roman" w:hAnsi="Times New Roman" w:cs="Times New Roman"/>
          <w:sz w:val="24"/>
          <w:szCs w:val="24"/>
        </w:rPr>
      </w:pPr>
      <w:r w:rsidRPr="005F31BD">
        <w:rPr>
          <w:rFonts w:ascii="Times New Roman" w:eastAsia="Times New Roman" w:hAnsi="Times New Roman" w:cs="Times New Roman"/>
          <w:i/>
          <w:iCs/>
          <w:sz w:val="24"/>
          <w:szCs w:val="24"/>
        </w:rPr>
        <w:t>Складено на основі праць з психології праці та мотивації персоналу</w:t>
      </w:r>
      <w:r w:rsidRPr="005F31BD">
        <w:rPr>
          <w:rFonts w:ascii="Times New Roman" w:eastAsia="Times New Roman" w:hAnsi="Times New Roman" w:cs="Times New Roman"/>
          <w:sz w:val="24"/>
          <w:szCs w:val="24"/>
        </w:rPr>
        <w:t xml:space="preserve"> [5; 9; 10].</w:t>
      </w:r>
    </w:p>
    <w:p w14:paraId="68C8B4E4" w14:textId="35468BF5"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Особистісні якості як основа професійної мотивації </w:t>
      </w:r>
    </w:p>
    <w:p w14:paraId="76D08C41" w14:textId="5A0C8F89"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Професійна мотивація тісно пов’язана з індивідуально-психологічними характеристиками. До ключових детермінант мотиваційної поведінки медичного працівника належать такі особистісні якості</w:t>
      </w:r>
      <w:r w:rsidR="00321E1D">
        <w:rPr>
          <w:rFonts w:ascii="Times New Roman" w:eastAsia="Times New Roman" w:hAnsi="Times New Roman" w:cs="Times New Roman"/>
          <w:sz w:val="28"/>
          <w:szCs w:val="28"/>
          <w:lang w:val="uk-UA"/>
        </w:rPr>
        <w:t xml:space="preserve"> </w:t>
      </w:r>
      <w:r w:rsidR="00321E1D" w:rsidRPr="00A03D04">
        <w:rPr>
          <w:rFonts w:ascii="Times New Roman" w:eastAsia="Times New Roman" w:hAnsi="Times New Roman" w:cs="Times New Roman"/>
          <w:sz w:val="28"/>
          <w:szCs w:val="28"/>
        </w:rPr>
        <w:t>[10,]</w:t>
      </w:r>
      <w:r w:rsidRPr="00860CE4">
        <w:rPr>
          <w:rFonts w:ascii="Times New Roman" w:eastAsia="Times New Roman" w:hAnsi="Times New Roman" w:cs="Times New Roman"/>
          <w:sz w:val="28"/>
          <w:szCs w:val="28"/>
        </w:rPr>
        <w:t>:</w:t>
      </w:r>
    </w:p>
    <w:p w14:paraId="39A19C5D" w14:textId="6400918E" w:rsidR="00860CE4" w:rsidRPr="00860CE4" w:rsidRDefault="00860CE4">
      <w:pPr>
        <w:pStyle w:val="a4"/>
        <w:numPr>
          <w:ilvl w:val="0"/>
          <w:numId w:val="3"/>
        </w:numPr>
        <w:spacing w:after="0" w:line="360" w:lineRule="auto"/>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Відповідальність і сумлінність </w:t>
      </w:r>
      <w:r w:rsidR="006733D9">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rPr>
        <w:t xml:space="preserve"> забезпечують стабільність виконання обов’язків навіть у складних ситуаціях;</w:t>
      </w:r>
    </w:p>
    <w:p w14:paraId="07F87447" w14:textId="678204EA" w:rsidR="00860CE4" w:rsidRPr="00860CE4" w:rsidRDefault="00860CE4">
      <w:pPr>
        <w:pStyle w:val="a4"/>
        <w:numPr>
          <w:ilvl w:val="0"/>
          <w:numId w:val="3"/>
        </w:numPr>
        <w:spacing w:after="0" w:line="360" w:lineRule="auto"/>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Емоційна стабільність </w:t>
      </w:r>
      <w:r w:rsidR="003C73ED">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rPr>
        <w:t xml:space="preserve"> дозволяє зберігати контроль у кризових умовах;</w:t>
      </w:r>
    </w:p>
    <w:p w14:paraId="61918F1F" w14:textId="5C36F8FF" w:rsidR="00860CE4" w:rsidRPr="00860CE4" w:rsidRDefault="00860CE4">
      <w:pPr>
        <w:pStyle w:val="a4"/>
        <w:numPr>
          <w:ilvl w:val="0"/>
          <w:numId w:val="3"/>
        </w:numPr>
        <w:spacing w:after="0" w:line="360" w:lineRule="auto"/>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Емпатія </w:t>
      </w:r>
      <w:r w:rsidR="003C73ED">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rPr>
        <w:t xml:space="preserve"> сприяє формуванню позитивних відносин із пацієнтами;</w:t>
      </w:r>
    </w:p>
    <w:p w14:paraId="282C9578" w14:textId="103A1079" w:rsidR="00860CE4" w:rsidRPr="00860CE4" w:rsidRDefault="00860CE4">
      <w:pPr>
        <w:pStyle w:val="a4"/>
        <w:numPr>
          <w:ilvl w:val="0"/>
          <w:numId w:val="3"/>
        </w:numPr>
        <w:spacing w:after="0" w:line="360" w:lineRule="auto"/>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Професійна самосвідомість </w:t>
      </w:r>
      <w:r w:rsidR="006733D9">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rPr>
        <w:t xml:space="preserve"> визначає відчуття значущості своєї праці;</w:t>
      </w:r>
    </w:p>
    <w:p w14:paraId="516EE413" w14:textId="14CE3EB0" w:rsidR="00860CE4" w:rsidRPr="00860CE4" w:rsidRDefault="00860CE4">
      <w:pPr>
        <w:pStyle w:val="a4"/>
        <w:numPr>
          <w:ilvl w:val="0"/>
          <w:numId w:val="3"/>
        </w:numPr>
        <w:spacing w:after="0" w:line="360" w:lineRule="auto"/>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lastRenderedPageBreak/>
        <w:t xml:space="preserve">Комунікативність </w:t>
      </w:r>
      <w:r w:rsidR="003C73ED">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rPr>
        <w:t xml:space="preserve"> впливає на ефективність взаємодії в команді;</w:t>
      </w:r>
    </w:p>
    <w:p w14:paraId="263091AF" w14:textId="2395897F" w:rsidR="00860CE4" w:rsidRPr="00860CE4" w:rsidRDefault="00860CE4">
      <w:pPr>
        <w:pStyle w:val="a4"/>
        <w:numPr>
          <w:ilvl w:val="0"/>
          <w:numId w:val="3"/>
        </w:numPr>
        <w:spacing w:after="0" w:line="360" w:lineRule="auto"/>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Мотивація до досягнень </w:t>
      </w:r>
      <w:r w:rsidR="003C73ED">
        <w:rPr>
          <w:rFonts w:ascii="Times New Roman" w:eastAsia="Times New Roman" w:hAnsi="Times New Roman" w:cs="Times New Roman"/>
          <w:sz w:val="28"/>
          <w:szCs w:val="28"/>
          <w:lang w:val="uk-UA"/>
        </w:rPr>
        <w:t>-</w:t>
      </w:r>
      <w:r w:rsidRPr="00860CE4">
        <w:rPr>
          <w:rFonts w:ascii="Times New Roman" w:eastAsia="Times New Roman" w:hAnsi="Times New Roman" w:cs="Times New Roman"/>
          <w:sz w:val="28"/>
          <w:szCs w:val="28"/>
        </w:rPr>
        <w:t xml:space="preserve"> орієнтація на успіх, розвиток та самовдосконалення.</w:t>
      </w:r>
    </w:p>
    <w:p w14:paraId="10655CE3" w14:textId="48C29FAF" w:rsidR="00430865" w:rsidRPr="00430865" w:rsidRDefault="00430865" w:rsidP="00860CE4">
      <w:pPr>
        <w:spacing w:after="0" w:line="360" w:lineRule="auto"/>
        <w:ind w:firstLine="567"/>
        <w:jc w:val="both"/>
        <w:rPr>
          <w:rFonts w:ascii="Times New Roman" w:eastAsia="Times New Roman" w:hAnsi="Times New Roman" w:cs="Times New Roman"/>
          <w:sz w:val="28"/>
          <w:szCs w:val="28"/>
          <w:lang w:val="uk-UA"/>
        </w:rPr>
      </w:pPr>
      <w:r w:rsidRPr="00430865">
        <w:rPr>
          <w:rFonts w:ascii="Times New Roman" w:eastAsia="Times New Roman" w:hAnsi="Times New Roman" w:cs="Times New Roman"/>
          <w:sz w:val="28"/>
          <w:szCs w:val="28"/>
        </w:rPr>
        <w:t>Аналіз психологічних чинників професійної мотивації свідчить, що найвищі показники задоволеності працею та мотиваційної стійкості у медичних працівників корелюють із високим рівнем емоційного інтелекту та розвиненою здатністю до саморегуляції [40]. Зокрема, особистісні ресурси фахівця, такі як емпатія та емоційна гнучкість, виступають природним бар'єром проти професійного вигорання, що підсилює внутрішню спрямованість на професійну діяльність навіть у складних умовах [33].</w:t>
      </w:r>
    </w:p>
    <w:p w14:paraId="6830032E" w14:textId="6D74DE0E" w:rsidR="00860CE4" w:rsidRDefault="00860CE4" w:rsidP="00860CE4">
      <w:pPr>
        <w:spacing w:after="0" w:line="360"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Таблиця 1.6. </w:t>
      </w:r>
    </w:p>
    <w:p w14:paraId="1B60BBCA" w14:textId="6910F6C4" w:rsidR="00784B42" w:rsidRDefault="00860CE4" w:rsidP="00784B42">
      <w:pPr>
        <w:spacing w:after="0" w:line="360" w:lineRule="auto"/>
        <w:ind w:firstLine="567"/>
        <w:jc w:val="center"/>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Взаємозв’язок особистісних якостей і професійної мотивації</w:t>
      </w:r>
    </w:p>
    <w:p w14:paraId="47530217" w14:textId="4AD7BADC" w:rsidR="00860CE4" w:rsidRPr="00860CE4" w:rsidRDefault="00860CE4" w:rsidP="00784B42">
      <w:pPr>
        <w:spacing w:after="0" w:line="360" w:lineRule="auto"/>
        <w:ind w:firstLine="567"/>
        <w:jc w:val="center"/>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медичних працівників</w:t>
      </w:r>
    </w:p>
    <w:tbl>
      <w:tblPr>
        <w:tblStyle w:val="a3"/>
        <w:tblW w:w="0" w:type="auto"/>
        <w:tblLook w:val="04A0" w:firstRow="1" w:lastRow="0" w:firstColumn="1" w:lastColumn="0" w:noHBand="0" w:noVBand="1"/>
      </w:tblPr>
      <w:tblGrid>
        <w:gridCol w:w="2609"/>
        <w:gridCol w:w="3337"/>
        <w:gridCol w:w="3682"/>
      </w:tblGrid>
      <w:tr w:rsidR="00860CE4" w:rsidRPr="00860CE4" w14:paraId="6E962759" w14:textId="77777777" w:rsidTr="00860CE4">
        <w:tc>
          <w:tcPr>
            <w:tcW w:w="0" w:type="auto"/>
            <w:hideMark/>
          </w:tcPr>
          <w:p w14:paraId="56840AEA"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Особистісна якість</w:t>
            </w:r>
          </w:p>
        </w:tc>
        <w:tc>
          <w:tcPr>
            <w:tcW w:w="0" w:type="auto"/>
            <w:hideMark/>
          </w:tcPr>
          <w:p w14:paraId="22A395B1"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Вплив на мотивацію</w:t>
            </w:r>
          </w:p>
        </w:tc>
        <w:tc>
          <w:tcPr>
            <w:tcW w:w="0" w:type="auto"/>
            <w:hideMark/>
          </w:tcPr>
          <w:p w14:paraId="78B2633E"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Прояв у професійній діяльності</w:t>
            </w:r>
          </w:p>
        </w:tc>
      </w:tr>
      <w:tr w:rsidR="00860CE4" w:rsidRPr="00860CE4" w14:paraId="361C65C2" w14:textId="77777777" w:rsidTr="00860CE4">
        <w:tc>
          <w:tcPr>
            <w:tcW w:w="0" w:type="auto"/>
            <w:hideMark/>
          </w:tcPr>
          <w:p w14:paraId="11707BD8"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Відповідальність</w:t>
            </w:r>
          </w:p>
        </w:tc>
        <w:tc>
          <w:tcPr>
            <w:tcW w:w="0" w:type="auto"/>
            <w:hideMark/>
          </w:tcPr>
          <w:p w14:paraId="234BC059"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Зміцнює внутрішню мотивацію </w:t>
            </w:r>
          </w:p>
        </w:tc>
        <w:tc>
          <w:tcPr>
            <w:tcW w:w="0" w:type="auto"/>
            <w:hideMark/>
          </w:tcPr>
          <w:p w14:paraId="2C1ED69F"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Сумлінне виконання обов’язків </w:t>
            </w:r>
          </w:p>
        </w:tc>
      </w:tr>
      <w:tr w:rsidR="00860CE4" w:rsidRPr="00860CE4" w14:paraId="68145E96" w14:textId="77777777" w:rsidTr="00860CE4">
        <w:tc>
          <w:tcPr>
            <w:tcW w:w="0" w:type="auto"/>
            <w:hideMark/>
          </w:tcPr>
          <w:p w14:paraId="7A788EB4"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Емоційна стабільність</w:t>
            </w:r>
          </w:p>
        </w:tc>
        <w:tc>
          <w:tcPr>
            <w:tcW w:w="0" w:type="auto"/>
            <w:hideMark/>
          </w:tcPr>
          <w:p w14:paraId="7E077750"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Підвищує стресостійкість </w:t>
            </w:r>
          </w:p>
        </w:tc>
        <w:tc>
          <w:tcPr>
            <w:tcW w:w="0" w:type="auto"/>
            <w:hideMark/>
          </w:tcPr>
          <w:p w14:paraId="7F7935DD"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Зниження професійного вигорання </w:t>
            </w:r>
          </w:p>
        </w:tc>
      </w:tr>
      <w:tr w:rsidR="00860CE4" w:rsidRPr="00860CE4" w14:paraId="65498643" w14:textId="77777777" w:rsidTr="00860CE4">
        <w:tc>
          <w:tcPr>
            <w:tcW w:w="0" w:type="auto"/>
            <w:hideMark/>
          </w:tcPr>
          <w:p w14:paraId="707D91B5"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Емпатія</w:t>
            </w:r>
          </w:p>
        </w:tc>
        <w:tc>
          <w:tcPr>
            <w:tcW w:w="0" w:type="auto"/>
            <w:hideMark/>
          </w:tcPr>
          <w:p w14:paraId="1C4BB834"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Формує позитивний клімат </w:t>
            </w:r>
          </w:p>
        </w:tc>
        <w:tc>
          <w:tcPr>
            <w:tcW w:w="0" w:type="auto"/>
            <w:hideMark/>
          </w:tcPr>
          <w:p w14:paraId="1FE668A7"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Підвищує задоволення пацієнтів </w:t>
            </w:r>
          </w:p>
        </w:tc>
      </w:tr>
      <w:tr w:rsidR="00860CE4" w:rsidRPr="00860CE4" w14:paraId="2062B734" w14:textId="77777777" w:rsidTr="00860CE4">
        <w:tc>
          <w:tcPr>
            <w:tcW w:w="0" w:type="auto"/>
            <w:hideMark/>
          </w:tcPr>
          <w:p w14:paraId="50B0B000"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Комунікативність</w:t>
            </w:r>
          </w:p>
        </w:tc>
        <w:tc>
          <w:tcPr>
            <w:tcW w:w="0" w:type="auto"/>
            <w:hideMark/>
          </w:tcPr>
          <w:p w14:paraId="255CCCEA"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Полегшує взаємодію в команді </w:t>
            </w:r>
          </w:p>
        </w:tc>
        <w:tc>
          <w:tcPr>
            <w:tcW w:w="0" w:type="auto"/>
            <w:hideMark/>
          </w:tcPr>
          <w:p w14:paraId="742DE979"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Підвищує ефективність колективу </w:t>
            </w:r>
          </w:p>
        </w:tc>
      </w:tr>
      <w:tr w:rsidR="00860CE4" w:rsidRPr="00860CE4" w14:paraId="237FD4FB" w14:textId="77777777" w:rsidTr="00860CE4">
        <w:tc>
          <w:tcPr>
            <w:tcW w:w="0" w:type="auto"/>
            <w:hideMark/>
          </w:tcPr>
          <w:p w14:paraId="061AFD44"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Мотивація досягнення</w:t>
            </w:r>
          </w:p>
        </w:tc>
        <w:tc>
          <w:tcPr>
            <w:tcW w:w="0" w:type="auto"/>
            <w:hideMark/>
          </w:tcPr>
          <w:p w14:paraId="5472D618"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Сприяє самореалізації </w:t>
            </w:r>
          </w:p>
        </w:tc>
        <w:tc>
          <w:tcPr>
            <w:tcW w:w="0" w:type="auto"/>
            <w:hideMark/>
          </w:tcPr>
          <w:p w14:paraId="548C3FFE" w14:textId="77777777" w:rsidR="00860CE4" w:rsidRPr="00860CE4" w:rsidRDefault="00860CE4" w:rsidP="00860CE4">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Прагнення до розвитку та інновацій </w:t>
            </w:r>
          </w:p>
        </w:tc>
      </w:tr>
    </w:tbl>
    <w:p w14:paraId="5EBE591F" w14:textId="77777777" w:rsidR="00860CE4" w:rsidRDefault="00860CE4" w:rsidP="00860CE4">
      <w:pPr>
        <w:spacing w:after="0" w:line="360" w:lineRule="auto"/>
        <w:ind w:firstLine="567"/>
        <w:jc w:val="both"/>
        <w:rPr>
          <w:rFonts w:ascii="Times New Roman" w:eastAsia="Times New Roman" w:hAnsi="Times New Roman" w:cs="Times New Roman"/>
          <w:b/>
          <w:bCs/>
          <w:sz w:val="28"/>
          <w:szCs w:val="28"/>
        </w:rPr>
      </w:pPr>
    </w:p>
    <w:p w14:paraId="641F7029" w14:textId="14F6E510"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Роль емоційного інтелекту у формуванні мотивації </w:t>
      </w:r>
    </w:p>
    <w:p w14:paraId="1EBC2368" w14:textId="77777777" w:rsidR="00430865" w:rsidRDefault="00430865" w:rsidP="00860CE4">
      <w:pPr>
        <w:spacing w:after="0" w:line="360" w:lineRule="auto"/>
        <w:ind w:firstLine="567"/>
        <w:jc w:val="both"/>
        <w:rPr>
          <w:rFonts w:ascii="Times New Roman" w:eastAsia="Times New Roman" w:hAnsi="Times New Roman" w:cs="Times New Roman"/>
          <w:sz w:val="28"/>
          <w:szCs w:val="28"/>
          <w:lang w:val="uk-UA"/>
        </w:rPr>
      </w:pPr>
      <w:bookmarkStart w:id="8" w:name="_Hlk219969095"/>
      <w:r w:rsidRPr="00430865">
        <w:rPr>
          <w:rFonts w:ascii="Times New Roman" w:eastAsia="Times New Roman" w:hAnsi="Times New Roman" w:cs="Times New Roman"/>
          <w:sz w:val="28"/>
          <w:szCs w:val="28"/>
        </w:rPr>
        <w:t>Емоційний інтелект (ЕІ)</w:t>
      </w:r>
      <w:bookmarkEnd w:id="8"/>
      <w:r w:rsidRPr="0043086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w:t>
      </w:r>
      <w:r w:rsidRPr="00430865">
        <w:rPr>
          <w:rFonts w:ascii="Times New Roman" w:eastAsia="Times New Roman" w:hAnsi="Times New Roman" w:cs="Times New Roman"/>
          <w:sz w:val="28"/>
          <w:szCs w:val="28"/>
        </w:rPr>
        <w:t xml:space="preserve"> здатність розпізнавати, розуміти та регулювати емоції свої та інших людей. За моделлю Д. Гоулмана, він включає самосвідомість, самоконтроль, мотивацію, емпатію та соціальні навички [18]. У медичних колективах високий рівень емоційного інтелекту керівників і підлеглих знижує ризики конфліктів, підвищує лояльність і довіру. Це також критична якість для лідерів, які застосовують демократичний чи </w:t>
      </w:r>
      <w:r w:rsidRPr="00430865">
        <w:rPr>
          <w:rFonts w:ascii="Times New Roman" w:eastAsia="Times New Roman" w:hAnsi="Times New Roman" w:cs="Times New Roman"/>
          <w:sz w:val="28"/>
          <w:szCs w:val="28"/>
        </w:rPr>
        <w:lastRenderedPageBreak/>
        <w:t xml:space="preserve">трансформаційний стиль управління, оскільки вони вимагають вміння надихати та надавати емоційну підтримку. </w:t>
      </w:r>
    </w:p>
    <w:p w14:paraId="76D5AD64" w14:textId="01E73A81" w:rsidR="00430865" w:rsidRPr="00430865" w:rsidRDefault="00430865" w:rsidP="00860CE4">
      <w:pPr>
        <w:spacing w:after="0" w:line="360" w:lineRule="auto"/>
        <w:ind w:firstLine="567"/>
        <w:jc w:val="both"/>
        <w:rPr>
          <w:rFonts w:ascii="Times New Roman" w:eastAsia="Times New Roman" w:hAnsi="Times New Roman" w:cs="Times New Roman"/>
          <w:sz w:val="28"/>
          <w:szCs w:val="28"/>
          <w:lang w:val="uk-UA"/>
        </w:rPr>
      </w:pPr>
      <w:r w:rsidRPr="00430865">
        <w:rPr>
          <w:rFonts w:ascii="Times New Roman" w:eastAsia="Times New Roman" w:hAnsi="Times New Roman" w:cs="Times New Roman"/>
          <w:sz w:val="28"/>
          <w:szCs w:val="28"/>
        </w:rPr>
        <w:t>Згідно з вітчизняними дослідженнями, медичні працівники з високим рівнем емоційного інтелекту демонструють вищу задоволеність працею, кращу командну взаємодію та мають значно нижчі показники професійного вигорання [40] (Пилипенко С. О., Сидоренко Н. В.). Психологічні механізми впливу емоційного інтелекту на управлінські процеси підтверджують, що розвиток цієї якості є необхідною умовою ефективної мотивації персоналу в сучасних закладах [33] (Жмурко О., Васаженко Н.).</w:t>
      </w:r>
    </w:p>
    <w:p w14:paraId="27F2C21F" w14:textId="5914882B" w:rsidR="00784B42" w:rsidRPr="00784B42" w:rsidRDefault="00146FBA" w:rsidP="00784B42">
      <w:pPr>
        <w:spacing w:before="100" w:beforeAutospacing="1" w:after="100" w:afterAutospacing="1" w:line="240" w:lineRule="auto"/>
        <w:jc w:val="center"/>
        <w:outlineLvl w:val="2"/>
        <w:rPr>
          <w:rFonts w:ascii="Times New Roman" w:eastAsia="Times New Roman" w:hAnsi="Times New Roman" w:cs="Times New Roman"/>
          <w:sz w:val="28"/>
          <w:szCs w:val="28"/>
          <w:lang w:val="uk-UA"/>
        </w:rPr>
      </w:pPr>
      <w:bookmarkStart w:id="9" w:name="_Hlk221180858"/>
      <w:r>
        <w:rPr>
          <w:rFonts w:ascii="Times New Roman" w:eastAsia="Times New Roman" w:hAnsi="Times New Roman" w:cs="Times New Roman"/>
          <w:noProof/>
          <w:sz w:val="28"/>
          <w:szCs w:val="28"/>
          <w:lang w:val="uk-UA"/>
        </w:rPr>
        <w:drawing>
          <wp:inline distT="0" distB="0" distL="0" distR="0" wp14:anchorId="3AB10183" wp14:editId="4A8BF94A">
            <wp:extent cx="6181725" cy="101219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81725" cy="1012190"/>
                    </a:xfrm>
                    <a:prstGeom prst="rect">
                      <a:avLst/>
                    </a:prstGeom>
                    <a:noFill/>
                  </pic:spPr>
                </pic:pic>
              </a:graphicData>
            </a:graphic>
          </wp:inline>
        </w:drawing>
      </w:r>
      <w:r w:rsidR="00784B42" w:rsidRPr="00784B42">
        <w:rPr>
          <w:rFonts w:ascii="Times New Roman" w:eastAsia="Times New Roman" w:hAnsi="Times New Roman" w:cs="Times New Roman"/>
          <w:sz w:val="28"/>
          <w:szCs w:val="28"/>
          <w:lang w:val="uk-UA"/>
        </w:rPr>
        <w:t>Рис</w:t>
      </w:r>
      <w:r w:rsidR="00A03D04">
        <w:rPr>
          <w:rFonts w:ascii="Times New Roman" w:eastAsia="Times New Roman" w:hAnsi="Times New Roman" w:cs="Times New Roman"/>
          <w:sz w:val="28"/>
          <w:szCs w:val="28"/>
          <w:lang w:val="uk-UA"/>
        </w:rPr>
        <w:t>.</w:t>
      </w:r>
      <w:r w:rsidR="00784B42" w:rsidRPr="00784B42">
        <w:rPr>
          <w:rFonts w:ascii="Times New Roman" w:eastAsia="Times New Roman" w:hAnsi="Times New Roman" w:cs="Times New Roman"/>
          <w:sz w:val="28"/>
          <w:szCs w:val="28"/>
          <w:lang w:val="uk-UA"/>
        </w:rPr>
        <w:t xml:space="preserve"> 1.3. Взаємозв’язок особистісних якостей, емоційного інтелекту та мотивації</w:t>
      </w:r>
    </w:p>
    <w:bookmarkEnd w:id="9"/>
    <w:p w14:paraId="6A8269CF" w14:textId="77777777"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Морально-етичний компонент мотивації </w:t>
      </w:r>
    </w:p>
    <w:p w14:paraId="6B17259D" w14:textId="63D0A9D5" w:rsidR="0047181F" w:rsidRPr="0047181F" w:rsidRDefault="0047181F" w:rsidP="0047181F">
      <w:pPr>
        <w:spacing w:after="0" w:line="360" w:lineRule="auto"/>
        <w:ind w:firstLine="567"/>
        <w:jc w:val="both"/>
        <w:rPr>
          <w:rFonts w:ascii="Times New Roman" w:eastAsia="Times New Roman" w:hAnsi="Times New Roman" w:cs="Times New Roman"/>
          <w:sz w:val="28"/>
          <w:szCs w:val="28"/>
          <w:lang w:val="uk-UA"/>
        </w:rPr>
      </w:pPr>
      <w:r w:rsidRPr="0047181F">
        <w:rPr>
          <w:rFonts w:ascii="Times New Roman" w:eastAsia="Times New Roman" w:hAnsi="Times New Roman" w:cs="Times New Roman"/>
          <w:sz w:val="28"/>
          <w:szCs w:val="28"/>
        </w:rPr>
        <w:t>Високий рівень професійної етики є невід’ємною складовою мотиваційної сфери медичного працівника. Медична діяльність пов’язана з моральними дилемами, тому почуття гуманізму, милосердя, чесності та відповідальності виступають не лише моральними, а й мотиваційними категоріями [4]. Згідно з сучасними підходами до організації медичної допомоги, фахівці з високим рівнем моральної відповідальності частіше демонструють альтруїстичну мотивацію, що позитивно впливає на командну згуртованість та задоволення від праці навіть у кризових умовах [1]. Психологічна готовність до служіння та етична стійкість є базовими чинниками, що запобігають дегуманізації стосунків у системі «лікар–пацієнт» [48]</w:t>
      </w:r>
      <w:r>
        <w:rPr>
          <w:rFonts w:ascii="Times New Roman" w:eastAsia="Times New Roman" w:hAnsi="Times New Roman" w:cs="Times New Roman"/>
          <w:sz w:val="28"/>
          <w:szCs w:val="28"/>
          <w:lang w:val="uk-UA"/>
        </w:rPr>
        <w:t>.</w:t>
      </w:r>
    </w:p>
    <w:p w14:paraId="3DE78F73" w14:textId="77777777"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Професійна мотивація у контексті клінічної психології </w:t>
      </w:r>
    </w:p>
    <w:p w14:paraId="34583952" w14:textId="68660F19" w:rsidR="0047181F" w:rsidRPr="0047181F" w:rsidRDefault="0047181F" w:rsidP="00860CE4">
      <w:pPr>
        <w:spacing w:after="0" w:line="360" w:lineRule="auto"/>
        <w:ind w:firstLine="567"/>
        <w:jc w:val="both"/>
        <w:rPr>
          <w:rFonts w:ascii="Times New Roman" w:eastAsia="Times New Roman" w:hAnsi="Times New Roman" w:cs="Times New Roman"/>
          <w:sz w:val="28"/>
          <w:szCs w:val="28"/>
          <w:lang w:val="uk-UA"/>
        </w:rPr>
      </w:pPr>
      <w:r w:rsidRPr="0047181F">
        <w:rPr>
          <w:rFonts w:ascii="Times New Roman" w:eastAsia="Times New Roman" w:hAnsi="Times New Roman" w:cs="Times New Roman"/>
          <w:sz w:val="28"/>
          <w:szCs w:val="28"/>
        </w:rPr>
        <w:t xml:space="preserve">Клінічна психологія розглядає професійну мотивацію як важливий компонент психологічного здоров’я фахівця. Відсутність мотивації призводить до емоційного вигорання, деперсоналізації та значного зниження професійної </w:t>
      </w:r>
      <w:r w:rsidRPr="0047181F">
        <w:rPr>
          <w:rFonts w:ascii="Times New Roman" w:eastAsia="Times New Roman" w:hAnsi="Times New Roman" w:cs="Times New Roman"/>
          <w:sz w:val="28"/>
          <w:szCs w:val="28"/>
        </w:rPr>
        <w:lastRenderedPageBreak/>
        <w:t>ефективності [45]. Дослідження мотивації медичних працівників в умовах сучасних викликів показали, що найвищий рівень внутрішньої мотивації мають ті фахівці, які відчувають підтримку керівництва, мають чітке уявлення про власну роль і позитивне ставлення до колективу [34]. Оптимізація підходів до вирішення проблем мотивації є критично важливою для збереження кадрового потенціалу та забезпечення психологічного благополуччя персоналу [39].</w:t>
      </w:r>
    </w:p>
    <w:p w14:paraId="2A24B032" w14:textId="77777777" w:rsidR="00784B42" w:rsidRDefault="00860CE4" w:rsidP="00784B42">
      <w:pPr>
        <w:spacing w:after="0" w:line="360"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Таблиця 1.7. </w:t>
      </w:r>
    </w:p>
    <w:p w14:paraId="2B9E1211" w14:textId="752867D8" w:rsidR="00860CE4" w:rsidRPr="00860CE4" w:rsidRDefault="00860CE4" w:rsidP="00A03D04">
      <w:pPr>
        <w:spacing w:after="0" w:line="360" w:lineRule="auto"/>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Особистісні якості, що сприяють професійній стійкості медичних працівників </w:t>
      </w:r>
    </w:p>
    <w:tbl>
      <w:tblPr>
        <w:tblStyle w:val="a3"/>
        <w:tblW w:w="9634" w:type="dxa"/>
        <w:tblLook w:val="04A0" w:firstRow="1" w:lastRow="0" w:firstColumn="1" w:lastColumn="0" w:noHBand="0" w:noVBand="1"/>
      </w:tblPr>
      <w:tblGrid>
        <w:gridCol w:w="1835"/>
        <w:gridCol w:w="3927"/>
        <w:gridCol w:w="3872"/>
      </w:tblGrid>
      <w:tr w:rsidR="00860CE4" w:rsidRPr="00860CE4" w14:paraId="539F106F" w14:textId="77777777" w:rsidTr="00CB1E6F">
        <w:tc>
          <w:tcPr>
            <w:tcW w:w="1838" w:type="dxa"/>
            <w:hideMark/>
          </w:tcPr>
          <w:p w14:paraId="6A27CE4B" w14:textId="77777777" w:rsidR="00860CE4" w:rsidRPr="00860CE4" w:rsidRDefault="00860CE4" w:rsidP="00784B42">
            <w:pPr>
              <w:jc w:val="center"/>
              <w:rPr>
                <w:rFonts w:ascii="Times New Roman" w:eastAsia="Times New Roman" w:hAnsi="Times New Roman" w:cs="Times New Roman"/>
                <w:sz w:val="26"/>
                <w:szCs w:val="26"/>
              </w:rPr>
            </w:pPr>
            <w:bookmarkStart w:id="10" w:name="_Hlk220477291"/>
            <w:r w:rsidRPr="00860CE4">
              <w:rPr>
                <w:rFonts w:ascii="Times New Roman" w:eastAsia="Times New Roman" w:hAnsi="Times New Roman" w:cs="Times New Roman"/>
                <w:sz w:val="26"/>
                <w:szCs w:val="26"/>
              </w:rPr>
              <w:t>Якість</w:t>
            </w:r>
          </w:p>
        </w:tc>
        <w:tc>
          <w:tcPr>
            <w:tcW w:w="3827" w:type="dxa"/>
            <w:hideMark/>
          </w:tcPr>
          <w:p w14:paraId="14221553"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Прояв</w:t>
            </w:r>
          </w:p>
        </w:tc>
        <w:tc>
          <w:tcPr>
            <w:tcW w:w="3969" w:type="dxa"/>
            <w:hideMark/>
          </w:tcPr>
          <w:p w14:paraId="7A98D136"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Результат</w:t>
            </w:r>
          </w:p>
        </w:tc>
      </w:tr>
      <w:tr w:rsidR="00860CE4" w:rsidRPr="00860CE4" w14:paraId="1D52C2BF" w14:textId="77777777" w:rsidTr="00CB1E6F">
        <w:tc>
          <w:tcPr>
            <w:tcW w:w="1838" w:type="dxa"/>
            <w:hideMark/>
          </w:tcPr>
          <w:p w14:paraId="18464A11"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Оптимізм</w:t>
            </w:r>
          </w:p>
        </w:tc>
        <w:tc>
          <w:tcPr>
            <w:tcW w:w="3827" w:type="dxa"/>
            <w:hideMark/>
          </w:tcPr>
          <w:p w14:paraId="5B943C8D"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Зниження тривожності </w:t>
            </w:r>
          </w:p>
        </w:tc>
        <w:tc>
          <w:tcPr>
            <w:tcW w:w="3969" w:type="dxa"/>
            <w:hideMark/>
          </w:tcPr>
          <w:p w14:paraId="60E3C6E9"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Збереження енергії </w:t>
            </w:r>
          </w:p>
        </w:tc>
      </w:tr>
      <w:bookmarkEnd w:id="10"/>
      <w:tr w:rsidR="00CB1E6F" w:rsidRPr="00860CE4" w14:paraId="132BCE55" w14:textId="77777777" w:rsidTr="00CB1E6F">
        <w:tc>
          <w:tcPr>
            <w:tcW w:w="0" w:type="auto"/>
            <w:hideMark/>
          </w:tcPr>
          <w:p w14:paraId="62C92704"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Самоконтроль</w:t>
            </w:r>
          </w:p>
        </w:tc>
        <w:tc>
          <w:tcPr>
            <w:tcW w:w="0" w:type="auto"/>
            <w:hideMark/>
          </w:tcPr>
          <w:p w14:paraId="59EAA82E"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Контроль емоцій </w:t>
            </w:r>
          </w:p>
        </w:tc>
        <w:tc>
          <w:tcPr>
            <w:tcW w:w="0" w:type="auto"/>
            <w:hideMark/>
          </w:tcPr>
          <w:p w14:paraId="1A42E3D9"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Зменшення конфліктності </w:t>
            </w:r>
          </w:p>
        </w:tc>
      </w:tr>
      <w:tr w:rsidR="00CB1E6F" w:rsidRPr="00860CE4" w14:paraId="0C0381F6" w14:textId="77777777" w:rsidTr="00CB1E6F">
        <w:tc>
          <w:tcPr>
            <w:tcW w:w="0" w:type="auto"/>
            <w:hideMark/>
          </w:tcPr>
          <w:p w14:paraId="129745D5"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Альтруїзм</w:t>
            </w:r>
          </w:p>
        </w:tc>
        <w:tc>
          <w:tcPr>
            <w:tcW w:w="0" w:type="auto"/>
            <w:hideMark/>
          </w:tcPr>
          <w:p w14:paraId="505EC3A3"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Задоволення від допомоги </w:t>
            </w:r>
          </w:p>
        </w:tc>
        <w:tc>
          <w:tcPr>
            <w:tcW w:w="0" w:type="auto"/>
            <w:hideMark/>
          </w:tcPr>
          <w:p w14:paraId="5E841416"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Підвищення внутрішньої мотивації </w:t>
            </w:r>
          </w:p>
        </w:tc>
      </w:tr>
      <w:tr w:rsidR="00CB1E6F" w:rsidRPr="00860CE4" w14:paraId="42242D48" w14:textId="77777777" w:rsidTr="00CB1E6F">
        <w:tc>
          <w:tcPr>
            <w:tcW w:w="0" w:type="auto"/>
            <w:hideMark/>
          </w:tcPr>
          <w:p w14:paraId="7D9D7868"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Самоповага</w:t>
            </w:r>
          </w:p>
        </w:tc>
        <w:tc>
          <w:tcPr>
            <w:tcW w:w="0" w:type="auto"/>
            <w:hideMark/>
          </w:tcPr>
          <w:p w14:paraId="1D2116E8"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Впевненість у своїй компетентності </w:t>
            </w:r>
          </w:p>
        </w:tc>
        <w:tc>
          <w:tcPr>
            <w:tcW w:w="0" w:type="auto"/>
            <w:hideMark/>
          </w:tcPr>
          <w:p w14:paraId="19789621"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Вища продуктивність </w:t>
            </w:r>
          </w:p>
        </w:tc>
      </w:tr>
      <w:tr w:rsidR="00CB1E6F" w:rsidRPr="00860CE4" w14:paraId="60C864B0" w14:textId="77777777" w:rsidTr="00CB1E6F">
        <w:tc>
          <w:tcPr>
            <w:tcW w:w="0" w:type="auto"/>
            <w:hideMark/>
          </w:tcPr>
          <w:p w14:paraId="00E9ECF7"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Гуманізм</w:t>
            </w:r>
          </w:p>
        </w:tc>
        <w:tc>
          <w:tcPr>
            <w:tcW w:w="0" w:type="auto"/>
            <w:hideMark/>
          </w:tcPr>
          <w:p w14:paraId="29346FFC"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Етичність і повага до пацієнта </w:t>
            </w:r>
          </w:p>
        </w:tc>
        <w:tc>
          <w:tcPr>
            <w:tcW w:w="0" w:type="auto"/>
            <w:hideMark/>
          </w:tcPr>
          <w:p w14:paraId="5BB8EF7D" w14:textId="77777777" w:rsidR="00CB1E6F" w:rsidRPr="00860CE4" w:rsidRDefault="00CB1E6F"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Поліпшення іміджу закладу </w:t>
            </w:r>
          </w:p>
        </w:tc>
      </w:tr>
    </w:tbl>
    <w:p w14:paraId="06DD3D19" w14:textId="5C884933" w:rsidR="00860CE4" w:rsidRPr="00860CE4" w:rsidRDefault="00860CE4" w:rsidP="00CB1E6F">
      <w:pPr>
        <w:spacing w:before="240"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Особистісні якості є ключовим чинником формування професійної мотивації у сфері охорони здоров’я. Найбільший вплив мають відповідальність, емоційна стабільність, емпатія та мотивація досягнення. Емоційний інтелект виступає посередником між особистісними якостями та внутрішньою мотивацією. Високий рівень моральної зрілості та гуманістичних цінностей сприяє розвитку альтруїстичної мотивації. В умовах сучасної медицини важливо розвивати психологічну стійкість, саморегуляцію та самоповагу працівників як запобіжники професійного вигорання.</w:t>
      </w:r>
    </w:p>
    <w:p w14:paraId="707DA0F3" w14:textId="033FD44B"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p>
    <w:p w14:paraId="42CB0B6E" w14:textId="42BFF253" w:rsidR="00860CE4" w:rsidRPr="00860CE4" w:rsidRDefault="00860CE4" w:rsidP="00784B42">
      <w:pPr>
        <w:spacing w:after="0" w:line="360" w:lineRule="auto"/>
        <w:ind w:firstLine="567"/>
        <w:outlineLvl w:val="2"/>
        <w:rPr>
          <w:rFonts w:ascii="Times New Roman" w:eastAsia="Times New Roman" w:hAnsi="Times New Roman" w:cs="Times New Roman"/>
          <w:sz w:val="28"/>
          <w:szCs w:val="28"/>
        </w:rPr>
      </w:pPr>
      <w:r w:rsidRPr="00860CE4">
        <w:rPr>
          <w:rFonts w:ascii="Times New Roman" w:eastAsia="Times New Roman" w:hAnsi="Times New Roman" w:cs="Times New Roman"/>
          <w:b/>
          <w:bCs/>
          <w:sz w:val="28"/>
          <w:szCs w:val="28"/>
        </w:rPr>
        <w:t>1.3. Чинники розвитку мотивації професійної діяльності працівників сфери охорони здоров’я</w:t>
      </w:r>
      <w:r w:rsidRPr="00860CE4">
        <w:rPr>
          <w:rFonts w:ascii="Times New Roman" w:eastAsia="Times New Roman" w:hAnsi="Times New Roman" w:cs="Times New Roman"/>
          <w:sz w:val="28"/>
          <w:szCs w:val="28"/>
        </w:rPr>
        <w:t xml:space="preserve"> </w:t>
      </w:r>
    </w:p>
    <w:p w14:paraId="02824BBD" w14:textId="47ACB099"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Проблема розвитку мотивації професійної діяльності в системі охорони здоров’я є однією з центральних у сучасній психології праці та управління. Мотиваційна сфера медичних працівників формується під впливом комплексу соціально-економічних, організаційно-психологічних та особистісних чинників, які взаємодіють між собою</w:t>
      </w:r>
      <w:r w:rsidR="00321E1D" w:rsidRPr="00A03D04">
        <w:rPr>
          <w:rFonts w:ascii="Times New Roman" w:eastAsia="Times New Roman" w:hAnsi="Times New Roman" w:cs="Times New Roman"/>
          <w:sz w:val="28"/>
          <w:szCs w:val="28"/>
        </w:rPr>
        <w:t xml:space="preserve"> [</w:t>
      </w:r>
      <w:r w:rsidR="0047181F">
        <w:rPr>
          <w:rFonts w:ascii="Times New Roman" w:eastAsia="Times New Roman" w:hAnsi="Times New Roman" w:cs="Times New Roman"/>
          <w:sz w:val="28"/>
          <w:szCs w:val="28"/>
          <w:lang w:val="uk-UA"/>
        </w:rPr>
        <w:t>42</w:t>
      </w:r>
      <w:r w:rsidR="00321E1D" w:rsidRPr="00A03D04">
        <w:rPr>
          <w:rFonts w:ascii="Times New Roman" w:eastAsia="Times New Roman" w:hAnsi="Times New Roman" w:cs="Times New Roman"/>
          <w:sz w:val="28"/>
          <w:szCs w:val="28"/>
        </w:rPr>
        <w:t>]</w:t>
      </w:r>
      <w:r w:rsidRPr="00860CE4">
        <w:rPr>
          <w:rFonts w:ascii="Times New Roman" w:eastAsia="Times New Roman" w:hAnsi="Times New Roman" w:cs="Times New Roman"/>
          <w:sz w:val="28"/>
          <w:szCs w:val="28"/>
        </w:rPr>
        <w:t xml:space="preserve">, визначаючи рівень залученості персоналу, його </w:t>
      </w:r>
      <w:r w:rsidRPr="00860CE4">
        <w:rPr>
          <w:rFonts w:ascii="Times New Roman" w:eastAsia="Times New Roman" w:hAnsi="Times New Roman" w:cs="Times New Roman"/>
          <w:sz w:val="28"/>
          <w:szCs w:val="28"/>
        </w:rPr>
        <w:lastRenderedPageBreak/>
        <w:t>лояльність до закладу та якість виконання професійних обов’язків. Для галузі охорони здоров’я, де ціна професійної помилки надзвичайно висока, підтримання оптимального рівня мотивації персоналу є не лише питанням ефективності, а й гуманістичною необхідністю. Особливої актуальності це набуває в умовах постійних реформ, пандемічних викликів і воєнного стану в Україні, коли навантаження на медичних працівників значно зростає, а зовнішні стимули не завжди відповідають рівню відповідальності</w:t>
      </w:r>
      <w:r w:rsidR="00321E1D" w:rsidRPr="00A03D04">
        <w:rPr>
          <w:rFonts w:ascii="Times New Roman" w:eastAsia="Times New Roman" w:hAnsi="Times New Roman" w:cs="Times New Roman"/>
          <w:sz w:val="28"/>
          <w:szCs w:val="28"/>
        </w:rPr>
        <w:t xml:space="preserve"> [</w:t>
      </w:r>
      <w:r w:rsidR="0047181F">
        <w:rPr>
          <w:rFonts w:ascii="Times New Roman" w:eastAsia="Times New Roman" w:hAnsi="Times New Roman" w:cs="Times New Roman"/>
          <w:sz w:val="28"/>
          <w:szCs w:val="28"/>
          <w:lang w:val="uk-UA"/>
        </w:rPr>
        <w:t>34</w:t>
      </w:r>
      <w:r w:rsidR="00321E1D" w:rsidRPr="00A03D04">
        <w:rPr>
          <w:rFonts w:ascii="Times New Roman" w:eastAsia="Times New Roman" w:hAnsi="Times New Roman" w:cs="Times New Roman"/>
          <w:sz w:val="28"/>
          <w:szCs w:val="28"/>
        </w:rPr>
        <w:t>]</w:t>
      </w:r>
      <w:r w:rsidRPr="00860CE4">
        <w:rPr>
          <w:rFonts w:ascii="Times New Roman" w:eastAsia="Times New Roman" w:hAnsi="Times New Roman" w:cs="Times New Roman"/>
          <w:sz w:val="28"/>
          <w:szCs w:val="28"/>
        </w:rPr>
        <w:t>.</w:t>
      </w:r>
    </w:p>
    <w:p w14:paraId="5BA03DCB" w14:textId="77777777"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Теоретичні підходи до вивчення мотиваційних чинників </w:t>
      </w:r>
    </w:p>
    <w:p w14:paraId="2D6F6E10" w14:textId="5E0CB498" w:rsidR="00860CE4" w:rsidRDefault="00860CE4" w:rsidP="00860CE4">
      <w:pPr>
        <w:spacing w:after="0" w:line="360" w:lineRule="auto"/>
        <w:ind w:firstLine="567"/>
        <w:jc w:val="both"/>
        <w:rPr>
          <w:rFonts w:ascii="Times New Roman" w:eastAsia="Times New Roman" w:hAnsi="Times New Roman" w:cs="Times New Roman"/>
          <w:sz w:val="28"/>
          <w:szCs w:val="28"/>
          <w:lang w:val="uk-UA"/>
        </w:rPr>
      </w:pPr>
      <w:r w:rsidRPr="00860CE4">
        <w:rPr>
          <w:rFonts w:ascii="Times New Roman" w:eastAsia="Times New Roman" w:hAnsi="Times New Roman" w:cs="Times New Roman"/>
          <w:sz w:val="28"/>
          <w:szCs w:val="28"/>
        </w:rPr>
        <w:t>У класичних теоріях мотивації (А. Маслоу, Ф. Герцберг, Д. МакКлелланд, В. Врум) підкреслюється, що мотивація працівників залежить від задоволення базових потреб</w:t>
      </w:r>
      <w:r w:rsidR="00321E1D" w:rsidRPr="00A03D04">
        <w:rPr>
          <w:rFonts w:ascii="Times New Roman" w:eastAsia="Times New Roman" w:hAnsi="Times New Roman" w:cs="Times New Roman"/>
          <w:sz w:val="28"/>
          <w:szCs w:val="28"/>
        </w:rPr>
        <w:t xml:space="preserve"> [16]</w:t>
      </w:r>
      <w:r w:rsidRPr="00860CE4">
        <w:rPr>
          <w:rFonts w:ascii="Times New Roman" w:eastAsia="Times New Roman" w:hAnsi="Times New Roman" w:cs="Times New Roman"/>
          <w:sz w:val="28"/>
          <w:szCs w:val="28"/>
        </w:rPr>
        <w:t>, усвідомлення значущості праці та можливостей самореалізації. Теорія двох факторів Герцберга розрізняє: групу гігієнічних факторів (умови праці, заробітна плата, політика закладу), що запобігають незадоволенню, та мотиваційні фактори (визнання, досягнення, можливості розвитку), які забезпечують внутрішнє задоволення діяльністю</w:t>
      </w:r>
      <w:r w:rsidR="00321E1D" w:rsidRPr="00A03D04">
        <w:rPr>
          <w:rFonts w:ascii="Times New Roman" w:eastAsia="Times New Roman" w:hAnsi="Times New Roman" w:cs="Times New Roman"/>
          <w:sz w:val="28"/>
          <w:szCs w:val="28"/>
        </w:rPr>
        <w:t xml:space="preserve"> [</w:t>
      </w:r>
      <w:r w:rsidR="0047181F">
        <w:rPr>
          <w:rFonts w:ascii="Times New Roman" w:eastAsia="Times New Roman" w:hAnsi="Times New Roman" w:cs="Times New Roman"/>
          <w:sz w:val="28"/>
          <w:szCs w:val="28"/>
          <w:lang w:val="uk-UA"/>
        </w:rPr>
        <w:t>20</w:t>
      </w:r>
      <w:r w:rsidR="00321E1D" w:rsidRPr="00A03D04">
        <w:rPr>
          <w:rFonts w:ascii="Times New Roman" w:eastAsia="Times New Roman" w:hAnsi="Times New Roman" w:cs="Times New Roman"/>
          <w:sz w:val="28"/>
          <w:szCs w:val="28"/>
        </w:rPr>
        <w:t>]</w:t>
      </w:r>
      <w:r w:rsidRPr="00860CE4">
        <w:rPr>
          <w:rFonts w:ascii="Times New Roman" w:eastAsia="Times New Roman" w:hAnsi="Times New Roman" w:cs="Times New Roman"/>
          <w:sz w:val="28"/>
          <w:szCs w:val="28"/>
        </w:rPr>
        <w:t>. У контексті охорони здоров’я це означає, що навіть високий рівень матеріального забезпечення не гарантує професійної відданості без реалізації потреби у визнанні, автономії та розвитку компетентності.</w:t>
      </w:r>
    </w:p>
    <w:p w14:paraId="10664E2B" w14:textId="77777777" w:rsidR="0047181F" w:rsidRDefault="0047181F" w:rsidP="00860CE4">
      <w:pPr>
        <w:spacing w:after="0" w:line="360" w:lineRule="auto"/>
        <w:ind w:firstLine="567"/>
        <w:jc w:val="both"/>
        <w:rPr>
          <w:rFonts w:ascii="Times New Roman" w:eastAsia="Times New Roman" w:hAnsi="Times New Roman" w:cs="Times New Roman"/>
          <w:sz w:val="28"/>
          <w:szCs w:val="28"/>
          <w:lang w:val="uk-UA"/>
        </w:rPr>
      </w:pPr>
      <w:r w:rsidRPr="0047181F">
        <w:rPr>
          <w:rFonts w:ascii="Times New Roman" w:eastAsia="Times New Roman" w:hAnsi="Times New Roman" w:cs="Times New Roman"/>
          <w:sz w:val="28"/>
          <w:szCs w:val="28"/>
        </w:rPr>
        <w:t>У класичних теоріях мотивації підкреслюється, що спонукання працівників до діяльності залежить від задоволення базових потреб, усвідомлення значущості праці та можливостей самореалізації [16]. Теорія двох факторів Ф. Герцберга розрізняє: групу гігієнічних факторів (умови праці, заробітна плата, політика закладу), що запобігають незадоволенню, та мотиваційні фактори (визнання, досягнення, можливості розвитку), які забезпечують внутрішнє задоволення діяльністю [20].</w:t>
      </w:r>
    </w:p>
    <w:p w14:paraId="49393A4A" w14:textId="00B9A92A" w:rsidR="0047181F" w:rsidRPr="00AE634D" w:rsidRDefault="0047181F" w:rsidP="00860CE4">
      <w:pPr>
        <w:spacing w:after="0" w:line="360" w:lineRule="auto"/>
        <w:ind w:firstLine="567"/>
        <w:jc w:val="both"/>
        <w:rPr>
          <w:rFonts w:ascii="Times New Roman" w:eastAsia="Times New Roman" w:hAnsi="Times New Roman" w:cs="Times New Roman"/>
          <w:sz w:val="28"/>
          <w:szCs w:val="28"/>
          <w:lang w:val="uk-UA"/>
        </w:rPr>
      </w:pPr>
      <w:r w:rsidRPr="0047181F">
        <w:rPr>
          <w:rFonts w:ascii="Times New Roman" w:eastAsia="Times New Roman" w:hAnsi="Times New Roman" w:cs="Times New Roman"/>
          <w:sz w:val="28"/>
          <w:szCs w:val="28"/>
        </w:rPr>
        <w:t>У контексті охорони здоров’я це означає, що навіть високий рівень матеріального забезпечення не гарантує професійної відданості без реалізації потреби у визнанні, автономії та розвитку компетентності. Сучасні дослідження підтверджують, що саме внутрішня мотивація та відчуття психологічної безпеки в колективі є ключовими для утримання персоналу в медицині [17].</w:t>
      </w:r>
    </w:p>
    <w:p w14:paraId="607221A1" w14:textId="77777777" w:rsidR="00784B42" w:rsidRDefault="00860CE4" w:rsidP="00AC2FA4">
      <w:pPr>
        <w:spacing w:after="0" w:line="276"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lastRenderedPageBreak/>
        <w:t xml:space="preserve">Таблиця 1.8. </w:t>
      </w:r>
    </w:p>
    <w:p w14:paraId="26DE3A13" w14:textId="58C03305" w:rsidR="00860CE4" w:rsidRPr="00860CE4" w:rsidRDefault="00860CE4" w:rsidP="00AC2FA4">
      <w:pPr>
        <w:spacing w:after="0" w:line="276"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Основні теоретичні моделі мотивації персоналу </w:t>
      </w:r>
    </w:p>
    <w:tbl>
      <w:tblPr>
        <w:tblStyle w:val="a3"/>
        <w:tblW w:w="9634" w:type="dxa"/>
        <w:tblLook w:val="04A0" w:firstRow="1" w:lastRow="0" w:firstColumn="1" w:lastColumn="0" w:noHBand="0" w:noVBand="1"/>
      </w:tblPr>
      <w:tblGrid>
        <w:gridCol w:w="2508"/>
        <w:gridCol w:w="2160"/>
        <w:gridCol w:w="1944"/>
        <w:gridCol w:w="3022"/>
      </w:tblGrid>
      <w:tr w:rsidR="00321E1D" w:rsidRPr="00860CE4" w14:paraId="168DB018" w14:textId="77777777" w:rsidTr="0026614A">
        <w:tc>
          <w:tcPr>
            <w:tcW w:w="2508" w:type="dxa"/>
            <w:hideMark/>
          </w:tcPr>
          <w:p w14:paraId="3666B1B6" w14:textId="77777777" w:rsidR="00860CE4" w:rsidRPr="00860CE4" w:rsidRDefault="00860CE4" w:rsidP="00784B42">
            <w:pPr>
              <w:jc w:val="center"/>
              <w:rPr>
                <w:rFonts w:ascii="Times New Roman" w:eastAsia="Times New Roman" w:hAnsi="Times New Roman" w:cs="Times New Roman"/>
                <w:sz w:val="26"/>
                <w:szCs w:val="26"/>
              </w:rPr>
            </w:pPr>
            <w:bookmarkStart w:id="11" w:name="_Hlk220477424"/>
            <w:r w:rsidRPr="00860CE4">
              <w:rPr>
                <w:rFonts w:ascii="Times New Roman" w:eastAsia="Times New Roman" w:hAnsi="Times New Roman" w:cs="Times New Roman"/>
                <w:sz w:val="26"/>
                <w:szCs w:val="26"/>
              </w:rPr>
              <w:t>Теорія</w:t>
            </w:r>
          </w:p>
        </w:tc>
        <w:tc>
          <w:tcPr>
            <w:tcW w:w="2160" w:type="dxa"/>
            <w:hideMark/>
          </w:tcPr>
          <w:p w14:paraId="1CBC5F8C"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Автор</w:t>
            </w:r>
          </w:p>
        </w:tc>
        <w:tc>
          <w:tcPr>
            <w:tcW w:w="0" w:type="auto"/>
            <w:hideMark/>
          </w:tcPr>
          <w:p w14:paraId="01AA3BD4"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Ключові положення</w:t>
            </w:r>
          </w:p>
        </w:tc>
        <w:tc>
          <w:tcPr>
            <w:tcW w:w="3022" w:type="dxa"/>
            <w:hideMark/>
          </w:tcPr>
          <w:p w14:paraId="7AC5EFCE"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Значення для медицини</w:t>
            </w:r>
          </w:p>
        </w:tc>
      </w:tr>
      <w:tr w:rsidR="00321E1D" w:rsidRPr="00860CE4" w14:paraId="03179AC4" w14:textId="77777777" w:rsidTr="0026614A">
        <w:tc>
          <w:tcPr>
            <w:tcW w:w="2508" w:type="dxa"/>
            <w:hideMark/>
          </w:tcPr>
          <w:p w14:paraId="54A94A48"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Ієрархія потреб</w:t>
            </w:r>
          </w:p>
        </w:tc>
        <w:tc>
          <w:tcPr>
            <w:tcW w:w="2160" w:type="dxa"/>
            <w:hideMark/>
          </w:tcPr>
          <w:p w14:paraId="7D938385"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А. Маслоу</w:t>
            </w:r>
          </w:p>
        </w:tc>
        <w:tc>
          <w:tcPr>
            <w:tcW w:w="0" w:type="auto"/>
            <w:hideMark/>
          </w:tcPr>
          <w:p w14:paraId="1F297D94"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Мотивація залежить від рівня задоволення базових і вищих потреб </w:t>
            </w:r>
          </w:p>
        </w:tc>
        <w:tc>
          <w:tcPr>
            <w:tcW w:w="3022" w:type="dxa"/>
            <w:hideMark/>
          </w:tcPr>
          <w:p w14:paraId="15C35EC6" w14:textId="555B5B9B"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Орієнтація на самореалізацію через допомогу людям </w:t>
            </w:r>
            <w:r w:rsidR="006733D9" w:rsidRPr="006733D9">
              <w:rPr>
                <w:rFonts w:ascii="Times New Roman" w:hAnsi="Times New Roman" w:cs="Times New Roman"/>
                <w:sz w:val="24"/>
                <w:szCs w:val="24"/>
              </w:rPr>
              <w:t>[5; 9; 16]</w:t>
            </w:r>
          </w:p>
        </w:tc>
      </w:tr>
      <w:tr w:rsidR="00321E1D" w:rsidRPr="00860CE4" w14:paraId="6D144F0D" w14:textId="77777777" w:rsidTr="0026614A">
        <w:tc>
          <w:tcPr>
            <w:tcW w:w="2508" w:type="dxa"/>
            <w:hideMark/>
          </w:tcPr>
          <w:p w14:paraId="3B98F399"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Двофакторна теорія</w:t>
            </w:r>
          </w:p>
        </w:tc>
        <w:tc>
          <w:tcPr>
            <w:tcW w:w="2160" w:type="dxa"/>
            <w:hideMark/>
          </w:tcPr>
          <w:p w14:paraId="75C5F65E"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Ф. Герцберг</w:t>
            </w:r>
          </w:p>
        </w:tc>
        <w:tc>
          <w:tcPr>
            <w:tcW w:w="0" w:type="auto"/>
            <w:hideMark/>
          </w:tcPr>
          <w:p w14:paraId="4689776C"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Є гігієнічні (зовнішні) і мотиваційні (внутрішні) чинники </w:t>
            </w:r>
          </w:p>
        </w:tc>
        <w:tc>
          <w:tcPr>
            <w:tcW w:w="3022" w:type="dxa"/>
            <w:hideMark/>
          </w:tcPr>
          <w:p w14:paraId="22B74D11" w14:textId="48E653BF"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Необхідність поєднання гідних умов праці й </w:t>
            </w:r>
            <w:r w:rsidR="0026614A" w:rsidRPr="00860CE4">
              <w:rPr>
                <w:rFonts w:ascii="Times New Roman" w:eastAsia="Times New Roman" w:hAnsi="Times New Roman" w:cs="Times New Roman"/>
                <w:sz w:val="26"/>
                <w:szCs w:val="26"/>
              </w:rPr>
              <w:t xml:space="preserve">морального стимулювання </w:t>
            </w:r>
            <w:r w:rsidR="0026614A" w:rsidRPr="00A03D04">
              <w:rPr>
                <w:rFonts w:ascii="Times New Roman" w:eastAsia="Times New Roman" w:hAnsi="Times New Roman" w:cs="Times New Roman"/>
                <w:sz w:val="26"/>
                <w:szCs w:val="26"/>
              </w:rPr>
              <w:t>[</w:t>
            </w:r>
            <w:r w:rsidR="0026614A">
              <w:rPr>
                <w:rFonts w:ascii="Times New Roman" w:eastAsia="Times New Roman" w:hAnsi="Times New Roman" w:cs="Times New Roman"/>
                <w:sz w:val="26"/>
                <w:szCs w:val="26"/>
                <w:lang w:val="uk-UA"/>
              </w:rPr>
              <w:t>20</w:t>
            </w:r>
            <w:r w:rsidR="0026614A" w:rsidRPr="00A03D04">
              <w:rPr>
                <w:rFonts w:ascii="Times New Roman" w:eastAsia="Times New Roman" w:hAnsi="Times New Roman" w:cs="Times New Roman"/>
                <w:sz w:val="26"/>
                <w:szCs w:val="26"/>
              </w:rPr>
              <w:t>]</w:t>
            </w:r>
          </w:p>
        </w:tc>
      </w:tr>
      <w:bookmarkEnd w:id="11"/>
      <w:tr w:rsidR="0026614A" w:rsidRPr="00860CE4" w14:paraId="05373403" w14:textId="77777777" w:rsidTr="0026614A">
        <w:tc>
          <w:tcPr>
            <w:tcW w:w="2508" w:type="dxa"/>
            <w:hideMark/>
          </w:tcPr>
          <w:p w14:paraId="7F723D52" w14:textId="77777777" w:rsidR="0026614A" w:rsidRPr="00860CE4" w:rsidRDefault="0026614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Теорія очікувань</w:t>
            </w:r>
          </w:p>
        </w:tc>
        <w:tc>
          <w:tcPr>
            <w:tcW w:w="2160" w:type="dxa"/>
            <w:hideMark/>
          </w:tcPr>
          <w:p w14:paraId="5CA76700" w14:textId="77777777" w:rsidR="0026614A" w:rsidRPr="00860CE4" w:rsidRDefault="0026614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В. Врум</w:t>
            </w:r>
          </w:p>
        </w:tc>
        <w:tc>
          <w:tcPr>
            <w:tcW w:w="0" w:type="auto"/>
            <w:hideMark/>
          </w:tcPr>
          <w:p w14:paraId="1D2760B7" w14:textId="77777777" w:rsidR="0026614A" w:rsidRPr="00860CE4" w:rsidRDefault="0026614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Мотивація залежить від очікуваної винагороди </w:t>
            </w:r>
          </w:p>
        </w:tc>
        <w:tc>
          <w:tcPr>
            <w:tcW w:w="3022" w:type="dxa"/>
            <w:hideMark/>
          </w:tcPr>
          <w:p w14:paraId="0AB60DAC" w14:textId="77777777" w:rsidR="0026614A" w:rsidRPr="00860CE4" w:rsidRDefault="0026614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Прозорість системи заохочень у медзакладі </w:t>
            </w:r>
            <w:r w:rsidRPr="00A03D04">
              <w:rPr>
                <w:rFonts w:ascii="Times New Roman" w:eastAsia="Times New Roman" w:hAnsi="Times New Roman" w:cs="Times New Roman"/>
                <w:sz w:val="26"/>
                <w:szCs w:val="26"/>
              </w:rPr>
              <w:t>[</w:t>
            </w:r>
            <w:r>
              <w:rPr>
                <w:rFonts w:ascii="Times New Roman" w:eastAsia="Times New Roman" w:hAnsi="Times New Roman" w:cs="Times New Roman"/>
                <w:sz w:val="26"/>
                <w:szCs w:val="26"/>
                <w:lang w:val="uk-UA"/>
              </w:rPr>
              <w:t>29</w:t>
            </w:r>
            <w:r w:rsidRPr="00A03D04">
              <w:rPr>
                <w:rFonts w:ascii="Times New Roman" w:eastAsia="Times New Roman" w:hAnsi="Times New Roman" w:cs="Times New Roman"/>
                <w:sz w:val="26"/>
                <w:szCs w:val="26"/>
              </w:rPr>
              <w:t>]</w:t>
            </w:r>
          </w:p>
        </w:tc>
      </w:tr>
      <w:tr w:rsidR="0026614A" w:rsidRPr="00860CE4" w14:paraId="49AE7370" w14:textId="77777777" w:rsidTr="0026614A">
        <w:tc>
          <w:tcPr>
            <w:tcW w:w="2508" w:type="dxa"/>
            <w:hideMark/>
          </w:tcPr>
          <w:p w14:paraId="31D3173B" w14:textId="77777777" w:rsidR="0026614A" w:rsidRPr="00860CE4" w:rsidRDefault="0026614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Теорія досягнень</w:t>
            </w:r>
          </w:p>
        </w:tc>
        <w:tc>
          <w:tcPr>
            <w:tcW w:w="2160" w:type="dxa"/>
            <w:hideMark/>
          </w:tcPr>
          <w:p w14:paraId="0A2EF87F" w14:textId="77777777" w:rsidR="0026614A" w:rsidRPr="00860CE4" w:rsidRDefault="0026614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Д. МакКлелланд</w:t>
            </w:r>
          </w:p>
        </w:tc>
        <w:tc>
          <w:tcPr>
            <w:tcW w:w="0" w:type="auto"/>
            <w:hideMark/>
          </w:tcPr>
          <w:p w14:paraId="46FFCD3E" w14:textId="77777777" w:rsidR="0026614A" w:rsidRPr="00860CE4" w:rsidRDefault="0026614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Люди мотивовані потребою досягнення, влади або належності </w:t>
            </w:r>
          </w:p>
        </w:tc>
        <w:tc>
          <w:tcPr>
            <w:tcW w:w="3022" w:type="dxa"/>
            <w:hideMark/>
          </w:tcPr>
          <w:p w14:paraId="5E71AAB3" w14:textId="77777777" w:rsidR="0026614A" w:rsidRPr="00860CE4" w:rsidRDefault="0026614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Важливість індивідуальних відмінностей у персоналі </w:t>
            </w:r>
            <w:r w:rsidRPr="00A03D04">
              <w:rPr>
                <w:rFonts w:ascii="Times New Roman" w:eastAsia="Times New Roman" w:hAnsi="Times New Roman" w:cs="Times New Roman"/>
                <w:sz w:val="26"/>
                <w:szCs w:val="26"/>
              </w:rPr>
              <w:t>[1</w:t>
            </w:r>
            <w:r>
              <w:rPr>
                <w:rFonts w:ascii="Times New Roman" w:eastAsia="Times New Roman" w:hAnsi="Times New Roman" w:cs="Times New Roman"/>
                <w:sz w:val="26"/>
                <w:szCs w:val="26"/>
                <w:lang w:val="uk-UA"/>
              </w:rPr>
              <w:t>4</w:t>
            </w:r>
            <w:r w:rsidRPr="00A03D04">
              <w:rPr>
                <w:rFonts w:ascii="Times New Roman" w:eastAsia="Times New Roman" w:hAnsi="Times New Roman" w:cs="Times New Roman"/>
                <w:sz w:val="26"/>
                <w:szCs w:val="26"/>
              </w:rPr>
              <w:t>]</w:t>
            </w:r>
          </w:p>
        </w:tc>
      </w:tr>
      <w:tr w:rsidR="0026614A" w:rsidRPr="00860CE4" w14:paraId="268591D3" w14:textId="77777777" w:rsidTr="0026614A">
        <w:tc>
          <w:tcPr>
            <w:tcW w:w="2508" w:type="dxa"/>
            <w:hideMark/>
          </w:tcPr>
          <w:p w14:paraId="448F646E" w14:textId="77777777" w:rsidR="0026614A" w:rsidRPr="00860CE4" w:rsidRDefault="0026614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Самодетермінаційна теорія</w:t>
            </w:r>
          </w:p>
        </w:tc>
        <w:tc>
          <w:tcPr>
            <w:tcW w:w="2160" w:type="dxa"/>
            <w:hideMark/>
          </w:tcPr>
          <w:p w14:paraId="4C0CBA82" w14:textId="77777777" w:rsidR="0026614A" w:rsidRPr="00860CE4" w:rsidRDefault="0026614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Р. Дісі, Е. Райан</w:t>
            </w:r>
          </w:p>
        </w:tc>
        <w:tc>
          <w:tcPr>
            <w:tcW w:w="0" w:type="auto"/>
            <w:hideMark/>
          </w:tcPr>
          <w:p w14:paraId="1F5BF24F" w14:textId="77777777" w:rsidR="0026614A" w:rsidRPr="00860CE4" w:rsidRDefault="0026614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Мотивація виникає при автономії, компетентності й причетності </w:t>
            </w:r>
          </w:p>
        </w:tc>
        <w:tc>
          <w:tcPr>
            <w:tcW w:w="3022" w:type="dxa"/>
            <w:hideMark/>
          </w:tcPr>
          <w:p w14:paraId="256B7573" w14:textId="77777777" w:rsidR="0026614A" w:rsidRPr="00860CE4" w:rsidRDefault="0026614A"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Значення емоційного клімату й партнерства </w:t>
            </w:r>
            <w:r w:rsidRPr="00A03D04">
              <w:rPr>
                <w:rFonts w:ascii="Times New Roman" w:eastAsia="Times New Roman" w:hAnsi="Times New Roman" w:cs="Times New Roman"/>
                <w:sz w:val="26"/>
                <w:szCs w:val="26"/>
              </w:rPr>
              <w:t>[1</w:t>
            </w:r>
            <w:r>
              <w:rPr>
                <w:rFonts w:ascii="Times New Roman" w:eastAsia="Times New Roman" w:hAnsi="Times New Roman" w:cs="Times New Roman"/>
                <w:sz w:val="26"/>
                <w:szCs w:val="26"/>
                <w:lang w:val="uk-UA"/>
              </w:rPr>
              <w:t>6</w:t>
            </w:r>
            <w:r w:rsidRPr="00A03D04">
              <w:rPr>
                <w:rFonts w:ascii="Times New Roman" w:eastAsia="Times New Roman" w:hAnsi="Times New Roman" w:cs="Times New Roman"/>
                <w:sz w:val="26"/>
                <w:szCs w:val="26"/>
              </w:rPr>
              <w:t>]</w:t>
            </w:r>
          </w:p>
        </w:tc>
      </w:tr>
    </w:tbl>
    <w:p w14:paraId="492181AF" w14:textId="750F1A68" w:rsidR="00AE634D" w:rsidRPr="00AE634D" w:rsidRDefault="00AE634D" w:rsidP="00AC2FA4">
      <w:pPr>
        <w:spacing w:before="240" w:after="0" w:line="360" w:lineRule="auto"/>
        <w:ind w:firstLine="567"/>
        <w:jc w:val="both"/>
        <w:rPr>
          <w:rFonts w:ascii="Times New Roman" w:eastAsia="Times New Roman" w:hAnsi="Times New Roman" w:cs="Times New Roman"/>
          <w:sz w:val="28"/>
          <w:szCs w:val="28"/>
          <w:lang w:val="uk-UA"/>
        </w:rPr>
      </w:pPr>
      <w:r w:rsidRPr="00AE634D">
        <w:rPr>
          <w:rFonts w:ascii="Times New Roman" w:eastAsia="Times New Roman" w:hAnsi="Times New Roman" w:cs="Times New Roman"/>
          <w:sz w:val="28"/>
          <w:szCs w:val="28"/>
        </w:rPr>
        <w:t xml:space="preserve">До внутрішніх чинників, які стимулюють розвиток професійної мотивації, належать: професійна ідентичність </w:t>
      </w:r>
      <w:r>
        <w:rPr>
          <w:rFonts w:ascii="Times New Roman" w:eastAsia="Times New Roman" w:hAnsi="Times New Roman" w:cs="Times New Roman"/>
          <w:sz w:val="28"/>
          <w:szCs w:val="28"/>
          <w:lang w:val="uk-UA"/>
        </w:rPr>
        <w:t>-</w:t>
      </w:r>
      <w:r w:rsidRPr="00AE634D">
        <w:rPr>
          <w:rFonts w:ascii="Times New Roman" w:eastAsia="Times New Roman" w:hAnsi="Times New Roman" w:cs="Times New Roman"/>
          <w:sz w:val="28"/>
          <w:szCs w:val="28"/>
        </w:rPr>
        <w:t xml:space="preserve"> усвідомлення себе як представника певної галузі; цінності та смисложиттєві орієнтації; емоційна стабільність і саморегуляція; мотивація досягнення успіху та внутрішній локус контролю [</w:t>
      </w:r>
      <w:r w:rsidR="006733D9">
        <w:rPr>
          <w:rFonts w:ascii="Times New Roman" w:eastAsia="Times New Roman" w:hAnsi="Times New Roman" w:cs="Times New Roman"/>
          <w:sz w:val="28"/>
          <w:szCs w:val="28"/>
          <w:lang w:val="uk-UA"/>
        </w:rPr>
        <w:t>5; 9; 16</w:t>
      </w:r>
      <w:r w:rsidRPr="00AE634D">
        <w:rPr>
          <w:rFonts w:ascii="Times New Roman" w:eastAsia="Times New Roman" w:hAnsi="Times New Roman" w:cs="Times New Roman"/>
          <w:sz w:val="28"/>
          <w:szCs w:val="28"/>
        </w:rPr>
        <w:t xml:space="preserve">]. Сучасні дослідження в галузі організаційної психології показують, що у працівників, які мають внутрішній локус контролю, спостерігається вищий рівень залученості та стійкості до професійного стресу [25]. Це пояснюється тим, що такі фахівці схильні сприймати результати своєї роботи як наслідок власних зусиль, а не випадкових зовнішніх обставин. Особливо важливою є роль </w:t>
      </w:r>
      <w:r w:rsidRPr="00AE634D">
        <w:rPr>
          <w:rFonts w:ascii="Times New Roman" w:eastAsia="Times New Roman" w:hAnsi="Times New Roman" w:cs="Times New Roman"/>
          <w:sz w:val="28"/>
          <w:szCs w:val="28"/>
        </w:rPr>
        <w:lastRenderedPageBreak/>
        <w:t>ціннісних орієнтацій, які визначають спрямованість особистості на допомогу іншим та професійне самовдосконалення [5].</w:t>
      </w:r>
    </w:p>
    <w:p w14:paraId="47CF7FA7" w14:textId="0B9C2ACD" w:rsidR="00784B42" w:rsidRDefault="00860CE4" w:rsidP="0026614A">
      <w:pPr>
        <w:spacing w:after="0" w:line="276"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Таблиця 1.9. </w:t>
      </w:r>
    </w:p>
    <w:p w14:paraId="2E80E63D" w14:textId="57433184" w:rsidR="00860CE4" w:rsidRPr="00860CE4" w:rsidRDefault="00860CE4" w:rsidP="0026614A">
      <w:pPr>
        <w:spacing w:after="0" w:line="276"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Внутрішні психологічні чинники професійної мотивації </w:t>
      </w:r>
    </w:p>
    <w:tbl>
      <w:tblPr>
        <w:tblStyle w:val="a3"/>
        <w:tblW w:w="0" w:type="auto"/>
        <w:tblLook w:val="04A0" w:firstRow="1" w:lastRow="0" w:firstColumn="1" w:lastColumn="0" w:noHBand="0" w:noVBand="1"/>
      </w:tblPr>
      <w:tblGrid>
        <w:gridCol w:w="2732"/>
        <w:gridCol w:w="3401"/>
        <w:gridCol w:w="3495"/>
      </w:tblGrid>
      <w:tr w:rsidR="00860CE4" w:rsidRPr="00860CE4" w14:paraId="74A3FFBF" w14:textId="77777777" w:rsidTr="00784B42">
        <w:tc>
          <w:tcPr>
            <w:tcW w:w="0" w:type="auto"/>
            <w:hideMark/>
          </w:tcPr>
          <w:p w14:paraId="220D8329"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Чинник</w:t>
            </w:r>
          </w:p>
        </w:tc>
        <w:tc>
          <w:tcPr>
            <w:tcW w:w="0" w:type="auto"/>
            <w:hideMark/>
          </w:tcPr>
          <w:p w14:paraId="7B6D7CEE"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Психологічний зміст</w:t>
            </w:r>
          </w:p>
        </w:tc>
        <w:tc>
          <w:tcPr>
            <w:tcW w:w="0" w:type="auto"/>
            <w:hideMark/>
          </w:tcPr>
          <w:p w14:paraId="325EA9C7"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Вплив на мотивацію</w:t>
            </w:r>
          </w:p>
        </w:tc>
      </w:tr>
      <w:tr w:rsidR="00860CE4" w:rsidRPr="00860CE4" w14:paraId="1D349FA2" w14:textId="77777777" w:rsidTr="00784B42">
        <w:tc>
          <w:tcPr>
            <w:tcW w:w="0" w:type="auto"/>
            <w:hideMark/>
          </w:tcPr>
          <w:p w14:paraId="52973507"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Внутрішній локус контролю</w:t>
            </w:r>
          </w:p>
        </w:tc>
        <w:tc>
          <w:tcPr>
            <w:tcW w:w="0" w:type="auto"/>
            <w:hideMark/>
          </w:tcPr>
          <w:p w14:paraId="0DDA2417"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Відповідальність за власні результати </w:t>
            </w:r>
          </w:p>
        </w:tc>
        <w:tc>
          <w:tcPr>
            <w:tcW w:w="0" w:type="auto"/>
            <w:hideMark/>
          </w:tcPr>
          <w:p w14:paraId="04A731F8"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Підвищує ініціативу </w:t>
            </w:r>
          </w:p>
        </w:tc>
      </w:tr>
      <w:tr w:rsidR="00860CE4" w:rsidRPr="00860CE4" w14:paraId="2C797A05" w14:textId="77777777" w:rsidTr="00784B42">
        <w:tc>
          <w:tcPr>
            <w:tcW w:w="0" w:type="auto"/>
            <w:hideMark/>
          </w:tcPr>
          <w:p w14:paraId="06DCC799"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Мотивація досягнення</w:t>
            </w:r>
          </w:p>
        </w:tc>
        <w:tc>
          <w:tcPr>
            <w:tcW w:w="0" w:type="auto"/>
            <w:hideMark/>
          </w:tcPr>
          <w:p w14:paraId="5EE1DF78"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Прагнення до професійного росту </w:t>
            </w:r>
          </w:p>
        </w:tc>
        <w:tc>
          <w:tcPr>
            <w:tcW w:w="0" w:type="auto"/>
            <w:hideMark/>
          </w:tcPr>
          <w:p w14:paraId="1A46E2DA"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Підсилює продуктивність </w:t>
            </w:r>
          </w:p>
        </w:tc>
      </w:tr>
      <w:tr w:rsidR="00860CE4" w:rsidRPr="00860CE4" w14:paraId="51DC2BC3" w14:textId="77777777" w:rsidTr="00784B42">
        <w:tc>
          <w:tcPr>
            <w:tcW w:w="0" w:type="auto"/>
            <w:hideMark/>
          </w:tcPr>
          <w:p w14:paraId="4B4AEDD4"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Самоповага</w:t>
            </w:r>
          </w:p>
        </w:tc>
        <w:tc>
          <w:tcPr>
            <w:tcW w:w="0" w:type="auto"/>
            <w:hideMark/>
          </w:tcPr>
          <w:p w14:paraId="1492B9F5"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Віра у власну компетентність </w:t>
            </w:r>
          </w:p>
        </w:tc>
        <w:tc>
          <w:tcPr>
            <w:tcW w:w="0" w:type="auto"/>
            <w:hideMark/>
          </w:tcPr>
          <w:p w14:paraId="5BF49A9C"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Формує впевненість у рішеннях </w:t>
            </w:r>
          </w:p>
        </w:tc>
      </w:tr>
      <w:tr w:rsidR="00860CE4" w:rsidRPr="00860CE4" w14:paraId="6294F0F5" w14:textId="77777777" w:rsidTr="00784B42">
        <w:tc>
          <w:tcPr>
            <w:tcW w:w="0" w:type="auto"/>
            <w:hideMark/>
          </w:tcPr>
          <w:p w14:paraId="0687B08F"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Смисложиттєві орієнтації</w:t>
            </w:r>
          </w:p>
        </w:tc>
        <w:tc>
          <w:tcPr>
            <w:tcW w:w="0" w:type="auto"/>
            <w:hideMark/>
          </w:tcPr>
          <w:p w14:paraId="1E8D13D3"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Відчуття значущості діяльності </w:t>
            </w:r>
          </w:p>
        </w:tc>
        <w:tc>
          <w:tcPr>
            <w:tcW w:w="0" w:type="auto"/>
            <w:hideMark/>
          </w:tcPr>
          <w:p w14:paraId="253E5022"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Знижує ризик вигорання </w:t>
            </w:r>
          </w:p>
        </w:tc>
      </w:tr>
      <w:tr w:rsidR="00860CE4" w:rsidRPr="00860CE4" w14:paraId="11FB50D6" w14:textId="77777777" w:rsidTr="00784B42">
        <w:tc>
          <w:tcPr>
            <w:tcW w:w="0" w:type="auto"/>
            <w:hideMark/>
          </w:tcPr>
          <w:p w14:paraId="06ECC139"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Гуманістичні цінності</w:t>
            </w:r>
          </w:p>
        </w:tc>
        <w:tc>
          <w:tcPr>
            <w:tcW w:w="0" w:type="auto"/>
            <w:hideMark/>
          </w:tcPr>
          <w:p w14:paraId="43BD4F7E"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Прагнення допомагати людям </w:t>
            </w:r>
          </w:p>
        </w:tc>
        <w:tc>
          <w:tcPr>
            <w:tcW w:w="0" w:type="auto"/>
            <w:hideMark/>
          </w:tcPr>
          <w:p w14:paraId="509F7FEC"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Посилює внутрішню відданість професії </w:t>
            </w:r>
          </w:p>
        </w:tc>
      </w:tr>
    </w:tbl>
    <w:p w14:paraId="57C85041" w14:textId="77777777" w:rsidR="00AC2FA4" w:rsidRDefault="00AC2FA4" w:rsidP="00860CE4">
      <w:pPr>
        <w:spacing w:after="0" w:line="360" w:lineRule="auto"/>
        <w:ind w:firstLine="567"/>
        <w:jc w:val="both"/>
        <w:rPr>
          <w:rFonts w:ascii="Times New Roman" w:eastAsia="Times New Roman" w:hAnsi="Times New Roman" w:cs="Times New Roman"/>
          <w:sz w:val="28"/>
          <w:szCs w:val="28"/>
          <w:lang w:val="uk-UA"/>
        </w:rPr>
      </w:pPr>
    </w:p>
    <w:p w14:paraId="2AD9354D" w14:textId="263EF1A0" w:rsidR="00AE634D" w:rsidRPr="00AE634D" w:rsidRDefault="00AE634D" w:rsidP="00860CE4">
      <w:pPr>
        <w:spacing w:after="0" w:line="360" w:lineRule="auto"/>
        <w:ind w:firstLine="567"/>
        <w:jc w:val="both"/>
        <w:rPr>
          <w:rFonts w:ascii="Times New Roman" w:eastAsia="Times New Roman" w:hAnsi="Times New Roman" w:cs="Times New Roman"/>
          <w:sz w:val="28"/>
          <w:szCs w:val="28"/>
          <w:lang w:val="uk-UA"/>
        </w:rPr>
      </w:pPr>
      <w:r w:rsidRPr="00AE634D">
        <w:rPr>
          <w:rFonts w:ascii="Times New Roman" w:eastAsia="Times New Roman" w:hAnsi="Times New Roman" w:cs="Times New Roman"/>
          <w:sz w:val="28"/>
          <w:szCs w:val="28"/>
        </w:rPr>
        <w:t xml:space="preserve">Зовнішні чинники </w:t>
      </w:r>
      <w:r>
        <w:rPr>
          <w:rFonts w:ascii="Times New Roman" w:eastAsia="Times New Roman" w:hAnsi="Times New Roman" w:cs="Times New Roman"/>
          <w:sz w:val="28"/>
          <w:szCs w:val="28"/>
          <w:lang w:val="uk-UA"/>
        </w:rPr>
        <w:t>-</w:t>
      </w:r>
      <w:r w:rsidRPr="00AE634D">
        <w:rPr>
          <w:rFonts w:ascii="Times New Roman" w:eastAsia="Times New Roman" w:hAnsi="Times New Roman" w:cs="Times New Roman"/>
          <w:sz w:val="28"/>
          <w:szCs w:val="28"/>
        </w:rPr>
        <w:t xml:space="preserve"> це умови організації праці, соціально-економічні стимули, корпоративна культура, стиль управління та соціальний статус професії. Дослідження вітчизняних авторів доводять, що система матеріального стимулювання у медичних закладах є важливою, але недостатньою умовою формування високої мотивації [10]. </w:t>
      </w:r>
    </w:p>
    <w:p w14:paraId="555014B6" w14:textId="339C69EA" w:rsidR="0026614A" w:rsidRPr="0026614A" w:rsidRDefault="0026614A" w:rsidP="0026614A">
      <w:pPr>
        <w:pStyle w:val="a5"/>
        <w:jc w:val="center"/>
      </w:pPr>
      <w:r>
        <w:rPr>
          <w:noProof/>
        </w:rPr>
        <w:drawing>
          <wp:inline distT="0" distB="0" distL="0" distR="0" wp14:anchorId="779A564A" wp14:editId="62CCE966">
            <wp:extent cx="4143375" cy="25336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69400" cy="2549564"/>
                    </a:xfrm>
                    <a:prstGeom prst="rect">
                      <a:avLst/>
                    </a:prstGeom>
                    <a:noFill/>
                    <a:ln>
                      <a:noFill/>
                    </a:ln>
                  </pic:spPr>
                </pic:pic>
              </a:graphicData>
            </a:graphic>
          </wp:inline>
        </w:drawing>
      </w:r>
    </w:p>
    <w:p w14:paraId="53E10584" w14:textId="3ABBB23E" w:rsidR="00784B42" w:rsidRPr="00784B42" w:rsidRDefault="0026614A" w:rsidP="00784B42">
      <w:pPr>
        <w:spacing w:before="100" w:beforeAutospacing="1" w:after="100" w:afterAutospacing="1" w:line="276" w:lineRule="auto"/>
        <w:jc w:val="center"/>
        <w:rPr>
          <w:rFonts w:ascii="Times New Roman" w:eastAsia="Times New Roman" w:hAnsi="Times New Roman" w:cs="Times New Roman"/>
          <w:sz w:val="28"/>
          <w:szCs w:val="28"/>
          <w:lang w:val="uk-UA"/>
        </w:rPr>
      </w:pPr>
      <w:r w:rsidRPr="00784B42">
        <w:rPr>
          <w:rFonts w:ascii="Times New Roman" w:eastAsia="Times New Roman" w:hAnsi="Times New Roman" w:cs="Times New Roman"/>
          <w:sz w:val="28"/>
          <w:szCs w:val="28"/>
          <w:lang w:val="uk-UA"/>
        </w:rPr>
        <w:t>Рис</w:t>
      </w:r>
      <w:r>
        <w:rPr>
          <w:rFonts w:ascii="Times New Roman" w:eastAsia="Times New Roman" w:hAnsi="Times New Roman" w:cs="Times New Roman"/>
          <w:sz w:val="28"/>
          <w:szCs w:val="28"/>
          <w:lang w:val="uk-UA"/>
        </w:rPr>
        <w:t>.</w:t>
      </w:r>
      <w:r w:rsidRPr="00784B42">
        <w:rPr>
          <w:rFonts w:ascii="Times New Roman" w:eastAsia="Times New Roman" w:hAnsi="Times New Roman" w:cs="Times New Roman"/>
          <w:sz w:val="28"/>
          <w:szCs w:val="28"/>
          <w:lang w:val="uk-UA"/>
        </w:rPr>
        <w:t xml:space="preserve"> 1.4 Взаємозв’язок внутрі</w:t>
      </w:r>
      <w:r w:rsidR="00784B42" w:rsidRPr="00784B42">
        <w:rPr>
          <w:rFonts w:ascii="Times New Roman" w:eastAsia="Times New Roman" w:hAnsi="Times New Roman" w:cs="Times New Roman"/>
          <w:sz w:val="28"/>
          <w:szCs w:val="28"/>
          <w:lang w:val="uk-UA"/>
        </w:rPr>
        <w:t>шніх і зовнішніх чинників мотивації медичних працівників</w:t>
      </w:r>
      <w:r w:rsidR="00AC2FA4">
        <w:rPr>
          <w:rFonts w:ascii="Times New Roman" w:eastAsia="Times New Roman" w:hAnsi="Times New Roman" w:cs="Times New Roman"/>
          <w:sz w:val="28"/>
          <w:szCs w:val="28"/>
          <w:lang w:val="uk-UA"/>
        </w:rPr>
        <w:t xml:space="preserve"> </w:t>
      </w:r>
    </w:p>
    <w:p w14:paraId="552DFDBB" w14:textId="40B9F7DF" w:rsidR="00AC2FA4" w:rsidRPr="00AE634D" w:rsidRDefault="00AC2FA4" w:rsidP="00AC2FA4">
      <w:pPr>
        <w:spacing w:after="0" w:line="360" w:lineRule="auto"/>
        <w:ind w:firstLine="567"/>
        <w:jc w:val="both"/>
        <w:rPr>
          <w:rFonts w:ascii="Times New Roman" w:eastAsia="Times New Roman" w:hAnsi="Times New Roman" w:cs="Times New Roman"/>
          <w:sz w:val="28"/>
          <w:szCs w:val="28"/>
          <w:lang w:val="uk-UA"/>
        </w:rPr>
      </w:pPr>
      <w:r w:rsidRPr="00AE634D">
        <w:rPr>
          <w:rFonts w:ascii="Times New Roman" w:eastAsia="Times New Roman" w:hAnsi="Times New Roman" w:cs="Times New Roman"/>
          <w:sz w:val="28"/>
          <w:szCs w:val="28"/>
        </w:rPr>
        <w:t xml:space="preserve">Більш значущими для медичного персоналу виявляються нематеріальні фактори: суспільне визнання, підтримка з боку керівництва, можливості для </w:t>
      </w:r>
      <w:r w:rsidRPr="00AE634D">
        <w:rPr>
          <w:rFonts w:ascii="Times New Roman" w:eastAsia="Times New Roman" w:hAnsi="Times New Roman" w:cs="Times New Roman"/>
          <w:sz w:val="28"/>
          <w:szCs w:val="28"/>
        </w:rPr>
        <w:lastRenderedPageBreak/>
        <w:t>професійного зростання, безперервне навчання та участь у прийнятті важливих організаційних рішень [8]. Важливу роль у стабілізації мотиваційної сфери відіграє також сприйняття організаційної підтримки та сприятливий психологічний клімат, що дозволяє знизити рівень стресу в колективі [44].</w:t>
      </w:r>
    </w:p>
    <w:p w14:paraId="26D81318" w14:textId="77777777"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Чинники мотивації в умовах української медицини </w:t>
      </w:r>
    </w:p>
    <w:p w14:paraId="213B1A6A" w14:textId="77777777" w:rsidR="00AE634D" w:rsidRPr="00AE634D" w:rsidRDefault="00AE634D" w:rsidP="00AE634D">
      <w:pPr>
        <w:spacing w:after="0" w:line="360" w:lineRule="auto"/>
        <w:ind w:firstLine="567"/>
        <w:jc w:val="both"/>
        <w:rPr>
          <w:rFonts w:ascii="Times New Roman" w:eastAsia="Times New Roman" w:hAnsi="Times New Roman" w:cs="Times New Roman"/>
          <w:sz w:val="28"/>
          <w:szCs w:val="28"/>
        </w:rPr>
      </w:pPr>
      <w:r w:rsidRPr="00AE634D">
        <w:rPr>
          <w:rFonts w:ascii="Times New Roman" w:eastAsia="Times New Roman" w:hAnsi="Times New Roman" w:cs="Times New Roman"/>
          <w:sz w:val="28"/>
          <w:szCs w:val="28"/>
        </w:rPr>
        <w:t>В умовах трансформації системи охорони здоров’я України виявлено низку специфічних тенденцій:</w:t>
      </w:r>
    </w:p>
    <w:p w14:paraId="737116D1" w14:textId="6AF42975" w:rsidR="00AE634D" w:rsidRPr="00AE634D" w:rsidRDefault="00AE634D" w:rsidP="00AC2FA4">
      <w:pPr>
        <w:pStyle w:val="a4"/>
        <w:numPr>
          <w:ilvl w:val="0"/>
          <w:numId w:val="6"/>
        </w:numPr>
        <w:spacing w:after="0" w:line="360" w:lineRule="auto"/>
        <w:ind w:left="0" w:firstLine="426"/>
        <w:jc w:val="both"/>
        <w:rPr>
          <w:rFonts w:ascii="Times New Roman" w:eastAsia="Times New Roman" w:hAnsi="Times New Roman" w:cs="Times New Roman"/>
          <w:sz w:val="28"/>
          <w:szCs w:val="28"/>
        </w:rPr>
      </w:pPr>
      <w:r w:rsidRPr="00AE634D">
        <w:rPr>
          <w:rFonts w:ascii="Times New Roman" w:eastAsia="Times New Roman" w:hAnsi="Times New Roman" w:cs="Times New Roman"/>
          <w:sz w:val="28"/>
          <w:szCs w:val="28"/>
        </w:rPr>
        <w:t>Фінансові стимули залишаються обмеженими, особливо в державних закладах. Система мотивування персоналу медичних закладів вимагає комплексного вдосконалення, враховуючи умови реформ, воєнного стану та економічної нестабільності [42].</w:t>
      </w:r>
    </w:p>
    <w:p w14:paraId="5485469C" w14:textId="4C12773C" w:rsidR="00AE634D" w:rsidRPr="00AE634D" w:rsidRDefault="00AE634D" w:rsidP="00AC2FA4">
      <w:pPr>
        <w:pStyle w:val="a4"/>
        <w:numPr>
          <w:ilvl w:val="0"/>
          <w:numId w:val="6"/>
        </w:numPr>
        <w:spacing w:after="0" w:line="360" w:lineRule="auto"/>
        <w:ind w:left="0" w:firstLine="426"/>
        <w:jc w:val="both"/>
        <w:rPr>
          <w:rFonts w:ascii="Times New Roman" w:eastAsia="Times New Roman" w:hAnsi="Times New Roman" w:cs="Times New Roman"/>
          <w:sz w:val="28"/>
          <w:szCs w:val="28"/>
        </w:rPr>
      </w:pPr>
      <w:r w:rsidRPr="00AE634D">
        <w:rPr>
          <w:rFonts w:ascii="Times New Roman" w:eastAsia="Times New Roman" w:hAnsi="Times New Roman" w:cs="Times New Roman"/>
          <w:sz w:val="28"/>
          <w:szCs w:val="28"/>
        </w:rPr>
        <w:t>Особливої уваги потребує мотивація медсестринського персоналу, де критичну роль у запобіганні плинності кадрів відіграє поєднання гідної оплати праці з моральним стимулюванням та оптимізацією робочих процесів [39].</w:t>
      </w:r>
    </w:p>
    <w:p w14:paraId="17F2C416" w14:textId="03ECF903" w:rsidR="00AE634D" w:rsidRPr="00AE634D" w:rsidRDefault="00AE634D" w:rsidP="00AC2FA4">
      <w:pPr>
        <w:pStyle w:val="a4"/>
        <w:numPr>
          <w:ilvl w:val="0"/>
          <w:numId w:val="6"/>
        </w:numPr>
        <w:spacing w:after="0" w:line="360" w:lineRule="auto"/>
        <w:ind w:left="0" w:firstLine="426"/>
        <w:jc w:val="both"/>
        <w:rPr>
          <w:rFonts w:ascii="Times New Roman" w:eastAsia="Times New Roman" w:hAnsi="Times New Roman" w:cs="Times New Roman"/>
          <w:sz w:val="28"/>
          <w:szCs w:val="28"/>
        </w:rPr>
      </w:pPr>
      <w:r w:rsidRPr="00AE634D">
        <w:rPr>
          <w:rFonts w:ascii="Times New Roman" w:eastAsia="Times New Roman" w:hAnsi="Times New Roman" w:cs="Times New Roman"/>
          <w:sz w:val="28"/>
          <w:szCs w:val="28"/>
        </w:rPr>
        <w:t>Професійна автономія та можливість самореалізації значно вищі у приватному секторі медицини, що сприяє розвитку внутрішньої мотивації та підвищує рівень задоволеності працею [35].</w:t>
      </w:r>
    </w:p>
    <w:p w14:paraId="57594BAB" w14:textId="6FB0F6DC" w:rsidR="00AE634D" w:rsidRPr="00AE634D" w:rsidRDefault="00AE634D" w:rsidP="00AC2FA4">
      <w:pPr>
        <w:pStyle w:val="a4"/>
        <w:numPr>
          <w:ilvl w:val="0"/>
          <w:numId w:val="6"/>
        </w:numPr>
        <w:spacing w:after="0" w:line="360" w:lineRule="auto"/>
        <w:ind w:left="0" w:firstLine="426"/>
        <w:jc w:val="both"/>
        <w:rPr>
          <w:rFonts w:ascii="Times New Roman" w:eastAsia="Times New Roman" w:hAnsi="Times New Roman" w:cs="Times New Roman"/>
          <w:sz w:val="28"/>
          <w:szCs w:val="28"/>
        </w:rPr>
      </w:pPr>
      <w:r w:rsidRPr="00AE634D">
        <w:rPr>
          <w:rFonts w:ascii="Times New Roman" w:eastAsia="Times New Roman" w:hAnsi="Times New Roman" w:cs="Times New Roman"/>
          <w:sz w:val="28"/>
          <w:szCs w:val="28"/>
        </w:rPr>
        <w:t xml:space="preserve">Соціальна місія медицини </w:t>
      </w:r>
      <w:r>
        <w:rPr>
          <w:rFonts w:ascii="Times New Roman" w:eastAsia="Times New Roman" w:hAnsi="Times New Roman" w:cs="Times New Roman"/>
          <w:sz w:val="28"/>
          <w:szCs w:val="28"/>
          <w:lang w:val="uk-UA"/>
        </w:rPr>
        <w:t>-</w:t>
      </w:r>
      <w:r w:rsidRPr="00AE634D">
        <w:rPr>
          <w:rFonts w:ascii="Times New Roman" w:eastAsia="Times New Roman" w:hAnsi="Times New Roman" w:cs="Times New Roman"/>
          <w:sz w:val="28"/>
          <w:szCs w:val="28"/>
        </w:rPr>
        <w:t xml:space="preserve"> надання допомоги у кризових ситуаціях (пандемія COVID-19, війна) </w:t>
      </w:r>
      <w:r>
        <w:rPr>
          <w:rFonts w:ascii="Times New Roman" w:eastAsia="Times New Roman" w:hAnsi="Times New Roman" w:cs="Times New Roman"/>
          <w:sz w:val="28"/>
          <w:szCs w:val="28"/>
          <w:lang w:val="uk-UA"/>
        </w:rPr>
        <w:t>-</w:t>
      </w:r>
      <w:r w:rsidRPr="00AE634D">
        <w:rPr>
          <w:rFonts w:ascii="Times New Roman" w:eastAsia="Times New Roman" w:hAnsi="Times New Roman" w:cs="Times New Roman"/>
          <w:sz w:val="28"/>
          <w:szCs w:val="28"/>
        </w:rPr>
        <w:t xml:space="preserve"> стала потужним моральним мотивом, що активізує альтруїстичні чинники професійної діяльності [34].</w:t>
      </w:r>
    </w:p>
    <w:p w14:paraId="17B8CA7F" w14:textId="399F277B" w:rsidR="00AE634D" w:rsidRPr="00AE634D" w:rsidRDefault="00AE634D" w:rsidP="00AC2FA4">
      <w:pPr>
        <w:pStyle w:val="a4"/>
        <w:numPr>
          <w:ilvl w:val="0"/>
          <w:numId w:val="6"/>
        </w:numPr>
        <w:spacing w:after="0" w:line="360" w:lineRule="auto"/>
        <w:ind w:left="0" w:firstLine="426"/>
        <w:jc w:val="both"/>
        <w:rPr>
          <w:rFonts w:ascii="Times New Roman" w:eastAsia="Times New Roman" w:hAnsi="Times New Roman" w:cs="Times New Roman"/>
          <w:sz w:val="28"/>
          <w:szCs w:val="28"/>
        </w:rPr>
      </w:pPr>
      <w:r w:rsidRPr="00AE634D">
        <w:rPr>
          <w:rFonts w:ascii="Times New Roman" w:eastAsia="Times New Roman" w:hAnsi="Times New Roman" w:cs="Times New Roman"/>
          <w:sz w:val="28"/>
          <w:szCs w:val="28"/>
        </w:rPr>
        <w:t>Психологічна підтримка персоналу та впровадження заходів із профілактики емоційного вигорання на державному рівні визнані пріоритетними для збереження кадрового ресурсу галузі [2].</w:t>
      </w:r>
    </w:p>
    <w:p w14:paraId="473C830D" w14:textId="77777777" w:rsidR="00784B42" w:rsidRDefault="00860CE4" w:rsidP="00784B42">
      <w:pPr>
        <w:spacing w:after="0" w:line="360"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Таблиця 1.10. </w:t>
      </w:r>
    </w:p>
    <w:p w14:paraId="15786E23" w14:textId="1189F9C3" w:rsidR="00860CE4" w:rsidRPr="00860CE4" w:rsidRDefault="00860CE4" w:rsidP="00AC2FA4">
      <w:pPr>
        <w:spacing w:after="0" w:line="240" w:lineRule="auto"/>
        <w:ind w:firstLine="567"/>
        <w:jc w:val="center"/>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Особливості мотиваційних чинників у різних типах</w:t>
      </w:r>
      <w:r w:rsidR="00AC2FA4">
        <w:rPr>
          <w:rFonts w:ascii="Times New Roman" w:eastAsia="Times New Roman" w:hAnsi="Times New Roman" w:cs="Times New Roman"/>
          <w:sz w:val="28"/>
          <w:szCs w:val="28"/>
          <w:lang w:val="uk-UA"/>
        </w:rPr>
        <w:t xml:space="preserve"> </w:t>
      </w:r>
      <w:r w:rsidRPr="00860CE4">
        <w:rPr>
          <w:rFonts w:ascii="Times New Roman" w:eastAsia="Times New Roman" w:hAnsi="Times New Roman" w:cs="Times New Roman"/>
          <w:sz w:val="28"/>
          <w:szCs w:val="28"/>
        </w:rPr>
        <w:t>медичних закладів України</w:t>
      </w:r>
    </w:p>
    <w:tbl>
      <w:tblPr>
        <w:tblStyle w:val="a3"/>
        <w:tblW w:w="0" w:type="auto"/>
        <w:tblLook w:val="04A0" w:firstRow="1" w:lastRow="0" w:firstColumn="1" w:lastColumn="0" w:noHBand="0" w:noVBand="1"/>
      </w:tblPr>
      <w:tblGrid>
        <w:gridCol w:w="1885"/>
        <w:gridCol w:w="4083"/>
        <w:gridCol w:w="3660"/>
      </w:tblGrid>
      <w:tr w:rsidR="00860CE4" w:rsidRPr="00860CE4" w14:paraId="0DE10490" w14:textId="77777777" w:rsidTr="00784B42">
        <w:tc>
          <w:tcPr>
            <w:tcW w:w="0" w:type="auto"/>
            <w:hideMark/>
          </w:tcPr>
          <w:p w14:paraId="4825F108"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Тип закладу</w:t>
            </w:r>
          </w:p>
        </w:tc>
        <w:tc>
          <w:tcPr>
            <w:tcW w:w="0" w:type="auto"/>
            <w:hideMark/>
          </w:tcPr>
          <w:p w14:paraId="729CA236"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Домінуючі мотиваційні чинники</w:t>
            </w:r>
          </w:p>
        </w:tc>
        <w:tc>
          <w:tcPr>
            <w:tcW w:w="0" w:type="auto"/>
            <w:hideMark/>
          </w:tcPr>
          <w:p w14:paraId="7E07D771"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Проблемні зони</w:t>
            </w:r>
          </w:p>
        </w:tc>
      </w:tr>
      <w:tr w:rsidR="00860CE4" w:rsidRPr="00860CE4" w14:paraId="0C5A34ED" w14:textId="77777777" w:rsidTr="00784B42">
        <w:tc>
          <w:tcPr>
            <w:tcW w:w="0" w:type="auto"/>
            <w:hideMark/>
          </w:tcPr>
          <w:p w14:paraId="0C78BB31"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Державні лікарні</w:t>
            </w:r>
          </w:p>
        </w:tc>
        <w:tc>
          <w:tcPr>
            <w:tcW w:w="0" w:type="auto"/>
            <w:hideMark/>
          </w:tcPr>
          <w:p w14:paraId="0EB20718"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Суспільна значущість, стабільність </w:t>
            </w:r>
          </w:p>
        </w:tc>
        <w:tc>
          <w:tcPr>
            <w:tcW w:w="0" w:type="auto"/>
            <w:hideMark/>
          </w:tcPr>
          <w:p w14:paraId="5EC6D159"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Низька заробітна плата, бюрократія </w:t>
            </w:r>
          </w:p>
        </w:tc>
      </w:tr>
      <w:tr w:rsidR="00860CE4" w:rsidRPr="00860CE4" w14:paraId="08534356" w14:textId="77777777" w:rsidTr="00784B42">
        <w:tc>
          <w:tcPr>
            <w:tcW w:w="0" w:type="auto"/>
            <w:hideMark/>
          </w:tcPr>
          <w:p w14:paraId="7BAD29A8"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Приватні клініки</w:t>
            </w:r>
          </w:p>
        </w:tc>
        <w:tc>
          <w:tcPr>
            <w:tcW w:w="0" w:type="auto"/>
            <w:hideMark/>
          </w:tcPr>
          <w:p w14:paraId="3D240FC3"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Фінансова винагорода, професійна свобода </w:t>
            </w:r>
          </w:p>
        </w:tc>
        <w:tc>
          <w:tcPr>
            <w:tcW w:w="0" w:type="auto"/>
            <w:hideMark/>
          </w:tcPr>
          <w:p w14:paraId="2B7D7DE3"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Висока конкуренція, ризик вигорання </w:t>
            </w:r>
          </w:p>
        </w:tc>
      </w:tr>
    </w:tbl>
    <w:p w14:paraId="62CEADF9" w14:textId="77777777" w:rsidR="00AC2FA4" w:rsidRDefault="00AC2FA4" w:rsidP="00AC2FA4">
      <w:pPr>
        <w:tabs>
          <w:tab w:val="left" w:pos="1245"/>
        </w:tabs>
        <w:spacing w:after="0"/>
        <w:jc w:val="right"/>
        <w:rPr>
          <w:rFonts w:ascii="Times New Roman" w:hAnsi="Times New Roman" w:cs="Times New Roman"/>
          <w:sz w:val="28"/>
          <w:szCs w:val="28"/>
          <w:lang w:val="uk-UA"/>
        </w:rPr>
      </w:pPr>
    </w:p>
    <w:p w14:paraId="47FF1FD3" w14:textId="0D1E69D4" w:rsidR="00AC2FA4" w:rsidRDefault="00AC2FA4" w:rsidP="00AC2FA4">
      <w:pPr>
        <w:tabs>
          <w:tab w:val="left" w:pos="1245"/>
        </w:tabs>
        <w:spacing w:after="0"/>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продовження</w:t>
      </w:r>
      <w:r w:rsidRPr="007741DA">
        <w:rPr>
          <w:rFonts w:ascii="Times New Roman" w:hAnsi="Times New Roman" w:cs="Times New Roman"/>
          <w:sz w:val="28"/>
          <w:szCs w:val="28"/>
          <w:lang w:val="uk-UA"/>
        </w:rPr>
        <w:t xml:space="preserve"> таблиці 1.10</w:t>
      </w:r>
    </w:p>
    <w:tbl>
      <w:tblPr>
        <w:tblStyle w:val="a3"/>
        <w:tblW w:w="9634" w:type="dxa"/>
        <w:tblLook w:val="04A0" w:firstRow="1" w:lastRow="0" w:firstColumn="1" w:lastColumn="0" w:noHBand="0" w:noVBand="1"/>
      </w:tblPr>
      <w:tblGrid>
        <w:gridCol w:w="1838"/>
        <w:gridCol w:w="4111"/>
        <w:gridCol w:w="3685"/>
      </w:tblGrid>
      <w:tr w:rsidR="00AC2FA4" w:rsidRPr="00860CE4" w14:paraId="3B2BD6AF" w14:textId="77777777" w:rsidTr="00AC2FA4">
        <w:tc>
          <w:tcPr>
            <w:tcW w:w="1838" w:type="dxa"/>
            <w:hideMark/>
          </w:tcPr>
          <w:p w14:paraId="2174BC18" w14:textId="77777777" w:rsidR="00AC2FA4" w:rsidRPr="00860CE4" w:rsidRDefault="00AC2FA4"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Академічні інститути</w:t>
            </w:r>
          </w:p>
        </w:tc>
        <w:tc>
          <w:tcPr>
            <w:tcW w:w="4111" w:type="dxa"/>
            <w:hideMark/>
          </w:tcPr>
          <w:p w14:paraId="1660A16A" w14:textId="77777777" w:rsidR="00AC2FA4" w:rsidRPr="00860CE4" w:rsidRDefault="00AC2FA4"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Наукова самореалізація </w:t>
            </w:r>
          </w:p>
        </w:tc>
        <w:tc>
          <w:tcPr>
            <w:tcW w:w="3685" w:type="dxa"/>
            <w:hideMark/>
          </w:tcPr>
          <w:p w14:paraId="141D17EF" w14:textId="77777777" w:rsidR="00AC2FA4" w:rsidRPr="00860CE4" w:rsidRDefault="00AC2FA4"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Недостатня практична підтримка </w:t>
            </w:r>
          </w:p>
        </w:tc>
      </w:tr>
      <w:tr w:rsidR="00AC2FA4" w:rsidRPr="00860CE4" w14:paraId="63DCD820" w14:textId="77777777" w:rsidTr="00AC2FA4">
        <w:tc>
          <w:tcPr>
            <w:tcW w:w="1838" w:type="dxa"/>
            <w:hideMark/>
          </w:tcPr>
          <w:p w14:paraId="1BD7CD85" w14:textId="77777777" w:rsidR="00AC2FA4" w:rsidRPr="00860CE4" w:rsidRDefault="00AC2FA4"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Військові госпіталі</w:t>
            </w:r>
          </w:p>
        </w:tc>
        <w:tc>
          <w:tcPr>
            <w:tcW w:w="4111" w:type="dxa"/>
            <w:hideMark/>
          </w:tcPr>
          <w:p w14:paraId="40F427E8" w14:textId="77777777" w:rsidR="00AC2FA4" w:rsidRPr="00860CE4" w:rsidRDefault="00AC2FA4"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Почуття місії, патріотизм </w:t>
            </w:r>
          </w:p>
        </w:tc>
        <w:tc>
          <w:tcPr>
            <w:tcW w:w="3685" w:type="dxa"/>
            <w:hideMark/>
          </w:tcPr>
          <w:p w14:paraId="71ABB8C8" w14:textId="77777777" w:rsidR="00AC2FA4" w:rsidRPr="00860CE4" w:rsidRDefault="00AC2FA4" w:rsidP="008C0740">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Психоемоційне виснаження </w:t>
            </w:r>
          </w:p>
        </w:tc>
      </w:tr>
    </w:tbl>
    <w:p w14:paraId="0C4F6AAD" w14:textId="77777777" w:rsidR="00784B42" w:rsidRDefault="00784B42" w:rsidP="00860CE4">
      <w:pPr>
        <w:spacing w:after="0" w:line="360" w:lineRule="auto"/>
        <w:ind w:firstLine="567"/>
        <w:jc w:val="both"/>
        <w:rPr>
          <w:rFonts w:ascii="Times New Roman" w:eastAsia="Times New Roman" w:hAnsi="Times New Roman" w:cs="Times New Roman"/>
          <w:b/>
          <w:bCs/>
          <w:sz w:val="28"/>
          <w:szCs w:val="28"/>
        </w:rPr>
      </w:pPr>
    </w:p>
    <w:p w14:paraId="133AFA4F" w14:textId="6FB4F607"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Організаційно-психологічні механізми розвитку мотивації </w:t>
      </w:r>
    </w:p>
    <w:p w14:paraId="3449E489" w14:textId="77777777" w:rsidR="00F36BED"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Для ефективного розвитку мотивації персоналу в медичних закладах важливо створювати умови, що забезпечують: </w:t>
      </w:r>
    </w:p>
    <w:p w14:paraId="210E1E57" w14:textId="77777777" w:rsidR="00F36BED" w:rsidRPr="00F36BED" w:rsidRDefault="00860CE4">
      <w:pPr>
        <w:pStyle w:val="a4"/>
        <w:numPr>
          <w:ilvl w:val="0"/>
          <w:numId w:val="4"/>
        </w:numPr>
        <w:spacing w:after="0" w:line="360" w:lineRule="auto"/>
        <w:jc w:val="both"/>
        <w:rPr>
          <w:rFonts w:ascii="Times New Roman" w:eastAsia="Times New Roman" w:hAnsi="Times New Roman" w:cs="Times New Roman"/>
          <w:sz w:val="28"/>
          <w:szCs w:val="28"/>
        </w:rPr>
      </w:pPr>
      <w:r w:rsidRPr="00F36BED">
        <w:rPr>
          <w:rFonts w:ascii="Times New Roman" w:eastAsia="Times New Roman" w:hAnsi="Times New Roman" w:cs="Times New Roman"/>
          <w:sz w:val="28"/>
          <w:szCs w:val="28"/>
        </w:rPr>
        <w:t xml:space="preserve">визнання досягнень (через відзнаки, подяки, рейтингові системи); </w:t>
      </w:r>
    </w:p>
    <w:p w14:paraId="0862866A" w14:textId="77777777" w:rsidR="00F36BED" w:rsidRPr="00F36BED" w:rsidRDefault="00860CE4">
      <w:pPr>
        <w:pStyle w:val="a4"/>
        <w:numPr>
          <w:ilvl w:val="0"/>
          <w:numId w:val="4"/>
        </w:numPr>
        <w:spacing w:after="0" w:line="360" w:lineRule="auto"/>
        <w:jc w:val="both"/>
        <w:rPr>
          <w:rFonts w:ascii="Times New Roman" w:eastAsia="Times New Roman" w:hAnsi="Times New Roman" w:cs="Times New Roman"/>
          <w:sz w:val="28"/>
          <w:szCs w:val="28"/>
        </w:rPr>
      </w:pPr>
      <w:r w:rsidRPr="00F36BED">
        <w:rPr>
          <w:rFonts w:ascii="Times New Roman" w:eastAsia="Times New Roman" w:hAnsi="Times New Roman" w:cs="Times New Roman"/>
          <w:sz w:val="28"/>
          <w:szCs w:val="28"/>
        </w:rPr>
        <w:t xml:space="preserve">участь у прийнятті рішень, що є прямою реалізацією принципів демократичного управління; </w:t>
      </w:r>
    </w:p>
    <w:p w14:paraId="017CEF62" w14:textId="77777777" w:rsidR="00F36BED" w:rsidRPr="00F36BED" w:rsidRDefault="00860CE4">
      <w:pPr>
        <w:pStyle w:val="a4"/>
        <w:numPr>
          <w:ilvl w:val="0"/>
          <w:numId w:val="4"/>
        </w:numPr>
        <w:spacing w:after="0" w:line="360" w:lineRule="auto"/>
        <w:jc w:val="both"/>
        <w:rPr>
          <w:rFonts w:ascii="Times New Roman" w:eastAsia="Times New Roman" w:hAnsi="Times New Roman" w:cs="Times New Roman"/>
          <w:sz w:val="28"/>
          <w:szCs w:val="28"/>
        </w:rPr>
      </w:pPr>
      <w:r w:rsidRPr="00F36BED">
        <w:rPr>
          <w:rFonts w:ascii="Times New Roman" w:eastAsia="Times New Roman" w:hAnsi="Times New Roman" w:cs="Times New Roman"/>
          <w:sz w:val="28"/>
          <w:szCs w:val="28"/>
        </w:rPr>
        <w:t xml:space="preserve">кар’єрне зростання та навчання; </w:t>
      </w:r>
    </w:p>
    <w:p w14:paraId="3D704CBE" w14:textId="77777777" w:rsidR="00F36BED" w:rsidRPr="00F36BED" w:rsidRDefault="00860CE4">
      <w:pPr>
        <w:pStyle w:val="a4"/>
        <w:numPr>
          <w:ilvl w:val="0"/>
          <w:numId w:val="4"/>
        </w:numPr>
        <w:spacing w:after="0" w:line="360" w:lineRule="auto"/>
        <w:jc w:val="both"/>
        <w:rPr>
          <w:rFonts w:ascii="Times New Roman" w:eastAsia="Times New Roman" w:hAnsi="Times New Roman" w:cs="Times New Roman"/>
          <w:sz w:val="28"/>
          <w:szCs w:val="28"/>
        </w:rPr>
      </w:pPr>
      <w:r w:rsidRPr="00F36BED">
        <w:rPr>
          <w:rFonts w:ascii="Times New Roman" w:eastAsia="Times New Roman" w:hAnsi="Times New Roman" w:cs="Times New Roman"/>
          <w:sz w:val="28"/>
          <w:szCs w:val="28"/>
        </w:rPr>
        <w:t xml:space="preserve">емоційну підтримку; </w:t>
      </w:r>
    </w:p>
    <w:p w14:paraId="718C798C" w14:textId="77777777" w:rsidR="00F36BED" w:rsidRPr="00F36BED" w:rsidRDefault="00860CE4">
      <w:pPr>
        <w:pStyle w:val="a4"/>
        <w:numPr>
          <w:ilvl w:val="0"/>
          <w:numId w:val="4"/>
        </w:numPr>
        <w:spacing w:after="0" w:line="360" w:lineRule="auto"/>
        <w:jc w:val="both"/>
        <w:rPr>
          <w:rFonts w:ascii="Times New Roman" w:eastAsia="Times New Roman" w:hAnsi="Times New Roman" w:cs="Times New Roman"/>
          <w:sz w:val="28"/>
          <w:szCs w:val="28"/>
        </w:rPr>
      </w:pPr>
      <w:r w:rsidRPr="00F36BED">
        <w:rPr>
          <w:rFonts w:ascii="Times New Roman" w:eastAsia="Times New Roman" w:hAnsi="Times New Roman" w:cs="Times New Roman"/>
          <w:sz w:val="28"/>
          <w:szCs w:val="28"/>
        </w:rPr>
        <w:t xml:space="preserve">збалансованість навантаження. </w:t>
      </w:r>
    </w:p>
    <w:p w14:paraId="500360C9" w14:textId="45ABFFB2" w:rsidR="00AE634D" w:rsidRPr="00AE634D" w:rsidRDefault="00AE634D" w:rsidP="00AE634D">
      <w:pPr>
        <w:spacing w:after="0" w:line="360" w:lineRule="auto"/>
        <w:ind w:firstLine="567"/>
        <w:jc w:val="both"/>
        <w:rPr>
          <w:rFonts w:ascii="Times New Roman" w:eastAsia="Times New Roman" w:hAnsi="Times New Roman" w:cs="Times New Roman"/>
          <w:sz w:val="28"/>
          <w:szCs w:val="28"/>
        </w:rPr>
      </w:pPr>
      <w:r w:rsidRPr="00AE634D">
        <w:rPr>
          <w:rFonts w:ascii="Times New Roman" w:eastAsia="Times New Roman" w:hAnsi="Times New Roman" w:cs="Times New Roman"/>
          <w:sz w:val="28"/>
          <w:szCs w:val="28"/>
        </w:rPr>
        <w:t>Застосування інноваційних підходів до мотивування, зокрема створення комфортного робочого середовища та впровадження індивідуалізованих систем заохочень, є ключовим для сучасних українських медичних установ [35].</w:t>
      </w:r>
    </w:p>
    <w:p w14:paraId="6D7FDCD6" w14:textId="6D0ADC73" w:rsidR="00AE634D" w:rsidRPr="0000080D" w:rsidRDefault="00AE634D" w:rsidP="00AE634D">
      <w:pPr>
        <w:spacing w:after="0" w:line="360" w:lineRule="auto"/>
        <w:ind w:firstLine="567"/>
        <w:jc w:val="both"/>
        <w:rPr>
          <w:rFonts w:ascii="Times New Roman" w:eastAsia="Times New Roman" w:hAnsi="Times New Roman" w:cs="Times New Roman"/>
          <w:sz w:val="28"/>
          <w:szCs w:val="28"/>
          <w:lang w:val="uk-UA"/>
        </w:rPr>
      </w:pPr>
      <w:r w:rsidRPr="00AE634D">
        <w:rPr>
          <w:rFonts w:ascii="Times New Roman" w:eastAsia="Times New Roman" w:hAnsi="Times New Roman" w:cs="Times New Roman"/>
          <w:sz w:val="28"/>
          <w:szCs w:val="28"/>
        </w:rPr>
        <w:t>Згідно з моделлю Л. Портера та Е. Лоулера, задоволення працею виникає тоді, коли винагороди (матеріальні чи моральні) відповідають очікуванням працівника і сприймаються як справедливі [29]. Аналіз практичного досвіду впровадження систем нефінансової мотивації в українських закладах охорони здоров'я свідчить про їх значний потенціал у зниженні плинності кадрів та підвищенні лояльності персоналу в умовах кадрового дефіциту [4</w:t>
      </w:r>
      <w:r w:rsidR="0000080D">
        <w:rPr>
          <w:rFonts w:ascii="Times New Roman" w:eastAsia="Times New Roman" w:hAnsi="Times New Roman" w:cs="Times New Roman"/>
          <w:sz w:val="28"/>
          <w:szCs w:val="28"/>
          <w:lang w:val="uk-UA"/>
        </w:rPr>
        <w:t>2</w:t>
      </w:r>
      <w:r w:rsidRPr="00AE634D">
        <w:rPr>
          <w:rFonts w:ascii="Times New Roman" w:eastAsia="Times New Roman" w:hAnsi="Times New Roman" w:cs="Times New Roman"/>
          <w:sz w:val="28"/>
          <w:szCs w:val="28"/>
        </w:rPr>
        <w:t>].</w:t>
      </w:r>
    </w:p>
    <w:p w14:paraId="3070C2A5" w14:textId="4D7CB3C4" w:rsidR="00271AC8" w:rsidRDefault="007B296B" w:rsidP="00784B42">
      <w:pPr>
        <w:spacing w:before="100" w:beforeAutospacing="1" w:after="100" w:afterAutospacing="1"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val="uk-UA"/>
        </w:rPr>
        <w:drawing>
          <wp:inline distT="0" distB="0" distL="0" distR="0" wp14:anchorId="44093C25" wp14:editId="4D018941">
            <wp:extent cx="6120130" cy="1581150"/>
            <wp:effectExtent l="0" t="0" r="0" b="0"/>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0CB2D1E4" w14:textId="0BAC15D9" w:rsidR="00784B42" w:rsidRPr="00784B42" w:rsidRDefault="00784B42" w:rsidP="00271AC8">
      <w:pPr>
        <w:spacing w:after="0" w:line="240" w:lineRule="auto"/>
        <w:jc w:val="center"/>
        <w:rPr>
          <w:rFonts w:ascii="Times New Roman" w:eastAsia="Times New Roman" w:hAnsi="Times New Roman" w:cs="Times New Roman"/>
          <w:sz w:val="28"/>
          <w:szCs w:val="28"/>
          <w:lang w:val="uk-UA"/>
        </w:rPr>
      </w:pPr>
      <w:r w:rsidRPr="00784B42">
        <w:rPr>
          <w:rFonts w:ascii="Times New Roman" w:eastAsia="Times New Roman" w:hAnsi="Times New Roman" w:cs="Times New Roman"/>
          <w:sz w:val="28"/>
          <w:szCs w:val="28"/>
          <w:lang w:val="uk-UA"/>
        </w:rPr>
        <w:t>Рис</w:t>
      </w:r>
      <w:r w:rsidR="00A03D04">
        <w:rPr>
          <w:rFonts w:ascii="Times New Roman" w:eastAsia="Times New Roman" w:hAnsi="Times New Roman" w:cs="Times New Roman"/>
          <w:sz w:val="28"/>
          <w:szCs w:val="28"/>
          <w:lang w:val="uk-UA"/>
        </w:rPr>
        <w:t>.</w:t>
      </w:r>
      <w:r w:rsidRPr="00784B42">
        <w:rPr>
          <w:rFonts w:ascii="Times New Roman" w:eastAsia="Times New Roman" w:hAnsi="Times New Roman" w:cs="Times New Roman"/>
          <w:sz w:val="28"/>
          <w:szCs w:val="28"/>
          <w:lang w:val="uk-UA"/>
        </w:rPr>
        <w:t xml:space="preserve"> 1.5 Система розвитку мотивації персоналу в медичному закладі</w:t>
      </w:r>
    </w:p>
    <w:p w14:paraId="3BC1B576" w14:textId="1BE5BF4C"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lastRenderedPageBreak/>
        <w:t xml:space="preserve">Психологічні бар’єри розвитку мотивації </w:t>
      </w:r>
    </w:p>
    <w:p w14:paraId="28B7D553" w14:textId="77777777" w:rsidR="0000080D" w:rsidRPr="0000080D" w:rsidRDefault="0000080D" w:rsidP="0000080D">
      <w:pPr>
        <w:spacing w:after="0" w:line="360" w:lineRule="auto"/>
        <w:ind w:firstLine="567"/>
        <w:jc w:val="both"/>
        <w:rPr>
          <w:rFonts w:ascii="Times New Roman" w:eastAsia="Times New Roman" w:hAnsi="Times New Roman" w:cs="Times New Roman"/>
          <w:sz w:val="28"/>
          <w:szCs w:val="28"/>
        </w:rPr>
      </w:pPr>
      <w:r w:rsidRPr="0000080D">
        <w:rPr>
          <w:rFonts w:ascii="Times New Roman" w:eastAsia="Times New Roman" w:hAnsi="Times New Roman" w:cs="Times New Roman"/>
          <w:sz w:val="28"/>
          <w:szCs w:val="28"/>
        </w:rPr>
        <w:t>Низька мотивація у медичних працівників може бути наслідком дії низки деструктивних факторів:</w:t>
      </w:r>
    </w:p>
    <w:p w14:paraId="2F7FAC31" w14:textId="7DCE6F3E" w:rsidR="0000080D" w:rsidRPr="0000080D" w:rsidRDefault="0000080D">
      <w:pPr>
        <w:pStyle w:val="a4"/>
        <w:numPr>
          <w:ilvl w:val="0"/>
          <w:numId w:val="5"/>
        </w:numPr>
        <w:spacing w:after="0" w:line="360" w:lineRule="auto"/>
        <w:jc w:val="both"/>
        <w:rPr>
          <w:rFonts w:ascii="Times New Roman" w:eastAsia="Times New Roman" w:hAnsi="Times New Roman" w:cs="Times New Roman"/>
          <w:sz w:val="28"/>
          <w:szCs w:val="28"/>
        </w:rPr>
      </w:pPr>
      <w:r w:rsidRPr="0000080D">
        <w:rPr>
          <w:rFonts w:ascii="Times New Roman" w:eastAsia="Times New Roman" w:hAnsi="Times New Roman" w:cs="Times New Roman"/>
          <w:sz w:val="28"/>
          <w:szCs w:val="28"/>
        </w:rPr>
        <w:t>емоційне вигорання, що супроводжується відчуттям виснаження та цинізмом щодо пацієнтів [23];</w:t>
      </w:r>
    </w:p>
    <w:p w14:paraId="4FFDA1E0" w14:textId="77777777" w:rsidR="0000080D" w:rsidRPr="0000080D" w:rsidRDefault="0000080D">
      <w:pPr>
        <w:pStyle w:val="a4"/>
        <w:numPr>
          <w:ilvl w:val="0"/>
          <w:numId w:val="5"/>
        </w:numPr>
        <w:spacing w:after="0" w:line="360" w:lineRule="auto"/>
        <w:jc w:val="both"/>
        <w:rPr>
          <w:rFonts w:ascii="Times New Roman" w:eastAsia="Times New Roman" w:hAnsi="Times New Roman" w:cs="Times New Roman"/>
          <w:sz w:val="28"/>
          <w:szCs w:val="28"/>
        </w:rPr>
      </w:pPr>
      <w:r w:rsidRPr="0000080D">
        <w:rPr>
          <w:rFonts w:ascii="Times New Roman" w:eastAsia="Times New Roman" w:hAnsi="Times New Roman" w:cs="Times New Roman"/>
          <w:sz w:val="28"/>
          <w:szCs w:val="28"/>
        </w:rPr>
        <w:t>недовіра до керівництва та відчуття несправедливості в розподілі навантаження;</w:t>
      </w:r>
    </w:p>
    <w:p w14:paraId="5037F28E" w14:textId="77777777" w:rsidR="0000080D" w:rsidRPr="0000080D" w:rsidRDefault="0000080D">
      <w:pPr>
        <w:pStyle w:val="a4"/>
        <w:numPr>
          <w:ilvl w:val="0"/>
          <w:numId w:val="5"/>
        </w:numPr>
        <w:spacing w:after="0" w:line="360" w:lineRule="auto"/>
        <w:jc w:val="both"/>
        <w:rPr>
          <w:rFonts w:ascii="Times New Roman" w:eastAsia="Times New Roman" w:hAnsi="Times New Roman" w:cs="Times New Roman"/>
          <w:sz w:val="28"/>
          <w:szCs w:val="28"/>
        </w:rPr>
      </w:pPr>
      <w:r w:rsidRPr="0000080D">
        <w:rPr>
          <w:rFonts w:ascii="Times New Roman" w:eastAsia="Times New Roman" w:hAnsi="Times New Roman" w:cs="Times New Roman"/>
          <w:sz w:val="28"/>
          <w:szCs w:val="28"/>
        </w:rPr>
        <w:t>відсутність визнання досягнень та соціальної підтримки в колективі;</w:t>
      </w:r>
    </w:p>
    <w:p w14:paraId="0D6105CF" w14:textId="71C414CD" w:rsidR="0000080D" w:rsidRPr="0000080D" w:rsidRDefault="0000080D">
      <w:pPr>
        <w:pStyle w:val="a4"/>
        <w:numPr>
          <w:ilvl w:val="0"/>
          <w:numId w:val="5"/>
        </w:numPr>
        <w:spacing w:after="0" w:line="360" w:lineRule="auto"/>
        <w:jc w:val="both"/>
        <w:rPr>
          <w:rFonts w:ascii="Times New Roman" w:eastAsia="Times New Roman" w:hAnsi="Times New Roman" w:cs="Times New Roman"/>
          <w:sz w:val="28"/>
          <w:szCs w:val="28"/>
        </w:rPr>
      </w:pPr>
      <w:r w:rsidRPr="0000080D">
        <w:rPr>
          <w:rFonts w:ascii="Times New Roman" w:eastAsia="Times New Roman" w:hAnsi="Times New Roman" w:cs="Times New Roman"/>
          <w:sz w:val="28"/>
          <w:szCs w:val="28"/>
        </w:rPr>
        <w:t>хронічне перевантаження та відсутність реальних перспектив професійного росту [7].</w:t>
      </w:r>
    </w:p>
    <w:p w14:paraId="5E288FF8" w14:textId="02E7B00A" w:rsidR="0000080D" w:rsidRPr="0000080D" w:rsidRDefault="0000080D" w:rsidP="0000080D">
      <w:pPr>
        <w:spacing w:after="0" w:line="360" w:lineRule="auto"/>
        <w:ind w:firstLine="567"/>
        <w:jc w:val="both"/>
        <w:rPr>
          <w:rFonts w:ascii="Times New Roman" w:eastAsia="Times New Roman" w:hAnsi="Times New Roman" w:cs="Times New Roman"/>
          <w:sz w:val="28"/>
          <w:szCs w:val="28"/>
          <w:lang w:val="uk-UA"/>
        </w:rPr>
      </w:pPr>
      <w:r w:rsidRPr="0000080D">
        <w:rPr>
          <w:rFonts w:ascii="Times New Roman" w:eastAsia="Times New Roman" w:hAnsi="Times New Roman" w:cs="Times New Roman"/>
          <w:sz w:val="28"/>
          <w:szCs w:val="28"/>
        </w:rPr>
        <w:t>Для подолання цих бар’єрів у клінічній психології та практиці управління медичними кадрами пропонуються методи коучингу, супервізії, групової підтримки (балінтівські групи) та психологічного тренінгу [48]. Впровадження регулярної супервізії та розвиток емоційного інтелекту керівника дозволяє значно знизити рівень професійного стресу та відновити внутрішню мотивацію персоналу [36].</w:t>
      </w:r>
    </w:p>
    <w:p w14:paraId="115B4DAE" w14:textId="194E902F" w:rsidR="00860CE4" w:rsidRPr="00860CE4" w:rsidRDefault="00860CE4" w:rsidP="00860CE4">
      <w:pPr>
        <w:spacing w:after="0" w:line="360" w:lineRule="auto"/>
        <w:ind w:firstLine="567"/>
        <w:jc w:val="both"/>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Для подолання цих бар’єрів у клінічній психології пропонуються методи коучингу, супервізії, групової підтримки та психологічного тренінгу.</w:t>
      </w:r>
    </w:p>
    <w:p w14:paraId="50C11F44" w14:textId="77777777" w:rsidR="00784B42" w:rsidRDefault="00860CE4" w:rsidP="00784B42">
      <w:pPr>
        <w:spacing w:after="0" w:line="360"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Таблиця 1.11.</w:t>
      </w:r>
    </w:p>
    <w:p w14:paraId="76BFCF92" w14:textId="5F72C374" w:rsidR="00860CE4" w:rsidRPr="00860CE4" w:rsidRDefault="00860CE4" w:rsidP="00784B42">
      <w:pPr>
        <w:spacing w:after="0" w:line="360" w:lineRule="auto"/>
        <w:ind w:firstLine="567"/>
        <w:jc w:val="right"/>
        <w:rPr>
          <w:rFonts w:ascii="Times New Roman" w:eastAsia="Times New Roman" w:hAnsi="Times New Roman" w:cs="Times New Roman"/>
          <w:sz w:val="28"/>
          <w:szCs w:val="28"/>
        </w:rPr>
      </w:pPr>
      <w:r w:rsidRPr="00860CE4">
        <w:rPr>
          <w:rFonts w:ascii="Times New Roman" w:eastAsia="Times New Roman" w:hAnsi="Times New Roman" w:cs="Times New Roman"/>
          <w:sz w:val="28"/>
          <w:szCs w:val="28"/>
        </w:rPr>
        <w:t xml:space="preserve"> Психологічні бар’єри мотивації та шляхи їх подолання </w:t>
      </w:r>
    </w:p>
    <w:tbl>
      <w:tblPr>
        <w:tblStyle w:val="a3"/>
        <w:tblW w:w="0" w:type="auto"/>
        <w:tblLook w:val="04A0" w:firstRow="1" w:lastRow="0" w:firstColumn="1" w:lastColumn="0" w:noHBand="0" w:noVBand="1"/>
      </w:tblPr>
      <w:tblGrid>
        <w:gridCol w:w="2408"/>
        <w:gridCol w:w="2599"/>
        <w:gridCol w:w="4621"/>
      </w:tblGrid>
      <w:tr w:rsidR="00860CE4" w:rsidRPr="00860CE4" w14:paraId="60BECB64" w14:textId="77777777" w:rsidTr="00784B42">
        <w:tc>
          <w:tcPr>
            <w:tcW w:w="0" w:type="auto"/>
            <w:hideMark/>
          </w:tcPr>
          <w:p w14:paraId="378AF931"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Бар’єр</w:t>
            </w:r>
          </w:p>
        </w:tc>
        <w:tc>
          <w:tcPr>
            <w:tcW w:w="0" w:type="auto"/>
            <w:hideMark/>
          </w:tcPr>
          <w:p w14:paraId="6986AF08"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Прояв</w:t>
            </w:r>
          </w:p>
        </w:tc>
        <w:tc>
          <w:tcPr>
            <w:tcW w:w="0" w:type="auto"/>
            <w:hideMark/>
          </w:tcPr>
          <w:p w14:paraId="6EF5A4C3"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Шляхи подолання</w:t>
            </w:r>
          </w:p>
        </w:tc>
      </w:tr>
      <w:tr w:rsidR="00860CE4" w:rsidRPr="00860CE4" w14:paraId="00F2EFC4" w14:textId="77777777" w:rsidTr="00784B42">
        <w:tc>
          <w:tcPr>
            <w:tcW w:w="0" w:type="auto"/>
            <w:hideMark/>
          </w:tcPr>
          <w:p w14:paraId="128DB397"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Вигорання</w:t>
            </w:r>
          </w:p>
        </w:tc>
        <w:tc>
          <w:tcPr>
            <w:tcW w:w="0" w:type="auto"/>
            <w:hideMark/>
          </w:tcPr>
          <w:p w14:paraId="612F6FC9"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Емоційна виснаженість </w:t>
            </w:r>
          </w:p>
        </w:tc>
        <w:tc>
          <w:tcPr>
            <w:tcW w:w="0" w:type="auto"/>
            <w:hideMark/>
          </w:tcPr>
          <w:p w14:paraId="73E05A3E"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Психологічна підтримка, саморегуляція </w:t>
            </w:r>
          </w:p>
        </w:tc>
      </w:tr>
      <w:tr w:rsidR="00860CE4" w:rsidRPr="00860CE4" w14:paraId="1C43B344" w14:textId="77777777" w:rsidTr="00784B42">
        <w:tc>
          <w:tcPr>
            <w:tcW w:w="0" w:type="auto"/>
            <w:hideMark/>
          </w:tcPr>
          <w:p w14:paraId="02E4F3C5"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Недовіра</w:t>
            </w:r>
          </w:p>
        </w:tc>
        <w:tc>
          <w:tcPr>
            <w:tcW w:w="0" w:type="auto"/>
            <w:hideMark/>
          </w:tcPr>
          <w:p w14:paraId="24687D93"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Конфлікти, відчуженість </w:t>
            </w:r>
          </w:p>
        </w:tc>
        <w:tc>
          <w:tcPr>
            <w:tcW w:w="0" w:type="auto"/>
            <w:hideMark/>
          </w:tcPr>
          <w:p w14:paraId="57A6276F"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Підвищення комунікації, демократичний стиль управління </w:t>
            </w:r>
          </w:p>
        </w:tc>
      </w:tr>
      <w:tr w:rsidR="00860CE4" w:rsidRPr="00860CE4" w14:paraId="4632940D" w14:textId="77777777" w:rsidTr="00784B42">
        <w:tc>
          <w:tcPr>
            <w:tcW w:w="0" w:type="auto"/>
            <w:hideMark/>
          </w:tcPr>
          <w:p w14:paraId="6C410314"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Перевантаження</w:t>
            </w:r>
          </w:p>
        </w:tc>
        <w:tc>
          <w:tcPr>
            <w:tcW w:w="0" w:type="auto"/>
            <w:hideMark/>
          </w:tcPr>
          <w:p w14:paraId="15200C21"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Зниження продуктивності </w:t>
            </w:r>
          </w:p>
        </w:tc>
        <w:tc>
          <w:tcPr>
            <w:tcW w:w="0" w:type="auto"/>
            <w:hideMark/>
          </w:tcPr>
          <w:p w14:paraId="097E1D31"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Оптимізація графіку, делегування </w:t>
            </w:r>
          </w:p>
        </w:tc>
      </w:tr>
      <w:tr w:rsidR="00860CE4" w:rsidRPr="00860CE4" w14:paraId="09C5678F" w14:textId="77777777" w:rsidTr="00784B42">
        <w:tc>
          <w:tcPr>
            <w:tcW w:w="0" w:type="auto"/>
            <w:hideMark/>
          </w:tcPr>
          <w:p w14:paraId="1D6699DB"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Відсутність розвитку</w:t>
            </w:r>
          </w:p>
        </w:tc>
        <w:tc>
          <w:tcPr>
            <w:tcW w:w="0" w:type="auto"/>
            <w:hideMark/>
          </w:tcPr>
          <w:p w14:paraId="042925F4"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Апатія </w:t>
            </w:r>
          </w:p>
        </w:tc>
        <w:tc>
          <w:tcPr>
            <w:tcW w:w="0" w:type="auto"/>
            <w:hideMark/>
          </w:tcPr>
          <w:p w14:paraId="39A1A861"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Професійне навчання, менторство </w:t>
            </w:r>
          </w:p>
        </w:tc>
      </w:tr>
      <w:tr w:rsidR="00860CE4" w:rsidRPr="00860CE4" w14:paraId="1D93FB6D" w14:textId="77777777" w:rsidTr="00784B42">
        <w:tc>
          <w:tcPr>
            <w:tcW w:w="0" w:type="auto"/>
            <w:hideMark/>
          </w:tcPr>
          <w:p w14:paraId="75229603"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Несправедливість</w:t>
            </w:r>
          </w:p>
        </w:tc>
        <w:tc>
          <w:tcPr>
            <w:tcW w:w="0" w:type="auto"/>
            <w:hideMark/>
          </w:tcPr>
          <w:p w14:paraId="4AE1F2B7"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Демотивація </w:t>
            </w:r>
          </w:p>
        </w:tc>
        <w:tc>
          <w:tcPr>
            <w:tcW w:w="0" w:type="auto"/>
            <w:hideMark/>
          </w:tcPr>
          <w:p w14:paraId="5929399C" w14:textId="77777777" w:rsidR="00860CE4" w:rsidRPr="00860CE4" w:rsidRDefault="00860CE4" w:rsidP="00784B42">
            <w:pPr>
              <w:jc w:val="center"/>
              <w:rPr>
                <w:rFonts w:ascii="Times New Roman" w:eastAsia="Times New Roman" w:hAnsi="Times New Roman" w:cs="Times New Roman"/>
                <w:sz w:val="26"/>
                <w:szCs w:val="26"/>
              </w:rPr>
            </w:pPr>
            <w:r w:rsidRPr="00860CE4">
              <w:rPr>
                <w:rFonts w:ascii="Times New Roman" w:eastAsia="Times New Roman" w:hAnsi="Times New Roman" w:cs="Times New Roman"/>
                <w:sz w:val="26"/>
                <w:szCs w:val="26"/>
              </w:rPr>
              <w:t xml:space="preserve">Прозора система оцінювання </w:t>
            </w:r>
          </w:p>
        </w:tc>
      </w:tr>
    </w:tbl>
    <w:p w14:paraId="7DD09903" w14:textId="77777777" w:rsidR="00784B42" w:rsidRDefault="00784B42" w:rsidP="00860CE4">
      <w:pPr>
        <w:spacing w:after="0" w:line="360" w:lineRule="auto"/>
        <w:ind w:firstLine="567"/>
        <w:jc w:val="both"/>
        <w:rPr>
          <w:rFonts w:ascii="Times New Roman" w:eastAsia="Times New Roman" w:hAnsi="Times New Roman" w:cs="Times New Roman"/>
          <w:sz w:val="28"/>
          <w:szCs w:val="28"/>
        </w:rPr>
      </w:pPr>
    </w:p>
    <w:p w14:paraId="2BFBD211" w14:textId="1785DAFB" w:rsidR="0000080D" w:rsidRPr="0000080D" w:rsidRDefault="0000080D" w:rsidP="00860CE4">
      <w:pPr>
        <w:spacing w:after="0" w:line="360" w:lineRule="auto"/>
        <w:ind w:firstLine="567"/>
        <w:jc w:val="both"/>
        <w:rPr>
          <w:rFonts w:ascii="Times New Roman" w:eastAsia="Times New Roman" w:hAnsi="Times New Roman" w:cs="Times New Roman"/>
          <w:sz w:val="28"/>
          <w:szCs w:val="28"/>
        </w:rPr>
      </w:pPr>
      <w:r w:rsidRPr="0000080D">
        <w:rPr>
          <w:rFonts w:ascii="Times New Roman" w:eastAsia="Times New Roman" w:hAnsi="Times New Roman" w:cs="Times New Roman"/>
          <w:sz w:val="28"/>
          <w:szCs w:val="28"/>
        </w:rPr>
        <w:t xml:space="preserve">Розвиток професійної мотивації працівників медичної сфери визначається складним поєднанням внутрішніх (цінності, локус контролю, емоційна </w:t>
      </w:r>
      <w:r w:rsidRPr="0000080D">
        <w:rPr>
          <w:rFonts w:ascii="Times New Roman" w:eastAsia="Times New Roman" w:hAnsi="Times New Roman" w:cs="Times New Roman"/>
          <w:sz w:val="28"/>
          <w:szCs w:val="28"/>
        </w:rPr>
        <w:lastRenderedPageBreak/>
        <w:t xml:space="preserve">стабільність) і зовнішніх (умови праці, стиль управління, соціальний статус) чинників [10]. Вітчизняна система охорони здоров’я на сучасному етапі вимагає посилення нематеріальних форм стимулювання </w:t>
      </w:r>
      <w:r>
        <w:rPr>
          <w:rFonts w:ascii="Times New Roman" w:eastAsia="Times New Roman" w:hAnsi="Times New Roman" w:cs="Times New Roman"/>
          <w:sz w:val="28"/>
          <w:szCs w:val="28"/>
          <w:lang w:val="uk-UA"/>
        </w:rPr>
        <w:t>-</w:t>
      </w:r>
      <w:r w:rsidRPr="0000080D">
        <w:rPr>
          <w:rFonts w:ascii="Times New Roman" w:eastAsia="Times New Roman" w:hAnsi="Times New Roman" w:cs="Times New Roman"/>
          <w:sz w:val="28"/>
          <w:szCs w:val="28"/>
        </w:rPr>
        <w:t xml:space="preserve"> морального визнання, безперервного навчання та системної психологічної підтримки [42]. Найефективніші підходи базуються на інтеграції класичних теорій Ф. Герцберга [20], А. Маслоу та концепції самодетермінації Е. Дісі й Р. Райана [16]. Для запобігання професійному вигоранню та збереження кадрового потенціалу доцільно впроваджувати дієві системи психологічної допомоги, супервізії та командні програми розвитку [48]. Оптимальна мотиваційна стратегія в медицині має будуватися на засадах партнерської взаємодії, етичної відповідальності та гнучкого поєднання матеріальних і психологічних стимулів [34]</w:t>
      </w:r>
    </w:p>
    <w:p w14:paraId="54A61383" w14:textId="77777777" w:rsidR="0000080D" w:rsidRDefault="0000080D" w:rsidP="00860CE4">
      <w:pPr>
        <w:spacing w:after="0" w:line="360" w:lineRule="auto"/>
        <w:ind w:firstLine="567"/>
        <w:jc w:val="both"/>
        <w:rPr>
          <w:b/>
          <w:bCs/>
          <w:lang w:val="uk-UA"/>
        </w:rPr>
      </w:pPr>
    </w:p>
    <w:p w14:paraId="633E5151" w14:textId="77777777" w:rsidR="00860CE4" w:rsidRPr="00860CE4" w:rsidRDefault="00860CE4" w:rsidP="00860CE4">
      <w:pPr>
        <w:spacing w:after="0" w:line="360" w:lineRule="auto"/>
        <w:ind w:firstLine="567"/>
        <w:jc w:val="both"/>
        <w:rPr>
          <w:rFonts w:ascii="Times New Roman" w:eastAsia="Times New Roman" w:hAnsi="Times New Roman" w:cs="Times New Roman"/>
          <w:b/>
          <w:bCs/>
          <w:sz w:val="28"/>
          <w:szCs w:val="28"/>
        </w:rPr>
      </w:pPr>
      <w:r w:rsidRPr="00860CE4">
        <w:rPr>
          <w:rFonts w:ascii="Times New Roman" w:eastAsia="Times New Roman" w:hAnsi="Times New Roman" w:cs="Times New Roman"/>
          <w:b/>
          <w:bCs/>
          <w:sz w:val="28"/>
          <w:szCs w:val="28"/>
        </w:rPr>
        <w:t xml:space="preserve">Висновки до першого розділу </w:t>
      </w:r>
    </w:p>
    <w:p w14:paraId="68C27367" w14:textId="34FA0B1E" w:rsidR="00860CE4" w:rsidRPr="00860CE4" w:rsidRDefault="00860CE4" w:rsidP="00860CE4">
      <w:pPr>
        <w:spacing w:after="0" w:line="360" w:lineRule="auto"/>
        <w:ind w:firstLine="567"/>
        <w:jc w:val="both"/>
        <w:rPr>
          <w:rFonts w:ascii="Times New Roman" w:eastAsia="Times New Roman" w:hAnsi="Times New Roman" w:cs="Times New Roman"/>
          <w:sz w:val="28"/>
          <w:szCs w:val="28"/>
          <w:lang w:val="uk-UA"/>
        </w:rPr>
      </w:pPr>
      <w:r w:rsidRPr="00860CE4">
        <w:rPr>
          <w:rFonts w:ascii="Times New Roman" w:eastAsia="Times New Roman" w:hAnsi="Times New Roman" w:cs="Times New Roman"/>
          <w:sz w:val="28"/>
          <w:szCs w:val="28"/>
        </w:rPr>
        <w:t>У результаті теоретичного аналізу проблеми мотивації професійної діяльності працівників сфери охорони здоров’я встановлено, що мотиваційна сфера є багатовимірним психологічним феноменом, який охоплює взаємодію управлінських, організаційних і особистісних чинників</w:t>
      </w:r>
      <w:r w:rsidR="00A03D04">
        <w:rPr>
          <w:rFonts w:ascii="Times New Roman" w:eastAsia="Times New Roman" w:hAnsi="Times New Roman" w:cs="Times New Roman"/>
          <w:sz w:val="28"/>
          <w:szCs w:val="28"/>
          <w:lang w:val="uk-UA"/>
        </w:rPr>
        <w:t>, а саме:</w:t>
      </w:r>
    </w:p>
    <w:p w14:paraId="06D2349A" w14:textId="77777777" w:rsidR="00860CE4" w:rsidRPr="00A03D04" w:rsidRDefault="00860CE4" w:rsidP="00A03D04">
      <w:pPr>
        <w:spacing w:after="0" w:line="360" w:lineRule="auto"/>
        <w:ind w:firstLine="567"/>
        <w:jc w:val="both"/>
        <w:rPr>
          <w:rFonts w:ascii="Times New Roman" w:eastAsia="Times New Roman" w:hAnsi="Times New Roman" w:cs="Times New Roman"/>
          <w:sz w:val="28"/>
          <w:szCs w:val="28"/>
        </w:rPr>
      </w:pPr>
      <w:r w:rsidRPr="00A03D04">
        <w:rPr>
          <w:rFonts w:ascii="Times New Roman" w:eastAsia="Times New Roman" w:hAnsi="Times New Roman" w:cs="Times New Roman"/>
          <w:sz w:val="28"/>
          <w:szCs w:val="28"/>
        </w:rPr>
        <w:t>Стиль управління персоналом є провідним чинником формування робочого клімату, комунікаційної ефективності та професійної мотивації медичних працівників. У сфері охорони здоров’я найрезультативнішими є демократичний, трансформаційний і ситуативний стилі, які сприяють розвитку довіри, партнерства та професійного зростання. Авторитарний стиль залишається поширеним, але асоціюється з високим рівнем стресу, емоційного вигорання і низькою задоволеністю працею.</w:t>
      </w:r>
    </w:p>
    <w:p w14:paraId="4938A6ED" w14:textId="77777777" w:rsidR="00860CE4" w:rsidRPr="00A03D04" w:rsidRDefault="00860CE4" w:rsidP="00A03D04">
      <w:pPr>
        <w:spacing w:after="0" w:line="360" w:lineRule="auto"/>
        <w:ind w:firstLine="567"/>
        <w:jc w:val="both"/>
        <w:rPr>
          <w:rFonts w:ascii="Times New Roman" w:eastAsia="Times New Roman" w:hAnsi="Times New Roman" w:cs="Times New Roman"/>
          <w:sz w:val="28"/>
          <w:szCs w:val="28"/>
        </w:rPr>
      </w:pPr>
      <w:r w:rsidRPr="00A03D04">
        <w:rPr>
          <w:rFonts w:ascii="Times New Roman" w:eastAsia="Times New Roman" w:hAnsi="Times New Roman" w:cs="Times New Roman"/>
          <w:sz w:val="28"/>
          <w:szCs w:val="28"/>
        </w:rPr>
        <w:t>Особистісні якості виступають детермінантами внутрішньої мотивації. Найбільш значущими є відповідальність, емоційна стабільність, емпатія, мотивація досягнення та емоційний інтелект. Високий рівень моральної зрілості та гуманістичних цінностей забезпечує внутрішню гармонію між професійною роллю і світоглядними переконаннями медичного працівника.</w:t>
      </w:r>
    </w:p>
    <w:p w14:paraId="1D68A7AB" w14:textId="77777777" w:rsidR="00860CE4" w:rsidRPr="00A03D04" w:rsidRDefault="00860CE4" w:rsidP="00A03D04">
      <w:pPr>
        <w:spacing w:after="0" w:line="360" w:lineRule="auto"/>
        <w:ind w:firstLine="567"/>
        <w:jc w:val="both"/>
        <w:rPr>
          <w:rFonts w:ascii="Times New Roman" w:eastAsia="Times New Roman" w:hAnsi="Times New Roman" w:cs="Times New Roman"/>
          <w:sz w:val="28"/>
          <w:szCs w:val="28"/>
        </w:rPr>
      </w:pPr>
      <w:r w:rsidRPr="00A03D04">
        <w:rPr>
          <w:rFonts w:ascii="Times New Roman" w:eastAsia="Times New Roman" w:hAnsi="Times New Roman" w:cs="Times New Roman"/>
          <w:sz w:val="28"/>
          <w:szCs w:val="28"/>
        </w:rPr>
        <w:lastRenderedPageBreak/>
        <w:t>Чинники розвитку мотивації включають як внутрішні (цінності, самосвідомість, локус контролю), так і зовнішні (умови праці, стиль керівництва, соціальний статус професії) фактори. Ефективний розвиток мотивації можливий за умови поєднання матеріальних і нематеріальних стимулів, справедливості системи винагород, залучення персоналу до управлінських рішень.</w:t>
      </w:r>
    </w:p>
    <w:p w14:paraId="52F50F3B" w14:textId="77777777" w:rsidR="00860CE4" w:rsidRPr="00A03D04" w:rsidRDefault="00860CE4" w:rsidP="00A03D04">
      <w:pPr>
        <w:spacing w:after="0" w:line="360" w:lineRule="auto"/>
        <w:ind w:firstLine="567"/>
        <w:jc w:val="both"/>
        <w:rPr>
          <w:rFonts w:ascii="Times New Roman" w:eastAsia="Times New Roman" w:hAnsi="Times New Roman" w:cs="Times New Roman"/>
          <w:sz w:val="28"/>
          <w:szCs w:val="28"/>
        </w:rPr>
      </w:pPr>
      <w:r w:rsidRPr="00A03D04">
        <w:rPr>
          <w:rFonts w:ascii="Times New Roman" w:eastAsia="Times New Roman" w:hAnsi="Times New Roman" w:cs="Times New Roman"/>
          <w:sz w:val="28"/>
          <w:szCs w:val="28"/>
        </w:rPr>
        <w:t>В українських медичних закладах відзначається поступовий перехід від вертикально-авторитарної до партнерсько-демократичної моделі управління, що створює передумови для підвищення психологічного благополуччя та лояльності персоналу.</w:t>
      </w:r>
    </w:p>
    <w:p w14:paraId="1E56288C" w14:textId="77777777" w:rsidR="00860CE4" w:rsidRPr="00A03D04" w:rsidRDefault="00860CE4" w:rsidP="00A03D04">
      <w:pPr>
        <w:spacing w:after="0" w:line="360" w:lineRule="auto"/>
        <w:ind w:firstLine="567"/>
        <w:jc w:val="both"/>
        <w:rPr>
          <w:rFonts w:ascii="Times New Roman" w:eastAsia="Times New Roman" w:hAnsi="Times New Roman" w:cs="Times New Roman"/>
          <w:sz w:val="28"/>
          <w:szCs w:val="28"/>
        </w:rPr>
      </w:pPr>
      <w:r w:rsidRPr="00A03D04">
        <w:rPr>
          <w:rFonts w:ascii="Times New Roman" w:eastAsia="Times New Roman" w:hAnsi="Times New Roman" w:cs="Times New Roman"/>
          <w:sz w:val="28"/>
          <w:szCs w:val="28"/>
        </w:rPr>
        <w:t>В умовах реформ, пандемії COVID-19 і воєнного стану особливого значення набувають такі чинники, як психологічна підтримка, командна згуртованість та професійна ідентичність.</w:t>
      </w:r>
    </w:p>
    <w:p w14:paraId="6A5E3BBA" w14:textId="01BC906F" w:rsidR="00860CE4" w:rsidRDefault="00860CE4" w:rsidP="00A03D04">
      <w:pPr>
        <w:spacing w:after="0" w:line="360" w:lineRule="auto"/>
        <w:ind w:firstLine="567"/>
        <w:jc w:val="both"/>
        <w:rPr>
          <w:rFonts w:ascii="Times New Roman" w:eastAsia="Times New Roman" w:hAnsi="Times New Roman" w:cs="Times New Roman"/>
          <w:sz w:val="28"/>
          <w:szCs w:val="28"/>
        </w:rPr>
      </w:pPr>
      <w:r w:rsidRPr="00A03D04">
        <w:rPr>
          <w:rFonts w:ascii="Times New Roman" w:eastAsia="Times New Roman" w:hAnsi="Times New Roman" w:cs="Times New Roman"/>
          <w:sz w:val="28"/>
          <w:szCs w:val="28"/>
        </w:rPr>
        <w:t>Професійна мотивація у сфері охорони здоров’я розглядається як результат взаємодії управлінських стратегій, особистісних ресурсів і організаційної культури. Її розвиток є ключовою умовою ефективності діяльності закладів охорони здоров’я та запорукою емоційної стійкості і професійного довголіття медичних працівників.</w:t>
      </w:r>
    </w:p>
    <w:p w14:paraId="39FDAF2B" w14:textId="43C77F91" w:rsidR="003F0AD7" w:rsidRPr="00767E25" w:rsidRDefault="003F0AD7" w:rsidP="00A03D04">
      <w:pPr>
        <w:spacing w:after="0" w:line="360" w:lineRule="auto"/>
        <w:ind w:firstLine="567"/>
        <w:jc w:val="both"/>
        <w:rPr>
          <w:rFonts w:ascii="Times New Roman" w:eastAsia="Times New Roman" w:hAnsi="Times New Roman" w:cs="Times New Roman"/>
          <w:sz w:val="28"/>
          <w:szCs w:val="28"/>
          <w:lang w:val="uk-UA"/>
        </w:rPr>
      </w:pPr>
      <w:r w:rsidRPr="003F0AD7">
        <w:rPr>
          <w:rFonts w:ascii="Times New Roman" w:eastAsia="Times New Roman" w:hAnsi="Times New Roman" w:cs="Times New Roman"/>
          <w:sz w:val="28"/>
          <w:szCs w:val="28"/>
        </w:rPr>
        <w:t xml:space="preserve">Результати теоретичного аналізу стали основою для проведення емпіричного дослідження впливу стилів управління на мотивацію професійної діяльності медичного персоналу мережі </w:t>
      </w:r>
      <w:r w:rsidR="00767E25">
        <w:rPr>
          <w:rFonts w:ascii="Times New Roman" w:eastAsia="Times New Roman" w:hAnsi="Times New Roman" w:cs="Times New Roman"/>
          <w:sz w:val="28"/>
          <w:szCs w:val="28"/>
          <w:lang w:val="uk-UA"/>
        </w:rPr>
        <w:t>«</w:t>
      </w:r>
      <w:r w:rsidRPr="003F0AD7">
        <w:rPr>
          <w:rFonts w:ascii="Times New Roman" w:eastAsia="Times New Roman" w:hAnsi="Times New Roman" w:cs="Times New Roman"/>
          <w:sz w:val="28"/>
          <w:szCs w:val="28"/>
        </w:rPr>
        <w:t>Гармонія здоров’я’</w:t>
      </w:r>
      <w:r w:rsidR="00767E25">
        <w:rPr>
          <w:rFonts w:ascii="Times New Roman" w:eastAsia="Times New Roman" w:hAnsi="Times New Roman" w:cs="Times New Roman"/>
          <w:sz w:val="28"/>
          <w:szCs w:val="28"/>
          <w:lang w:val="uk-UA"/>
        </w:rPr>
        <w:t>».</w:t>
      </w:r>
    </w:p>
    <w:p w14:paraId="151D8D0A" w14:textId="29B88510" w:rsidR="00A03D04" w:rsidRDefault="00A03D04" w:rsidP="00A03D04">
      <w:pPr>
        <w:spacing w:after="0" w:line="360" w:lineRule="auto"/>
        <w:ind w:firstLine="567"/>
        <w:jc w:val="both"/>
        <w:rPr>
          <w:rFonts w:ascii="Times New Roman" w:eastAsia="Times New Roman" w:hAnsi="Times New Roman" w:cs="Times New Roman"/>
          <w:sz w:val="28"/>
          <w:szCs w:val="28"/>
        </w:rPr>
      </w:pPr>
    </w:p>
    <w:p w14:paraId="26D574C8" w14:textId="65EDD872" w:rsidR="00A03D04" w:rsidRDefault="00A03D04" w:rsidP="00A03D04">
      <w:pPr>
        <w:spacing w:after="0" w:line="360" w:lineRule="auto"/>
        <w:ind w:firstLine="567"/>
        <w:jc w:val="both"/>
        <w:rPr>
          <w:rFonts w:ascii="Times New Roman" w:eastAsia="Times New Roman" w:hAnsi="Times New Roman" w:cs="Times New Roman"/>
          <w:sz w:val="28"/>
          <w:szCs w:val="28"/>
        </w:rPr>
      </w:pPr>
    </w:p>
    <w:p w14:paraId="70958BAA" w14:textId="341BFB6F" w:rsidR="00A03D04" w:rsidRDefault="00A03D04" w:rsidP="00A03D04">
      <w:pPr>
        <w:spacing w:after="0" w:line="360" w:lineRule="auto"/>
        <w:ind w:firstLine="567"/>
        <w:jc w:val="both"/>
        <w:rPr>
          <w:rFonts w:ascii="Times New Roman" w:eastAsia="Times New Roman" w:hAnsi="Times New Roman" w:cs="Times New Roman"/>
          <w:sz w:val="28"/>
          <w:szCs w:val="28"/>
        </w:rPr>
      </w:pPr>
    </w:p>
    <w:p w14:paraId="3089A2C6" w14:textId="2B364A6A" w:rsidR="00A03D04" w:rsidRDefault="00A03D04" w:rsidP="00A03D04">
      <w:pPr>
        <w:spacing w:after="0" w:line="360" w:lineRule="auto"/>
        <w:ind w:firstLine="567"/>
        <w:jc w:val="both"/>
        <w:rPr>
          <w:rFonts w:ascii="Times New Roman" w:eastAsia="Times New Roman" w:hAnsi="Times New Roman" w:cs="Times New Roman"/>
          <w:sz w:val="28"/>
          <w:szCs w:val="28"/>
        </w:rPr>
      </w:pPr>
    </w:p>
    <w:p w14:paraId="5CD19F18" w14:textId="70D14CB5" w:rsidR="00A03D04" w:rsidRDefault="00A03D04" w:rsidP="00A03D04">
      <w:pPr>
        <w:spacing w:after="0" w:line="360" w:lineRule="auto"/>
        <w:ind w:firstLine="567"/>
        <w:jc w:val="both"/>
        <w:rPr>
          <w:rFonts w:ascii="Times New Roman" w:eastAsia="Times New Roman" w:hAnsi="Times New Roman" w:cs="Times New Roman"/>
          <w:sz w:val="28"/>
          <w:szCs w:val="28"/>
        </w:rPr>
      </w:pPr>
    </w:p>
    <w:p w14:paraId="2878B8A9" w14:textId="29655B97" w:rsidR="00A03D04" w:rsidRDefault="00A03D04" w:rsidP="00A03D04">
      <w:pPr>
        <w:spacing w:after="0" w:line="360" w:lineRule="auto"/>
        <w:ind w:firstLine="567"/>
        <w:jc w:val="both"/>
        <w:rPr>
          <w:rFonts w:ascii="Times New Roman" w:eastAsia="Times New Roman" w:hAnsi="Times New Roman" w:cs="Times New Roman"/>
          <w:sz w:val="28"/>
          <w:szCs w:val="28"/>
        </w:rPr>
      </w:pPr>
    </w:p>
    <w:p w14:paraId="307782CD" w14:textId="73E1CF3B" w:rsidR="003F0AD7" w:rsidRDefault="003F0AD7" w:rsidP="00A03D04">
      <w:pPr>
        <w:spacing w:after="0" w:line="360" w:lineRule="auto"/>
        <w:ind w:firstLine="567"/>
        <w:jc w:val="both"/>
        <w:rPr>
          <w:rFonts w:ascii="Times New Roman" w:eastAsia="Times New Roman" w:hAnsi="Times New Roman" w:cs="Times New Roman"/>
          <w:sz w:val="28"/>
          <w:szCs w:val="28"/>
        </w:rPr>
      </w:pPr>
    </w:p>
    <w:p w14:paraId="38D805B1" w14:textId="525F297F" w:rsidR="003F0AD7" w:rsidRDefault="003F0AD7" w:rsidP="00A03D04">
      <w:pPr>
        <w:spacing w:after="0" w:line="360" w:lineRule="auto"/>
        <w:ind w:firstLine="567"/>
        <w:jc w:val="both"/>
        <w:rPr>
          <w:rFonts w:ascii="Times New Roman" w:eastAsia="Times New Roman" w:hAnsi="Times New Roman" w:cs="Times New Roman"/>
          <w:sz w:val="28"/>
          <w:szCs w:val="28"/>
        </w:rPr>
      </w:pPr>
    </w:p>
    <w:p w14:paraId="27C7D0F1" w14:textId="37A7854B" w:rsidR="003F0AD7" w:rsidRDefault="003F0AD7" w:rsidP="00A03D04">
      <w:pPr>
        <w:spacing w:after="0" w:line="360" w:lineRule="auto"/>
        <w:ind w:firstLine="567"/>
        <w:jc w:val="both"/>
        <w:rPr>
          <w:rFonts w:ascii="Times New Roman" w:eastAsia="Times New Roman" w:hAnsi="Times New Roman" w:cs="Times New Roman"/>
          <w:sz w:val="28"/>
          <w:szCs w:val="28"/>
        </w:rPr>
      </w:pPr>
    </w:p>
    <w:p w14:paraId="30B15C9F" w14:textId="1F3B1974" w:rsidR="003F0AD7" w:rsidRDefault="003F0AD7" w:rsidP="00A03D04">
      <w:pPr>
        <w:spacing w:after="0" w:line="360" w:lineRule="auto"/>
        <w:ind w:firstLine="567"/>
        <w:jc w:val="both"/>
        <w:rPr>
          <w:rFonts w:ascii="Times New Roman" w:eastAsia="Times New Roman" w:hAnsi="Times New Roman" w:cs="Times New Roman"/>
          <w:sz w:val="28"/>
          <w:szCs w:val="28"/>
        </w:rPr>
      </w:pPr>
    </w:p>
    <w:p w14:paraId="3A33207D" w14:textId="77777777" w:rsidR="006061B3" w:rsidRPr="006061B3" w:rsidRDefault="006061B3" w:rsidP="006061B3">
      <w:pPr>
        <w:spacing w:after="0" w:line="360" w:lineRule="auto"/>
        <w:ind w:firstLine="567"/>
        <w:rPr>
          <w:rFonts w:ascii="Times New Roman" w:eastAsiaTheme="minorEastAsia" w:hAnsi="Times New Roman" w:cs="Times New Roman"/>
          <w:b/>
          <w:bCs/>
          <w:sz w:val="28"/>
          <w:szCs w:val="28"/>
          <w:lang w:val="uk-UA"/>
        </w:rPr>
      </w:pPr>
      <w:r w:rsidRPr="006061B3">
        <w:rPr>
          <w:rFonts w:ascii="Times New Roman" w:eastAsia="Times New Roman" w:hAnsi="Times New Roman" w:cs="Times New Roman"/>
          <w:b/>
          <w:bCs/>
          <w:sz w:val="28"/>
          <w:szCs w:val="28"/>
          <w:lang w:val="uk-UA"/>
        </w:rPr>
        <w:lastRenderedPageBreak/>
        <w:t xml:space="preserve">РОЗДІЛ 2. ЕМПІРИЧНЕ ДОСЛІДЖЕННЯ </w:t>
      </w:r>
      <w:r w:rsidRPr="006061B3">
        <w:rPr>
          <w:rFonts w:ascii="Times New Roman" w:eastAsiaTheme="minorEastAsia" w:hAnsi="Times New Roman" w:cs="Times New Roman"/>
          <w:b/>
          <w:bCs/>
          <w:sz w:val="28"/>
          <w:szCs w:val="28"/>
          <w:lang w:val="uk-UA"/>
        </w:rPr>
        <w:t>ВПЛИВУ СТИЛЮ УПРАВЛІННЯ НА МОТИВАЦІЮ ПРОФЕСІЙНОЇ ДІЯЛЬНОСТІ</w:t>
      </w:r>
    </w:p>
    <w:p w14:paraId="56721BEC" w14:textId="77777777" w:rsidR="006061B3" w:rsidRPr="006061B3" w:rsidRDefault="006061B3" w:rsidP="006061B3">
      <w:pPr>
        <w:spacing w:after="0" w:line="360" w:lineRule="auto"/>
        <w:ind w:firstLine="567"/>
        <w:jc w:val="both"/>
        <w:rPr>
          <w:rFonts w:ascii="Times New Roman" w:eastAsia="Times New Roman" w:hAnsi="Times New Roman" w:cs="Times New Roman"/>
          <w:b/>
          <w:bCs/>
          <w:sz w:val="28"/>
          <w:szCs w:val="28"/>
          <w:lang w:val="uk-UA"/>
        </w:rPr>
      </w:pPr>
      <w:r w:rsidRPr="006061B3">
        <w:rPr>
          <w:rFonts w:ascii="Times New Roman" w:eastAsia="Times New Roman" w:hAnsi="Times New Roman" w:cs="Times New Roman"/>
          <w:b/>
          <w:bCs/>
          <w:sz w:val="28"/>
          <w:szCs w:val="28"/>
          <w:lang w:val="uk-UA"/>
        </w:rPr>
        <w:t>2.1. Методи та організація емпіричного дослідження</w:t>
      </w:r>
    </w:p>
    <w:p w14:paraId="72A615A2" w14:textId="63A790F3"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 xml:space="preserve">Емпіричне дослідження проводилося на базі Товариства з обмеженою відповідальністю </w:t>
      </w:r>
      <w:r w:rsidR="008044C3">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Гармонія краси</w:t>
      </w:r>
      <w:r w:rsidR="008044C3">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 xml:space="preserve"> (брендова назва </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 xml:space="preserve"> </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Мережа медичних центрів Гармонія здоров’я</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 xml:space="preserve">) </w:t>
      </w:r>
      <w:r w:rsidR="00E43DC6">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 xml:space="preserve"> одного з перших приватних закладів охорони здоров’я у місті Києві, що працює за сучасними стандартами якості медичної допомоги. Мережа об’єднує сім медичних центрів, у яких працює понад 550 співробітників різних спеціальностей.</w:t>
      </w:r>
    </w:p>
    <w:p w14:paraId="6898CD14"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За роки діяльності відкрито:</w:t>
      </w:r>
    </w:p>
    <w:p w14:paraId="49006164" w14:textId="77777777" w:rsidR="006061B3" w:rsidRPr="006061B3" w:rsidRDefault="006061B3">
      <w:pPr>
        <w:numPr>
          <w:ilvl w:val="0"/>
          <w:numId w:val="35"/>
        </w:numPr>
        <w:spacing w:after="0" w:line="360" w:lineRule="auto"/>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Багатопрофільні медичні центри (вул. О. Пчілки, 2; вул. В. Чорновола, 12; Дніпровська набережна, 15Ж);</w:t>
      </w:r>
    </w:p>
    <w:p w14:paraId="2EA50D19" w14:textId="77777777" w:rsidR="006061B3" w:rsidRPr="006061B3" w:rsidRDefault="006061B3">
      <w:pPr>
        <w:numPr>
          <w:ilvl w:val="0"/>
          <w:numId w:val="35"/>
        </w:numPr>
        <w:spacing w:after="0" w:line="360" w:lineRule="auto"/>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Сімейні амбулаторії (вул. О. Пчілки, 4; вул. В. Чорновола, 12; вул. Ревуцького, 40-В; вул. Кониського, 45–49);</w:t>
      </w:r>
    </w:p>
    <w:p w14:paraId="0CF454C6" w14:textId="248A8B04" w:rsidR="006061B3" w:rsidRPr="006061B3" w:rsidRDefault="006061B3">
      <w:pPr>
        <w:numPr>
          <w:ilvl w:val="0"/>
          <w:numId w:val="35"/>
        </w:numPr>
        <w:spacing w:after="0" w:line="360" w:lineRule="auto"/>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 xml:space="preserve">Центр </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Гармонія репродуктивного здоров’я</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w:t>
      </w:r>
    </w:p>
    <w:p w14:paraId="1464D77F" w14:textId="73FD8AFE" w:rsidR="006061B3" w:rsidRPr="006061B3" w:rsidRDefault="006061B3">
      <w:pPr>
        <w:numPr>
          <w:ilvl w:val="0"/>
          <w:numId w:val="35"/>
        </w:numPr>
        <w:spacing w:after="0" w:line="360" w:lineRule="auto"/>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 xml:space="preserve">Аптеки </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Гармонія</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 xml:space="preserve"> (вул. В. Чорновола, 12; Дніпровська набережна, 15Ж).</w:t>
      </w:r>
    </w:p>
    <w:p w14:paraId="7BABD303"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 xml:space="preserve">Мережа має всі необхідні дозвільні документи: ліцензію на медичну практику (наказ </w:t>
      </w:r>
      <w:bookmarkStart w:id="12" w:name="_Hlk219969313"/>
      <w:r w:rsidRPr="006061B3">
        <w:rPr>
          <w:rFonts w:ascii="Times New Roman" w:eastAsia="Times New Roman" w:hAnsi="Times New Roman" w:cs="Times New Roman"/>
          <w:sz w:val="28"/>
          <w:szCs w:val="28"/>
          <w:lang w:val="uk-UA"/>
        </w:rPr>
        <w:t>МОЗ</w:t>
      </w:r>
      <w:bookmarkEnd w:id="12"/>
      <w:r w:rsidRPr="006061B3">
        <w:rPr>
          <w:rFonts w:ascii="Times New Roman" w:eastAsia="Times New Roman" w:hAnsi="Times New Roman" w:cs="Times New Roman"/>
          <w:sz w:val="28"/>
          <w:szCs w:val="28"/>
          <w:lang w:val="uk-UA"/>
        </w:rPr>
        <w:t xml:space="preserve"> України від 03.06.2010 № АВ 539889), ліцензію на роздрібну торгівлю лікарськими засобами (наказ МОЗ від 07.06.2018 № 610) та акредитаційний сертифікат І категорії (серія МЗ № 014769 від 10.02.2020).</w:t>
      </w:r>
      <w:r w:rsidRPr="006061B3">
        <w:rPr>
          <w:rFonts w:ascii="Times New Roman" w:eastAsia="Times New Roman" w:hAnsi="Times New Roman" w:cs="Times New Roman"/>
          <w:sz w:val="28"/>
          <w:szCs w:val="28"/>
          <w:lang w:val="uk-UA"/>
        </w:rPr>
        <w:br/>
        <w:t>Основними напрямами діяльності є амбулаторно-поліклінічні, стаціонарні та хірургічні послуги.</w:t>
      </w:r>
    </w:p>
    <w:p w14:paraId="09CB1CEB"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Штат організації включає 10 топ-менеджерів (генеральний директор, медичні директори філій), 30 керівників середньої ланки (завідувачі відділеннями) та 510 рядових працівників (лікарі, медсестри, адміністратори, технічний персонал).</w:t>
      </w:r>
    </w:p>
    <w:p w14:paraId="50211C8A" w14:textId="5A5BDEE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 xml:space="preserve">Метою емпіричного дослідження є визначення рівня мотивації персоналу мережі медичних центрів </w:t>
      </w:r>
      <w:r w:rsidR="00767E25">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Гармонія здоров’я</w:t>
      </w:r>
      <w:r w:rsidR="00767E25">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 xml:space="preserve"> та аналіз взаємозв’язку між стилем управління керівників і мотиваційною спрямованістю підлеглих із </w:t>
      </w:r>
      <w:r w:rsidRPr="006061B3">
        <w:rPr>
          <w:rFonts w:ascii="Times New Roman" w:eastAsia="Times New Roman" w:hAnsi="Times New Roman" w:cs="Times New Roman"/>
          <w:sz w:val="28"/>
          <w:szCs w:val="28"/>
          <w:lang w:val="uk-UA"/>
        </w:rPr>
        <w:lastRenderedPageBreak/>
        <w:t>використанням комплексу психодіагностичних методик: Likert, JSS, RMP, MBI, STAI, EQ-i 2.0.</w:t>
      </w:r>
    </w:p>
    <w:p w14:paraId="2150CAAD"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Організація та етапи дослідження</w:t>
      </w:r>
    </w:p>
    <w:p w14:paraId="337C21F2"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Емпіричне дослідження було побудоване у кілька послідовних етапів.</w:t>
      </w:r>
    </w:p>
    <w:p w14:paraId="3C2F0540" w14:textId="77777777" w:rsidR="006061B3" w:rsidRPr="006061B3" w:rsidRDefault="006061B3">
      <w:pPr>
        <w:numPr>
          <w:ilvl w:val="0"/>
          <w:numId w:val="36"/>
        </w:numPr>
        <w:spacing w:after="0" w:line="360" w:lineRule="auto"/>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Підготовчий етап.</w:t>
      </w:r>
    </w:p>
    <w:p w14:paraId="72E934E6"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На цьому етапі здійснено ознайомлення з діяльністю організації, внутрішньою структурою управління та корпоративними стандартами. Проведено аналіз документації з управління персоналом, посадових інструкцій, а також попередні бесіди з керівниками для визначення особливостей стилів керівництва в різних підрозділах. Це дозволило окреслити основні проблемні аспекти мотивації працівників і сформулювати робочі гіпотези дослідження.</w:t>
      </w:r>
    </w:p>
    <w:p w14:paraId="779F54C9" w14:textId="77777777" w:rsidR="006061B3" w:rsidRPr="006061B3" w:rsidRDefault="006061B3">
      <w:pPr>
        <w:numPr>
          <w:ilvl w:val="0"/>
          <w:numId w:val="36"/>
        </w:numPr>
        <w:spacing w:after="0" w:line="360" w:lineRule="auto"/>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Вибір методик дослідження.</w:t>
      </w:r>
    </w:p>
    <w:p w14:paraId="36849F54"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Для досягнення поставленої мети використано комплекс валідних психодіагностичних інструментів, спрямованих на вивчення різних аспектів взаємодії між керівником і підлеглим, зокрема мотиваційної сфери, емоційного стану, рівня тривожності та емоційного інтелекту.</w:t>
      </w:r>
    </w:p>
    <w:p w14:paraId="18E11A2E"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Застосування декількох методик дозволило провести багатовимірний аналіз явища - поєднати кількісні (опитувальні) та якісні (інтерв’ю) дані, що забезпечило комплексність оцінки впливу стилю управління на мотивацію персоналу.</w:t>
      </w:r>
    </w:p>
    <w:p w14:paraId="0EB62730"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У таблиці 2.1 представлено узагальнену характеристику використаних методик, їхню мету та основні діагностичні показники.</w:t>
      </w:r>
    </w:p>
    <w:p w14:paraId="7D0A130F" w14:textId="77777777" w:rsidR="006061B3" w:rsidRPr="006061B3" w:rsidRDefault="006061B3" w:rsidP="006061B3">
      <w:pPr>
        <w:spacing w:after="0" w:line="360" w:lineRule="auto"/>
        <w:ind w:firstLine="567"/>
        <w:jc w:val="right"/>
        <w:outlineLvl w:val="2"/>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Таблиця 2.1</w:t>
      </w:r>
    </w:p>
    <w:p w14:paraId="068A1040" w14:textId="77777777" w:rsidR="006061B3" w:rsidRPr="006061B3" w:rsidRDefault="006061B3" w:rsidP="006061B3">
      <w:pPr>
        <w:spacing w:after="0" w:line="360" w:lineRule="auto"/>
        <w:ind w:firstLine="567"/>
        <w:jc w:val="right"/>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Методики дослідження, їх мета та діагностичні показники</w:t>
      </w:r>
    </w:p>
    <w:tbl>
      <w:tblPr>
        <w:tblStyle w:val="a3"/>
        <w:tblW w:w="0" w:type="auto"/>
        <w:tblLook w:val="04A0" w:firstRow="1" w:lastRow="0" w:firstColumn="1" w:lastColumn="0" w:noHBand="0" w:noVBand="1"/>
      </w:tblPr>
      <w:tblGrid>
        <w:gridCol w:w="445"/>
        <w:gridCol w:w="2212"/>
        <w:gridCol w:w="3568"/>
        <w:gridCol w:w="3403"/>
      </w:tblGrid>
      <w:tr w:rsidR="006061B3" w:rsidRPr="006061B3" w14:paraId="5943105D" w14:textId="77777777" w:rsidTr="005E29BD">
        <w:tc>
          <w:tcPr>
            <w:tcW w:w="0" w:type="auto"/>
            <w:hideMark/>
          </w:tcPr>
          <w:p w14:paraId="799E2D01" w14:textId="77777777" w:rsidR="006061B3" w:rsidRPr="006061B3" w:rsidRDefault="006061B3" w:rsidP="006061B3">
            <w:pPr>
              <w:jc w:val="center"/>
              <w:rPr>
                <w:rFonts w:ascii="Times New Roman" w:eastAsia="Times New Roman" w:hAnsi="Times New Roman" w:cs="Times New Roman"/>
                <w:sz w:val="24"/>
                <w:szCs w:val="24"/>
                <w:lang w:val="uk-UA"/>
              </w:rPr>
            </w:pPr>
            <w:bookmarkStart w:id="13" w:name="_Hlk220477710"/>
            <w:r w:rsidRPr="006061B3">
              <w:rPr>
                <w:rFonts w:ascii="Times New Roman" w:eastAsia="Times New Roman" w:hAnsi="Times New Roman" w:cs="Times New Roman"/>
                <w:sz w:val="24"/>
                <w:szCs w:val="24"/>
                <w:lang w:val="uk-UA"/>
              </w:rPr>
              <w:t>№</w:t>
            </w:r>
          </w:p>
        </w:tc>
        <w:tc>
          <w:tcPr>
            <w:tcW w:w="0" w:type="auto"/>
            <w:hideMark/>
          </w:tcPr>
          <w:p w14:paraId="443183B0" w14:textId="77777777" w:rsidR="006061B3" w:rsidRPr="006061B3" w:rsidRDefault="006061B3" w:rsidP="006061B3">
            <w:pPr>
              <w:jc w:val="cente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Назва методики</w:t>
            </w:r>
          </w:p>
        </w:tc>
        <w:tc>
          <w:tcPr>
            <w:tcW w:w="0" w:type="auto"/>
            <w:hideMark/>
          </w:tcPr>
          <w:p w14:paraId="3A95C863" w14:textId="77777777" w:rsidR="006061B3" w:rsidRPr="006061B3" w:rsidRDefault="006061B3" w:rsidP="006061B3">
            <w:pPr>
              <w:jc w:val="cente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Мета використання</w:t>
            </w:r>
          </w:p>
        </w:tc>
        <w:tc>
          <w:tcPr>
            <w:tcW w:w="0" w:type="auto"/>
            <w:hideMark/>
          </w:tcPr>
          <w:p w14:paraId="1F354274" w14:textId="77777777" w:rsidR="006061B3" w:rsidRPr="006061B3" w:rsidRDefault="006061B3" w:rsidP="006061B3">
            <w:pPr>
              <w:jc w:val="cente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Діагностичні показники</w:t>
            </w:r>
          </w:p>
        </w:tc>
      </w:tr>
      <w:tr w:rsidR="006061B3" w:rsidRPr="006061B3" w14:paraId="3D95591B" w14:textId="77777777" w:rsidTr="005E29BD">
        <w:tc>
          <w:tcPr>
            <w:tcW w:w="0" w:type="auto"/>
            <w:hideMark/>
          </w:tcPr>
          <w:p w14:paraId="7CD7B0C6" w14:textId="77777777" w:rsidR="006061B3" w:rsidRPr="006061B3" w:rsidRDefault="006061B3" w:rsidP="006061B3">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1</w:t>
            </w:r>
          </w:p>
        </w:tc>
        <w:tc>
          <w:tcPr>
            <w:tcW w:w="0" w:type="auto"/>
            <w:hideMark/>
          </w:tcPr>
          <w:p w14:paraId="79A598D5" w14:textId="77777777" w:rsidR="006061B3" w:rsidRPr="006061B3" w:rsidRDefault="006061B3" w:rsidP="006061B3">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Опитувальник стилю управління Р. Лайкерта</w:t>
            </w:r>
          </w:p>
        </w:tc>
        <w:tc>
          <w:tcPr>
            <w:tcW w:w="0" w:type="auto"/>
            <w:hideMark/>
          </w:tcPr>
          <w:p w14:paraId="60E51BC9" w14:textId="77777777" w:rsidR="006061B3" w:rsidRPr="006061B3" w:rsidRDefault="006061B3" w:rsidP="006061B3">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Визначення переважаючого стилю управління керівників (авторитарний, демократичний, ліберальний, ситуативний).</w:t>
            </w:r>
          </w:p>
        </w:tc>
        <w:tc>
          <w:tcPr>
            <w:tcW w:w="0" w:type="auto"/>
            <w:hideMark/>
          </w:tcPr>
          <w:p w14:paraId="5067EA53" w14:textId="77777777" w:rsidR="006061B3" w:rsidRPr="006061B3" w:rsidRDefault="006061B3" w:rsidP="006061B3">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Тип управлінського стилю; орієнтація на завдання або людину; характер взаємодії керівника з підлеглими.</w:t>
            </w:r>
          </w:p>
        </w:tc>
      </w:tr>
      <w:tr w:rsidR="006061B3" w:rsidRPr="006061B3" w14:paraId="26F073BA" w14:textId="77777777" w:rsidTr="005E29BD">
        <w:tc>
          <w:tcPr>
            <w:tcW w:w="0" w:type="auto"/>
            <w:hideMark/>
          </w:tcPr>
          <w:p w14:paraId="25882A51" w14:textId="77777777" w:rsidR="006061B3" w:rsidRPr="006061B3" w:rsidRDefault="006061B3" w:rsidP="006061B3">
            <w:pPr>
              <w:rPr>
                <w:rFonts w:ascii="Times New Roman" w:eastAsia="Times New Roman" w:hAnsi="Times New Roman" w:cs="Times New Roman"/>
                <w:sz w:val="24"/>
                <w:szCs w:val="24"/>
                <w:lang w:val="uk-UA"/>
              </w:rPr>
            </w:pPr>
            <w:bookmarkStart w:id="14" w:name="_Hlk219969406"/>
            <w:r w:rsidRPr="006061B3">
              <w:rPr>
                <w:rFonts w:ascii="Times New Roman" w:eastAsia="Times New Roman" w:hAnsi="Times New Roman" w:cs="Times New Roman"/>
                <w:sz w:val="24"/>
                <w:szCs w:val="24"/>
                <w:lang w:val="uk-UA"/>
              </w:rPr>
              <w:t>2</w:t>
            </w:r>
          </w:p>
        </w:tc>
        <w:tc>
          <w:tcPr>
            <w:tcW w:w="0" w:type="auto"/>
            <w:hideMark/>
          </w:tcPr>
          <w:p w14:paraId="73CC202B" w14:textId="77777777" w:rsidR="006061B3" w:rsidRPr="006061B3" w:rsidRDefault="006061B3" w:rsidP="006061B3">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Job Satisfaction Survey (JSS)</w:t>
            </w:r>
          </w:p>
        </w:tc>
        <w:tc>
          <w:tcPr>
            <w:tcW w:w="0" w:type="auto"/>
            <w:hideMark/>
          </w:tcPr>
          <w:p w14:paraId="78FAFB0B" w14:textId="77777777" w:rsidR="006061B3" w:rsidRPr="006061B3" w:rsidRDefault="006061B3" w:rsidP="006061B3">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Оцінка рівня задоволеності працівників роботою за різними аспектами професійної діяльності.</w:t>
            </w:r>
          </w:p>
        </w:tc>
        <w:tc>
          <w:tcPr>
            <w:tcW w:w="0" w:type="auto"/>
            <w:hideMark/>
          </w:tcPr>
          <w:p w14:paraId="4F7DC4B7" w14:textId="77777777" w:rsidR="006061B3" w:rsidRPr="006061B3" w:rsidRDefault="006061B3" w:rsidP="006061B3">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Загальна задоволеність працею; задоволеність оплатою, умовами праці, керівництвом, стосунками у колективі.</w:t>
            </w:r>
          </w:p>
        </w:tc>
      </w:tr>
    </w:tbl>
    <w:bookmarkEnd w:id="13"/>
    <w:bookmarkEnd w:id="14"/>
    <w:p w14:paraId="42B0E459" w14:textId="77777777" w:rsidR="00C25CA3" w:rsidRDefault="00C25CA3" w:rsidP="00C25CA3">
      <w:pPr>
        <w:spacing w:after="0"/>
        <w:jc w:val="right"/>
        <w:rPr>
          <w:rFonts w:ascii="Times New Roman" w:hAnsi="Times New Roman" w:cs="Times New Roman"/>
          <w:sz w:val="28"/>
          <w:szCs w:val="28"/>
          <w:lang w:val="uk-UA"/>
        </w:rPr>
      </w:pPr>
      <w:r w:rsidRPr="00291124">
        <w:rPr>
          <w:rFonts w:ascii="Times New Roman" w:hAnsi="Times New Roman" w:cs="Times New Roman"/>
          <w:sz w:val="28"/>
          <w:szCs w:val="28"/>
          <w:lang w:val="uk-UA"/>
        </w:rPr>
        <w:lastRenderedPageBreak/>
        <w:t xml:space="preserve">продовження таблиці </w:t>
      </w:r>
      <w:r>
        <w:rPr>
          <w:rFonts w:ascii="Times New Roman" w:hAnsi="Times New Roman" w:cs="Times New Roman"/>
          <w:sz w:val="28"/>
          <w:szCs w:val="28"/>
          <w:lang w:val="uk-UA"/>
        </w:rPr>
        <w:t>2</w:t>
      </w:r>
      <w:r w:rsidRPr="00291124">
        <w:rPr>
          <w:rFonts w:ascii="Times New Roman" w:hAnsi="Times New Roman" w:cs="Times New Roman"/>
          <w:sz w:val="28"/>
          <w:szCs w:val="28"/>
          <w:lang w:val="uk-UA"/>
        </w:rPr>
        <w:t>.</w:t>
      </w:r>
      <w:r>
        <w:rPr>
          <w:rFonts w:ascii="Times New Roman" w:hAnsi="Times New Roman" w:cs="Times New Roman"/>
          <w:sz w:val="28"/>
          <w:szCs w:val="28"/>
          <w:lang w:val="uk-UA"/>
        </w:rPr>
        <w:t>1</w:t>
      </w:r>
    </w:p>
    <w:tbl>
      <w:tblPr>
        <w:tblStyle w:val="a3"/>
        <w:tblW w:w="0" w:type="auto"/>
        <w:tblLook w:val="04A0" w:firstRow="1" w:lastRow="0" w:firstColumn="1" w:lastColumn="0" w:noHBand="0" w:noVBand="1"/>
      </w:tblPr>
      <w:tblGrid>
        <w:gridCol w:w="336"/>
        <w:gridCol w:w="2068"/>
        <w:gridCol w:w="3184"/>
        <w:gridCol w:w="4040"/>
      </w:tblGrid>
      <w:tr w:rsidR="00C25CA3" w:rsidRPr="006061B3" w14:paraId="1EC0D69B" w14:textId="77777777" w:rsidTr="00E43DC6">
        <w:tc>
          <w:tcPr>
            <w:tcW w:w="0" w:type="auto"/>
            <w:hideMark/>
          </w:tcPr>
          <w:p w14:paraId="36A6CC79" w14:textId="77777777" w:rsidR="00C25CA3" w:rsidRPr="006061B3" w:rsidRDefault="00C25CA3" w:rsidP="00E43DC6">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3</w:t>
            </w:r>
          </w:p>
        </w:tc>
        <w:tc>
          <w:tcPr>
            <w:tcW w:w="0" w:type="auto"/>
            <w:hideMark/>
          </w:tcPr>
          <w:p w14:paraId="37FF0D75" w14:textId="77777777" w:rsidR="00C25CA3" w:rsidRPr="006061B3" w:rsidRDefault="00C25CA3" w:rsidP="00E43DC6">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Reiss Motivation Profile (RMP)</w:t>
            </w:r>
          </w:p>
        </w:tc>
        <w:tc>
          <w:tcPr>
            <w:tcW w:w="0" w:type="auto"/>
            <w:hideMark/>
          </w:tcPr>
          <w:p w14:paraId="4EB410A1" w14:textId="77777777" w:rsidR="00C25CA3" w:rsidRPr="006061B3" w:rsidRDefault="00C25CA3" w:rsidP="00E43DC6">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Дослідження провідних мотиваційних потреб і домінантних ціннісних орієнтацій працівників.</w:t>
            </w:r>
          </w:p>
        </w:tc>
        <w:tc>
          <w:tcPr>
            <w:tcW w:w="0" w:type="auto"/>
            <w:hideMark/>
          </w:tcPr>
          <w:p w14:paraId="6CEEC322" w14:textId="77777777" w:rsidR="00C25CA3" w:rsidRPr="006061B3" w:rsidRDefault="00C25CA3" w:rsidP="00E43DC6">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Мотиви досягнення, автономії, соціальних контактів, стабільності, статусу; індивідуальний мотиваційний профіль.</w:t>
            </w:r>
          </w:p>
        </w:tc>
      </w:tr>
      <w:tr w:rsidR="00C25CA3" w:rsidRPr="006061B3" w14:paraId="46A98A3B" w14:textId="77777777" w:rsidTr="00E43DC6">
        <w:tc>
          <w:tcPr>
            <w:tcW w:w="0" w:type="auto"/>
            <w:hideMark/>
          </w:tcPr>
          <w:p w14:paraId="66F5B779" w14:textId="77777777" w:rsidR="00C25CA3" w:rsidRPr="006061B3" w:rsidRDefault="00C25CA3" w:rsidP="00E43DC6">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4</w:t>
            </w:r>
          </w:p>
        </w:tc>
        <w:tc>
          <w:tcPr>
            <w:tcW w:w="0" w:type="auto"/>
            <w:hideMark/>
          </w:tcPr>
          <w:p w14:paraId="7B8C7B83" w14:textId="77777777" w:rsidR="00C25CA3" w:rsidRPr="006061B3" w:rsidRDefault="00C25CA3" w:rsidP="00E43DC6">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Maslach Burnout Inventory (MBI)</w:t>
            </w:r>
          </w:p>
        </w:tc>
        <w:tc>
          <w:tcPr>
            <w:tcW w:w="0" w:type="auto"/>
            <w:hideMark/>
          </w:tcPr>
          <w:p w14:paraId="576B59A2" w14:textId="77777777" w:rsidR="00C25CA3" w:rsidRPr="006061B3" w:rsidRDefault="00C25CA3" w:rsidP="00E43DC6">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Визначення рівня професійного вигорання медичних працівників.</w:t>
            </w:r>
          </w:p>
        </w:tc>
        <w:tc>
          <w:tcPr>
            <w:tcW w:w="0" w:type="auto"/>
            <w:hideMark/>
          </w:tcPr>
          <w:p w14:paraId="4C5A7E3B" w14:textId="77777777" w:rsidR="00C25CA3" w:rsidRPr="006061B3" w:rsidRDefault="00C25CA3" w:rsidP="00E43DC6">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Емоційне виснаження, деперсоналізація, редукція професійних досягнень.</w:t>
            </w:r>
          </w:p>
        </w:tc>
      </w:tr>
      <w:tr w:rsidR="00C25CA3" w:rsidRPr="006061B3" w14:paraId="7D07BC11" w14:textId="77777777" w:rsidTr="00E43DC6">
        <w:tc>
          <w:tcPr>
            <w:tcW w:w="0" w:type="auto"/>
            <w:hideMark/>
          </w:tcPr>
          <w:p w14:paraId="7128C961" w14:textId="77777777" w:rsidR="00C25CA3" w:rsidRPr="006061B3" w:rsidRDefault="00C25CA3" w:rsidP="00E43DC6">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5</w:t>
            </w:r>
          </w:p>
        </w:tc>
        <w:tc>
          <w:tcPr>
            <w:tcW w:w="0" w:type="auto"/>
            <w:hideMark/>
          </w:tcPr>
          <w:p w14:paraId="44C2872C" w14:textId="77777777" w:rsidR="00C25CA3" w:rsidRPr="006061B3" w:rsidRDefault="00C25CA3" w:rsidP="00E43DC6">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Шкала Спілбергера–Ханіна (STAI)</w:t>
            </w:r>
          </w:p>
        </w:tc>
        <w:tc>
          <w:tcPr>
            <w:tcW w:w="0" w:type="auto"/>
            <w:hideMark/>
          </w:tcPr>
          <w:p w14:paraId="75C8836A" w14:textId="77777777" w:rsidR="00C25CA3" w:rsidRPr="006061B3" w:rsidRDefault="00C25CA3" w:rsidP="00E43DC6">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Оцінка рівня тривожності працівників у професійній діяльності.</w:t>
            </w:r>
          </w:p>
        </w:tc>
        <w:tc>
          <w:tcPr>
            <w:tcW w:w="0" w:type="auto"/>
            <w:hideMark/>
          </w:tcPr>
          <w:p w14:paraId="286670F2" w14:textId="77777777" w:rsidR="00C25CA3" w:rsidRPr="006061B3" w:rsidRDefault="00C25CA3" w:rsidP="00E43DC6">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Рівень особистісної та реактивної тривожності; схильність до емоційного напруження.</w:t>
            </w:r>
          </w:p>
        </w:tc>
      </w:tr>
      <w:tr w:rsidR="00C25CA3" w:rsidRPr="006061B3" w14:paraId="7B301F3D" w14:textId="77777777" w:rsidTr="00E43DC6">
        <w:tc>
          <w:tcPr>
            <w:tcW w:w="0" w:type="auto"/>
            <w:hideMark/>
          </w:tcPr>
          <w:p w14:paraId="2CC6D54F" w14:textId="77777777" w:rsidR="00C25CA3" w:rsidRPr="006061B3" w:rsidRDefault="00C25CA3" w:rsidP="00E43DC6">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6</w:t>
            </w:r>
          </w:p>
        </w:tc>
        <w:tc>
          <w:tcPr>
            <w:tcW w:w="0" w:type="auto"/>
            <w:hideMark/>
          </w:tcPr>
          <w:p w14:paraId="62F1F85C" w14:textId="77777777" w:rsidR="00C25CA3" w:rsidRPr="006061B3" w:rsidRDefault="00C25CA3" w:rsidP="00E43DC6">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EQ-i 2.0 (Emotional Quotient Inventory)</w:t>
            </w:r>
          </w:p>
        </w:tc>
        <w:tc>
          <w:tcPr>
            <w:tcW w:w="0" w:type="auto"/>
            <w:hideMark/>
          </w:tcPr>
          <w:p w14:paraId="77D1D841" w14:textId="77777777" w:rsidR="00C25CA3" w:rsidRPr="006061B3" w:rsidRDefault="00C25CA3" w:rsidP="00E43DC6">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Оцінка рівня емоційного інтелекту керівників і його впливу на стиль управління.</w:t>
            </w:r>
          </w:p>
        </w:tc>
        <w:tc>
          <w:tcPr>
            <w:tcW w:w="0" w:type="auto"/>
            <w:hideMark/>
          </w:tcPr>
          <w:p w14:paraId="486238F6" w14:textId="77777777" w:rsidR="00C25CA3" w:rsidRPr="006061B3" w:rsidRDefault="00C25CA3" w:rsidP="00E43DC6">
            <w:pPr>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Самоусвідомлення, саморегуляція, емпатія, міжособистісні навички, загальний рівень емоційного інтелекту.</w:t>
            </w:r>
          </w:p>
        </w:tc>
      </w:tr>
    </w:tbl>
    <w:p w14:paraId="1686C3D9" w14:textId="41433F2A" w:rsidR="006061B3" w:rsidRPr="006061B3" w:rsidRDefault="006061B3" w:rsidP="006061B3">
      <w:pPr>
        <w:spacing w:after="0" w:line="240" w:lineRule="auto"/>
        <w:contextualSpacing/>
        <w:jc w:val="both"/>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Примітка: Джерело узагальнено автором на основі: Likert, 1967; Spector, 1985; Reiss, 2000; Maslach &amp; Jackson, 1986; Spielberger, 1983; Bar-On, 2006; Мірошниченко &amp; Бахмутова, 2023.</w:t>
      </w:r>
    </w:p>
    <w:p w14:paraId="4B140C03"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p>
    <w:p w14:paraId="5B1DA10F"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Обрані методики дозволяють комплексно дослідити взаємозв’язок між управлінським стилем, мотивацією, емоційним станом і професійним благополуччям працівників, що є важливим для підвищення ефективності роботи медичних команд.</w:t>
      </w:r>
    </w:p>
    <w:p w14:paraId="1AB8B1B7"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Організація вибірки</w:t>
      </w:r>
    </w:p>
    <w:p w14:paraId="3A867739" w14:textId="6DDC2923"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Для забезпечення статистичної достовірності результатів було застосовано формулу Крейчі</w:t>
      </w:r>
      <w:r w:rsidR="00C25CA3">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Моргана, що дозволяє визначити мінімально необхідну вибірку для генеральної сукупності.</w:t>
      </w:r>
    </w:p>
    <w:p w14:paraId="539892F5"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За умови загальної чисельності персоналу N = 550, рівня довіри 95 % і допустимої похибки 5 %, оптимальний обсяг вибірки становить 227 осіб, у тому числі:</w:t>
      </w:r>
    </w:p>
    <w:p w14:paraId="1F4AA543" w14:textId="77777777" w:rsidR="006061B3" w:rsidRPr="006061B3" w:rsidRDefault="006061B3">
      <w:pPr>
        <w:numPr>
          <w:ilvl w:val="0"/>
          <w:numId w:val="37"/>
        </w:numPr>
        <w:spacing w:after="0" w:line="360" w:lineRule="auto"/>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керівники вищої ланки - 10 осіб;</w:t>
      </w:r>
    </w:p>
    <w:p w14:paraId="0DB2B02B" w14:textId="77777777" w:rsidR="006061B3" w:rsidRPr="006061B3" w:rsidRDefault="006061B3">
      <w:pPr>
        <w:numPr>
          <w:ilvl w:val="0"/>
          <w:numId w:val="37"/>
        </w:numPr>
        <w:spacing w:after="0" w:line="360" w:lineRule="auto"/>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керівники середньої ланки - 30 осіб;</w:t>
      </w:r>
    </w:p>
    <w:p w14:paraId="1B1D1746" w14:textId="77777777" w:rsidR="006061B3" w:rsidRPr="006061B3" w:rsidRDefault="006061B3">
      <w:pPr>
        <w:numPr>
          <w:ilvl w:val="0"/>
          <w:numId w:val="37"/>
        </w:numPr>
        <w:spacing w:after="0" w:line="360" w:lineRule="auto"/>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рядовий персонал - 187 осіб.</w:t>
      </w:r>
    </w:p>
    <w:p w14:paraId="46128E01"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Розподіл респондентів здійснювався за методом стратифікованої випадкової вибірки, що забезпечує репрезентативність і дозволяє порівнювати результати між різними управлінськими рівнями. Такий підхід сприяв виявленню особливостей мотиваційних процесів залежно від посадового статусу та взаємодії із керівництвом.</w:t>
      </w:r>
    </w:p>
    <w:p w14:paraId="50DE9155"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lastRenderedPageBreak/>
        <w:t>Умови проведення дослідження</w:t>
      </w:r>
    </w:p>
    <w:p w14:paraId="057A42F9"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Дослідження здійснювалося упродовж березня - квітня 2025 року. Опитування проводилися в індивідуальній та груповій формах з дотриманням етичних стандартів: респонденти були поінформовані про мету, умови й добровільність участі. Анонімність відповідей і конфіденційність результатів були повністю гарантовані.</w:t>
      </w:r>
    </w:p>
    <w:p w14:paraId="3E67FCCF"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Додатково для уточнення кількісних результатів використовувалися напівструктуровані інтерв’ю з керівниками (10 осіб), що дозволило глибше проаналізувати стиль управління, міжособистісні стосунки в колективі та механізми мотиваційного впливу.</w:t>
      </w:r>
    </w:p>
    <w:p w14:paraId="365A6D70"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Отримані результати дослідження мають забезпечити всебічне розуміння взаємозв’язку між стилем управління та мотиваційною сферою персоналу. Передбачається, що вони дозволять:</w:t>
      </w:r>
    </w:p>
    <w:p w14:paraId="46252C2B" w14:textId="200F2B69" w:rsidR="006061B3" w:rsidRPr="006061B3" w:rsidRDefault="006061B3">
      <w:pPr>
        <w:numPr>
          <w:ilvl w:val="0"/>
          <w:numId w:val="38"/>
        </w:numPr>
        <w:spacing w:after="0" w:line="360" w:lineRule="auto"/>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 xml:space="preserve">визначити домінуючі стилі управління у медичних центрах мережі </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Гармонія здоров’я</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w:t>
      </w:r>
    </w:p>
    <w:p w14:paraId="1B1C363B" w14:textId="77777777" w:rsidR="006061B3" w:rsidRPr="006061B3" w:rsidRDefault="006061B3">
      <w:pPr>
        <w:numPr>
          <w:ilvl w:val="0"/>
          <w:numId w:val="38"/>
        </w:numPr>
        <w:spacing w:after="0" w:line="360" w:lineRule="auto"/>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виявити особливості мотиваційної структури працівників і фактори їхньої професійної задоволеності;</w:t>
      </w:r>
    </w:p>
    <w:p w14:paraId="24592949" w14:textId="77777777" w:rsidR="006061B3" w:rsidRPr="006061B3" w:rsidRDefault="006061B3">
      <w:pPr>
        <w:numPr>
          <w:ilvl w:val="0"/>
          <w:numId w:val="38"/>
        </w:numPr>
        <w:spacing w:after="0" w:line="360" w:lineRule="auto"/>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встановити зв’язок між стилем керівництва, рівнем емоційного вигорання, тривожністю та задоволеністю працею;</w:t>
      </w:r>
    </w:p>
    <w:p w14:paraId="0B91A3AC" w14:textId="77777777" w:rsidR="006061B3" w:rsidRPr="006061B3" w:rsidRDefault="006061B3">
      <w:pPr>
        <w:numPr>
          <w:ilvl w:val="0"/>
          <w:numId w:val="38"/>
        </w:numPr>
        <w:spacing w:after="0" w:line="360" w:lineRule="auto"/>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розробити практичні рекомендації щодо вдосконалення системи управління персоналом, спрямовані на підвищення ефективності роботи та збереження психологічного благополуччя медичних працівників.</w:t>
      </w:r>
    </w:p>
    <w:p w14:paraId="6D40C244"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Організація емпіричного дослідження побудована відповідно до принципів наукової валідності та достовірності. Комплексне використання кількісних і якісних методик дало змогу отримати об’єктивні дані про особливості стилів управління, рівень мотивації та психологічний стан персоналу. Такий підхід створює надійну основу для подальшого аналізу результатів у підрозділі 2.2 і для розроблення практичних рекомендацій щодо оптимізації системи мотивації в медичних установах.</w:t>
      </w:r>
    </w:p>
    <w:p w14:paraId="6869A12A"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rPr>
      </w:pPr>
    </w:p>
    <w:p w14:paraId="3758A8D7" w14:textId="77777777" w:rsidR="006061B3" w:rsidRPr="006061B3" w:rsidRDefault="006061B3" w:rsidP="006061B3">
      <w:pPr>
        <w:spacing w:after="0" w:line="360" w:lineRule="auto"/>
        <w:ind w:firstLine="567"/>
        <w:jc w:val="both"/>
        <w:rPr>
          <w:rFonts w:ascii="Times New Roman" w:eastAsia="Times New Roman" w:hAnsi="Times New Roman" w:cs="Times New Roman"/>
          <w:b/>
          <w:bCs/>
          <w:sz w:val="28"/>
          <w:szCs w:val="28"/>
          <w:lang w:val="uk-UA"/>
        </w:rPr>
      </w:pPr>
      <w:r w:rsidRPr="006061B3">
        <w:rPr>
          <w:rFonts w:ascii="Times New Roman" w:eastAsia="Times New Roman" w:hAnsi="Times New Roman" w:cs="Times New Roman"/>
          <w:b/>
          <w:bCs/>
          <w:sz w:val="28"/>
          <w:szCs w:val="28"/>
          <w:lang w:val="uk-UA"/>
        </w:rPr>
        <w:lastRenderedPageBreak/>
        <w:t>2.2. Результати емпіричного дослідження</w:t>
      </w:r>
    </w:p>
    <w:p w14:paraId="5F521F1D" w14:textId="3593B2C5" w:rsidR="006061B3" w:rsidRPr="006061B3" w:rsidRDefault="006061B3" w:rsidP="006061B3">
      <w:pPr>
        <w:spacing w:after="0" w:line="360" w:lineRule="auto"/>
        <w:ind w:firstLine="567"/>
        <w:jc w:val="both"/>
        <w:outlineLvl w:val="2"/>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 xml:space="preserve">Метою емпіричного дослідження є виявлення взаємозв’язку між стилем управління керівників та рівнем мотивації, задоволеності роботою, професійного вигорання, тривожності й емоційного інтелекту персоналу мережі медичних центрів </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Гармонія здоров’я</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 Для цього було використано низку психодіагностичних методик, результати яких наведено нижче.</w:t>
      </w:r>
    </w:p>
    <w:p w14:paraId="6C8081A9" w14:textId="4BBAB930" w:rsidR="006061B3" w:rsidRPr="006061B3" w:rsidRDefault="006061B3" w:rsidP="006061B3">
      <w:pPr>
        <w:spacing w:after="0" w:line="360" w:lineRule="auto"/>
        <w:ind w:firstLine="567"/>
        <w:jc w:val="both"/>
        <w:outlineLvl w:val="2"/>
        <w:rPr>
          <w:rFonts w:ascii="Times New Roman" w:eastAsia="Times New Roman" w:hAnsi="Times New Roman" w:cs="Times New Roman"/>
          <w:i/>
          <w:iCs/>
          <w:sz w:val="28"/>
          <w:szCs w:val="28"/>
          <w:lang w:val="uk-UA" w:eastAsia="uk-UA"/>
        </w:rPr>
      </w:pPr>
      <w:r w:rsidRPr="006061B3">
        <w:rPr>
          <w:rFonts w:ascii="Times New Roman" w:eastAsia="Times New Roman" w:hAnsi="Times New Roman" w:cs="Times New Roman"/>
          <w:i/>
          <w:iCs/>
          <w:sz w:val="28"/>
          <w:szCs w:val="28"/>
          <w:lang w:val="uk-UA" w:eastAsia="uk-UA"/>
        </w:rPr>
        <w:t xml:space="preserve">Аналіз стилю керівництва в мережі медичних центрів </w:t>
      </w:r>
      <w:r w:rsidR="00EA4F59">
        <w:rPr>
          <w:rFonts w:ascii="Times New Roman" w:eastAsia="Times New Roman" w:hAnsi="Times New Roman" w:cs="Times New Roman"/>
          <w:i/>
          <w:iCs/>
          <w:sz w:val="28"/>
          <w:szCs w:val="28"/>
          <w:lang w:val="uk-UA" w:eastAsia="uk-UA"/>
        </w:rPr>
        <w:t>«</w:t>
      </w:r>
      <w:r w:rsidRPr="006061B3">
        <w:rPr>
          <w:rFonts w:ascii="Times New Roman" w:eastAsia="Times New Roman" w:hAnsi="Times New Roman" w:cs="Times New Roman"/>
          <w:i/>
          <w:iCs/>
          <w:sz w:val="28"/>
          <w:szCs w:val="28"/>
          <w:lang w:val="uk-UA" w:eastAsia="uk-UA"/>
        </w:rPr>
        <w:t>Гармонія здоров'я</w:t>
      </w:r>
      <w:r w:rsidR="00EA4F59">
        <w:rPr>
          <w:rFonts w:ascii="Times New Roman" w:eastAsia="Times New Roman" w:hAnsi="Times New Roman" w:cs="Times New Roman"/>
          <w:i/>
          <w:iCs/>
          <w:sz w:val="28"/>
          <w:szCs w:val="28"/>
          <w:lang w:val="uk-UA" w:eastAsia="uk-UA"/>
        </w:rPr>
        <w:t>»</w:t>
      </w:r>
      <w:r w:rsidRPr="006061B3">
        <w:rPr>
          <w:rFonts w:ascii="Times New Roman" w:eastAsia="Times New Roman" w:hAnsi="Times New Roman" w:cs="Times New Roman"/>
          <w:i/>
          <w:iCs/>
          <w:sz w:val="28"/>
          <w:szCs w:val="28"/>
          <w:lang w:val="uk-UA" w:eastAsia="uk-UA"/>
        </w:rPr>
        <w:t xml:space="preserve"> за методикою Р. Лайкерта</w:t>
      </w:r>
    </w:p>
    <w:p w14:paraId="18FB2057" w14:textId="49ECD263"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 xml:space="preserve">Методика базується на праці Likert R. </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The Human Organization: Its Management and Value</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 xml:space="preserve"> (1967)</w:t>
      </w:r>
      <w:r w:rsidRPr="006061B3">
        <w:rPr>
          <w:rFonts w:ascii="Times New Roman" w:eastAsia="Times New Roman" w:hAnsi="Times New Roman" w:cs="Times New Roman"/>
          <w:sz w:val="28"/>
          <w:szCs w:val="28"/>
          <w:lang w:val="en-US"/>
        </w:rPr>
        <w:t xml:space="preserve"> [21]</w:t>
      </w:r>
      <w:r w:rsidRPr="006061B3">
        <w:rPr>
          <w:rFonts w:ascii="Times New Roman" w:eastAsia="Times New Roman" w:hAnsi="Times New Roman" w:cs="Times New Roman"/>
          <w:sz w:val="28"/>
          <w:szCs w:val="28"/>
          <w:lang w:val="uk-UA"/>
        </w:rPr>
        <w:t>.</w:t>
      </w:r>
    </w:p>
    <w:p w14:paraId="75146B77" w14:textId="7A5CA75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 xml:space="preserve">У міжнародній практиці використовується </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Likert Leadership Styles Questionnaire</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 xml:space="preserve"> або </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Likert’s Management Systems Model</w:t>
      </w:r>
      <w:r w:rsidR="00EA4F59">
        <w:rPr>
          <w:rFonts w:ascii="Times New Roman" w:eastAsia="Times New Roman" w:hAnsi="Times New Roman" w:cs="Times New Roman"/>
          <w:sz w:val="28"/>
          <w:szCs w:val="28"/>
          <w:lang w:val="uk-UA"/>
        </w:rPr>
        <w:t>»</w:t>
      </w:r>
      <w:r w:rsidRPr="006061B3">
        <w:rPr>
          <w:rFonts w:ascii="Times New Roman" w:eastAsia="Times New Roman" w:hAnsi="Times New Roman" w:cs="Times New Roman"/>
          <w:sz w:val="28"/>
          <w:szCs w:val="28"/>
          <w:lang w:val="uk-UA"/>
        </w:rPr>
        <w:t>.</w:t>
      </w:r>
    </w:p>
    <w:p w14:paraId="2B6BA779"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В Україні адаптована форма застосовується в працях з управлінської психології (зокрема, Карамушка Л.М., Москаленко В.В., 2008)</w:t>
      </w:r>
      <w:r w:rsidRPr="006061B3">
        <w:rPr>
          <w:rFonts w:ascii="Times New Roman" w:eastAsia="Times New Roman" w:hAnsi="Times New Roman" w:cs="Times New Roman"/>
          <w:sz w:val="28"/>
          <w:szCs w:val="28"/>
          <w:lang w:val="ru-RU"/>
        </w:rPr>
        <w:t xml:space="preserve"> [8]</w:t>
      </w:r>
      <w:r w:rsidRPr="006061B3">
        <w:rPr>
          <w:rFonts w:ascii="Times New Roman" w:eastAsia="Times New Roman" w:hAnsi="Times New Roman" w:cs="Times New Roman"/>
          <w:sz w:val="28"/>
          <w:szCs w:val="28"/>
          <w:lang w:val="uk-UA"/>
        </w:rPr>
        <w:t>.</w:t>
      </w:r>
    </w:p>
    <w:p w14:paraId="5C048E85" w14:textId="0A9CD201"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rPr>
        <w:t>Результати</w:t>
      </w:r>
      <w:r w:rsidRPr="006061B3">
        <w:rPr>
          <w:rFonts w:ascii="Times New Roman" w:eastAsia="Times New Roman" w:hAnsi="Times New Roman" w:cs="Times New Roman"/>
          <w:sz w:val="28"/>
          <w:szCs w:val="28"/>
          <w:lang w:val="uk-UA" w:eastAsia="uk-UA"/>
        </w:rPr>
        <w:t xml:space="preserve"> опитування показують, що авторитарний (автократичний) стиль керівництва є домінуючим у мережі медичних центрів </w:t>
      </w:r>
      <w:r w:rsidR="00EA4F59">
        <w:rPr>
          <w:rFonts w:ascii="Times New Roman" w:eastAsia="Times New Roman" w:hAnsi="Times New Roman" w:cs="Times New Roman"/>
          <w:sz w:val="28"/>
          <w:szCs w:val="28"/>
          <w:lang w:val="uk-UA" w:eastAsia="uk-UA"/>
        </w:rPr>
        <w:t>«</w:t>
      </w:r>
      <w:r w:rsidRPr="006061B3">
        <w:rPr>
          <w:rFonts w:ascii="Times New Roman" w:eastAsia="Times New Roman" w:hAnsi="Times New Roman" w:cs="Times New Roman"/>
          <w:sz w:val="28"/>
          <w:szCs w:val="28"/>
          <w:lang w:val="uk-UA" w:eastAsia="uk-UA"/>
        </w:rPr>
        <w:t>Гармонія здоров'я</w:t>
      </w:r>
      <w:r w:rsidR="00EA4F59">
        <w:rPr>
          <w:rFonts w:ascii="Times New Roman" w:eastAsia="Times New Roman" w:hAnsi="Times New Roman" w:cs="Times New Roman"/>
          <w:sz w:val="28"/>
          <w:szCs w:val="28"/>
          <w:lang w:val="uk-UA" w:eastAsia="uk-UA"/>
        </w:rPr>
        <w:t>»</w:t>
      </w:r>
      <w:r w:rsidRPr="006061B3">
        <w:rPr>
          <w:rFonts w:ascii="Times New Roman" w:eastAsia="Times New Roman" w:hAnsi="Times New Roman" w:cs="Times New Roman"/>
          <w:sz w:val="28"/>
          <w:szCs w:val="28"/>
          <w:lang w:val="uk-UA" w:eastAsia="uk-UA"/>
        </w:rPr>
        <w:t xml:space="preserve"> (таблиця 2.2).</w:t>
      </w:r>
    </w:p>
    <w:p w14:paraId="35DC5BAF" w14:textId="77777777" w:rsidR="006061B3" w:rsidRPr="006061B3" w:rsidRDefault="006061B3" w:rsidP="006061B3">
      <w:pPr>
        <w:spacing w:after="0" w:line="360" w:lineRule="auto"/>
        <w:ind w:firstLine="567"/>
        <w:jc w:val="right"/>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Таблиця 2.2</w:t>
      </w:r>
    </w:p>
    <w:p w14:paraId="61B61A78" w14:textId="77777777" w:rsidR="006061B3" w:rsidRPr="006061B3" w:rsidRDefault="006061B3" w:rsidP="006061B3">
      <w:pPr>
        <w:spacing w:after="0" w:line="360" w:lineRule="auto"/>
        <w:ind w:firstLine="567"/>
        <w:jc w:val="right"/>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Середній бал за кожним стилем керівництва</w:t>
      </w:r>
    </w:p>
    <w:tbl>
      <w:tblPr>
        <w:tblStyle w:val="a3"/>
        <w:tblW w:w="9917" w:type="dxa"/>
        <w:tblLook w:val="04A0" w:firstRow="1" w:lastRow="0" w:firstColumn="1" w:lastColumn="0" w:noHBand="0" w:noVBand="1"/>
      </w:tblPr>
      <w:tblGrid>
        <w:gridCol w:w="4111"/>
        <w:gridCol w:w="2982"/>
        <w:gridCol w:w="2824"/>
      </w:tblGrid>
      <w:tr w:rsidR="006061B3" w:rsidRPr="006061B3" w14:paraId="6185E01F" w14:textId="77777777" w:rsidTr="005E29BD">
        <w:tc>
          <w:tcPr>
            <w:tcW w:w="4111" w:type="dxa"/>
            <w:hideMark/>
          </w:tcPr>
          <w:p w14:paraId="22225BE4"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Стиль керівництва</w:t>
            </w:r>
          </w:p>
        </w:tc>
        <w:tc>
          <w:tcPr>
            <w:tcW w:w="2982" w:type="dxa"/>
            <w:hideMark/>
          </w:tcPr>
          <w:p w14:paraId="1B2BFBB1"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Середній бал (1-5)</w:t>
            </w:r>
          </w:p>
        </w:tc>
        <w:tc>
          <w:tcPr>
            <w:tcW w:w="2824" w:type="dxa"/>
            <w:hideMark/>
          </w:tcPr>
          <w:p w14:paraId="0163822E"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Домінуючий стиль</w:t>
            </w:r>
          </w:p>
        </w:tc>
      </w:tr>
      <w:tr w:rsidR="006061B3" w:rsidRPr="006061B3" w14:paraId="2D17FBCB" w14:textId="77777777" w:rsidTr="005E29BD">
        <w:tc>
          <w:tcPr>
            <w:tcW w:w="4111" w:type="dxa"/>
            <w:hideMark/>
          </w:tcPr>
          <w:p w14:paraId="67F3F50E" w14:textId="77777777" w:rsidR="006061B3" w:rsidRPr="006061B3" w:rsidRDefault="006061B3" w:rsidP="006061B3">
            <w:pPr>
              <w:jc w:val="both"/>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Автократичний</w:t>
            </w:r>
          </w:p>
        </w:tc>
        <w:tc>
          <w:tcPr>
            <w:tcW w:w="2982" w:type="dxa"/>
            <w:hideMark/>
          </w:tcPr>
          <w:p w14:paraId="150CFFB1"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4.2</w:t>
            </w:r>
          </w:p>
        </w:tc>
        <w:tc>
          <w:tcPr>
            <w:tcW w:w="2824" w:type="dxa"/>
            <w:hideMark/>
          </w:tcPr>
          <w:p w14:paraId="2EB9E877"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Так (домінує)</w:t>
            </w:r>
          </w:p>
        </w:tc>
      </w:tr>
      <w:tr w:rsidR="006061B3" w:rsidRPr="006061B3" w14:paraId="522242A4" w14:textId="77777777" w:rsidTr="005E29BD">
        <w:tc>
          <w:tcPr>
            <w:tcW w:w="4111" w:type="dxa"/>
            <w:hideMark/>
          </w:tcPr>
          <w:p w14:paraId="0C235711" w14:textId="77777777" w:rsidR="006061B3" w:rsidRPr="006061B3" w:rsidRDefault="006061B3" w:rsidP="006061B3">
            <w:pPr>
              <w:jc w:val="both"/>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Консультативний</w:t>
            </w:r>
          </w:p>
        </w:tc>
        <w:tc>
          <w:tcPr>
            <w:tcW w:w="2982" w:type="dxa"/>
            <w:hideMark/>
          </w:tcPr>
          <w:p w14:paraId="42CFE31E"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3.1</w:t>
            </w:r>
          </w:p>
        </w:tc>
        <w:tc>
          <w:tcPr>
            <w:tcW w:w="2824" w:type="dxa"/>
            <w:hideMark/>
          </w:tcPr>
          <w:p w14:paraId="3C48DBBA"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Частково</w:t>
            </w:r>
          </w:p>
        </w:tc>
      </w:tr>
      <w:tr w:rsidR="006061B3" w:rsidRPr="006061B3" w14:paraId="14B2E403" w14:textId="77777777" w:rsidTr="005E29BD">
        <w:tc>
          <w:tcPr>
            <w:tcW w:w="4111" w:type="dxa"/>
            <w:hideMark/>
          </w:tcPr>
          <w:p w14:paraId="07635FC7" w14:textId="77777777" w:rsidR="006061B3" w:rsidRPr="006061B3" w:rsidRDefault="006061B3" w:rsidP="006061B3">
            <w:pPr>
              <w:jc w:val="both"/>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Демократичний</w:t>
            </w:r>
          </w:p>
        </w:tc>
        <w:tc>
          <w:tcPr>
            <w:tcW w:w="2982" w:type="dxa"/>
            <w:hideMark/>
          </w:tcPr>
          <w:p w14:paraId="0A5E12BD"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2.6</w:t>
            </w:r>
          </w:p>
        </w:tc>
        <w:tc>
          <w:tcPr>
            <w:tcW w:w="2824" w:type="dxa"/>
            <w:hideMark/>
          </w:tcPr>
          <w:p w14:paraId="56018E09"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Низький рівень</w:t>
            </w:r>
          </w:p>
        </w:tc>
      </w:tr>
      <w:tr w:rsidR="006061B3" w:rsidRPr="006061B3" w14:paraId="1242C808" w14:textId="77777777" w:rsidTr="005E29BD">
        <w:tc>
          <w:tcPr>
            <w:tcW w:w="4111" w:type="dxa"/>
            <w:hideMark/>
          </w:tcPr>
          <w:p w14:paraId="2DE1FA6B" w14:textId="77777777" w:rsidR="006061B3" w:rsidRPr="006061B3" w:rsidRDefault="006061B3" w:rsidP="006061B3">
            <w:pPr>
              <w:jc w:val="both"/>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Партисипативний</w:t>
            </w:r>
          </w:p>
        </w:tc>
        <w:tc>
          <w:tcPr>
            <w:tcW w:w="2982" w:type="dxa"/>
            <w:hideMark/>
          </w:tcPr>
          <w:p w14:paraId="51509E9B"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2.3</w:t>
            </w:r>
          </w:p>
        </w:tc>
        <w:tc>
          <w:tcPr>
            <w:tcW w:w="2824" w:type="dxa"/>
            <w:hideMark/>
          </w:tcPr>
          <w:p w14:paraId="1CE181F1"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Відсутній</w:t>
            </w:r>
          </w:p>
        </w:tc>
      </w:tr>
    </w:tbl>
    <w:p w14:paraId="27008757" w14:textId="77777777" w:rsidR="006061B3" w:rsidRPr="006061B3" w:rsidRDefault="006061B3" w:rsidP="006061B3">
      <w:pPr>
        <w:spacing w:before="240" w:after="0" w:line="360" w:lineRule="auto"/>
        <w:ind w:firstLine="567"/>
        <w:jc w:val="both"/>
        <w:rPr>
          <w:rFonts w:ascii="Times New Roman" w:eastAsia="Times New Roman" w:hAnsi="Times New Roman" w:cs="Times New Roman"/>
          <w:sz w:val="28"/>
          <w:szCs w:val="28"/>
          <w:lang w:val="uk-UA"/>
        </w:rPr>
      </w:pPr>
      <w:r w:rsidRPr="006061B3">
        <w:rPr>
          <w:rFonts w:ascii="Times New Roman" w:eastAsia="Times New Roman" w:hAnsi="Times New Roman" w:cs="Times New Roman"/>
          <w:sz w:val="28"/>
          <w:szCs w:val="28"/>
          <w:lang w:val="uk-UA"/>
        </w:rPr>
        <w:t>Як видно з таблиці 2.2, домінує автократичний стиль управління (4,2 бала), що свідчить про високу централізацію управлінських рішень і недостатній рівень комунікації між керівництвом та персоналом.</w:t>
      </w:r>
    </w:p>
    <w:p w14:paraId="5A54E36E"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Більш детальний аналіз результатів</w:t>
      </w:r>
    </w:p>
    <w:p w14:paraId="05A5D01A" w14:textId="77777777" w:rsidR="006061B3" w:rsidRPr="006061B3" w:rsidRDefault="006061B3" w:rsidP="006061B3">
      <w:pPr>
        <w:spacing w:after="0" w:line="360" w:lineRule="auto"/>
        <w:ind w:firstLine="567"/>
        <w:jc w:val="both"/>
        <w:outlineLvl w:val="2"/>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1. Автократичний стиль (4.2/5 – домінує)</w:t>
      </w:r>
    </w:p>
    <w:p w14:paraId="452D2074"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Основні риси в управлінні:</w:t>
      </w:r>
    </w:p>
    <w:p w14:paraId="6F42E604" w14:textId="77777777" w:rsidR="006061B3" w:rsidRPr="006061B3" w:rsidRDefault="006061B3">
      <w:pPr>
        <w:numPr>
          <w:ilvl w:val="0"/>
          <w:numId w:val="24"/>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lastRenderedPageBreak/>
        <w:t>Керівники приймають рішення самостійно, без консультацій із підлеглими.</w:t>
      </w:r>
    </w:p>
    <w:p w14:paraId="747F2C86" w14:textId="77777777" w:rsidR="006061B3" w:rsidRPr="006061B3" w:rsidRDefault="006061B3">
      <w:pPr>
        <w:numPr>
          <w:ilvl w:val="0"/>
          <w:numId w:val="24"/>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Контроль за виконанням завдань є жорстким, з мінімальним зворотним зв’язком.</w:t>
      </w:r>
    </w:p>
    <w:p w14:paraId="4DDC014C" w14:textId="77777777" w:rsidR="006061B3" w:rsidRPr="006061B3" w:rsidRDefault="006061B3">
      <w:pPr>
        <w:numPr>
          <w:ilvl w:val="0"/>
          <w:numId w:val="24"/>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Працівники рідко мають можливість пропонувати зміни або впливати на робочі процеси.</w:t>
      </w:r>
    </w:p>
    <w:p w14:paraId="0C2A9AC0" w14:textId="77777777" w:rsidR="006061B3" w:rsidRPr="006061B3" w:rsidRDefault="006061B3">
      <w:pPr>
        <w:numPr>
          <w:ilvl w:val="0"/>
          <w:numId w:val="24"/>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Відчуття високого тиску та стресу через суворі регламенти та постійний контроль.</w:t>
      </w:r>
    </w:p>
    <w:p w14:paraId="597F7EEE"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65% працівників зазначили, що не мають можливості брати участь у прийнятті рішень. 58% працівників відчувають брак комунікації з керівництвом.</w:t>
      </w:r>
      <w:r w:rsidRPr="006061B3">
        <w:rPr>
          <w:rFonts w:ascii="Times New Roman" w:eastAsia="Times New Roman" w:hAnsi="Times New Roman" w:cs="Times New Roman"/>
          <w:sz w:val="28"/>
          <w:szCs w:val="28"/>
          <w:lang w:val="uk-UA" w:eastAsia="uk-UA"/>
        </w:rPr>
        <w:br/>
        <w:t>50% персоналу вважають, що їхні ініціативи не розглядаються керівництвом.</w:t>
      </w:r>
    </w:p>
    <w:p w14:paraId="0B355FBC"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Негативними наслідками є: високий рівень тривожності (надалі підтверджується результатами тестування Спілбергера-Ханіна).</w:t>
      </w:r>
    </w:p>
    <w:p w14:paraId="19A658A9" w14:textId="77777777" w:rsidR="006061B3" w:rsidRPr="006061B3" w:rsidRDefault="006061B3">
      <w:pPr>
        <w:numPr>
          <w:ilvl w:val="0"/>
          <w:numId w:val="25"/>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Підвищене професійне вигорання (надалі підтверджується результатами опитування MBI).</w:t>
      </w:r>
    </w:p>
    <w:p w14:paraId="1DA40910" w14:textId="77777777" w:rsidR="006061B3" w:rsidRPr="006061B3" w:rsidRDefault="006061B3" w:rsidP="006061B3">
      <w:pPr>
        <w:spacing w:after="0" w:line="360" w:lineRule="auto"/>
        <w:ind w:firstLine="567"/>
        <w:jc w:val="both"/>
        <w:outlineLvl w:val="2"/>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2.Консультативний стиль (3.1/5 – слабко виражений)</w:t>
      </w:r>
    </w:p>
    <w:p w14:paraId="38FC7119"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Характерні риси:</w:t>
      </w:r>
    </w:p>
    <w:p w14:paraId="478B8E18" w14:textId="77777777" w:rsidR="006061B3" w:rsidRPr="006061B3" w:rsidRDefault="006061B3">
      <w:pPr>
        <w:numPr>
          <w:ilvl w:val="0"/>
          <w:numId w:val="25"/>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Керівники іноді радяться з керівниками середньої ланки, але не з рядовими співробітниками.</w:t>
      </w:r>
    </w:p>
    <w:p w14:paraId="4FD70988" w14:textId="77777777" w:rsidR="006061B3" w:rsidRPr="006061B3" w:rsidRDefault="006061B3">
      <w:pPr>
        <w:numPr>
          <w:ilvl w:val="0"/>
          <w:numId w:val="25"/>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Працівники можуть висловлювати пропозиції, але більшість із них залишається без реалізації.</w:t>
      </w:r>
    </w:p>
    <w:p w14:paraId="079585F2" w14:textId="77777777" w:rsidR="006061B3" w:rsidRPr="006061B3" w:rsidRDefault="006061B3">
      <w:pPr>
        <w:numPr>
          <w:ilvl w:val="0"/>
          <w:numId w:val="25"/>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Є мінімальна система стимулювання ініціативності.</w:t>
      </w:r>
    </w:p>
    <w:p w14:paraId="0E4038BC"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45% працівників вважають, що їхні ідеї лише іноді розглядаються.</w:t>
      </w:r>
      <w:r w:rsidRPr="006061B3">
        <w:rPr>
          <w:rFonts w:ascii="Times New Roman" w:eastAsia="Times New Roman" w:hAnsi="Times New Roman" w:cs="Times New Roman"/>
          <w:sz w:val="28"/>
          <w:szCs w:val="28"/>
          <w:lang w:val="uk-UA" w:eastAsia="uk-UA"/>
        </w:rPr>
        <w:br/>
        <w:t>40% відзначили, що можуть висловлювати думку, але вона не впливає на роботу.</w:t>
      </w:r>
    </w:p>
    <w:p w14:paraId="50CD3107"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Проблемами є відсутність реальної участі в управлінні та демотивація персоналу через неврахування їхньої думки.</w:t>
      </w:r>
    </w:p>
    <w:p w14:paraId="6ADEC43D" w14:textId="77777777" w:rsidR="006061B3" w:rsidRPr="006061B3" w:rsidRDefault="006061B3" w:rsidP="006061B3">
      <w:pPr>
        <w:spacing w:after="0" w:line="360" w:lineRule="auto"/>
        <w:ind w:firstLine="567"/>
        <w:jc w:val="both"/>
        <w:outlineLvl w:val="2"/>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3. Демократичний стиль (2.6/5 – слабо виражений)</w:t>
      </w:r>
    </w:p>
    <w:p w14:paraId="7F1B4B2C"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Основні характеристики:</w:t>
      </w:r>
    </w:p>
    <w:p w14:paraId="551FD04B"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lastRenderedPageBreak/>
        <w:t>Деякі керівники середньої ланки намагаються застосовувати демократичний стиль у межах своїх відділень.</w:t>
      </w:r>
    </w:p>
    <w:p w14:paraId="4086AA15"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Працівники отримують зворотний зв’язок, але не на регулярній основі.</w:t>
      </w:r>
    </w:p>
    <w:p w14:paraId="0937C37F"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В організації є довіра між окремими співробітниками, але загальна комунікація з керівництвом слабка.</w:t>
      </w:r>
    </w:p>
    <w:p w14:paraId="3B5386C6"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38% відзначили, що їхні керівники відкриті до діалогу; 42% вважають, що їм бракує самостійності у виконанні завдань.</w:t>
      </w:r>
    </w:p>
    <w:p w14:paraId="0E663725"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Проблеми: немає сталої культури відкритого діалогу з керівництвом; автократичні методи керівництва блокують демократичні ініціативи.</w:t>
      </w:r>
    </w:p>
    <w:p w14:paraId="025E386C" w14:textId="77777777" w:rsidR="006061B3" w:rsidRPr="006061B3" w:rsidRDefault="006061B3" w:rsidP="006061B3">
      <w:pPr>
        <w:spacing w:after="0" w:line="360" w:lineRule="auto"/>
        <w:ind w:firstLine="567"/>
        <w:jc w:val="both"/>
        <w:outlineLvl w:val="2"/>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4. Партисипативний стиль (2.3/5 – майже відсутній)</w:t>
      </w:r>
    </w:p>
    <w:p w14:paraId="73A740A0"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Основні характеристики:</w:t>
      </w:r>
    </w:p>
    <w:p w14:paraId="72673F92" w14:textId="77777777" w:rsidR="006061B3" w:rsidRPr="006061B3" w:rsidRDefault="006061B3">
      <w:pPr>
        <w:numPr>
          <w:ilvl w:val="0"/>
          <w:numId w:val="26"/>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Працівники не беруть участі у стратегічному плануванні.</w:t>
      </w:r>
    </w:p>
    <w:p w14:paraId="7DFEC822" w14:textId="77777777" w:rsidR="006061B3" w:rsidRPr="006061B3" w:rsidRDefault="006061B3">
      <w:pPr>
        <w:numPr>
          <w:ilvl w:val="0"/>
          <w:numId w:val="26"/>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Відповідальність розподіляється тільки між керівниками.</w:t>
      </w:r>
    </w:p>
    <w:p w14:paraId="3250C98C" w14:textId="77777777" w:rsidR="006061B3" w:rsidRPr="006061B3" w:rsidRDefault="006061B3">
      <w:pPr>
        <w:numPr>
          <w:ilvl w:val="0"/>
          <w:numId w:val="26"/>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Відсутність механізмів командної роботи на рівні управління.</w:t>
      </w:r>
    </w:p>
    <w:p w14:paraId="6050C9D0"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70% працівників відзначили, що їхню думку не враховують під час ухвалення управлінських рішень. 55% вважають, що відсутність командної взаємодії знижує їхню мотивацію.</w:t>
      </w:r>
    </w:p>
    <w:p w14:paraId="165B151E"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Проблемами в організації є те, що</w:t>
      </w:r>
      <w:r w:rsidRPr="006061B3">
        <w:rPr>
          <w:rFonts w:ascii="Times New Roman" w:eastAsia="Times New Roman" w:hAnsi="Times New Roman" w:cs="Times New Roman"/>
          <w:b/>
          <w:bCs/>
          <w:sz w:val="28"/>
          <w:szCs w:val="28"/>
          <w:lang w:val="uk-UA" w:eastAsia="uk-UA"/>
        </w:rPr>
        <w:t xml:space="preserve"> </w:t>
      </w:r>
      <w:r w:rsidRPr="006061B3">
        <w:rPr>
          <w:rFonts w:ascii="Times New Roman" w:eastAsia="Times New Roman" w:hAnsi="Times New Roman" w:cs="Times New Roman"/>
          <w:sz w:val="28"/>
          <w:szCs w:val="28"/>
          <w:lang w:val="uk-UA" w:eastAsia="uk-UA"/>
        </w:rPr>
        <w:t>працівники не відчувають себе частиною організації, а також відсутність спільна відповідальність за успіхи медичних центрів мережі.</w:t>
      </w:r>
    </w:p>
    <w:p w14:paraId="3F45F099" w14:textId="77777777" w:rsidR="006061B3" w:rsidRPr="006061B3" w:rsidRDefault="006061B3" w:rsidP="006061B3">
      <w:pPr>
        <w:spacing w:after="0" w:line="360" w:lineRule="auto"/>
        <w:ind w:firstLine="567"/>
        <w:jc w:val="both"/>
        <w:rPr>
          <w:rFonts w:ascii="Times New Roman" w:eastAsia="Times New Roman" w:hAnsi="Times New Roman" w:cs="Times New Roman"/>
          <w:i/>
          <w:iCs/>
          <w:sz w:val="28"/>
          <w:szCs w:val="28"/>
          <w:lang w:val="uk-UA" w:eastAsia="ru-RU"/>
        </w:rPr>
      </w:pPr>
      <w:r w:rsidRPr="006061B3">
        <w:rPr>
          <w:rFonts w:ascii="Times New Roman" w:eastAsia="Times New Roman" w:hAnsi="Times New Roman" w:cs="Times New Roman"/>
          <w:i/>
          <w:iCs/>
          <w:sz w:val="28"/>
          <w:szCs w:val="28"/>
          <w:lang w:val="uk-UA" w:eastAsia="ru-RU"/>
        </w:rPr>
        <w:t xml:space="preserve">Аналіз анкетування за методикою Job Satisfaction Survey (JSS) (оцінки задоволеності роботою) </w:t>
      </w:r>
    </w:p>
    <w:p w14:paraId="792BE91B"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Методика розроблена Paul E. Spector (1985), широко використовується у трудовій й організаційній психології та застосовується в адаптованих версіях у вітчизняних дослідженнях [46].</w:t>
      </w:r>
    </w:p>
    <w:p w14:paraId="249AB49C"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1. Загальна характеристика вибірки</w:t>
      </w:r>
    </w:p>
    <w:p w14:paraId="5E0F8BA1"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В опитуванні взяли участь 227 співробітників мережі медичних центрів «Гармонія здоров'я»:</w:t>
      </w:r>
    </w:p>
    <w:p w14:paraId="156C79DB" w14:textId="77777777" w:rsidR="006061B3" w:rsidRPr="006061B3" w:rsidRDefault="006061B3">
      <w:pPr>
        <w:numPr>
          <w:ilvl w:val="0"/>
          <w:numId w:val="7"/>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Керівники вищої ланки – 10 осіб (4,4%)</w:t>
      </w:r>
    </w:p>
    <w:p w14:paraId="7D8B7C47" w14:textId="77777777" w:rsidR="006061B3" w:rsidRPr="006061B3" w:rsidRDefault="006061B3">
      <w:pPr>
        <w:numPr>
          <w:ilvl w:val="0"/>
          <w:numId w:val="7"/>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Керівники середньої ланки – 30 осіб (13,2%)</w:t>
      </w:r>
    </w:p>
    <w:p w14:paraId="6B2BB90F" w14:textId="77777777" w:rsidR="006061B3" w:rsidRPr="006061B3" w:rsidRDefault="006061B3">
      <w:pPr>
        <w:numPr>
          <w:ilvl w:val="0"/>
          <w:numId w:val="7"/>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lastRenderedPageBreak/>
        <w:t>Рядовий персонал – 187 осіб (82,4%)</w:t>
      </w:r>
    </w:p>
    <w:p w14:paraId="07676BAA"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Аналіз анкетування проводився за методикою яка охоплює різні аспекти задоволеності працівників роботою.</w:t>
      </w:r>
    </w:p>
    <w:p w14:paraId="259A0BF0"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2. Оцінка загальної задоволеності роботою</w:t>
      </w:r>
    </w:p>
    <w:p w14:paraId="21C8ABFD"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Загальні результати опитування показали приблизну рівновагу між задоволеними та незадоволеними працівниками:</w:t>
      </w:r>
    </w:p>
    <w:p w14:paraId="2A7ACC6C" w14:textId="77777777" w:rsidR="006061B3" w:rsidRPr="006061B3" w:rsidRDefault="006061B3">
      <w:pPr>
        <w:numPr>
          <w:ilvl w:val="0"/>
          <w:numId w:val="8"/>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Задоволені роботою – 51% (116 осіб)</w:t>
      </w:r>
    </w:p>
    <w:p w14:paraId="440117F6" w14:textId="77777777" w:rsidR="006061B3" w:rsidRPr="006061B3" w:rsidRDefault="006061B3">
      <w:pPr>
        <w:numPr>
          <w:ilvl w:val="0"/>
          <w:numId w:val="8"/>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Незадоволені роботою – 49% (111 осіб)</w:t>
      </w:r>
    </w:p>
    <w:p w14:paraId="79011234"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3. Аналіз задоволеності за ключовими параметрами</w:t>
      </w:r>
    </w:p>
    <w:p w14:paraId="39244CED"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Опитування охоплювало 9 основних параметрів, пов’язаних із задоволеністю роботою.</w:t>
      </w:r>
    </w:p>
    <w:p w14:paraId="40A7F9A3"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3.1. Оплата праці</w:t>
      </w:r>
    </w:p>
    <w:p w14:paraId="0720BE61" w14:textId="77777777" w:rsidR="006061B3" w:rsidRPr="006061B3" w:rsidRDefault="006061B3">
      <w:pPr>
        <w:numPr>
          <w:ilvl w:val="0"/>
          <w:numId w:val="9"/>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Задоволені – 47%</w:t>
      </w:r>
    </w:p>
    <w:p w14:paraId="0E3452C1" w14:textId="77777777" w:rsidR="006061B3" w:rsidRPr="006061B3" w:rsidRDefault="006061B3">
      <w:pPr>
        <w:numPr>
          <w:ilvl w:val="0"/>
          <w:numId w:val="9"/>
        </w:numPr>
        <w:spacing w:after="0" w:line="360" w:lineRule="auto"/>
        <w:contextualSpacing/>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Незадоволені – 53%</w:t>
      </w:r>
      <w:r w:rsidRPr="006061B3">
        <w:rPr>
          <w:rFonts w:ascii="Times New Roman" w:eastAsia="Times New Roman" w:hAnsi="Times New Roman" w:cs="Times New Roman"/>
          <w:sz w:val="28"/>
          <w:szCs w:val="28"/>
          <w:lang w:val="uk-UA" w:eastAsia="ru-RU"/>
        </w:rPr>
        <w:br/>
        <w:t>Основні причини незадоволеності:</w:t>
      </w:r>
    </w:p>
    <w:p w14:paraId="08575C7B" w14:textId="77777777" w:rsidR="006061B3" w:rsidRPr="006061B3" w:rsidRDefault="006061B3">
      <w:pPr>
        <w:numPr>
          <w:ilvl w:val="0"/>
          <w:numId w:val="10"/>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Низький рівень базової зарплати</w:t>
      </w:r>
    </w:p>
    <w:p w14:paraId="1A838E29" w14:textId="77777777" w:rsidR="006061B3" w:rsidRPr="006061B3" w:rsidRDefault="006061B3">
      <w:pPr>
        <w:numPr>
          <w:ilvl w:val="0"/>
          <w:numId w:val="10"/>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Відсутність регулярних премій</w:t>
      </w:r>
    </w:p>
    <w:p w14:paraId="43F18C91" w14:textId="77777777" w:rsidR="006061B3" w:rsidRPr="006061B3" w:rsidRDefault="006061B3">
      <w:pPr>
        <w:numPr>
          <w:ilvl w:val="0"/>
          <w:numId w:val="10"/>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Нечітка система нарахування бонусів</w:t>
      </w:r>
    </w:p>
    <w:p w14:paraId="24AA7011"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3.2. Робочі умови</w:t>
      </w:r>
    </w:p>
    <w:p w14:paraId="399A0A67" w14:textId="77777777" w:rsidR="006061B3" w:rsidRPr="006061B3" w:rsidRDefault="006061B3">
      <w:pPr>
        <w:numPr>
          <w:ilvl w:val="0"/>
          <w:numId w:val="11"/>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Задоволені – 55%</w:t>
      </w:r>
    </w:p>
    <w:p w14:paraId="658DDD2B" w14:textId="77777777" w:rsidR="006061B3" w:rsidRPr="006061B3" w:rsidRDefault="006061B3">
      <w:pPr>
        <w:numPr>
          <w:ilvl w:val="0"/>
          <w:numId w:val="11"/>
        </w:numPr>
        <w:spacing w:after="0" w:line="360" w:lineRule="auto"/>
        <w:contextualSpacing/>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Незадоволені – 45%</w:t>
      </w:r>
      <w:r w:rsidRPr="006061B3">
        <w:rPr>
          <w:rFonts w:ascii="Times New Roman" w:eastAsia="Times New Roman" w:hAnsi="Times New Roman" w:cs="Times New Roman"/>
          <w:sz w:val="28"/>
          <w:szCs w:val="28"/>
          <w:lang w:val="uk-UA" w:eastAsia="ru-RU"/>
        </w:rPr>
        <w:br/>
        <w:t>Незадоволеність в основному пов’язана з:</w:t>
      </w:r>
    </w:p>
    <w:p w14:paraId="0E6AACF7" w14:textId="77777777" w:rsidR="006061B3" w:rsidRPr="006061B3" w:rsidRDefault="006061B3">
      <w:pPr>
        <w:numPr>
          <w:ilvl w:val="0"/>
          <w:numId w:val="12"/>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Високим рівнем навантаження</w:t>
      </w:r>
    </w:p>
    <w:p w14:paraId="2D7A3A40" w14:textId="77777777" w:rsidR="006061B3" w:rsidRPr="006061B3" w:rsidRDefault="006061B3">
      <w:pPr>
        <w:numPr>
          <w:ilvl w:val="0"/>
          <w:numId w:val="12"/>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Недостатнім забезпеченням витратними матеріалами</w:t>
      </w:r>
    </w:p>
    <w:p w14:paraId="45197DC5"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3.3. Взаємовідносини в колективі</w:t>
      </w:r>
    </w:p>
    <w:p w14:paraId="7DFAC435" w14:textId="77777777" w:rsidR="006061B3" w:rsidRPr="006061B3" w:rsidRDefault="006061B3">
      <w:pPr>
        <w:numPr>
          <w:ilvl w:val="0"/>
          <w:numId w:val="13"/>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Задоволені – 68%</w:t>
      </w:r>
    </w:p>
    <w:p w14:paraId="184616B3" w14:textId="77777777" w:rsidR="006061B3" w:rsidRPr="006061B3" w:rsidRDefault="006061B3">
      <w:pPr>
        <w:numPr>
          <w:ilvl w:val="0"/>
          <w:numId w:val="13"/>
        </w:numPr>
        <w:spacing w:after="0" w:line="360" w:lineRule="auto"/>
        <w:contextualSpacing/>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Незадоволені – 32%</w:t>
      </w:r>
      <w:r w:rsidRPr="006061B3">
        <w:rPr>
          <w:rFonts w:ascii="Times New Roman" w:eastAsia="Times New Roman" w:hAnsi="Times New Roman" w:cs="Times New Roman"/>
          <w:sz w:val="28"/>
          <w:szCs w:val="28"/>
          <w:lang w:val="uk-UA" w:eastAsia="ru-RU"/>
        </w:rPr>
        <w:br/>
        <w:t>Більшість працівників позитивно оцінили підтримку з боку колег.</w:t>
      </w:r>
    </w:p>
    <w:p w14:paraId="53E184CD"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3.4. Взаємовідносини з керівництвом</w:t>
      </w:r>
    </w:p>
    <w:p w14:paraId="0DB09A05" w14:textId="77777777" w:rsidR="006061B3" w:rsidRPr="006061B3" w:rsidRDefault="006061B3">
      <w:pPr>
        <w:numPr>
          <w:ilvl w:val="0"/>
          <w:numId w:val="14"/>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lastRenderedPageBreak/>
        <w:t>Задоволені – 42%</w:t>
      </w:r>
    </w:p>
    <w:p w14:paraId="4B117AB9" w14:textId="77777777" w:rsidR="006061B3" w:rsidRPr="006061B3" w:rsidRDefault="006061B3">
      <w:pPr>
        <w:numPr>
          <w:ilvl w:val="0"/>
          <w:numId w:val="14"/>
        </w:numPr>
        <w:spacing w:after="0" w:line="360" w:lineRule="auto"/>
        <w:ind w:left="0" w:firstLine="567"/>
        <w:contextualSpacing/>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Незадоволені – 58%</w:t>
      </w:r>
      <w:r w:rsidRPr="006061B3">
        <w:rPr>
          <w:rFonts w:ascii="Times New Roman" w:eastAsia="Times New Roman" w:hAnsi="Times New Roman" w:cs="Times New Roman"/>
          <w:sz w:val="28"/>
          <w:szCs w:val="28"/>
          <w:lang w:val="uk-UA" w:eastAsia="ru-RU"/>
        </w:rPr>
        <w:br/>
        <w:t>Основна претензія: авторитарний стиль управління, жорсткі вимоги, брак зворотного зв’язку.</w:t>
      </w:r>
    </w:p>
    <w:p w14:paraId="789DDAED"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3.5. Кар'єрне зростання</w:t>
      </w:r>
    </w:p>
    <w:p w14:paraId="5AE4C07D" w14:textId="77777777" w:rsidR="006061B3" w:rsidRPr="006061B3" w:rsidRDefault="006061B3">
      <w:pPr>
        <w:numPr>
          <w:ilvl w:val="0"/>
          <w:numId w:val="14"/>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Задоволені – 40%</w:t>
      </w:r>
    </w:p>
    <w:p w14:paraId="14B96822" w14:textId="77777777" w:rsidR="006061B3" w:rsidRPr="006061B3" w:rsidRDefault="006061B3">
      <w:pPr>
        <w:numPr>
          <w:ilvl w:val="0"/>
          <w:numId w:val="14"/>
        </w:numPr>
        <w:spacing w:after="0" w:line="360" w:lineRule="auto"/>
        <w:contextualSpacing/>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Незадоволені – 60%</w:t>
      </w:r>
      <w:r w:rsidRPr="006061B3">
        <w:rPr>
          <w:rFonts w:ascii="Times New Roman" w:eastAsia="Times New Roman" w:hAnsi="Times New Roman" w:cs="Times New Roman"/>
          <w:sz w:val="28"/>
          <w:szCs w:val="28"/>
          <w:lang w:val="uk-UA" w:eastAsia="ru-RU"/>
        </w:rPr>
        <w:br/>
        <w:t>Працівники відзначили відсутність чітких механізмів підвищення.</w:t>
      </w:r>
    </w:p>
    <w:p w14:paraId="27DCA955"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3.6. Соціальні гарантії та пільги</w:t>
      </w:r>
    </w:p>
    <w:p w14:paraId="5758F892" w14:textId="77777777" w:rsidR="006061B3" w:rsidRPr="006061B3" w:rsidRDefault="006061B3">
      <w:pPr>
        <w:numPr>
          <w:ilvl w:val="0"/>
          <w:numId w:val="15"/>
        </w:numPr>
        <w:spacing w:after="0" w:line="360" w:lineRule="auto"/>
        <w:contextualSpacing/>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Задоволені – 49%</w:t>
      </w:r>
    </w:p>
    <w:p w14:paraId="0B44D8F3" w14:textId="77777777" w:rsidR="006061B3" w:rsidRPr="006061B3" w:rsidRDefault="006061B3">
      <w:pPr>
        <w:numPr>
          <w:ilvl w:val="0"/>
          <w:numId w:val="15"/>
        </w:numPr>
        <w:spacing w:after="0" w:line="360" w:lineRule="auto"/>
        <w:contextualSpacing/>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Незадоволені – 51%</w:t>
      </w:r>
      <w:r w:rsidRPr="006061B3">
        <w:rPr>
          <w:rFonts w:ascii="Times New Roman" w:eastAsia="Times New Roman" w:hAnsi="Times New Roman" w:cs="Times New Roman"/>
          <w:sz w:val="28"/>
          <w:szCs w:val="28"/>
          <w:lang w:val="uk-UA" w:eastAsia="ru-RU"/>
        </w:rPr>
        <w:br/>
        <w:t>Критичні зауваження: нестабільність виплат, брак додаткових бонусів.</w:t>
      </w:r>
    </w:p>
    <w:p w14:paraId="6B43A8EF"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3.7. Робочий графік</w:t>
      </w:r>
    </w:p>
    <w:p w14:paraId="1DB4BDAE" w14:textId="77777777" w:rsidR="006061B3" w:rsidRPr="006061B3" w:rsidRDefault="006061B3">
      <w:pPr>
        <w:numPr>
          <w:ilvl w:val="0"/>
          <w:numId w:val="17"/>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Задоволені – 46%</w:t>
      </w:r>
    </w:p>
    <w:p w14:paraId="39DD8292" w14:textId="77777777" w:rsidR="006061B3" w:rsidRPr="006061B3" w:rsidRDefault="006061B3">
      <w:pPr>
        <w:numPr>
          <w:ilvl w:val="0"/>
          <w:numId w:val="17"/>
        </w:numPr>
        <w:spacing w:after="0" w:line="360" w:lineRule="auto"/>
        <w:contextualSpacing/>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Незадоволені – 54%</w:t>
      </w:r>
      <w:r w:rsidRPr="006061B3">
        <w:rPr>
          <w:rFonts w:ascii="Times New Roman" w:eastAsia="Times New Roman" w:hAnsi="Times New Roman" w:cs="Times New Roman"/>
          <w:sz w:val="28"/>
          <w:szCs w:val="28"/>
          <w:lang w:val="uk-UA" w:eastAsia="ru-RU"/>
        </w:rPr>
        <w:br/>
        <w:t>Незадоволеність здебільшого викликана понаднормовою роботою.</w:t>
      </w:r>
    </w:p>
    <w:p w14:paraId="01E6E406"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3.8. Відчуття безпеки та стабільності</w:t>
      </w:r>
    </w:p>
    <w:p w14:paraId="11C66A83" w14:textId="77777777" w:rsidR="006061B3" w:rsidRPr="006061B3" w:rsidRDefault="006061B3">
      <w:pPr>
        <w:numPr>
          <w:ilvl w:val="0"/>
          <w:numId w:val="16"/>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Задоволені – 58%</w:t>
      </w:r>
    </w:p>
    <w:p w14:paraId="03F0DD24" w14:textId="77777777" w:rsidR="006061B3" w:rsidRPr="006061B3" w:rsidRDefault="006061B3">
      <w:pPr>
        <w:numPr>
          <w:ilvl w:val="0"/>
          <w:numId w:val="16"/>
        </w:numPr>
        <w:spacing w:after="0" w:line="360" w:lineRule="auto"/>
        <w:ind w:left="0" w:firstLine="567"/>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Незадоволені – 42%</w:t>
      </w:r>
    </w:p>
    <w:p w14:paraId="4A606560"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Працівники, незадоволені цим параметром, скаржилися на нестабільність у компанії.</w:t>
      </w:r>
    </w:p>
    <w:p w14:paraId="6F1DEFA9"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3.9. Загальне ставлення до компанії</w:t>
      </w:r>
    </w:p>
    <w:p w14:paraId="6A8013CA" w14:textId="77777777" w:rsidR="006061B3" w:rsidRPr="006061B3" w:rsidRDefault="006061B3">
      <w:pPr>
        <w:numPr>
          <w:ilvl w:val="0"/>
          <w:numId w:val="16"/>
        </w:numPr>
        <w:spacing w:after="0" w:line="360" w:lineRule="auto"/>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Задоволені – 53%</w:t>
      </w:r>
    </w:p>
    <w:p w14:paraId="4E840DB7" w14:textId="77777777" w:rsidR="006061B3" w:rsidRPr="006061B3" w:rsidRDefault="006061B3">
      <w:pPr>
        <w:numPr>
          <w:ilvl w:val="0"/>
          <w:numId w:val="16"/>
        </w:numPr>
        <w:spacing w:after="0" w:line="360" w:lineRule="auto"/>
        <w:ind w:left="0" w:firstLine="567"/>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Незадоволені – 47%</w:t>
      </w:r>
    </w:p>
    <w:p w14:paraId="3B0EFD72"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Більшість працівників позитивно ставляться до організації, але мають певні зауваження.</w:t>
      </w:r>
    </w:p>
    <w:p w14:paraId="491DE1B2" w14:textId="77777777" w:rsidR="006061B3" w:rsidRPr="006061B3" w:rsidRDefault="006061B3" w:rsidP="006061B3">
      <w:pPr>
        <w:spacing w:after="0" w:line="360" w:lineRule="auto"/>
        <w:jc w:val="center"/>
        <w:rPr>
          <w:rFonts w:ascii="Times New Roman" w:eastAsia="Times New Roman" w:hAnsi="Times New Roman" w:cs="Times New Roman"/>
          <w:sz w:val="28"/>
          <w:szCs w:val="28"/>
          <w:lang w:val="uk-UA" w:eastAsia="ru-RU"/>
        </w:rPr>
      </w:pPr>
      <w:r w:rsidRPr="006061B3">
        <w:rPr>
          <w:rFonts w:eastAsiaTheme="minorEastAsia"/>
          <w:noProof/>
          <w:lang w:val="uk-UA"/>
        </w:rPr>
        <w:lastRenderedPageBreak/>
        <w:drawing>
          <wp:inline distT="0" distB="0" distL="0" distR="0" wp14:anchorId="44A59A11" wp14:editId="20146282">
            <wp:extent cx="5791200" cy="3219450"/>
            <wp:effectExtent l="0" t="0" r="0" b="0"/>
            <wp:docPr id="1" name="Діаграма 1">
              <a:extLst xmlns:a="http://schemas.openxmlformats.org/drawingml/2006/main">
                <a:ext uri="{FF2B5EF4-FFF2-40B4-BE49-F238E27FC236}">
                  <a16:creationId xmlns:a16="http://schemas.microsoft.com/office/drawing/2014/main" id="{327DB5B7-E774-4B21-AB24-F1713716F4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A6836FE" w14:textId="77777777" w:rsidR="006061B3" w:rsidRPr="006061B3" w:rsidRDefault="006061B3" w:rsidP="006061B3">
      <w:pPr>
        <w:spacing w:after="200" w:line="360" w:lineRule="auto"/>
        <w:ind w:firstLine="567"/>
        <w:jc w:val="center"/>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Рис. 2.1. </w:t>
      </w:r>
      <w:r w:rsidRPr="006061B3">
        <w:rPr>
          <w:rFonts w:ascii="Times New Roman" w:eastAsia="Times New Roman" w:hAnsi="Times New Roman" w:cs="Times New Roman"/>
          <w:sz w:val="28"/>
          <w:szCs w:val="28"/>
          <w:lang w:val="uk-UA" w:eastAsia="uk-UA"/>
        </w:rPr>
        <w:t>Рівень задоволеності роботою працівників за різними категоріями</w:t>
      </w:r>
    </w:p>
    <w:p w14:paraId="2B127322" w14:textId="77777777" w:rsidR="006061B3" w:rsidRPr="006061B3" w:rsidRDefault="006061B3" w:rsidP="006061B3">
      <w:pPr>
        <w:spacing w:after="200" w:line="360" w:lineRule="auto"/>
        <w:ind w:firstLine="567"/>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Аналізуючи дані рисунку 2.1 можна побачити наступне:</w:t>
      </w:r>
    </w:p>
    <w:p w14:paraId="7DD7B66A" w14:textId="18A9251D"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Найбільш задоволені працівники у категорії </w:t>
      </w:r>
      <w:r w:rsidR="00EA4F59">
        <w:rPr>
          <w:rFonts w:ascii="Times New Roman" w:eastAsia="Times New Roman" w:hAnsi="Times New Roman" w:cs="Times New Roman"/>
          <w:sz w:val="28"/>
          <w:szCs w:val="28"/>
          <w:lang w:val="uk-UA" w:eastAsia="ru-RU"/>
        </w:rPr>
        <w:t>«</w:t>
      </w:r>
      <w:r w:rsidRPr="006061B3">
        <w:rPr>
          <w:rFonts w:ascii="Times New Roman" w:eastAsia="Times New Roman" w:hAnsi="Times New Roman" w:cs="Times New Roman"/>
          <w:sz w:val="28"/>
          <w:szCs w:val="28"/>
          <w:lang w:val="uk-UA" w:eastAsia="ru-RU"/>
        </w:rPr>
        <w:t>Взаємовідносини в колективі</w:t>
      </w:r>
      <w:r w:rsidR="00EA4F59">
        <w:rPr>
          <w:rFonts w:ascii="Times New Roman" w:eastAsia="Times New Roman" w:hAnsi="Times New Roman" w:cs="Times New Roman"/>
          <w:sz w:val="28"/>
          <w:szCs w:val="28"/>
          <w:lang w:val="uk-UA" w:eastAsia="ru-RU"/>
        </w:rPr>
        <w:t>»</w:t>
      </w:r>
      <w:r w:rsidRPr="006061B3">
        <w:rPr>
          <w:rFonts w:ascii="Times New Roman" w:eastAsia="Times New Roman" w:hAnsi="Times New Roman" w:cs="Times New Roman"/>
          <w:sz w:val="28"/>
          <w:szCs w:val="28"/>
          <w:lang w:val="uk-UA" w:eastAsia="ru-RU"/>
        </w:rPr>
        <w:t xml:space="preserve"> (68%) та </w:t>
      </w:r>
      <w:r w:rsidR="00EA4F59">
        <w:rPr>
          <w:rFonts w:ascii="Times New Roman" w:eastAsia="Times New Roman" w:hAnsi="Times New Roman" w:cs="Times New Roman"/>
          <w:sz w:val="28"/>
          <w:szCs w:val="28"/>
          <w:lang w:val="uk-UA" w:eastAsia="ru-RU"/>
        </w:rPr>
        <w:t>«</w:t>
      </w:r>
      <w:r w:rsidRPr="006061B3">
        <w:rPr>
          <w:rFonts w:ascii="Times New Roman" w:eastAsia="Times New Roman" w:hAnsi="Times New Roman" w:cs="Times New Roman"/>
          <w:sz w:val="28"/>
          <w:szCs w:val="28"/>
          <w:lang w:val="uk-UA" w:eastAsia="ru-RU"/>
        </w:rPr>
        <w:t>Безпека та стабільність</w:t>
      </w:r>
      <w:r w:rsidR="00EA4F59">
        <w:rPr>
          <w:rFonts w:ascii="Times New Roman" w:eastAsia="Times New Roman" w:hAnsi="Times New Roman" w:cs="Times New Roman"/>
          <w:sz w:val="28"/>
          <w:szCs w:val="28"/>
          <w:lang w:val="uk-UA" w:eastAsia="ru-RU"/>
        </w:rPr>
        <w:t>»</w:t>
      </w:r>
      <w:r w:rsidRPr="006061B3">
        <w:rPr>
          <w:rFonts w:ascii="Times New Roman" w:eastAsia="Times New Roman" w:hAnsi="Times New Roman" w:cs="Times New Roman"/>
          <w:sz w:val="28"/>
          <w:szCs w:val="28"/>
          <w:lang w:val="uk-UA" w:eastAsia="ru-RU"/>
        </w:rPr>
        <w:t xml:space="preserve"> (58%).</w:t>
      </w:r>
    </w:p>
    <w:p w14:paraId="577E0342" w14:textId="12CCACB0"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Найбільш незадоволені у категоріях </w:t>
      </w:r>
      <w:r w:rsidR="00EA4F59">
        <w:rPr>
          <w:rFonts w:ascii="Times New Roman" w:eastAsia="Times New Roman" w:hAnsi="Times New Roman" w:cs="Times New Roman"/>
          <w:sz w:val="28"/>
          <w:szCs w:val="28"/>
          <w:lang w:val="uk-UA" w:eastAsia="ru-RU"/>
        </w:rPr>
        <w:t>«</w:t>
      </w:r>
      <w:r w:rsidRPr="006061B3">
        <w:rPr>
          <w:rFonts w:ascii="Times New Roman" w:eastAsia="Times New Roman" w:hAnsi="Times New Roman" w:cs="Times New Roman"/>
          <w:sz w:val="28"/>
          <w:szCs w:val="28"/>
          <w:lang w:val="uk-UA" w:eastAsia="ru-RU"/>
        </w:rPr>
        <w:t>Взаємовідносини з керівництвом</w:t>
      </w:r>
      <w:r w:rsidR="00EA4F59">
        <w:rPr>
          <w:rFonts w:ascii="Times New Roman" w:eastAsia="Times New Roman" w:hAnsi="Times New Roman" w:cs="Times New Roman"/>
          <w:sz w:val="28"/>
          <w:szCs w:val="28"/>
          <w:lang w:val="uk-UA" w:eastAsia="ru-RU"/>
        </w:rPr>
        <w:t>»</w:t>
      </w:r>
      <w:r w:rsidRPr="006061B3">
        <w:rPr>
          <w:rFonts w:ascii="Times New Roman" w:eastAsia="Times New Roman" w:hAnsi="Times New Roman" w:cs="Times New Roman"/>
          <w:sz w:val="28"/>
          <w:szCs w:val="28"/>
          <w:lang w:val="uk-UA" w:eastAsia="ru-RU"/>
        </w:rPr>
        <w:t xml:space="preserve"> (58%) та </w:t>
      </w:r>
      <w:r w:rsidR="00EA4F59">
        <w:rPr>
          <w:rFonts w:ascii="Times New Roman" w:eastAsia="Times New Roman" w:hAnsi="Times New Roman" w:cs="Times New Roman"/>
          <w:sz w:val="28"/>
          <w:szCs w:val="28"/>
          <w:lang w:val="uk-UA" w:eastAsia="ru-RU"/>
        </w:rPr>
        <w:t>«</w:t>
      </w:r>
      <w:r w:rsidRPr="006061B3">
        <w:rPr>
          <w:rFonts w:ascii="Times New Roman" w:eastAsia="Times New Roman" w:hAnsi="Times New Roman" w:cs="Times New Roman"/>
          <w:sz w:val="28"/>
          <w:szCs w:val="28"/>
          <w:lang w:val="uk-UA" w:eastAsia="ru-RU"/>
        </w:rPr>
        <w:t>Кар'єрне зростання</w:t>
      </w:r>
      <w:r w:rsidR="00EA4F59">
        <w:rPr>
          <w:rFonts w:ascii="Times New Roman" w:eastAsia="Times New Roman" w:hAnsi="Times New Roman" w:cs="Times New Roman"/>
          <w:sz w:val="28"/>
          <w:szCs w:val="28"/>
          <w:lang w:val="uk-UA" w:eastAsia="ru-RU"/>
        </w:rPr>
        <w:t>»</w:t>
      </w:r>
      <w:r w:rsidRPr="006061B3">
        <w:rPr>
          <w:rFonts w:ascii="Times New Roman" w:eastAsia="Times New Roman" w:hAnsi="Times New Roman" w:cs="Times New Roman"/>
          <w:sz w:val="28"/>
          <w:szCs w:val="28"/>
          <w:lang w:val="uk-UA" w:eastAsia="ru-RU"/>
        </w:rPr>
        <w:t xml:space="preserve"> (60%).</w:t>
      </w:r>
    </w:p>
    <w:p w14:paraId="184FD378"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Питання оплати праці залишається одним із найбільш суперечливих аспектів мотивації персоналу, де задоволені 47%, а 53% висловили незадоволеність.</w:t>
      </w:r>
    </w:p>
    <w:p w14:paraId="497069ED"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Це свідчить про важливість покращення управлінської взаємодії та створення перспектив для кар'єрного зростання. ​</w:t>
      </w:r>
    </w:p>
    <w:p w14:paraId="789C7FF0"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Надалі, за допомогою методики </w:t>
      </w:r>
      <w:r w:rsidRPr="006061B3">
        <w:rPr>
          <w:rFonts w:ascii="Times New Roman" w:eastAsia="Times New Roman" w:hAnsi="Times New Roman" w:cs="Times New Roman"/>
          <w:i/>
          <w:iCs/>
          <w:sz w:val="28"/>
          <w:szCs w:val="28"/>
          <w:lang w:val="uk-UA" w:eastAsia="ru-RU"/>
        </w:rPr>
        <w:t>Reiss Motivation Profile (RMP)</w:t>
      </w:r>
      <w:r w:rsidRPr="006061B3">
        <w:rPr>
          <w:rFonts w:ascii="Times New Roman" w:eastAsia="Times New Roman" w:hAnsi="Times New Roman" w:cs="Times New Roman"/>
          <w:sz w:val="28"/>
          <w:szCs w:val="28"/>
          <w:lang w:val="uk-UA" w:eastAsia="ru-RU"/>
        </w:rPr>
        <w:t xml:space="preserve"> було проведено дослідження, яке дозволяє визначити ключові мотиваційні фактори персоналу та оцінити їх вплив на ефективність професійної діяльності й задоволеність умовами праці [28].</w:t>
      </w:r>
    </w:p>
    <w:p w14:paraId="26E50809"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Методика Reiss Motivation Profile (RMP) довела свою ефективність у визначенні базових мотиваційних потреб і застосовується в сучасних психологічних дослідженнях. Зокрема, у роботах О. А. Мірошниченко та Л. М. Бахмутової (2023) її використано для аналізу професійної мотивації фахівців у </w:t>
      </w:r>
      <w:r w:rsidRPr="006061B3">
        <w:rPr>
          <w:rFonts w:ascii="Times New Roman" w:eastAsia="Times New Roman" w:hAnsi="Times New Roman" w:cs="Times New Roman"/>
          <w:sz w:val="28"/>
          <w:szCs w:val="28"/>
          <w:lang w:val="uk-UA" w:eastAsia="ru-RU"/>
        </w:rPr>
        <w:lastRenderedPageBreak/>
        <w:t>специфічних умовах діяльності, що підтверджує валідність і універсальність цього інструменту для оцінки мотиваційних чинників у різних професійних сферах [37; 38].</w:t>
      </w:r>
    </w:p>
    <w:p w14:paraId="3B71FFD6"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Основні мотиваційні фактори персоналу</w:t>
      </w:r>
    </w:p>
    <w:p w14:paraId="1F7081EC" w14:textId="77777777" w:rsidR="006061B3" w:rsidRPr="006061B3" w:rsidRDefault="006061B3" w:rsidP="006061B3">
      <w:pPr>
        <w:spacing w:after="0" w:line="360" w:lineRule="auto"/>
        <w:ind w:firstLine="567"/>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Reiss Motivation Profile аналізує 16 основних мотивацій, які визначають поведінку та внутрішні потреби працівників. В таблиці 2.3 наведені середні результати за кожним із мотивів, отримані після обробки анкетування.</w:t>
      </w:r>
    </w:p>
    <w:p w14:paraId="3A34F1A8" w14:textId="77777777" w:rsidR="006061B3" w:rsidRPr="006061B3" w:rsidRDefault="006061B3" w:rsidP="006061B3">
      <w:pPr>
        <w:spacing w:after="0" w:line="360" w:lineRule="auto"/>
        <w:ind w:firstLine="567"/>
        <w:contextualSpacing/>
        <w:jc w:val="right"/>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Таблиця 2.3 </w:t>
      </w:r>
    </w:p>
    <w:p w14:paraId="1C279958" w14:textId="14384040" w:rsidR="006061B3" w:rsidRPr="006061B3" w:rsidRDefault="006061B3" w:rsidP="006061B3">
      <w:pPr>
        <w:spacing w:after="0" w:line="360" w:lineRule="auto"/>
        <w:contextualSpacing/>
        <w:jc w:val="center"/>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Відсоток високого та низького рівня мотиваційних факторів працівників мережі медичних центрів </w:t>
      </w:r>
      <w:r w:rsidR="00EA4F59">
        <w:rPr>
          <w:rFonts w:ascii="Times New Roman" w:eastAsia="Times New Roman" w:hAnsi="Times New Roman" w:cs="Times New Roman"/>
          <w:sz w:val="28"/>
          <w:szCs w:val="28"/>
          <w:lang w:val="uk-UA" w:eastAsia="ru-RU"/>
        </w:rPr>
        <w:t>«</w:t>
      </w:r>
      <w:r w:rsidRPr="006061B3">
        <w:rPr>
          <w:rFonts w:ascii="Times New Roman" w:eastAsia="Times New Roman" w:hAnsi="Times New Roman" w:cs="Times New Roman"/>
          <w:sz w:val="28"/>
          <w:szCs w:val="28"/>
          <w:lang w:val="uk-UA" w:eastAsia="ru-RU"/>
        </w:rPr>
        <w:t>Гармонія здоров’я</w:t>
      </w:r>
      <w:r w:rsidR="00EA4F59">
        <w:rPr>
          <w:rFonts w:ascii="Times New Roman" w:eastAsia="Times New Roman" w:hAnsi="Times New Roman" w:cs="Times New Roman"/>
          <w:sz w:val="28"/>
          <w:szCs w:val="28"/>
          <w:lang w:val="uk-UA" w:eastAsia="ru-RU"/>
        </w:rPr>
        <w:t>»</w:t>
      </w:r>
    </w:p>
    <w:tbl>
      <w:tblPr>
        <w:tblStyle w:val="a3"/>
        <w:tblW w:w="9634" w:type="dxa"/>
        <w:tblLook w:val="04A0" w:firstRow="1" w:lastRow="0" w:firstColumn="1" w:lastColumn="0" w:noHBand="0" w:noVBand="1"/>
      </w:tblPr>
      <w:tblGrid>
        <w:gridCol w:w="4684"/>
        <w:gridCol w:w="2695"/>
        <w:gridCol w:w="2255"/>
      </w:tblGrid>
      <w:tr w:rsidR="006061B3" w:rsidRPr="006061B3" w14:paraId="40602AB2" w14:textId="77777777" w:rsidTr="00262652">
        <w:tc>
          <w:tcPr>
            <w:tcW w:w="4684" w:type="dxa"/>
            <w:hideMark/>
          </w:tcPr>
          <w:p w14:paraId="36327A3E"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Мотиваційний фактор</w:t>
            </w:r>
          </w:p>
        </w:tc>
        <w:tc>
          <w:tcPr>
            <w:tcW w:w="2695" w:type="dxa"/>
            <w:hideMark/>
          </w:tcPr>
          <w:p w14:paraId="49887BFB"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 високого рівня мотивації</w:t>
            </w:r>
          </w:p>
        </w:tc>
        <w:tc>
          <w:tcPr>
            <w:tcW w:w="2255" w:type="dxa"/>
            <w:hideMark/>
          </w:tcPr>
          <w:p w14:paraId="140935C3"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 низького рівня мотивації</w:t>
            </w:r>
          </w:p>
        </w:tc>
      </w:tr>
      <w:tr w:rsidR="006061B3" w:rsidRPr="006061B3" w14:paraId="63B772E9" w14:textId="77777777" w:rsidTr="00262652">
        <w:tc>
          <w:tcPr>
            <w:tcW w:w="4684" w:type="dxa"/>
            <w:hideMark/>
          </w:tcPr>
          <w:p w14:paraId="4452B2A0"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Влада (прагнення до лідерства)</w:t>
            </w:r>
          </w:p>
        </w:tc>
        <w:tc>
          <w:tcPr>
            <w:tcW w:w="2695" w:type="dxa"/>
            <w:hideMark/>
          </w:tcPr>
          <w:p w14:paraId="339B744D"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48%</w:t>
            </w:r>
          </w:p>
        </w:tc>
        <w:tc>
          <w:tcPr>
            <w:tcW w:w="2255" w:type="dxa"/>
            <w:hideMark/>
          </w:tcPr>
          <w:p w14:paraId="6DC96F15"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52%</w:t>
            </w:r>
          </w:p>
        </w:tc>
      </w:tr>
      <w:tr w:rsidR="006061B3" w:rsidRPr="006061B3" w14:paraId="4C393171" w14:textId="77777777" w:rsidTr="00262652">
        <w:tc>
          <w:tcPr>
            <w:tcW w:w="4684" w:type="dxa"/>
            <w:hideMark/>
          </w:tcPr>
          <w:p w14:paraId="0FC03F45"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Незалежність</w:t>
            </w:r>
          </w:p>
        </w:tc>
        <w:tc>
          <w:tcPr>
            <w:tcW w:w="2695" w:type="dxa"/>
            <w:hideMark/>
          </w:tcPr>
          <w:p w14:paraId="5D47FFC0"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62%</w:t>
            </w:r>
          </w:p>
        </w:tc>
        <w:tc>
          <w:tcPr>
            <w:tcW w:w="2255" w:type="dxa"/>
            <w:hideMark/>
          </w:tcPr>
          <w:p w14:paraId="2E2B3FBE"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38%</w:t>
            </w:r>
          </w:p>
        </w:tc>
      </w:tr>
      <w:tr w:rsidR="006061B3" w:rsidRPr="006061B3" w14:paraId="3AC3905B" w14:textId="77777777" w:rsidTr="00262652">
        <w:tc>
          <w:tcPr>
            <w:tcW w:w="4684" w:type="dxa"/>
            <w:hideMark/>
          </w:tcPr>
          <w:p w14:paraId="492A9896"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Любов</w:t>
            </w:r>
          </w:p>
        </w:tc>
        <w:tc>
          <w:tcPr>
            <w:tcW w:w="2695" w:type="dxa"/>
            <w:hideMark/>
          </w:tcPr>
          <w:p w14:paraId="022C98D9"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45%</w:t>
            </w:r>
          </w:p>
        </w:tc>
        <w:tc>
          <w:tcPr>
            <w:tcW w:w="2255" w:type="dxa"/>
            <w:hideMark/>
          </w:tcPr>
          <w:p w14:paraId="03F074F5"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55%</w:t>
            </w:r>
          </w:p>
        </w:tc>
      </w:tr>
      <w:tr w:rsidR="006061B3" w:rsidRPr="006061B3" w14:paraId="7DA742B9" w14:textId="77777777" w:rsidTr="00262652">
        <w:tc>
          <w:tcPr>
            <w:tcW w:w="4684" w:type="dxa"/>
            <w:hideMark/>
          </w:tcPr>
          <w:p w14:paraId="7B85CA1D"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Соціальний статус</w:t>
            </w:r>
          </w:p>
        </w:tc>
        <w:tc>
          <w:tcPr>
            <w:tcW w:w="2695" w:type="dxa"/>
            <w:hideMark/>
          </w:tcPr>
          <w:p w14:paraId="56A7AE00"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51%</w:t>
            </w:r>
          </w:p>
        </w:tc>
        <w:tc>
          <w:tcPr>
            <w:tcW w:w="2255" w:type="dxa"/>
            <w:hideMark/>
          </w:tcPr>
          <w:p w14:paraId="79CB0C64"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49%</w:t>
            </w:r>
          </w:p>
        </w:tc>
      </w:tr>
      <w:tr w:rsidR="006061B3" w:rsidRPr="006061B3" w14:paraId="0503E73F" w14:textId="77777777" w:rsidTr="00262652">
        <w:tc>
          <w:tcPr>
            <w:tcW w:w="4684" w:type="dxa"/>
            <w:hideMark/>
          </w:tcPr>
          <w:p w14:paraId="14B7B0B7"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Кар'єрне зростання</w:t>
            </w:r>
          </w:p>
        </w:tc>
        <w:tc>
          <w:tcPr>
            <w:tcW w:w="2695" w:type="dxa"/>
            <w:hideMark/>
          </w:tcPr>
          <w:p w14:paraId="6603198C"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57%</w:t>
            </w:r>
          </w:p>
        </w:tc>
        <w:tc>
          <w:tcPr>
            <w:tcW w:w="2255" w:type="dxa"/>
            <w:hideMark/>
          </w:tcPr>
          <w:p w14:paraId="1FF7EB20"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43%</w:t>
            </w:r>
          </w:p>
        </w:tc>
      </w:tr>
      <w:tr w:rsidR="006061B3" w:rsidRPr="006061B3" w14:paraId="2FBFD1F2" w14:textId="77777777" w:rsidTr="00262652">
        <w:tc>
          <w:tcPr>
            <w:tcW w:w="4684" w:type="dxa"/>
            <w:hideMark/>
          </w:tcPr>
          <w:p w14:paraId="01CB0D58"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Фінансова винагорода</w:t>
            </w:r>
          </w:p>
        </w:tc>
        <w:tc>
          <w:tcPr>
            <w:tcW w:w="2695" w:type="dxa"/>
            <w:hideMark/>
          </w:tcPr>
          <w:p w14:paraId="65CB97F2"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60%</w:t>
            </w:r>
          </w:p>
        </w:tc>
        <w:tc>
          <w:tcPr>
            <w:tcW w:w="2255" w:type="dxa"/>
            <w:hideMark/>
          </w:tcPr>
          <w:p w14:paraId="4E911AD9"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40%</w:t>
            </w:r>
          </w:p>
        </w:tc>
      </w:tr>
      <w:tr w:rsidR="006061B3" w:rsidRPr="006061B3" w14:paraId="4516EC22" w14:textId="77777777" w:rsidTr="00262652">
        <w:tc>
          <w:tcPr>
            <w:tcW w:w="4684" w:type="dxa"/>
            <w:hideMark/>
          </w:tcPr>
          <w:p w14:paraId="6CE605F5"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Взаємовідносини в колективі</w:t>
            </w:r>
          </w:p>
        </w:tc>
        <w:tc>
          <w:tcPr>
            <w:tcW w:w="2695" w:type="dxa"/>
            <w:hideMark/>
          </w:tcPr>
          <w:p w14:paraId="4F7F6810"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69%</w:t>
            </w:r>
          </w:p>
        </w:tc>
        <w:tc>
          <w:tcPr>
            <w:tcW w:w="2255" w:type="dxa"/>
            <w:hideMark/>
          </w:tcPr>
          <w:p w14:paraId="65C8028E"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31%</w:t>
            </w:r>
          </w:p>
        </w:tc>
      </w:tr>
      <w:tr w:rsidR="006061B3" w:rsidRPr="006061B3" w14:paraId="5C81E8F9" w14:textId="77777777" w:rsidTr="00262652">
        <w:tc>
          <w:tcPr>
            <w:tcW w:w="4684" w:type="dxa"/>
            <w:hideMark/>
          </w:tcPr>
          <w:p w14:paraId="1B6DB96F"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Визнання та похвала</w:t>
            </w:r>
          </w:p>
        </w:tc>
        <w:tc>
          <w:tcPr>
            <w:tcW w:w="2695" w:type="dxa"/>
            <w:hideMark/>
          </w:tcPr>
          <w:p w14:paraId="5B6F8C13"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54%</w:t>
            </w:r>
          </w:p>
        </w:tc>
        <w:tc>
          <w:tcPr>
            <w:tcW w:w="2255" w:type="dxa"/>
            <w:hideMark/>
          </w:tcPr>
          <w:p w14:paraId="615D89F2"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46%</w:t>
            </w:r>
          </w:p>
        </w:tc>
      </w:tr>
      <w:tr w:rsidR="006061B3" w:rsidRPr="006061B3" w14:paraId="5F5FE8E4" w14:textId="77777777" w:rsidTr="00262652">
        <w:tc>
          <w:tcPr>
            <w:tcW w:w="4684" w:type="dxa"/>
            <w:hideMark/>
          </w:tcPr>
          <w:p w14:paraId="7ED36D0C"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Допомога іншим</w:t>
            </w:r>
          </w:p>
        </w:tc>
        <w:tc>
          <w:tcPr>
            <w:tcW w:w="2695" w:type="dxa"/>
            <w:hideMark/>
          </w:tcPr>
          <w:p w14:paraId="100B6856"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41%</w:t>
            </w:r>
          </w:p>
        </w:tc>
        <w:tc>
          <w:tcPr>
            <w:tcW w:w="2255" w:type="dxa"/>
            <w:hideMark/>
          </w:tcPr>
          <w:p w14:paraId="20AE7234"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59%</w:t>
            </w:r>
          </w:p>
        </w:tc>
      </w:tr>
      <w:tr w:rsidR="006061B3" w:rsidRPr="006061B3" w14:paraId="4D44B906" w14:textId="77777777" w:rsidTr="00262652">
        <w:tc>
          <w:tcPr>
            <w:tcW w:w="4684" w:type="dxa"/>
            <w:hideMark/>
          </w:tcPr>
          <w:p w14:paraId="7D764EE9"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Безпека (стабільність роботи)</w:t>
            </w:r>
          </w:p>
        </w:tc>
        <w:tc>
          <w:tcPr>
            <w:tcW w:w="2695" w:type="dxa"/>
            <w:hideMark/>
          </w:tcPr>
          <w:p w14:paraId="3EBE49EA"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71%</w:t>
            </w:r>
          </w:p>
        </w:tc>
        <w:tc>
          <w:tcPr>
            <w:tcW w:w="2255" w:type="dxa"/>
            <w:hideMark/>
          </w:tcPr>
          <w:p w14:paraId="252666DB"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29%</w:t>
            </w:r>
          </w:p>
        </w:tc>
      </w:tr>
      <w:tr w:rsidR="006061B3" w:rsidRPr="006061B3" w14:paraId="2AA38021" w14:textId="77777777" w:rsidTr="00262652">
        <w:tc>
          <w:tcPr>
            <w:tcW w:w="4684" w:type="dxa"/>
            <w:hideMark/>
          </w:tcPr>
          <w:p w14:paraId="607AF05F"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Фізичний комфорт</w:t>
            </w:r>
          </w:p>
        </w:tc>
        <w:tc>
          <w:tcPr>
            <w:tcW w:w="2695" w:type="dxa"/>
            <w:hideMark/>
          </w:tcPr>
          <w:p w14:paraId="67645A81"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50%</w:t>
            </w:r>
          </w:p>
        </w:tc>
        <w:tc>
          <w:tcPr>
            <w:tcW w:w="2255" w:type="dxa"/>
            <w:hideMark/>
          </w:tcPr>
          <w:p w14:paraId="0FF0F995"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50%</w:t>
            </w:r>
          </w:p>
        </w:tc>
      </w:tr>
      <w:tr w:rsidR="006061B3" w:rsidRPr="006061B3" w14:paraId="5756F095" w14:textId="77777777" w:rsidTr="00262652">
        <w:tc>
          <w:tcPr>
            <w:tcW w:w="4684" w:type="dxa"/>
            <w:hideMark/>
          </w:tcPr>
          <w:p w14:paraId="5D7731E7"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Спокій (відсутність стресу)</w:t>
            </w:r>
          </w:p>
        </w:tc>
        <w:tc>
          <w:tcPr>
            <w:tcW w:w="2695" w:type="dxa"/>
            <w:hideMark/>
          </w:tcPr>
          <w:p w14:paraId="40C2426F"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66%</w:t>
            </w:r>
          </w:p>
        </w:tc>
        <w:tc>
          <w:tcPr>
            <w:tcW w:w="2255" w:type="dxa"/>
            <w:hideMark/>
          </w:tcPr>
          <w:p w14:paraId="777B7C28"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34%</w:t>
            </w:r>
          </w:p>
        </w:tc>
      </w:tr>
      <w:tr w:rsidR="006061B3" w:rsidRPr="006061B3" w14:paraId="4688BACF" w14:textId="77777777" w:rsidTr="00262652">
        <w:tc>
          <w:tcPr>
            <w:tcW w:w="4684" w:type="dxa"/>
            <w:hideMark/>
          </w:tcPr>
          <w:p w14:paraId="3D586D41"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Допитливість (розвиток)</w:t>
            </w:r>
          </w:p>
        </w:tc>
        <w:tc>
          <w:tcPr>
            <w:tcW w:w="2695" w:type="dxa"/>
            <w:hideMark/>
          </w:tcPr>
          <w:p w14:paraId="04642A63"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58%</w:t>
            </w:r>
          </w:p>
        </w:tc>
        <w:tc>
          <w:tcPr>
            <w:tcW w:w="2255" w:type="dxa"/>
            <w:hideMark/>
          </w:tcPr>
          <w:p w14:paraId="11BACE4A"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42%</w:t>
            </w:r>
          </w:p>
        </w:tc>
      </w:tr>
      <w:tr w:rsidR="006061B3" w:rsidRPr="006061B3" w14:paraId="2BAD3710" w14:textId="77777777" w:rsidTr="00262652">
        <w:tc>
          <w:tcPr>
            <w:tcW w:w="4684" w:type="dxa"/>
            <w:hideMark/>
          </w:tcPr>
          <w:p w14:paraId="06736D72"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Гра (задоволення від процесу)</w:t>
            </w:r>
          </w:p>
        </w:tc>
        <w:tc>
          <w:tcPr>
            <w:tcW w:w="2695" w:type="dxa"/>
            <w:hideMark/>
          </w:tcPr>
          <w:p w14:paraId="153A6484"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53%</w:t>
            </w:r>
          </w:p>
        </w:tc>
        <w:tc>
          <w:tcPr>
            <w:tcW w:w="2255" w:type="dxa"/>
            <w:hideMark/>
          </w:tcPr>
          <w:p w14:paraId="7C2ED4F8"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47%</w:t>
            </w:r>
          </w:p>
        </w:tc>
      </w:tr>
      <w:tr w:rsidR="006061B3" w:rsidRPr="006061B3" w14:paraId="0D5A1CEC" w14:textId="77777777" w:rsidTr="00262652">
        <w:tc>
          <w:tcPr>
            <w:tcW w:w="4684" w:type="dxa"/>
            <w:hideMark/>
          </w:tcPr>
          <w:p w14:paraId="2F263C27"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Їжа (зручність графіку роботи)</w:t>
            </w:r>
          </w:p>
        </w:tc>
        <w:tc>
          <w:tcPr>
            <w:tcW w:w="2695" w:type="dxa"/>
            <w:hideMark/>
          </w:tcPr>
          <w:p w14:paraId="68DE67C0"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61%</w:t>
            </w:r>
          </w:p>
        </w:tc>
        <w:tc>
          <w:tcPr>
            <w:tcW w:w="2255" w:type="dxa"/>
            <w:hideMark/>
          </w:tcPr>
          <w:p w14:paraId="373F2ACF"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39%</w:t>
            </w:r>
          </w:p>
        </w:tc>
      </w:tr>
      <w:tr w:rsidR="006061B3" w:rsidRPr="006061B3" w14:paraId="73E60891" w14:textId="77777777" w:rsidTr="00262652">
        <w:tc>
          <w:tcPr>
            <w:tcW w:w="4684" w:type="dxa"/>
            <w:hideMark/>
          </w:tcPr>
          <w:p w14:paraId="5514356B"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Відпочинок</w:t>
            </w:r>
          </w:p>
        </w:tc>
        <w:tc>
          <w:tcPr>
            <w:tcW w:w="2695" w:type="dxa"/>
            <w:hideMark/>
          </w:tcPr>
          <w:p w14:paraId="03521FBE"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46%</w:t>
            </w:r>
          </w:p>
        </w:tc>
        <w:tc>
          <w:tcPr>
            <w:tcW w:w="2255" w:type="dxa"/>
            <w:hideMark/>
          </w:tcPr>
          <w:p w14:paraId="009875A6"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54%</w:t>
            </w:r>
          </w:p>
        </w:tc>
      </w:tr>
    </w:tbl>
    <w:p w14:paraId="5AE39A67" w14:textId="77777777" w:rsidR="006061B3" w:rsidRPr="006061B3" w:rsidRDefault="006061B3" w:rsidP="006061B3">
      <w:pPr>
        <w:spacing w:before="240" w:after="0" w:line="360" w:lineRule="auto"/>
        <w:ind w:firstLine="567"/>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Аналіз таблиці 2.3 показує, що провідними мотиваційними чинниками для персоналу є потреба в безпеці (71%), взаємовідносини в колективі (69%) та спокій (66%), що свідчить про орієнтацію працівників на стабільність і психологічний комфорт. </w:t>
      </w:r>
    </w:p>
    <w:p w14:paraId="68A758A0" w14:textId="77777777" w:rsidR="006061B3" w:rsidRPr="006061B3" w:rsidRDefault="006061B3" w:rsidP="006061B3">
      <w:pPr>
        <w:spacing w:before="240" w:after="0" w:line="360" w:lineRule="auto"/>
        <w:ind w:firstLine="567"/>
        <w:contextualSpacing/>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Високими залишаються також матеріальні стимули (60%) та прагнення до розвитку (58%), тоді як найменше виражені мотиви допомоги іншим (41%) і відпочинку (46%), що може бути наслідком професійного виснаження. </w:t>
      </w:r>
    </w:p>
    <w:p w14:paraId="76FFF1F3" w14:textId="77777777" w:rsidR="006061B3" w:rsidRPr="006061B3" w:rsidRDefault="006061B3" w:rsidP="006061B3">
      <w:pPr>
        <w:spacing w:after="0" w:line="360" w:lineRule="auto"/>
        <w:ind w:firstLine="567"/>
        <w:jc w:val="center"/>
        <w:rPr>
          <w:rFonts w:ascii="Times New Roman" w:eastAsia="Times New Roman" w:hAnsi="Times New Roman" w:cs="Times New Roman"/>
          <w:sz w:val="28"/>
          <w:szCs w:val="28"/>
          <w:lang w:val="uk-UA" w:eastAsia="ru-RU"/>
        </w:rPr>
      </w:pPr>
    </w:p>
    <w:p w14:paraId="53F1F2D5" w14:textId="77777777" w:rsidR="006061B3" w:rsidRPr="006061B3" w:rsidRDefault="006061B3" w:rsidP="006061B3">
      <w:pPr>
        <w:spacing w:after="0" w:line="360" w:lineRule="auto"/>
        <w:rPr>
          <w:rFonts w:ascii="Times New Roman" w:eastAsia="Times New Roman" w:hAnsi="Times New Roman" w:cs="Times New Roman"/>
          <w:sz w:val="28"/>
          <w:szCs w:val="28"/>
          <w:lang w:val="uk-UA" w:eastAsia="ru-RU"/>
        </w:rPr>
      </w:pPr>
      <w:r w:rsidRPr="006061B3">
        <w:rPr>
          <w:rFonts w:eastAsiaTheme="minorEastAsia"/>
          <w:noProof/>
          <w:sz w:val="28"/>
          <w:szCs w:val="28"/>
          <w:lang w:val="uk-UA" w:eastAsia="ru-RU"/>
        </w:rPr>
        <w:lastRenderedPageBreak/>
        <w:drawing>
          <wp:inline distT="0" distB="0" distL="0" distR="0" wp14:anchorId="4913D105" wp14:editId="184684B6">
            <wp:extent cx="6143625" cy="30956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47773" cy="3097715"/>
                    </a:xfrm>
                    <a:prstGeom prst="rect">
                      <a:avLst/>
                    </a:prstGeom>
                    <a:noFill/>
                    <a:ln>
                      <a:noFill/>
                    </a:ln>
                  </pic:spPr>
                </pic:pic>
              </a:graphicData>
            </a:graphic>
          </wp:inline>
        </w:drawing>
      </w:r>
    </w:p>
    <w:p w14:paraId="03FDC374" w14:textId="77777777" w:rsidR="006061B3" w:rsidRPr="006061B3" w:rsidRDefault="006061B3" w:rsidP="006061B3">
      <w:pPr>
        <w:spacing w:after="0" w:line="360" w:lineRule="auto"/>
        <w:ind w:firstLine="567"/>
        <w:jc w:val="center"/>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ru-RU"/>
        </w:rPr>
        <w:t xml:space="preserve">Рис.2.2. </w:t>
      </w:r>
      <w:r w:rsidRPr="006061B3">
        <w:rPr>
          <w:rFonts w:ascii="Times New Roman" w:eastAsia="Times New Roman" w:hAnsi="Times New Roman" w:cs="Times New Roman"/>
          <w:sz w:val="28"/>
          <w:szCs w:val="28"/>
          <w:lang w:val="uk-UA" w:eastAsia="uk-UA"/>
        </w:rPr>
        <w:t xml:space="preserve">Основні тенденції в мотивації персоналу за методикою </w:t>
      </w:r>
    </w:p>
    <w:p w14:paraId="393FE619" w14:textId="77777777" w:rsidR="006061B3" w:rsidRPr="006061B3" w:rsidRDefault="006061B3" w:rsidP="006061B3">
      <w:pPr>
        <w:spacing w:after="0" w:line="360" w:lineRule="auto"/>
        <w:ind w:firstLine="567"/>
        <w:jc w:val="center"/>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uk-UA"/>
        </w:rPr>
        <w:t>Reiss Motivation Profile</w:t>
      </w:r>
    </w:p>
    <w:p w14:paraId="636B2652" w14:textId="77777777" w:rsidR="006061B3" w:rsidRPr="006061B3" w:rsidRDefault="006061B3" w:rsidP="006061B3">
      <w:pPr>
        <w:spacing w:after="0" w:line="360" w:lineRule="auto"/>
        <w:ind w:firstLine="567"/>
        <w:outlineLvl w:val="2"/>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Аналіз мотиваційних потреб персоналу</w:t>
      </w:r>
    </w:p>
    <w:p w14:paraId="20A9FE71"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1. Найсильніші мотиваційні чинники (високий рівень мотивації &gt; 65%)</w:t>
      </w:r>
    </w:p>
    <w:p w14:paraId="3493090C"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Ці мотиви є провідними і найбільше впливають на залученість персоналу:</w:t>
      </w:r>
    </w:p>
    <w:p w14:paraId="07CEDC97" w14:textId="77777777" w:rsidR="006061B3" w:rsidRPr="006061B3" w:rsidRDefault="006061B3">
      <w:pPr>
        <w:numPr>
          <w:ilvl w:val="0"/>
          <w:numId w:val="39"/>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Безпека (71%) – найбільш значущий мотив, що свідчить про високу потребу персоналу в стабільності, надійності робочого місця, що критично важливо в умовах приватного сектору та воєнного стану.</w:t>
      </w:r>
    </w:p>
    <w:p w14:paraId="25F14E6B" w14:textId="77777777" w:rsidR="006061B3" w:rsidRPr="006061B3" w:rsidRDefault="006061B3">
      <w:pPr>
        <w:numPr>
          <w:ilvl w:val="0"/>
          <w:numId w:val="39"/>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Взаємовідносини в колективі (69%) – підкреслює високу важливість соціальних контактів та сприятливого командного клімату для медичних працівників.</w:t>
      </w:r>
    </w:p>
    <w:p w14:paraId="355A363D" w14:textId="77777777" w:rsidR="006061B3" w:rsidRPr="006061B3" w:rsidRDefault="006061B3">
      <w:pPr>
        <w:numPr>
          <w:ilvl w:val="0"/>
          <w:numId w:val="39"/>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Спокій (66%) – висока потреба у відсутності стресу та емоційного напруження. Це вказує на те, що навіть при високому навантаженні персонал прагне внутрішнього балансу.</w:t>
      </w:r>
    </w:p>
    <w:p w14:paraId="60DF940E"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2. Помірні мотиваційні чинники (високий рівень мотивації 50% – 65%)</w:t>
      </w:r>
    </w:p>
    <w:p w14:paraId="7C3FCB61"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Ці чинники є важливими і можуть бути ефективними важелями управління:</w:t>
      </w:r>
    </w:p>
    <w:p w14:paraId="366A3077" w14:textId="77777777" w:rsidR="006061B3" w:rsidRPr="006061B3" w:rsidRDefault="006061B3">
      <w:pPr>
        <w:numPr>
          <w:ilvl w:val="0"/>
          <w:numId w:val="40"/>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Незалежність (62%) – досить високий показник, що вказує на прагнення персоналу до автономії та самостійного контролю над виконанням своїх професійних обов'язків.</w:t>
      </w:r>
    </w:p>
    <w:p w14:paraId="22D2122F" w14:textId="77777777" w:rsidR="006061B3" w:rsidRPr="006061B3" w:rsidRDefault="006061B3">
      <w:pPr>
        <w:numPr>
          <w:ilvl w:val="0"/>
          <w:numId w:val="40"/>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lastRenderedPageBreak/>
        <w:t>Їжа (61%) – високий показник, який стосується зручності графіку роботи та забезпечення базового комфорту, що впливає на задоволеність працею.</w:t>
      </w:r>
    </w:p>
    <w:p w14:paraId="70105D74" w14:textId="77777777" w:rsidR="006061B3" w:rsidRPr="006061B3" w:rsidRDefault="006061B3">
      <w:pPr>
        <w:numPr>
          <w:ilvl w:val="0"/>
          <w:numId w:val="40"/>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Фінансова винагорода (60%) – відіграє важливу роль.</w:t>
      </w:r>
    </w:p>
    <w:p w14:paraId="3EDE16D0" w14:textId="77777777" w:rsidR="006061B3" w:rsidRPr="006061B3" w:rsidRDefault="006061B3">
      <w:pPr>
        <w:numPr>
          <w:ilvl w:val="0"/>
          <w:numId w:val="40"/>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Допитливість (58%) – прагнення до професійного росту, навчання та розвитку, підтверджує, що для медиків важлива динаміка.</w:t>
      </w:r>
    </w:p>
    <w:p w14:paraId="691E0426" w14:textId="77777777" w:rsidR="006061B3" w:rsidRPr="006061B3" w:rsidRDefault="006061B3">
      <w:pPr>
        <w:numPr>
          <w:ilvl w:val="0"/>
          <w:numId w:val="40"/>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Кар'єрне зростання (57%) – бажання просуватися по службі, що є важливим для мотивації.</w:t>
      </w:r>
    </w:p>
    <w:p w14:paraId="3F9216CC"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3. Низька мотивація за певними критеріями (високий рівень мотивації &lt; 50% або низький рівень &gt; 50%)</w:t>
      </w:r>
    </w:p>
    <w:p w14:paraId="628166A6"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Ці сфери або не є пріоритетними, або вказують на проблеми із задоволенням потреб:</w:t>
      </w:r>
    </w:p>
    <w:p w14:paraId="194BE6A4" w14:textId="7ED57143" w:rsidR="006061B3" w:rsidRPr="006061B3" w:rsidRDefault="006061B3">
      <w:pPr>
        <w:numPr>
          <w:ilvl w:val="0"/>
          <w:numId w:val="41"/>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Допомога іншим (41% високого рівня, 59% низького) – Цей результат є критично нетиповим для медичної сфери, де цей мотив має бути домінуючим. Той факт, що більшість опитаних (59%) демонструє низький рівень цього життєвоважливого професійного мотиву, є прямим індикатором значної деформації мотиваційної сфери, зумовленої високим рівнем професійного вигорання, емоційним виснаженням та, можливо, цинізмом щодо пацієнтів та професії. Аналіз цього парадоксу є ключовим для розуміння необхідності негайного управлінського втручання.</w:t>
      </w:r>
    </w:p>
    <w:p w14:paraId="0FDBF07B" w14:textId="77777777" w:rsidR="006061B3" w:rsidRPr="006061B3" w:rsidRDefault="006061B3">
      <w:pPr>
        <w:numPr>
          <w:ilvl w:val="0"/>
          <w:numId w:val="41"/>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Любов (45% високого рівня, 55% низького) – низька потреба у приналежності/сім'ї на роботі, що вказує на роботу як на джерело функціонального заробітку, а не сімейного тепла.</w:t>
      </w:r>
    </w:p>
    <w:p w14:paraId="03A55C6E" w14:textId="77777777" w:rsidR="006061B3" w:rsidRPr="006061B3" w:rsidRDefault="006061B3">
      <w:pPr>
        <w:numPr>
          <w:ilvl w:val="0"/>
          <w:numId w:val="41"/>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Відпочинок (46% високого рівня, 54% низького) – більшість персоналу не надає високого пріоритету Відпочинку у своїй діяльності, що може вказувати на високу відданість, але й ризик перевтоми/вигорання.</w:t>
      </w:r>
    </w:p>
    <w:p w14:paraId="79D78ED8" w14:textId="77777777" w:rsidR="006061B3" w:rsidRPr="006061B3" w:rsidRDefault="006061B3">
      <w:pPr>
        <w:numPr>
          <w:ilvl w:val="0"/>
          <w:numId w:val="41"/>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Влада (48% високого рівня, 52% низького) – більшість персоналу не прагне лідерства чи контролю.</w:t>
      </w:r>
    </w:p>
    <w:p w14:paraId="5D8FFF16" w14:textId="77777777" w:rsidR="006061B3" w:rsidRPr="006061B3" w:rsidRDefault="006061B3">
      <w:pPr>
        <w:numPr>
          <w:ilvl w:val="0"/>
          <w:numId w:val="41"/>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Фізичний комфорт (50% / 50%) – нейтральний мотив.</w:t>
      </w:r>
    </w:p>
    <w:p w14:paraId="7839CA54"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Отже, основні висновки за цією методикою дослідження:</w:t>
      </w:r>
    </w:p>
    <w:p w14:paraId="5C13E276"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lastRenderedPageBreak/>
        <w:t>Провідними мотивами є Безпека (71%), Взаємовідносини в колективі (69%) та Спокій (66%), що вказує на критичну важливість стабільності та психологічного комфорту для медичного персоналу.</w:t>
      </w:r>
    </w:p>
    <w:p w14:paraId="01E3C314"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Матеріальна мотивація (Фінансова винагорода – 60%) та Розвиток (Допитливість – 58%) є вагомими, але поступаються потребам у стабільності.</w:t>
      </w:r>
    </w:p>
    <w:p w14:paraId="19BF938F"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Критичним висновком є низький рівень мотивації Допомога іншим (59% низького рівня), що може бути прямим індикатором емоційного вигорання та вимагає негайної уваги керівництва.</w:t>
      </w:r>
    </w:p>
    <w:p w14:paraId="658C9EC1"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Низька потреба у Владі (52% низького рівня) свідчить про те, що більшість персоналу є виконавцями, а не лідерами, що відповідає авторитарному стилю управління, виявленому раніше.</w:t>
      </w:r>
    </w:p>
    <w:p w14:paraId="5EB33FBB"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Професійне вигорання тісно пов’язане з мотивацією, особливо в сфері охорони здоров’я, де емоційне навантаження високе.</w:t>
      </w:r>
    </w:p>
    <w:p w14:paraId="1DA0DF2C"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Професійне вигорання є серйозною проблемою для медичних працівників, оскільки вони щодня стикаються зі стресовими ситуаціями, емоційним напруженням та високим навантаженням </w:t>
      </w:r>
      <w:r w:rsidRPr="006061B3">
        <w:rPr>
          <w:rFonts w:ascii="Times New Roman" w:eastAsia="Times New Roman" w:hAnsi="Times New Roman" w:cs="Times New Roman"/>
          <w:sz w:val="28"/>
          <w:szCs w:val="28"/>
          <w:lang w:val="ru-RU" w:eastAsia="ru-RU"/>
        </w:rPr>
        <w:t>[3; 22]</w:t>
      </w:r>
      <w:r w:rsidRPr="006061B3">
        <w:rPr>
          <w:rFonts w:ascii="Times New Roman" w:eastAsia="Times New Roman" w:hAnsi="Times New Roman" w:cs="Times New Roman"/>
          <w:sz w:val="28"/>
          <w:szCs w:val="28"/>
          <w:lang w:val="uk-UA" w:eastAsia="ru-RU"/>
        </w:rPr>
        <w:t xml:space="preserve">. </w:t>
      </w:r>
    </w:p>
    <w:p w14:paraId="3F9E6696"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Методика </w:t>
      </w:r>
      <w:r w:rsidRPr="006061B3">
        <w:rPr>
          <w:rFonts w:ascii="Times New Roman" w:eastAsia="Times New Roman" w:hAnsi="Times New Roman" w:cs="Times New Roman"/>
          <w:i/>
          <w:iCs/>
          <w:sz w:val="28"/>
          <w:szCs w:val="28"/>
          <w:lang w:val="uk-UA" w:eastAsia="ru-RU"/>
        </w:rPr>
        <w:t>Maslach Burnout Inventory (MBI)</w:t>
      </w:r>
      <w:r w:rsidRPr="006061B3">
        <w:rPr>
          <w:rFonts w:ascii="Times New Roman" w:eastAsia="Times New Roman" w:hAnsi="Times New Roman" w:cs="Times New Roman"/>
          <w:sz w:val="28"/>
          <w:szCs w:val="28"/>
          <w:lang w:val="uk-UA" w:eastAsia="ru-RU"/>
        </w:rPr>
        <w:t>, розроблена К. Маслач та С. Джексон, широко використовується для дослідження професійного вигорання у представників допомагаючих професій, зокрема медичних працівників, та має високу валідність і надійність [23]. У сучасних дослідженнях феномену вигорання в медичній сфері методика MBI активно застосовується для оцінки психологічного стану персоналу та аналізу чинників професійного виснаження [22; 31].</w:t>
      </w:r>
    </w:p>
    <w:p w14:paraId="3AD26CE6"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Ця методика дозволяє оцінити рівень вигорання за трьома основними шкалами:</w:t>
      </w:r>
    </w:p>
    <w:p w14:paraId="35A87651" w14:textId="77777777" w:rsidR="006061B3" w:rsidRPr="006061B3" w:rsidRDefault="006061B3">
      <w:pPr>
        <w:numPr>
          <w:ilvl w:val="0"/>
          <w:numId w:val="18"/>
        </w:numPr>
        <w:spacing w:after="0" w:line="360" w:lineRule="auto"/>
        <w:contextualSpacing/>
        <w:jc w:val="both"/>
        <w:outlineLvl w:val="3"/>
        <w:rPr>
          <w:rFonts w:ascii="Times New Roman" w:eastAsia="Times New Roman" w:hAnsi="Times New Roman" w:cs="Times New Roman"/>
          <w:sz w:val="28"/>
          <w:szCs w:val="28"/>
          <w:lang w:val="uk-UA" w:eastAsia="ru-RU"/>
        </w:rPr>
      </w:pPr>
      <w:bookmarkStart w:id="15" w:name="_Hlk219969881"/>
      <w:r w:rsidRPr="006061B3">
        <w:rPr>
          <w:rFonts w:ascii="Times New Roman" w:eastAsia="Times New Roman" w:hAnsi="Times New Roman" w:cs="Times New Roman"/>
          <w:sz w:val="28"/>
          <w:szCs w:val="28"/>
          <w:lang w:val="uk-UA" w:eastAsia="ru-RU"/>
        </w:rPr>
        <w:t>Емоційне виснаження (</w:t>
      </w:r>
      <w:r w:rsidRPr="006061B3">
        <w:rPr>
          <w:rFonts w:ascii="Times New Roman" w:eastAsia="Times New Roman" w:hAnsi="Times New Roman" w:cs="Times New Roman"/>
          <w:sz w:val="28"/>
          <w:szCs w:val="28"/>
          <w:lang w:val="uk-UA" w:eastAsia="uk-UA"/>
        </w:rPr>
        <w:t>EV</w:t>
      </w:r>
      <w:r w:rsidRPr="006061B3">
        <w:rPr>
          <w:rFonts w:ascii="Times New Roman" w:eastAsia="Times New Roman" w:hAnsi="Times New Roman" w:cs="Times New Roman"/>
          <w:sz w:val="28"/>
          <w:szCs w:val="28"/>
          <w:lang w:val="uk-UA" w:eastAsia="ru-RU"/>
        </w:rPr>
        <w:t>) – почуття втоми, виснаженості та емоційного спустошення.</w:t>
      </w:r>
    </w:p>
    <w:p w14:paraId="1ACFD533" w14:textId="77777777" w:rsidR="006061B3" w:rsidRPr="006061B3" w:rsidRDefault="006061B3">
      <w:pPr>
        <w:numPr>
          <w:ilvl w:val="0"/>
          <w:numId w:val="18"/>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Деперсоналізація (</w:t>
      </w:r>
      <w:r w:rsidRPr="006061B3">
        <w:rPr>
          <w:rFonts w:ascii="Times New Roman" w:eastAsia="Times New Roman" w:hAnsi="Times New Roman" w:cs="Times New Roman"/>
          <w:sz w:val="28"/>
          <w:szCs w:val="28"/>
          <w:lang w:val="uk-UA" w:eastAsia="uk-UA"/>
        </w:rPr>
        <w:t>DP</w:t>
      </w:r>
      <w:r w:rsidRPr="006061B3">
        <w:rPr>
          <w:rFonts w:ascii="Times New Roman" w:eastAsia="Times New Roman" w:hAnsi="Times New Roman" w:cs="Times New Roman"/>
          <w:sz w:val="28"/>
          <w:szCs w:val="28"/>
          <w:lang w:val="uk-UA" w:eastAsia="ru-RU"/>
        </w:rPr>
        <w:t>) – розвиток цинічного ставлення до пацієнтів, колег та роботи.</w:t>
      </w:r>
    </w:p>
    <w:p w14:paraId="3232BBDA" w14:textId="77777777" w:rsidR="006061B3" w:rsidRPr="006061B3" w:rsidRDefault="006061B3">
      <w:pPr>
        <w:numPr>
          <w:ilvl w:val="0"/>
          <w:numId w:val="18"/>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lastRenderedPageBreak/>
        <w:t>Редукція професійних досягнень (PA) – зниження відчуття власної ефективності, невдоволення професійними досягненнями</w:t>
      </w:r>
      <w:r w:rsidRPr="006061B3">
        <w:rPr>
          <w:rFonts w:ascii="Times New Roman" w:eastAsia="Times New Roman" w:hAnsi="Times New Roman" w:cs="Times New Roman"/>
          <w:sz w:val="28"/>
          <w:szCs w:val="28"/>
          <w:lang w:val="ru-RU" w:eastAsia="ru-RU"/>
        </w:rPr>
        <w:t xml:space="preserve"> [23]</w:t>
      </w:r>
      <w:r w:rsidRPr="006061B3">
        <w:rPr>
          <w:rFonts w:ascii="Times New Roman" w:eastAsia="Times New Roman" w:hAnsi="Times New Roman" w:cs="Times New Roman"/>
          <w:sz w:val="28"/>
          <w:szCs w:val="28"/>
          <w:lang w:val="uk-UA" w:eastAsia="ru-RU"/>
        </w:rPr>
        <w:t>.</w:t>
      </w:r>
    </w:p>
    <w:bookmarkEnd w:id="15"/>
    <w:p w14:paraId="5F5D681F"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Опитування проводилося серед 227 співробітників, і результати показали наступне:</w:t>
      </w:r>
    </w:p>
    <w:p w14:paraId="1D704382" w14:textId="77777777" w:rsidR="006061B3" w:rsidRPr="006061B3" w:rsidRDefault="006061B3" w:rsidP="006061B3">
      <w:pPr>
        <w:spacing w:after="0" w:line="360" w:lineRule="auto"/>
        <w:ind w:firstLine="567"/>
        <w:contextualSpacing/>
        <w:jc w:val="right"/>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Таблиця 2.4 </w:t>
      </w:r>
    </w:p>
    <w:p w14:paraId="76DA8852" w14:textId="0C2071FF" w:rsidR="006061B3" w:rsidRPr="006061B3" w:rsidRDefault="006061B3" w:rsidP="006061B3">
      <w:pPr>
        <w:spacing w:after="0" w:line="240" w:lineRule="auto"/>
        <w:ind w:firstLine="567"/>
        <w:jc w:val="center"/>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Відсоток рівня вигорання серед категорій персоналу мережі медичних центрів </w:t>
      </w:r>
      <w:r w:rsidR="00EA4F59">
        <w:rPr>
          <w:rFonts w:ascii="Times New Roman" w:eastAsia="Times New Roman" w:hAnsi="Times New Roman" w:cs="Times New Roman"/>
          <w:sz w:val="28"/>
          <w:szCs w:val="28"/>
          <w:lang w:val="uk-UA" w:eastAsia="ru-RU"/>
        </w:rPr>
        <w:t>«</w:t>
      </w:r>
      <w:r w:rsidRPr="006061B3">
        <w:rPr>
          <w:rFonts w:ascii="Times New Roman" w:eastAsia="Times New Roman" w:hAnsi="Times New Roman" w:cs="Times New Roman"/>
          <w:sz w:val="28"/>
          <w:szCs w:val="28"/>
          <w:lang w:val="uk-UA" w:eastAsia="ru-RU"/>
        </w:rPr>
        <w:t>Гармонія здоров’я</w:t>
      </w:r>
      <w:r w:rsidR="00EA4F59">
        <w:rPr>
          <w:rFonts w:ascii="Times New Roman" w:eastAsia="Times New Roman" w:hAnsi="Times New Roman" w:cs="Times New Roman"/>
          <w:sz w:val="28"/>
          <w:szCs w:val="28"/>
          <w:lang w:val="uk-UA" w:eastAsia="ru-RU"/>
        </w:rPr>
        <w:t>»</w:t>
      </w:r>
    </w:p>
    <w:tbl>
      <w:tblPr>
        <w:tblStyle w:val="a3"/>
        <w:tblW w:w="9623" w:type="dxa"/>
        <w:tblLook w:val="04A0" w:firstRow="1" w:lastRow="0" w:firstColumn="1" w:lastColumn="0" w:noHBand="0" w:noVBand="1"/>
      </w:tblPr>
      <w:tblGrid>
        <w:gridCol w:w="3837"/>
        <w:gridCol w:w="1985"/>
        <w:gridCol w:w="2026"/>
        <w:gridCol w:w="1775"/>
      </w:tblGrid>
      <w:tr w:rsidR="006061B3" w:rsidRPr="006061B3" w14:paraId="5D7962A6" w14:textId="77777777" w:rsidTr="005E29BD">
        <w:tc>
          <w:tcPr>
            <w:tcW w:w="3837" w:type="dxa"/>
            <w:hideMark/>
          </w:tcPr>
          <w:p w14:paraId="38ACB789"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Категорія персоналу</w:t>
            </w:r>
          </w:p>
        </w:tc>
        <w:tc>
          <w:tcPr>
            <w:tcW w:w="1985" w:type="dxa"/>
            <w:hideMark/>
          </w:tcPr>
          <w:p w14:paraId="5509E573"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Високий рівень EV (%)</w:t>
            </w:r>
          </w:p>
        </w:tc>
        <w:tc>
          <w:tcPr>
            <w:tcW w:w="2026" w:type="dxa"/>
            <w:hideMark/>
          </w:tcPr>
          <w:p w14:paraId="77B44F15"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Високий рівень DP (%)</w:t>
            </w:r>
          </w:p>
        </w:tc>
        <w:tc>
          <w:tcPr>
            <w:tcW w:w="1775" w:type="dxa"/>
            <w:hideMark/>
          </w:tcPr>
          <w:p w14:paraId="5B4ABE75"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Високий рівень PA (%)</w:t>
            </w:r>
          </w:p>
        </w:tc>
      </w:tr>
      <w:tr w:rsidR="006061B3" w:rsidRPr="006061B3" w14:paraId="54D65195" w14:textId="77777777" w:rsidTr="005E29BD">
        <w:tc>
          <w:tcPr>
            <w:tcW w:w="3837" w:type="dxa"/>
            <w:hideMark/>
          </w:tcPr>
          <w:p w14:paraId="14CA5379"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Керівники вищої ланки (10 осіб)</w:t>
            </w:r>
          </w:p>
        </w:tc>
        <w:tc>
          <w:tcPr>
            <w:tcW w:w="1985" w:type="dxa"/>
            <w:hideMark/>
          </w:tcPr>
          <w:p w14:paraId="30F10247"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40%</w:t>
            </w:r>
          </w:p>
        </w:tc>
        <w:tc>
          <w:tcPr>
            <w:tcW w:w="2026" w:type="dxa"/>
            <w:hideMark/>
          </w:tcPr>
          <w:p w14:paraId="28F135E9"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30%</w:t>
            </w:r>
          </w:p>
        </w:tc>
        <w:tc>
          <w:tcPr>
            <w:tcW w:w="1775" w:type="dxa"/>
            <w:hideMark/>
          </w:tcPr>
          <w:p w14:paraId="48ADF67F"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20%</w:t>
            </w:r>
          </w:p>
        </w:tc>
      </w:tr>
      <w:tr w:rsidR="006061B3" w:rsidRPr="006061B3" w14:paraId="2A7F1256" w14:textId="77777777" w:rsidTr="005E29BD">
        <w:tc>
          <w:tcPr>
            <w:tcW w:w="3837" w:type="dxa"/>
            <w:hideMark/>
          </w:tcPr>
          <w:p w14:paraId="3D04AD1A"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Керівники середньої ланки (30 осіб)</w:t>
            </w:r>
          </w:p>
        </w:tc>
        <w:tc>
          <w:tcPr>
            <w:tcW w:w="1985" w:type="dxa"/>
            <w:hideMark/>
          </w:tcPr>
          <w:p w14:paraId="77718E77"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50%</w:t>
            </w:r>
          </w:p>
        </w:tc>
        <w:tc>
          <w:tcPr>
            <w:tcW w:w="2026" w:type="dxa"/>
            <w:hideMark/>
          </w:tcPr>
          <w:p w14:paraId="5A736B22"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40%</w:t>
            </w:r>
          </w:p>
        </w:tc>
        <w:tc>
          <w:tcPr>
            <w:tcW w:w="1775" w:type="dxa"/>
            <w:hideMark/>
          </w:tcPr>
          <w:p w14:paraId="18E1D397"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30%</w:t>
            </w:r>
          </w:p>
        </w:tc>
      </w:tr>
      <w:tr w:rsidR="006061B3" w:rsidRPr="006061B3" w14:paraId="30E54B20" w14:textId="77777777" w:rsidTr="005E29BD">
        <w:tc>
          <w:tcPr>
            <w:tcW w:w="3837" w:type="dxa"/>
            <w:hideMark/>
          </w:tcPr>
          <w:p w14:paraId="67EF35D8"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Рядовий персонал (187 осіб)</w:t>
            </w:r>
          </w:p>
        </w:tc>
        <w:tc>
          <w:tcPr>
            <w:tcW w:w="1985" w:type="dxa"/>
            <w:hideMark/>
          </w:tcPr>
          <w:p w14:paraId="5EF1A00B"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65%</w:t>
            </w:r>
          </w:p>
        </w:tc>
        <w:tc>
          <w:tcPr>
            <w:tcW w:w="2026" w:type="dxa"/>
            <w:hideMark/>
          </w:tcPr>
          <w:p w14:paraId="7695BA82"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50%</w:t>
            </w:r>
          </w:p>
        </w:tc>
        <w:tc>
          <w:tcPr>
            <w:tcW w:w="1775" w:type="dxa"/>
            <w:hideMark/>
          </w:tcPr>
          <w:p w14:paraId="6920F85F"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45%</w:t>
            </w:r>
          </w:p>
        </w:tc>
      </w:tr>
      <w:tr w:rsidR="006061B3" w:rsidRPr="006061B3" w14:paraId="64225265" w14:textId="77777777" w:rsidTr="005E29BD">
        <w:tc>
          <w:tcPr>
            <w:tcW w:w="3837" w:type="dxa"/>
            <w:hideMark/>
          </w:tcPr>
          <w:p w14:paraId="677FD2B4" w14:textId="77777777" w:rsidR="006061B3" w:rsidRPr="006061B3" w:rsidRDefault="006061B3" w:rsidP="006061B3">
            <w:pP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Загалом (227 осіб)</w:t>
            </w:r>
          </w:p>
        </w:tc>
        <w:tc>
          <w:tcPr>
            <w:tcW w:w="1985" w:type="dxa"/>
            <w:hideMark/>
          </w:tcPr>
          <w:p w14:paraId="2DC3398E"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62%</w:t>
            </w:r>
          </w:p>
        </w:tc>
        <w:tc>
          <w:tcPr>
            <w:tcW w:w="2026" w:type="dxa"/>
            <w:hideMark/>
          </w:tcPr>
          <w:p w14:paraId="3583C139"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48%</w:t>
            </w:r>
          </w:p>
        </w:tc>
        <w:tc>
          <w:tcPr>
            <w:tcW w:w="1775" w:type="dxa"/>
            <w:hideMark/>
          </w:tcPr>
          <w:p w14:paraId="1A9869DF"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42%</w:t>
            </w:r>
          </w:p>
        </w:tc>
      </w:tr>
    </w:tbl>
    <w:p w14:paraId="13BFEA59"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Аналіз таблиці 2.4 показує, що найвищий рівень професійного вигорання спостерігається серед рядового персоналу (емоційне виснаження — 65 %), тоді як керівники вищої ланки демонструють найнижчі показники (40 %). Це свідчить про високе психоемоційне навантаження та недостатню підтримку працівників, безпосередньо залучених у роботу з пацієнтами. Отримані результати підтверджують необхідність розвитку програм психологічної підтримки та підвищення управлінської уваги до профілактики вигорання.</w:t>
      </w:r>
    </w:p>
    <w:p w14:paraId="448E2343" w14:textId="77777777" w:rsidR="006061B3" w:rsidRPr="006061B3" w:rsidRDefault="006061B3" w:rsidP="006061B3">
      <w:pPr>
        <w:spacing w:after="100" w:afterAutospacing="1" w:line="360" w:lineRule="auto"/>
        <w:ind w:firstLine="567"/>
        <w:jc w:val="both"/>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Більш візуальне представлення результатів рівня вигорання в різних групах персоналу мережі представлено  на рисунку 2.3.</w:t>
      </w:r>
    </w:p>
    <w:p w14:paraId="1BEB8D65" w14:textId="77777777" w:rsidR="006061B3" w:rsidRPr="006061B3" w:rsidRDefault="006061B3" w:rsidP="006061B3">
      <w:pPr>
        <w:spacing w:before="100" w:beforeAutospacing="1" w:after="100" w:afterAutospacing="1" w:line="240" w:lineRule="auto"/>
        <w:jc w:val="center"/>
        <w:outlineLvl w:val="3"/>
        <w:rPr>
          <w:rFonts w:ascii="Times New Roman" w:eastAsia="Times New Roman" w:hAnsi="Times New Roman" w:cs="Times New Roman"/>
          <w:b/>
          <w:bCs/>
          <w:sz w:val="24"/>
          <w:szCs w:val="24"/>
          <w:lang w:val="uk-UA" w:eastAsia="uk-UA"/>
        </w:rPr>
      </w:pPr>
      <w:r w:rsidRPr="006061B3">
        <w:rPr>
          <w:rFonts w:eastAsiaTheme="minorEastAsia"/>
          <w:noProof/>
          <w:lang w:val="uk-UA"/>
        </w:rPr>
        <w:drawing>
          <wp:inline distT="0" distB="0" distL="0" distR="0" wp14:anchorId="645DF010" wp14:editId="0E1B1EFE">
            <wp:extent cx="5600700" cy="2314575"/>
            <wp:effectExtent l="0" t="0" r="0" b="9525"/>
            <wp:docPr id="2" name="Діаграма 2">
              <a:extLst xmlns:a="http://schemas.openxmlformats.org/drawingml/2006/main">
                <a:ext uri="{FF2B5EF4-FFF2-40B4-BE49-F238E27FC236}">
                  <a16:creationId xmlns:a16="http://schemas.microsoft.com/office/drawing/2014/main" id="{086C7100-EE78-47EB-8C45-F89983654A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69C1D2E" w14:textId="77777777" w:rsidR="006061B3" w:rsidRPr="006061B3" w:rsidRDefault="006061B3" w:rsidP="006061B3">
      <w:pPr>
        <w:spacing w:after="0" w:line="240" w:lineRule="auto"/>
        <w:ind w:firstLine="567"/>
        <w:jc w:val="center"/>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Рис.2.3. Рівень професійного вигорання серед персоналу за методикою MBI</w:t>
      </w:r>
    </w:p>
    <w:p w14:paraId="23138E31"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lastRenderedPageBreak/>
        <w:t>Аналіз результатів</w:t>
      </w:r>
    </w:p>
    <w:p w14:paraId="4042B55C" w14:textId="62090072"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1. Емоційне виснаження (</w:t>
      </w:r>
      <w:r w:rsidR="00834CEA">
        <w:rPr>
          <w:rFonts w:ascii="Times New Roman" w:eastAsia="Times New Roman" w:hAnsi="Times New Roman" w:cs="Times New Roman"/>
          <w:sz w:val="28"/>
          <w:szCs w:val="28"/>
          <w:lang w:val="uk-UA" w:eastAsia="ru-RU"/>
        </w:rPr>
        <w:t>синій</w:t>
      </w:r>
      <w:r w:rsidRPr="006061B3">
        <w:rPr>
          <w:rFonts w:ascii="Times New Roman" w:eastAsia="Times New Roman" w:hAnsi="Times New Roman" w:cs="Times New Roman"/>
          <w:sz w:val="28"/>
          <w:szCs w:val="28"/>
          <w:lang w:val="uk-UA" w:eastAsia="ru-RU"/>
        </w:rPr>
        <w:t xml:space="preserve"> колір)</w:t>
      </w:r>
    </w:p>
    <w:p w14:paraId="5A344FCE"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Найвищий рівень серед рядового персоналу (65%), що свідчить про значне перевантаження та емоційну втому.</w:t>
      </w:r>
    </w:p>
    <w:p w14:paraId="23E67352"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Керівники середньої ланки також демонструють високий рівень (50%), що може бути пов’язано з адміністративними обов’язками та відповідальністю.</w:t>
      </w:r>
    </w:p>
    <w:p w14:paraId="5AE2D054"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Керівники вищої ланки мають нижчий рівень (40%), що свідчить про більший контроль над робочими процесами та меншу емоційну напругу.</w:t>
      </w:r>
    </w:p>
    <w:p w14:paraId="4A5F018E"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2. Деперсоналізація (помаранчевий колір)</w:t>
      </w:r>
    </w:p>
    <w:p w14:paraId="39CB72A9"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50% рядового персоналу відчувають емоційну відстороненість від пацієнтів та колег. Це може свідчити про професійне вигорання через постійні стресові ситуації.</w:t>
      </w:r>
    </w:p>
    <w:p w14:paraId="4CFAA193"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Керівники середньої ланки мають 40%, що також вказує на часткове емоційне виснаження.</w:t>
      </w:r>
    </w:p>
    <w:p w14:paraId="4615589F"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Керівники вищої ланки мають найнижчий рівень деперсоналізації (30%), оскільки їхня робота більш орієнтована на організаційні процеси.</w:t>
      </w:r>
    </w:p>
    <w:p w14:paraId="3BF5ABE5" w14:textId="3787A50B"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3. Редукція професійних досягнень (с</w:t>
      </w:r>
      <w:r w:rsidR="00834CEA">
        <w:rPr>
          <w:rFonts w:ascii="Times New Roman" w:eastAsia="Times New Roman" w:hAnsi="Times New Roman" w:cs="Times New Roman"/>
          <w:sz w:val="28"/>
          <w:szCs w:val="28"/>
          <w:lang w:val="uk-UA" w:eastAsia="ru-RU"/>
        </w:rPr>
        <w:t>ірий</w:t>
      </w:r>
      <w:r w:rsidRPr="006061B3">
        <w:rPr>
          <w:rFonts w:ascii="Times New Roman" w:eastAsia="Times New Roman" w:hAnsi="Times New Roman" w:cs="Times New Roman"/>
          <w:sz w:val="28"/>
          <w:szCs w:val="28"/>
          <w:lang w:val="uk-UA" w:eastAsia="ru-RU"/>
        </w:rPr>
        <w:t xml:space="preserve"> колір)</w:t>
      </w:r>
    </w:p>
    <w:p w14:paraId="5AD04BC1"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45% рядового персоналу відчувають, що їхні професійні досягнення незначні, що може знижувати мотивацію до роботи.</w:t>
      </w:r>
    </w:p>
    <w:p w14:paraId="03F7039C"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У керівників середньої ланки цей показник складає 30%, що свідчить про помірне невдоволення результатами своєї діяльності.</w:t>
      </w:r>
    </w:p>
    <w:p w14:paraId="365218A4"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У керівників вищої ланки рівень редукції досягнень найнижчий (20%), що свідчить про більшу впевненість у своїй роботі.</w:t>
      </w:r>
    </w:p>
    <w:p w14:paraId="0688226D"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Дане опитування дало змогу зробити певні висновки, а саме: в організації високий рівень емоційного виснаження серед рядового персоналу; високий рівень деперсоналізації, особливо серед лікарів та медсестер; серед персоналу відчувається недостатність професійних досягнень, що може впливати на продуктивність самої роботи.</w:t>
      </w:r>
    </w:p>
    <w:p w14:paraId="2F9D50B8"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i/>
          <w:iCs/>
          <w:sz w:val="28"/>
          <w:szCs w:val="28"/>
          <w:lang w:val="uk-UA" w:eastAsia="ru-RU"/>
        </w:rPr>
      </w:pPr>
      <w:r w:rsidRPr="006061B3">
        <w:rPr>
          <w:rFonts w:ascii="Times New Roman" w:eastAsia="Times New Roman" w:hAnsi="Times New Roman" w:cs="Times New Roman"/>
          <w:i/>
          <w:iCs/>
          <w:sz w:val="28"/>
          <w:szCs w:val="28"/>
          <w:lang w:val="uk-UA" w:eastAsia="ru-RU"/>
        </w:rPr>
        <w:lastRenderedPageBreak/>
        <w:t>Аналіз рівня тривожності персоналу здійснювався за допомогою тесту Спілбергера–Ханіна, розробленого Ч. Д. Спілбергером та адаптованого Ю. Л. Ханіним [12; 30].</w:t>
      </w:r>
    </w:p>
    <w:p w14:paraId="412E6142"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Методика широко використовується в українських психологічних і медико-психологічних дослідженнях та характеризується високими показниками надійності (α = 0,86–0,90) [30].</w:t>
      </w:r>
    </w:p>
    <w:p w14:paraId="2B560695"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Тест дозволяє оцінити як реактивну (ситуативну) тривожність, що відображає поточний емоційний стан особи в умовах стресу, так і особистісну тривожність як відносно стійку індивідуальну характеристику [12; 30].</w:t>
      </w:r>
    </w:p>
    <w:p w14:paraId="1E47414C"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Дослідження проводилося серед 227 співробітників, результати розглядаються в контексті трьох рівнів: високий, середній, низький.</w:t>
      </w:r>
    </w:p>
    <w:p w14:paraId="2EA0B8CF"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1. Загальні результати тестування</w:t>
      </w:r>
    </w:p>
    <w:p w14:paraId="66DE9984"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Опитування виявило високий рівень тривожності у 55% персоналу, що є критично високим показником (таблиця 2.5).</w:t>
      </w:r>
    </w:p>
    <w:p w14:paraId="04B43F43" w14:textId="77777777" w:rsidR="006061B3" w:rsidRPr="006061B3" w:rsidRDefault="006061B3" w:rsidP="006061B3">
      <w:pPr>
        <w:spacing w:after="0" w:line="360" w:lineRule="auto"/>
        <w:ind w:firstLine="567"/>
        <w:contextualSpacing/>
        <w:jc w:val="right"/>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Таблиця 2.5 </w:t>
      </w:r>
    </w:p>
    <w:p w14:paraId="11EBACCF" w14:textId="1AD75C17" w:rsidR="006061B3" w:rsidRPr="006061B3" w:rsidRDefault="006061B3" w:rsidP="006061B3">
      <w:pPr>
        <w:spacing w:after="0" w:line="240" w:lineRule="auto"/>
        <w:ind w:firstLine="567"/>
        <w:jc w:val="center"/>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Рівень тривожності серед категорій персоналу мережі медичних центрів </w:t>
      </w:r>
      <w:r w:rsidR="00EA4F59">
        <w:rPr>
          <w:rFonts w:ascii="Times New Roman" w:eastAsia="Times New Roman" w:hAnsi="Times New Roman" w:cs="Times New Roman"/>
          <w:sz w:val="28"/>
          <w:szCs w:val="28"/>
          <w:lang w:val="uk-UA" w:eastAsia="ru-RU"/>
        </w:rPr>
        <w:t>«</w:t>
      </w:r>
      <w:r w:rsidRPr="006061B3">
        <w:rPr>
          <w:rFonts w:ascii="Times New Roman" w:eastAsia="Times New Roman" w:hAnsi="Times New Roman" w:cs="Times New Roman"/>
          <w:sz w:val="28"/>
          <w:szCs w:val="28"/>
          <w:lang w:val="uk-UA" w:eastAsia="ru-RU"/>
        </w:rPr>
        <w:t>Гармонія здоров’я</w:t>
      </w:r>
      <w:r w:rsidR="00EA4F59">
        <w:rPr>
          <w:rFonts w:ascii="Times New Roman" w:eastAsia="Times New Roman" w:hAnsi="Times New Roman" w:cs="Times New Roman"/>
          <w:sz w:val="28"/>
          <w:szCs w:val="28"/>
          <w:lang w:val="uk-UA" w:eastAsia="ru-RU"/>
        </w:rPr>
        <w:t>»</w:t>
      </w:r>
    </w:p>
    <w:tbl>
      <w:tblPr>
        <w:tblStyle w:val="a3"/>
        <w:tblW w:w="0" w:type="auto"/>
        <w:tblLook w:val="04A0" w:firstRow="1" w:lastRow="0" w:firstColumn="1" w:lastColumn="0" w:noHBand="0" w:noVBand="1"/>
      </w:tblPr>
      <w:tblGrid>
        <w:gridCol w:w="3425"/>
        <w:gridCol w:w="2053"/>
        <w:gridCol w:w="2107"/>
        <w:gridCol w:w="2043"/>
      </w:tblGrid>
      <w:tr w:rsidR="006061B3" w:rsidRPr="006061B3" w14:paraId="1D912387" w14:textId="77777777" w:rsidTr="005E29BD">
        <w:tc>
          <w:tcPr>
            <w:tcW w:w="0" w:type="auto"/>
            <w:hideMark/>
          </w:tcPr>
          <w:p w14:paraId="19512EE8" w14:textId="77777777" w:rsidR="006061B3" w:rsidRPr="006061B3" w:rsidRDefault="006061B3" w:rsidP="006061B3">
            <w:pPr>
              <w:jc w:val="cente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Категорія персоналу</w:t>
            </w:r>
          </w:p>
        </w:tc>
        <w:tc>
          <w:tcPr>
            <w:tcW w:w="0" w:type="auto"/>
            <w:hideMark/>
          </w:tcPr>
          <w:p w14:paraId="5A814C7A" w14:textId="77777777" w:rsidR="006061B3" w:rsidRPr="006061B3" w:rsidRDefault="006061B3" w:rsidP="006061B3">
            <w:pPr>
              <w:jc w:val="cente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Високий рівень (%)</w:t>
            </w:r>
          </w:p>
        </w:tc>
        <w:tc>
          <w:tcPr>
            <w:tcW w:w="0" w:type="auto"/>
            <w:hideMark/>
          </w:tcPr>
          <w:p w14:paraId="2D5FC820" w14:textId="77777777" w:rsidR="006061B3" w:rsidRPr="006061B3" w:rsidRDefault="006061B3" w:rsidP="006061B3">
            <w:pPr>
              <w:jc w:val="cente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Середній рівень (%)</w:t>
            </w:r>
          </w:p>
        </w:tc>
        <w:tc>
          <w:tcPr>
            <w:tcW w:w="0" w:type="auto"/>
            <w:hideMark/>
          </w:tcPr>
          <w:p w14:paraId="4E8D4B5E" w14:textId="77777777" w:rsidR="006061B3" w:rsidRPr="006061B3" w:rsidRDefault="006061B3" w:rsidP="006061B3">
            <w:pPr>
              <w:jc w:val="cente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Низький рівень (%)</w:t>
            </w:r>
          </w:p>
        </w:tc>
      </w:tr>
      <w:tr w:rsidR="006061B3" w:rsidRPr="006061B3" w14:paraId="431E44B1" w14:textId="77777777" w:rsidTr="005E29BD">
        <w:tc>
          <w:tcPr>
            <w:tcW w:w="0" w:type="auto"/>
            <w:hideMark/>
          </w:tcPr>
          <w:p w14:paraId="640CA55E" w14:textId="77777777" w:rsidR="006061B3" w:rsidRPr="006061B3" w:rsidRDefault="006061B3" w:rsidP="006061B3">
            <w:pP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Керівники вищої ланки (10 осіб)</w:t>
            </w:r>
          </w:p>
        </w:tc>
        <w:tc>
          <w:tcPr>
            <w:tcW w:w="0" w:type="auto"/>
            <w:hideMark/>
          </w:tcPr>
          <w:p w14:paraId="5430F13F" w14:textId="77777777" w:rsidR="006061B3" w:rsidRPr="006061B3" w:rsidRDefault="006061B3" w:rsidP="006061B3">
            <w:pPr>
              <w:jc w:val="cente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30%</w:t>
            </w:r>
          </w:p>
        </w:tc>
        <w:tc>
          <w:tcPr>
            <w:tcW w:w="0" w:type="auto"/>
            <w:hideMark/>
          </w:tcPr>
          <w:p w14:paraId="74A3DF84" w14:textId="77777777" w:rsidR="006061B3" w:rsidRPr="006061B3" w:rsidRDefault="006061B3" w:rsidP="006061B3">
            <w:pPr>
              <w:jc w:val="cente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50%</w:t>
            </w:r>
          </w:p>
        </w:tc>
        <w:tc>
          <w:tcPr>
            <w:tcW w:w="0" w:type="auto"/>
            <w:hideMark/>
          </w:tcPr>
          <w:p w14:paraId="4DC2BECB" w14:textId="77777777" w:rsidR="006061B3" w:rsidRPr="006061B3" w:rsidRDefault="006061B3" w:rsidP="006061B3">
            <w:pPr>
              <w:jc w:val="cente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20%</w:t>
            </w:r>
          </w:p>
        </w:tc>
      </w:tr>
      <w:tr w:rsidR="006061B3" w:rsidRPr="006061B3" w14:paraId="1F64755F" w14:textId="77777777" w:rsidTr="005E29BD">
        <w:tc>
          <w:tcPr>
            <w:tcW w:w="0" w:type="auto"/>
            <w:hideMark/>
          </w:tcPr>
          <w:p w14:paraId="7B3E170F" w14:textId="77777777" w:rsidR="006061B3" w:rsidRPr="006061B3" w:rsidRDefault="006061B3" w:rsidP="006061B3">
            <w:pP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Керівники середньої ланки (30 осіб)</w:t>
            </w:r>
          </w:p>
        </w:tc>
        <w:tc>
          <w:tcPr>
            <w:tcW w:w="0" w:type="auto"/>
            <w:hideMark/>
          </w:tcPr>
          <w:p w14:paraId="180795B6" w14:textId="77777777" w:rsidR="006061B3" w:rsidRPr="006061B3" w:rsidRDefault="006061B3" w:rsidP="006061B3">
            <w:pPr>
              <w:jc w:val="cente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40%</w:t>
            </w:r>
          </w:p>
        </w:tc>
        <w:tc>
          <w:tcPr>
            <w:tcW w:w="0" w:type="auto"/>
            <w:hideMark/>
          </w:tcPr>
          <w:p w14:paraId="760712F3" w14:textId="77777777" w:rsidR="006061B3" w:rsidRPr="006061B3" w:rsidRDefault="006061B3" w:rsidP="006061B3">
            <w:pPr>
              <w:jc w:val="cente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45%</w:t>
            </w:r>
          </w:p>
        </w:tc>
        <w:tc>
          <w:tcPr>
            <w:tcW w:w="0" w:type="auto"/>
            <w:hideMark/>
          </w:tcPr>
          <w:p w14:paraId="086ED816" w14:textId="77777777" w:rsidR="006061B3" w:rsidRPr="006061B3" w:rsidRDefault="006061B3" w:rsidP="006061B3">
            <w:pPr>
              <w:jc w:val="cente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15%</w:t>
            </w:r>
          </w:p>
        </w:tc>
      </w:tr>
      <w:tr w:rsidR="006061B3" w:rsidRPr="006061B3" w14:paraId="63C1C79B" w14:textId="77777777" w:rsidTr="005E29BD">
        <w:tc>
          <w:tcPr>
            <w:tcW w:w="0" w:type="auto"/>
            <w:hideMark/>
          </w:tcPr>
          <w:p w14:paraId="6BF78BE2" w14:textId="77777777" w:rsidR="006061B3" w:rsidRPr="006061B3" w:rsidRDefault="006061B3" w:rsidP="006061B3">
            <w:pP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Рядовий персонал (187 осіб)</w:t>
            </w:r>
          </w:p>
        </w:tc>
        <w:tc>
          <w:tcPr>
            <w:tcW w:w="0" w:type="auto"/>
            <w:hideMark/>
          </w:tcPr>
          <w:p w14:paraId="12BE5D28" w14:textId="77777777" w:rsidR="006061B3" w:rsidRPr="006061B3" w:rsidRDefault="006061B3" w:rsidP="006061B3">
            <w:pPr>
              <w:jc w:val="cente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60%</w:t>
            </w:r>
          </w:p>
        </w:tc>
        <w:tc>
          <w:tcPr>
            <w:tcW w:w="0" w:type="auto"/>
            <w:hideMark/>
          </w:tcPr>
          <w:p w14:paraId="2C088B58" w14:textId="77777777" w:rsidR="006061B3" w:rsidRPr="006061B3" w:rsidRDefault="006061B3" w:rsidP="006061B3">
            <w:pPr>
              <w:jc w:val="cente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30%</w:t>
            </w:r>
          </w:p>
        </w:tc>
        <w:tc>
          <w:tcPr>
            <w:tcW w:w="0" w:type="auto"/>
            <w:hideMark/>
          </w:tcPr>
          <w:p w14:paraId="5ED67134" w14:textId="77777777" w:rsidR="006061B3" w:rsidRPr="006061B3" w:rsidRDefault="006061B3" w:rsidP="006061B3">
            <w:pPr>
              <w:jc w:val="cente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10%</w:t>
            </w:r>
          </w:p>
        </w:tc>
      </w:tr>
      <w:tr w:rsidR="006061B3" w:rsidRPr="006061B3" w14:paraId="52F123CE" w14:textId="77777777" w:rsidTr="005E29BD">
        <w:tc>
          <w:tcPr>
            <w:tcW w:w="0" w:type="auto"/>
            <w:hideMark/>
          </w:tcPr>
          <w:p w14:paraId="1C137ED8" w14:textId="77777777" w:rsidR="006061B3" w:rsidRPr="006061B3" w:rsidRDefault="006061B3" w:rsidP="006061B3">
            <w:pPr>
              <w:jc w:val="both"/>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Загалом (227 осіб)</w:t>
            </w:r>
          </w:p>
        </w:tc>
        <w:tc>
          <w:tcPr>
            <w:tcW w:w="0" w:type="auto"/>
            <w:hideMark/>
          </w:tcPr>
          <w:p w14:paraId="32F5EFC6" w14:textId="77777777" w:rsidR="006061B3" w:rsidRPr="006061B3" w:rsidRDefault="006061B3" w:rsidP="006061B3">
            <w:pPr>
              <w:jc w:val="cente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55%</w:t>
            </w:r>
          </w:p>
        </w:tc>
        <w:tc>
          <w:tcPr>
            <w:tcW w:w="0" w:type="auto"/>
            <w:hideMark/>
          </w:tcPr>
          <w:p w14:paraId="1FFC4776" w14:textId="77777777" w:rsidR="006061B3" w:rsidRPr="006061B3" w:rsidRDefault="006061B3" w:rsidP="006061B3">
            <w:pPr>
              <w:jc w:val="cente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35%</w:t>
            </w:r>
          </w:p>
        </w:tc>
        <w:tc>
          <w:tcPr>
            <w:tcW w:w="0" w:type="auto"/>
            <w:hideMark/>
          </w:tcPr>
          <w:p w14:paraId="2C4E4D1D" w14:textId="77777777" w:rsidR="006061B3" w:rsidRPr="006061B3" w:rsidRDefault="006061B3" w:rsidP="006061B3">
            <w:pPr>
              <w:jc w:val="center"/>
              <w:outlineLvl w:val="3"/>
              <w:rPr>
                <w:rFonts w:ascii="Times New Roman" w:eastAsia="Times New Roman" w:hAnsi="Times New Roman" w:cs="Times New Roman"/>
                <w:sz w:val="26"/>
                <w:szCs w:val="26"/>
                <w:lang w:val="uk-UA" w:eastAsia="ru-RU"/>
              </w:rPr>
            </w:pPr>
            <w:r w:rsidRPr="006061B3">
              <w:rPr>
                <w:rFonts w:ascii="Times New Roman" w:eastAsia="Times New Roman" w:hAnsi="Times New Roman" w:cs="Times New Roman"/>
                <w:sz w:val="26"/>
                <w:szCs w:val="26"/>
                <w:lang w:val="uk-UA" w:eastAsia="ru-RU"/>
              </w:rPr>
              <w:t>10%</w:t>
            </w:r>
          </w:p>
        </w:tc>
      </w:tr>
    </w:tbl>
    <w:p w14:paraId="07F7809D" w14:textId="77777777" w:rsidR="006061B3" w:rsidRPr="006061B3" w:rsidRDefault="006061B3" w:rsidP="006061B3">
      <w:pPr>
        <w:spacing w:before="240"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Аналіз таблиці 2.5 свідчить, що високий рівень тривожності має більшість працівників (55%), особливо серед рядового персоналу (60%), що зумовлено високим робочим навантаженням і постійним стресом. Керівники середньої ланки (40%) також демонструють підвищену тривожність через відповідальність за результати роботи підлеглих. Найнижчі показники тривожності спостерігаються у керівників вищої ланки (30%), що свідчить про їхню більшу емоційну стійкість і контроль над робочими процесами.</w:t>
      </w:r>
    </w:p>
    <w:p w14:paraId="3D0DB44B"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Більш наочно результати цього дослідження наведено на рисунку 2.4.</w:t>
      </w:r>
    </w:p>
    <w:p w14:paraId="51CA6FFF" w14:textId="77777777" w:rsidR="006061B3" w:rsidRPr="006061B3" w:rsidRDefault="006061B3" w:rsidP="006061B3">
      <w:pPr>
        <w:spacing w:after="0" w:line="360" w:lineRule="auto"/>
        <w:jc w:val="center"/>
        <w:outlineLvl w:val="3"/>
        <w:rPr>
          <w:rFonts w:ascii="Times New Roman" w:eastAsia="Times New Roman" w:hAnsi="Times New Roman" w:cs="Times New Roman"/>
          <w:sz w:val="28"/>
          <w:szCs w:val="28"/>
          <w:lang w:val="uk-UA" w:eastAsia="ru-RU"/>
        </w:rPr>
      </w:pPr>
      <w:r w:rsidRPr="006061B3">
        <w:rPr>
          <w:rFonts w:eastAsiaTheme="minorEastAsia"/>
          <w:noProof/>
          <w:lang w:val="uk-UA"/>
        </w:rPr>
        <w:lastRenderedPageBreak/>
        <w:drawing>
          <wp:inline distT="0" distB="0" distL="0" distR="0" wp14:anchorId="6F78F79B" wp14:editId="0EBFF644">
            <wp:extent cx="5705475" cy="2886075"/>
            <wp:effectExtent l="0" t="0" r="9525" b="9525"/>
            <wp:docPr id="5" name="Діаграма 5">
              <a:extLst xmlns:a="http://schemas.openxmlformats.org/drawingml/2006/main">
                <a:ext uri="{FF2B5EF4-FFF2-40B4-BE49-F238E27FC236}">
                  <a16:creationId xmlns:a16="http://schemas.microsoft.com/office/drawing/2014/main" id="{D787A49C-C657-4DCE-A253-D7F210A060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E375FCE" w14:textId="77777777" w:rsidR="006061B3" w:rsidRPr="006061B3" w:rsidRDefault="006061B3" w:rsidP="006061B3">
      <w:pPr>
        <w:spacing w:after="0" w:line="240" w:lineRule="auto"/>
        <w:ind w:firstLine="567"/>
        <w:jc w:val="center"/>
        <w:outlineLvl w:val="3"/>
        <w:rPr>
          <w:rFonts w:ascii="Times New Roman" w:eastAsiaTheme="minorEastAsia" w:hAnsi="Times New Roman" w:cs="Times New Roman"/>
          <w:sz w:val="28"/>
          <w:szCs w:val="28"/>
          <w:lang w:val="uk-UA"/>
        </w:rPr>
      </w:pPr>
      <w:r w:rsidRPr="006061B3">
        <w:rPr>
          <w:rFonts w:ascii="Times New Roman" w:eastAsia="Times New Roman" w:hAnsi="Times New Roman" w:cs="Times New Roman"/>
          <w:sz w:val="28"/>
          <w:szCs w:val="28"/>
          <w:lang w:val="uk-UA" w:eastAsia="ru-RU"/>
        </w:rPr>
        <w:t xml:space="preserve">Рис.2.4. Рівень </w:t>
      </w:r>
      <w:r w:rsidRPr="006061B3">
        <w:rPr>
          <w:rFonts w:ascii="Times New Roman" w:eastAsiaTheme="minorEastAsia" w:hAnsi="Times New Roman" w:cs="Times New Roman"/>
          <w:sz w:val="28"/>
          <w:szCs w:val="28"/>
          <w:lang w:val="uk-UA"/>
        </w:rPr>
        <w:t xml:space="preserve">тривожності персоналу за результатами тесту </w:t>
      </w:r>
    </w:p>
    <w:p w14:paraId="0D633755" w14:textId="77777777" w:rsidR="006061B3" w:rsidRPr="006061B3" w:rsidRDefault="006061B3" w:rsidP="006061B3">
      <w:pPr>
        <w:spacing w:after="0" w:line="240" w:lineRule="auto"/>
        <w:ind w:firstLine="567"/>
        <w:jc w:val="center"/>
        <w:outlineLvl w:val="3"/>
        <w:rPr>
          <w:rFonts w:ascii="Times New Roman" w:eastAsia="Times New Roman" w:hAnsi="Times New Roman" w:cs="Times New Roman"/>
          <w:sz w:val="28"/>
          <w:szCs w:val="28"/>
          <w:lang w:val="uk-UA" w:eastAsia="ru-RU"/>
        </w:rPr>
      </w:pPr>
      <w:r w:rsidRPr="006061B3">
        <w:rPr>
          <w:rFonts w:ascii="Times New Roman" w:eastAsiaTheme="minorEastAsia" w:hAnsi="Times New Roman" w:cs="Times New Roman"/>
          <w:sz w:val="28"/>
          <w:szCs w:val="28"/>
          <w:lang w:val="uk-UA"/>
        </w:rPr>
        <w:t>Спілбергера-Ханіна</w:t>
      </w:r>
    </w:p>
    <w:p w14:paraId="324E7506"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p>
    <w:p w14:paraId="06EC230D"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Детальний аналіз результатів</w:t>
      </w:r>
    </w:p>
    <w:p w14:paraId="2C096238"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1. Високий рівень тривожності (55% загалом)</w:t>
      </w:r>
    </w:p>
    <w:p w14:paraId="7F09D688"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Найбільш схильні до тривожності – рядові працівники (60%), особливо медичні сестри, молоді лікарі та реєстратори.</w:t>
      </w:r>
    </w:p>
    <w:p w14:paraId="37781798"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Основні причини:</w:t>
      </w:r>
    </w:p>
    <w:p w14:paraId="152DE32F" w14:textId="77777777" w:rsidR="006061B3" w:rsidRPr="006061B3" w:rsidRDefault="006061B3">
      <w:pPr>
        <w:numPr>
          <w:ilvl w:val="0"/>
          <w:numId w:val="19"/>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Високе навантаження та нестача персоналу</w:t>
      </w:r>
    </w:p>
    <w:p w14:paraId="1C71480F" w14:textId="77777777" w:rsidR="006061B3" w:rsidRPr="006061B3" w:rsidRDefault="006061B3">
      <w:pPr>
        <w:numPr>
          <w:ilvl w:val="0"/>
          <w:numId w:val="19"/>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Постійні стресові ситуації під час роботи з пацієнтами</w:t>
      </w:r>
    </w:p>
    <w:p w14:paraId="40E633F4" w14:textId="77777777" w:rsidR="006061B3" w:rsidRPr="006061B3" w:rsidRDefault="006061B3">
      <w:pPr>
        <w:numPr>
          <w:ilvl w:val="0"/>
          <w:numId w:val="19"/>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Жорсткий контроль з боку керівництва</w:t>
      </w:r>
    </w:p>
    <w:p w14:paraId="5A63DC93" w14:textId="77777777" w:rsidR="006061B3" w:rsidRPr="006061B3" w:rsidRDefault="006061B3">
      <w:pPr>
        <w:numPr>
          <w:ilvl w:val="0"/>
          <w:numId w:val="19"/>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Відсутність гнучкого графіка та емоційної підтримки</w:t>
      </w:r>
    </w:p>
    <w:p w14:paraId="4411D170"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Керівники середньої ланки (40%) також демонструють високий рівень тривожності, оскільки:</w:t>
      </w:r>
    </w:p>
    <w:p w14:paraId="7A9C8DF3" w14:textId="77777777" w:rsidR="006061B3" w:rsidRPr="006061B3" w:rsidRDefault="006061B3">
      <w:pPr>
        <w:numPr>
          <w:ilvl w:val="0"/>
          <w:numId w:val="20"/>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Вони одночасно виконують адміністративні функції та взаємодіють із персоналом</w:t>
      </w:r>
    </w:p>
    <w:p w14:paraId="62FEA26E" w14:textId="77777777" w:rsidR="006061B3" w:rsidRPr="006061B3" w:rsidRDefault="006061B3">
      <w:pPr>
        <w:numPr>
          <w:ilvl w:val="0"/>
          <w:numId w:val="20"/>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Відчувають тиск від вищого керівництва щодо показників ефективності</w:t>
      </w:r>
    </w:p>
    <w:p w14:paraId="5DAA393D" w14:textId="77777777" w:rsidR="006061B3" w:rsidRPr="006061B3" w:rsidRDefault="006061B3">
      <w:pPr>
        <w:numPr>
          <w:ilvl w:val="0"/>
          <w:numId w:val="20"/>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Мають обмежену автономію у прийнятті рішень</w:t>
      </w:r>
    </w:p>
    <w:p w14:paraId="6662CCD9"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Керівники вищої ланки (30%) менш схильні до високої тривожності, адже:</w:t>
      </w:r>
    </w:p>
    <w:p w14:paraId="77598C0D" w14:textId="77777777" w:rsidR="006061B3" w:rsidRPr="006061B3" w:rsidRDefault="006061B3">
      <w:pPr>
        <w:numPr>
          <w:ilvl w:val="0"/>
          <w:numId w:val="21"/>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lastRenderedPageBreak/>
        <w:t>Вони контролюють процеси, а не реагують на стресові ситуації безпосередньо</w:t>
      </w:r>
    </w:p>
    <w:p w14:paraId="415ECC27" w14:textId="77777777" w:rsidR="006061B3" w:rsidRPr="006061B3" w:rsidRDefault="006061B3">
      <w:pPr>
        <w:numPr>
          <w:ilvl w:val="0"/>
          <w:numId w:val="21"/>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Мають стабільну зарплату та кращі умови праці</w:t>
      </w:r>
    </w:p>
    <w:p w14:paraId="6CCAD0B4" w14:textId="77777777" w:rsidR="006061B3" w:rsidRPr="006061B3" w:rsidRDefault="006061B3">
      <w:pPr>
        <w:numPr>
          <w:ilvl w:val="0"/>
          <w:numId w:val="21"/>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Відчувають менше ризиків щодо втрати роботи</w:t>
      </w:r>
    </w:p>
    <w:p w14:paraId="3BB56FBE"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2. Середній рівень тривожності (35% загалом)</w:t>
      </w:r>
    </w:p>
    <w:p w14:paraId="3A8CAAA9"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Характерний для керівників середньої ланки (45%) та частини рядового персоналу (30%).</w:t>
      </w:r>
    </w:p>
    <w:p w14:paraId="417BD8AE"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Ці працівники адаптувалися до робочого ритму, проте періодично відчувають стрес через зміни в організації роботи, нововведення та нестачу підтримки.</w:t>
      </w:r>
    </w:p>
    <w:p w14:paraId="47346965"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Найчастіше середній рівень тривожності виявляється у лікарів із досвідом понад 10 років, які відзначають, що робочі виклики є прогнозованими, але все одно виснажливими.</w:t>
      </w:r>
    </w:p>
    <w:p w14:paraId="40BC2DE5"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3. Низький рівень тривожності (10% загалом)</w:t>
      </w:r>
    </w:p>
    <w:p w14:paraId="0E397ABE"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Найменше схильні до тривожності керівники вищої ланки (20%), оскільки:</w:t>
      </w:r>
    </w:p>
    <w:p w14:paraId="4E26889D" w14:textId="77777777" w:rsidR="006061B3" w:rsidRPr="006061B3" w:rsidRDefault="006061B3">
      <w:pPr>
        <w:numPr>
          <w:ilvl w:val="0"/>
          <w:numId w:val="22"/>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Вони мають вищий рівень автономії у прийнятті рішень</w:t>
      </w:r>
    </w:p>
    <w:p w14:paraId="3753D4B7" w14:textId="77777777" w:rsidR="006061B3" w:rsidRPr="006061B3" w:rsidRDefault="006061B3">
      <w:pPr>
        <w:numPr>
          <w:ilvl w:val="0"/>
          <w:numId w:val="22"/>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Вони менше стикаються з щоденними кризовими ситуаціями</w:t>
      </w:r>
    </w:p>
    <w:p w14:paraId="2614369E" w14:textId="77777777" w:rsidR="006061B3" w:rsidRPr="006061B3" w:rsidRDefault="006061B3">
      <w:pPr>
        <w:numPr>
          <w:ilvl w:val="0"/>
          <w:numId w:val="22"/>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Їхня робота є більш стратегічною, ніж оперативною</w:t>
      </w:r>
    </w:p>
    <w:p w14:paraId="707FFF79"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Лише 10% рядового персоналу мають низький рівень тривожності, що може бути пов’язано з досвідом, емоційною стійкістю або меншою залученістю до критичних робочих процесів (наприклад, робота в лабораторіях чи адміністративні посади).</w:t>
      </w:r>
    </w:p>
    <w:p w14:paraId="7978A802"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Основними проблемами та наслідками високої тривожності є:</w:t>
      </w:r>
    </w:p>
    <w:p w14:paraId="24D25A07" w14:textId="77777777" w:rsidR="006061B3" w:rsidRPr="006061B3" w:rsidRDefault="006061B3">
      <w:pPr>
        <w:numPr>
          <w:ilvl w:val="0"/>
          <w:numId w:val="23"/>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Погіршення якості роботи – співробітники, які перебувають у постійному стресі, частіше допускають помилки.</w:t>
      </w:r>
    </w:p>
    <w:p w14:paraId="34D4776A" w14:textId="77777777" w:rsidR="006061B3" w:rsidRPr="006061B3" w:rsidRDefault="006061B3">
      <w:pPr>
        <w:numPr>
          <w:ilvl w:val="0"/>
          <w:numId w:val="23"/>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Підвищений рівень вигорання – працівники, які мають високий рівень тривожності, також демонструють ознаки професійного вигорання (саме це показли результати опитування за методикою MBI).</w:t>
      </w:r>
    </w:p>
    <w:p w14:paraId="55F5F22D" w14:textId="77777777" w:rsidR="006061B3" w:rsidRPr="006061B3" w:rsidRDefault="006061B3">
      <w:pPr>
        <w:numPr>
          <w:ilvl w:val="0"/>
          <w:numId w:val="23"/>
        </w:numPr>
        <w:spacing w:after="0" w:line="360" w:lineRule="auto"/>
        <w:contextualSpacing/>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Зниження мотивації – через стрес працівники можуть втрачати бажання залишатися в організації та розвиватися.</w:t>
      </w:r>
    </w:p>
    <w:p w14:paraId="57588BED" w14:textId="77777777" w:rsidR="006061B3" w:rsidRPr="006061B3" w:rsidRDefault="006061B3" w:rsidP="006061B3">
      <w:pPr>
        <w:spacing w:after="0" w:line="360" w:lineRule="auto"/>
        <w:ind w:firstLine="567"/>
        <w:jc w:val="both"/>
        <w:outlineLvl w:val="2"/>
        <w:rPr>
          <w:rFonts w:ascii="Times New Roman" w:eastAsia="Times New Roman" w:hAnsi="Times New Roman" w:cs="Times New Roman"/>
          <w:i/>
          <w:iCs/>
          <w:sz w:val="28"/>
          <w:szCs w:val="28"/>
          <w:lang w:val="uk-UA" w:eastAsia="uk-UA"/>
        </w:rPr>
      </w:pPr>
      <w:r w:rsidRPr="006061B3">
        <w:rPr>
          <w:rFonts w:ascii="Times New Roman" w:eastAsia="Times New Roman" w:hAnsi="Times New Roman" w:cs="Times New Roman"/>
          <w:i/>
          <w:iCs/>
          <w:sz w:val="28"/>
          <w:szCs w:val="28"/>
          <w:lang w:val="uk-UA" w:eastAsia="uk-UA"/>
        </w:rPr>
        <w:lastRenderedPageBreak/>
        <w:t xml:space="preserve">Аналіз рівня емоційного інтелекту керівників мережі медичних центрів «Гармонія здоров’я» здійснювався за методикою EQ-i 2.0, розробленою Р. Бар-Оном (первинна версія </w:t>
      </w:r>
      <w:r w:rsidRPr="006061B3">
        <w:rPr>
          <w:rFonts w:ascii="Times New Roman" w:eastAsia="Times New Roman" w:hAnsi="Times New Roman" w:cs="Times New Roman"/>
          <w:i/>
          <w:iCs/>
          <w:sz w:val="28"/>
          <w:szCs w:val="28"/>
          <w:lang w:val="ru-RU" w:eastAsia="uk-UA"/>
        </w:rPr>
        <w:t>-</w:t>
      </w:r>
      <w:r w:rsidRPr="006061B3">
        <w:rPr>
          <w:rFonts w:ascii="Times New Roman" w:eastAsia="Times New Roman" w:hAnsi="Times New Roman" w:cs="Times New Roman"/>
          <w:i/>
          <w:iCs/>
          <w:sz w:val="28"/>
          <w:szCs w:val="28"/>
          <w:lang w:val="uk-UA" w:eastAsia="uk-UA"/>
        </w:rPr>
        <w:t xml:space="preserve"> 1997 р., оновлена версія EQ-i 2.0 </w:t>
      </w:r>
      <w:r w:rsidRPr="006061B3">
        <w:rPr>
          <w:rFonts w:ascii="Times New Roman" w:eastAsia="Times New Roman" w:hAnsi="Times New Roman" w:cs="Times New Roman"/>
          <w:i/>
          <w:iCs/>
          <w:sz w:val="28"/>
          <w:szCs w:val="28"/>
          <w:lang w:val="ru-RU" w:eastAsia="uk-UA"/>
        </w:rPr>
        <w:t>-</w:t>
      </w:r>
      <w:r w:rsidRPr="006061B3">
        <w:rPr>
          <w:rFonts w:ascii="Times New Roman" w:eastAsia="Times New Roman" w:hAnsi="Times New Roman" w:cs="Times New Roman"/>
          <w:i/>
          <w:iCs/>
          <w:sz w:val="28"/>
          <w:szCs w:val="28"/>
          <w:lang w:val="uk-UA" w:eastAsia="uk-UA"/>
        </w:rPr>
        <w:t xml:space="preserve"> 2006–2011 рр.) [43].</w:t>
      </w:r>
    </w:p>
    <w:p w14:paraId="7AFCEC4B" w14:textId="77777777" w:rsidR="006061B3" w:rsidRPr="006061B3" w:rsidRDefault="006061B3" w:rsidP="006061B3">
      <w:pPr>
        <w:spacing w:after="0" w:line="360" w:lineRule="auto"/>
        <w:ind w:firstLine="567"/>
        <w:jc w:val="both"/>
        <w:outlineLvl w:val="2"/>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Дана методика широко використовується у міжнародних і вітчизняних дослідженнях керівників та менеджерів, оскільки дозволяє комплексно оцінити емоційно-соціальні компетентності, що мають безпосередній вплив на стиль управління, міжособистісну взаємодію та ефективність управлінської діяльності [18; 36].</w:t>
      </w:r>
    </w:p>
    <w:p w14:paraId="5401FA59" w14:textId="77777777" w:rsidR="006061B3" w:rsidRPr="006061B3" w:rsidRDefault="006061B3" w:rsidP="006061B3">
      <w:pPr>
        <w:spacing w:after="0" w:line="360" w:lineRule="auto"/>
        <w:ind w:firstLine="567"/>
        <w:jc w:val="both"/>
        <w:outlineLvl w:val="2"/>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Метою цього етапу дослідження було визначення рівня емоційного інтелекту керівників мережі медичних центрів «Гармонія здоров’я» та аналіз його впливу на стиль управління і мотиваційну спрямованість персоналу.</w:t>
      </w:r>
    </w:p>
    <w:p w14:paraId="6AEE00F8"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Вибірка:</w:t>
      </w:r>
    </w:p>
    <w:p w14:paraId="47A825BA" w14:textId="77777777" w:rsidR="006061B3" w:rsidRPr="006061B3" w:rsidRDefault="006061B3">
      <w:pPr>
        <w:numPr>
          <w:ilvl w:val="0"/>
          <w:numId w:val="27"/>
        </w:numPr>
        <w:spacing w:after="0" w:line="360" w:lineRule="auto"/>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Керівники вищої ланки (10 осіб) – директори, медичні директори.</w:t>
      </w:r>
    </w:p>
    <w:p w14:paraId="18BC1F53" w14:textId="77777777" w:rsidR="006061B3" w:rsidRPr="006061B3" w:rsidRDefault="006061B3">
      <w:pPr>
        <w:numPr>
          <w:ilvl w:val="0"/>
          <w:numId w:val="27"/>
        </w:numPr>
        <w:spacing w:after="0" w:line="360" w:lineRule="auto"/>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Керівники середньої ланки (30 осіб) – завідувачі відділеннями.</w:t>
      </w:r>
    </w:p>
    <w:p w14:paraId="040A62F6" w14:textId="77777777" w:rsidR="006061B3" w:rsidRPr="006061B3" w:rsidRDefault="006061B3" w:rsidP="006061B3">
      <w:pPr>
        <w:spacing w:after="0" w:line="360" w:lineRule="auto"/>
        <w:ind w:firstLine="567"/>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Компоненти EQ-i 2.0:</w:t>
      </w:r>
    </w:p>
    <w:p w14:paraId="1D832680"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Оцінювались 5 ключових аспектів емоційного інтелекту, кожен з яких має прямий вплив на стиль управління та ефективність роботи з персоналом:</w:t>
      </w:r>
    </w:p>
    <w:p w14:paraId="4B68B9A4" w14:textId="77777777" w:rsidR="006061B3" w:rsidRPr="006061B3" w:rsidRDefault="006061B3">
      <w:pPr>
        <w:numPr>
          <w:ilvl w:val="0"/>
          <w:numId w:val="28"/>
        </w:numPr>
        <w:spacing w:after="0" w:line="360" w:lineRule="auto"/>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Самоусвідомлення – наскільки керівник розуміє свої емоції та їхній вплив на роботу.</w:t>
      </w:r>
    </w:p>
    <w:p w14:paraId="0BA6AAD0" w14:textId="77777777" w:rsidR="006061B3" w:rsidRPr="006061B3" w:rsidRDefault="006061B3">
      <w:pPr>
        <w:numPr>
          <w:ilvl w:val="0"/>
          <w:numId w:val="28"/>
        </w:numPr>
        <w:spacing w:after="0" w:line="360" w:lineRule="auto"/>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Саморегуляція – здатність контролювати емоції та не піддаватися імпульсивним рішенням.</w:t>
      </w:r>
    </w:p>
    <w:p w14:paraId="13F3A610" w14:textId="77777777" w:rsidR="006061B3" w:rsidRPr="006061B3" w:rsidRDefault="006061B3">
      <w:pPr>
        <w:numPr>
          <w:ilvl w:val="0"/>
          <w:numId w:val="28"/>
        </w:numPr>
        <w:spacing w:after="0" w:line="360" w:lineRule="auto"/>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Міжособистісні навички – уміння будувати ефективні робочі відносини.</w:t>
      </w:r>
    </w:p>
    <w:p w14:paraId="053665A5" w14:textId="77777777" w:rsidR="006061B3" w:rsidRPr="006061B3" w:rsidRDefault="006061B3">
      <w:pPr>
        <w:numPr>
          <w:ilvl w:val="0"/>
          <w:numId w:val="28"/>
        </w:numPr>
        <w:spacing w:after="0" w:line="360" w:lineRule="auto"/>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Управління стресом – здатність зберігати продуктивність у складних ситуаціях.</w:t>
      </w:r>
    </w:p>
    <w:p w14:paraId="12E61667" w14:textId="77777777" w:rsidR="006061B3" w:rsidRPr="006061B3" w:rsidRDefault="006061B3">
      <w:pPr>
        <w:numPr>
          <w:ilvl w:val="0"/>
          <w:numId w:val="28"/>
        </w:numPr>
        <w:spacing w:after="0" w:line="360" w:lineRule="auto"/>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Адаптивність – вміння керівника пристосовуватися до змін.</w:t>
      </w:r>
    </w:p>
    <w:p w14:paraId="1FF62E62" w14:textId="77777777" w:rsidR="006061B3" w:rsidRPr="006061B3" w:rsidRDefault="006061B3" w:rsidP="006061B3">
      <w:pPr>
        <w:spacing w:after="0" w:line="240" w:lineRule="auto"/>
        <w:jc w:val="right"/>
        <w:outlineLvl w:val="1"/>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Таблиця 2.6</w:t>
      </w:r>
    </w:p>
    <w:p w14:paraId="425E2B96" w14:textId="77777777" w:rsidR="006061B3" w:rsidRPr="006061B3" w:rsidRDefault="006061B3" w:rsidP="006061B3">
      <w:pPr>
        <w:spacing w:after="0" w:line="240" w:lineRule="auto"/>
        <w:jc w:val="right"/>
        <w:outlineLvl w:val="1"/>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Загальні результати оцінки рівня EQ керівників</w:t>
      </w:r>
    </w:p>
    <w:tbl>
      <w:tblPr>
        <w:tblStyle w:val="a3"/>
        <w:tblW w:w="0" w:type="auto"/>
        <w:tblLook w:val="04A0" w:firstRow="1" w:lastRow="0" w:firstColumn="1" w:lastColumn="0" w:noHBand="0" w:noVBand="1"/>
      </w:tblPr>
      <w:tblGrid>
        <w:gridCol w:w="2374"/>
        <w:gridCol w:w="2480"/>
        <w:gridCol w:w="2715"/>
        <w:gridCol w:w="2059"/>
      </w:tblGrid>
      <w:tr w:rsidR="006061B3" w:rsidRPr="006061B3" w14:paraId="63266A8F" w14:textId="77777777" w:rsidTr="005E29BD">
        <w:tc>
          <w:tcPr>
            <w:tcW w:w="0" w:type="auto"/>
            <w:hideMark/>
          </w:tcPr>
          <w:p w14:paraId="31BAE5FF" w14:textId="77777777" w:rsidR="006061B3" w:rsidRPr="006061B3" w:rsidRDefault="006061B3" w:rsidP="006061B3">
            <w:pPr>
              <w:jc w:val="both"/>
              <w:rPr>
                <w:rFonts w:ascii="Times New Roman" w:eastAsia="Times New Roman" w:hAnsi="Times New Roman" w:cs="Times New Roman"/>
                <w:sz w:val="26"/>
                <w:szCs w:val="26"/>
                <w:lang w:val="uk-UA" w:eastAsia="uk-UA"/>
              </w:rPr>
            </w:pPr>
            <w:bookmarkStart w:id="16" w:name="_Hlk220477884"/>
            <w:r w:rsidRPr="006061B3">
              <w:rPr>
                <w:rFonts w:ascii="Times New Roman" w:eastAsia="Times New Roman" w:hAnsi="Times New Roman" w:cs="Times New Roman"/>
                <w:sz w:val="26"/>
                <w:szCs w:val="26"/>
                <w:lang w:val="uk-UA" w:eastAsia="uk-UA"/>
              </w:rPr>
              <w:t>Компонент EQ-i 2.0</w:t>
            </w:r>
          </w:p>
        </w:tc>
        <w:tc>
          <w:tcPr>
            <w:tcW w:w="0" w:type="auto"/>
            <w:hideMark/>
          </w:tcPr>
          <w:p w14:paraId="6A162C92"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Керівники вищої ланки (%)</w:t>
            </w:r>
          </w:p>
        </w:tc>
        <w:tc>
          <w:tcPr>
            <w:tcW w:w="0" w:type="auto"/>
            <w:hideMark/>
          </w:tcPr>
          <w:p w14:paraId="6FB8BB12"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Керівники середньої ланки (%)</w:t>
            </w:r>
          </w:p>
        </w:tc>
        <w:tc>
          <w:tcPr>
            <w:tcW w:w="0" w:type="auto"/>
            <w:hideMark/>
          </w:tcPr>
          <w:p w14:paraId="1CEDA02C"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Загальний рівень (%)</w:t>
            </w:r>
          </w:p>
        </w:tc>
      </w:tr>
      <w:tr w:rsidR="006061B3" w:rsidRPr="006061B3" w14:paraId="7A40F65E" w14:textId="77777777" w:rsidTr="005E29BD">
        <w:tc>
          <w:tcPr>
            <w:tcW w:w="0" w:type="auto"/>
            <w:hideMark/>
          </w:tcPr>
          <w:p w14:paraId="53D2E117" w14:textId="77777777" w:rsidR="006061B3" w:rsidRPr="006061B3" w:rsidRDefault="006061B3" w:rsidP="006061B3">
            <w:pPr>
              <w:jc w:val="both"/>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Самоусвідомлення</w:t>
            </w:r>
          </w:p>
        </w:tc>
        <w:tc>
          <w:tcPr>
            <w:tcW w:w="0" w:type="auto"/>
            <w:hideMark/>
          </w:tcPr>
          <w:p w14:paraId="5C1213D5"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78%</w:t>
            </w:r>
          </w:p>
        </w:tc>
        <w:tc>
          <w:tcPr>
            <w:tcW w:w="0" w:type="auto"/>
            <w:hideMark/>
          </w:tcPr>
          <w:p w14:paraId="3C8FC279"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60%</w:t>
            </w:r>
          </w:p>
        </w:tc>
        <w:tc>
          <w:tcPr>
            <w:tcW w:w="0" w:type="auto"/>
            <w:hideMark/>
          </w:tcPr>
          <w:p w14:paraId="72246B9A"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64%</w:t>
            </w:r>
          </w:p>
        </w:tc>
      </w:tr>
      <w:tr w:rsidR="006061B3" w:rsidRPr="006061B3" w14:paraId="61A1F2D7" w14:textId="77777777" w:rsidTr="005E29BD">
        <w:tc>
          <w:tcPr>
            <w:tcW w:w="0" w:type="auto"/>
            <w:hideMark/>
          </w:tcPr>
          <w:p w14:paraId="29386511" w14:textId="77777777" w:rsidR="006061B3" w:rsidRPr="006061B3" w:rsidRDefault="006061B3" w:rsidP="006061B3">
            <w:pPr>
              <w:jc w:val="both"/>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Саморегуляція</w:t>
            </w:r>
          </w:p>
        </w:tc>
        <w:tc>
          <w:tcPr>
            <w:tcW w:w="0" w:type="auto"/>
            <w:hideMark/>
          </w:tcPr>
          <w:p w14:paraId="738A0CD2"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72%</w:t>
            </w:r>
          </w:p>
        </w:tc>
        <w:tc>
          <w:tcPr>
            <w:tcW w:w="0" w:type="auto"/>
            <w:hideMark/>
          </w:tcPr>
          <w:p w14:paraId="121AD7B7"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55%</w:t>
            </w:r>
          </w:p>
        </w:tc>
        <w:tc>
          <w:tcPr>
            <w:tcW w:w="0" w:type="auto"/>
            <w:hideMark/>
          </w:tcPr>
          <w:p w14:paraId="2AD25209" w14:textId="77777777" w:rsidR="006061B3" w:rsidRPr="006061B3" w:rsidRDefault="006061B3" w:rsidP="006061B3">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58%</w:t>
            </w:r>
          </w:p>
        </w:tc>
      </w:tr>
      <w:bookmarkEnd w:id="16"/>
    </w:tbl>
    <w:p w14:paraId="36474A49" w14:textId="77777777" w:rsidR="00C25CA3" w:rsidRDefault="00C25CA3" w:rsidP="00C25CA3">
      <w:pPr>
        <w:spacing w:after="0"/>
        <w:jc w:val="right"/>
        <w:rPr>
          <w:rFonts w:ascii="Times New Roman" w:hAnsi="Times New Roman" w:cs="Times New Roman"/>
          <w:sz w:val="28"/>
          <w:szCs w:val="28"/>
          <w:lang w:val="uk-UA"/>
        </w:rPr>
      </w:pPr>
    </w:p>
    <w:p w14:paraId="5341D9A0" w14:textId="74F6AC92" w:rsidR="00C25CA3" w:rsidRDefault="00C25CA3" w:rsidP="00C25CA3">
      <w:pPr>
        <w:spacing w:after="0"/>
        <w:jc w:val="right"/>
        <w:rPr>
          <w:rFonts w:ascii="Times New Roman" w:hAnsi="Times New Roman" w:cs="Times New Roman"/>
          <w:sz w:val="28"/>
          <w:szCs w:val="28"/>
          <w:lang w:val="uk-UA"/>
        </w:rPr>
      </w:pPr>
      <w:r w:rsidRPr="00291124">
        <w:rPr>
          <w:rFonts w:ascii="Times New Roman" w:hAnsi="Times New Roman" w:cs="Times New Roman"/>
          <w:sz w:val="28"/>
          <w:szCs w:val="28"/>
          <w:lang w:val="uk-UA"/>
        </w:rPr>
        <w:lastRenderedPageBreak/>
        <w:t xml:space="preserve">продовження таблиці </w:t>
      </w:r>
      <w:r>
        <w:rPr>
          <w:rFonts w:ascii="Times New Roman" w:hAnsi="Times New Roman" w:cs="Times New Roman"/>
          <w:sz w:val="28"/>
          <w:szCs w:val="28"/>
          <w:lang w:val="uk-UA"/>
        </w:rPr>
        <w:t>2</w:t>
      </w:r>
      <w:r w:rsidRPr="00291124">
        <w:rPr>
          <w:rFonts w:ascii="Times New Roman" w:hAnsi="Times New Roman" w:cs="Times New Roman"/>
          <w:sz w:val="28"/>
          <w:szCs w:val="28"/>
          <w:lang w:val="uk-UA"/>
        </w:rPr>
        <w:t>.</w:t>
      </w:r>
      <w:r>
        <w:rPr>
          <w:rFonts w:ascii="Times New Roman" w:hAnsi="Times New Roman" w:cs="Times New Roman"/>
          <w:sz w:val="28"/>
          <w:szCs w:val="28"/>
          <w:lang w:val="uk-UA"/>
        </w:rPr>
        <w:t>6</w:t>
      </w:r>
    </w:p>
    <w:tbl>
      <w:tblPr>
        <w:tblStyle w:val="a3"/>
        <w:tblW w:w="9634" w:type="dxa"/>
        <w:tblLook w:val="04A0" w:firstRow="1" w:lastRow="0" w:firstColumn="1" w:lastColumn="0" w:noHBand="0" w:noVBand="1"/>
      </w:tblPr>
      <w:tblGrid>
        <w:gridCol w:w="2689"/>
        <w:gridCol w:w="2409"/>
        <w:gridCol w:w="2552"/>
        <w:gridCol w:w="1984"/>
      </w:tblGrid>
      <w:tr w:rsidR="00C25CA3" w:rsidRPr="006061B3" w14:paraId="6DEBE570" w14:textId="77777777" w:rsidTr="00C25CA3">
        <w:tc>
          <w:tcPr>
            <w:tcW w:w="2689" w:type="dxa"/>
            <w:hideMark/>
          </w:tcPr>
          <w:p w14:paraId="2F2CBF66" w14:textId="77777777" w:rsidR="00C25CA3" w:rsidRPr="006061B3" w:rsidRDefault="00C25CA3" w:rsidP="00E43DC6">
            <w:pPr>
              <w:jc w:val="both"/>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Міжособистісні навички</w:t>
            </w:r>
          </w:p>
        </w:tc>
        <w:tc>
          <w:tcPr>
            <w:tcW w:w="2409" w:type="dxa"/>
            <w:hideMark/>
          </w:tcPr>
          <w:p w14:paraId="62B769F2" w14:textId="77777777" w:rsidR="00C25CA3" w:rsidRPr="006061B3" w:rsidRDefault="00C25CA3" w:rsidP="00E43DC6">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65%</w:t>
            </w:r>
          </w:p>
        </w:tc>
        <w:tc>
          <w:tcPr>
            <w:tcW w:w="2552" w:type="dxa"/>
            <w:hideMark/>
          </w:tcPr>
          <w:p w14:paraId="3168441A" w14:textId="77777777" w:rsidR="00C25CA3" w:rsidRPr="006061B3" w:rsidRDefault="00C25CA3" w:rsidP="00E43DC6">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50%</w:t>
            </w:r>
          </w:p>
        </w:tc>
        <w:tc>
          <w:tcPr>
            <w:tcW w:w="1984" w:type="dxa"/>
            <w:hideMark/>
          </w:tcPr>
          <w:p w14:paraId="08097576" w14:textId="77777777" w:rsidR="00C25CA3" w:rsidRPr="006061B3" w:rsidRDefault="00C25CA3" w:rsidP="00E43DC6">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53%</w:t>
            </w:r>
          </w:p>
        </w:tc>
      </w:tr>
      <w:tr w:rsidR="00C25CA3" w:rsidRPr="006061B3" w14:paraId="2B49FF43" w14:textId="77777777" w:rsidTr="00C25CA3">
        <w:tc>
          <w:tcPr>
            <w:tcW w:w="2689" w:type="dxa"/>
            <w:hideMark/>
          </w:tcPr>
          <w:p w14:paraId="0DCDF506" w14:textId="77777777" w:rsidR="00C25CA3" w:rsidRPr="006061B3" w:rsidRDefault="00C25CA3" w:rsidP="00E43DC6">
            <w:pPr>
              <w:jc w:val="both"/>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Управління стресом</w:t>
            </w:r>
          </w:p>
        </w:tc>
        <w:tc>
          <w:tcPr>
            <w:tcW w:w="2409" w:type="dxa"/>
            <w:hideMark/>
          </w:tcPr>
          <w:p w14:paraId="313D9A0F" w14:textId="77777777" w:rsidR="00C25CA3" w:rsidRPr="006061B3" w:rsidRDefault="00C25CA3" w:rsidP="00E43DC6">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60%</w:t>
            </w:r>
          </w:p>
        </w:tc>
        <w:tc>
          <w:tcPr>
            <w:tcW w:w="2552" w:type="dxa"/>
            <w:hideMark/>
          </w:tcPr>
          <w:p w14:paraId="234BF1BD" w14:textId="77777777" w:rsidR="00C25CA3" w:rsidRPr="006061B3" w:rsidRDefault="00C25CA3" w:rsidP="00E43DC6">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48%</w:t>
            </w:r>
          </w:p>
        </w:tc>
        <w:tc>
          <w:tcPr>
            <w:tcW w:w="1984" w:type="dxa"/>
            <w:hideMark/>
          </w:tcPr>
          <w:p w14:paraId="3385B3A8" w14:textId="77777777" w:rsidR="00C25CA3" w:rsidRPr="006061B3" w:rsidRDefault="00C25CA3" w:rsidP="00E43DC6">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52%</w:t>
            </w:r>
          </w:p>
        </w:tc>
      </w:tr>
      <w:tr w:rsidR="00C25CA3" w:rsidRPr="006061B3" w14:paraId="39C799B3" w14:textId="77777777" w:rsidTr="00C25CA3">
        <w:tc>
          <w:tcPr>
            <w:tcW w:w="2689" w:type="dxa"/>
            <w:hideMark/>
          </w:tcPr>
          <w:p w14:paraId="50D26EE7" w14:textId="77777777" w:rsidR="00C25CA3" w:rsidRPr="006061B3" w:rsidRDefault="00C25CA3" w:rsidP="00E43DC6">
            <w:pPr>
              <w:jc w:val="both"/>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Адаптивність</w:t>
            </w:r>
          </w:p>
        </w:tc>
        <w:tc>
          <w:tcPr>
            <w:tcW w:w="2409" w:type="dxa"/>
            <w:hideMark/>
          </w:tcPr>
          <w:p w14:paraId="33F56B49" w14:textId="77777777" w:rsidR="00C25CA3" w:rsidRPr="006061B3" w:rsidRDefault="00C25CA3" w:rsidP="00E43DC6">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70%</w:t>
            </w:r>
          </w:p>
        </w:tc>
        <w:tc>
          <w:tcPr>
            <w:tcW w:w="2552" w:type="dxa"/>
            <w:hideMark/>
          </w:tcPr>
          <w:p w14:paraId="6921A16A" w14:textId="77777777" w:rsidR="00C25CA3" w:rsidRPr="006061B3" w:rsidRDefault="00C25CA3" w:rsidP="00E43DC6">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57%</w:t>
            </w:r>
          </w:p>
        </w:tc>
        <w:tc>
          <w:tcPr>
            <w:tcW w:w="1984" w:type="dxa"/>
            <w:hideMark/>
          </w:tcPr>
          <w:p w14:paraId="4A3A4DCD" w14:textId="77777777" w:rsidR="00C25CA3" w:rsidRPr="006061B3" w:rsidRDefault="00C25CA3" w:rsidP="00E43DC6">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60%</w:t>
            </w:r>
          </w:p>
        </w:tc>
      </w:tr>
      <w:tr w:rsidR="00C25CA3" w:rsidRPr="006061B3" w14:paraId="3278DC1B" w14:textId="77777777" w:rsidTr="00C25CA3">
        <w:tc>
          <w:tcPr>
            <w:tcW w:w="2689" w:type="dxa"/>
            <w:hideMark/>
          </w:tcPr>
          <w:p w14:paraId="396034E8" w14:textId="77777777" w:rsidR="00C25CA3" w:rsidRPr="006061B3" w:rsidRDefault="00C25CA3" w:rsidP="00E43DC6">
            <w:pPr>
              <w:jc w:val="both"/>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Загальний рівень EQ</w:t>
            </w:r>
          </w:p>
        </w:tc>
        <w:tc>
          <w:tcPr>
            <w:tcW w:w="2409" w:type="dxa"/>
            <w:hideMark/>
          </w:tcPr>
          <w:p w14:paraId="3ADA69B2" w14:textId="77777777" w:rsidR="00C25CA3" w:rsidRPr="006061B3" w:rsidRDefault="00C25CA3" w:rsidP="00E43DC6">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69%</w:t>
            </w:r>
          </w:p>
        </w:tc>
        <w:tc>
          <w:tcPr>
            <w:tcW w:w="2552" w:type="dxa"/>
            <w:hideMark/>
          </w:tcPr>
          <w:p w14:paraId="68159B17" w14:textId="77777777" w:rsidR="00C25CA3" w:rsidRPr="006061B3" w:rsidRDefault="00C25CA3" w:rsidP="00E43DC6">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54%</w:t>
            </w:r>
          </w:p>
        </w:tc>
        <w:tc>
          <w:tcPr>
            <w:tcW w:w="1984" w:type="dxa"/>
            <w:hideMark/>
          </w:tcPr>
          <w:p w14:paraId="1FEBC1DC" w14:textId="77777777" w:rsidR="00C25CA3" w:rsidRPr="006061B3" w:rsidRDefault="00C25CA3" w:rsidP="00E43DC6">
            <w:pPr>
              <w:jc w:val="center"/>
              <w:rPr>
                <w:rFonts w:ascii="Times New Roman" w:eastAsia="Times New Roman" w:hAnsi="Times New Roman" w:cs="Times New Roman"/>
                <w:sz w:val="26"/>
                <w:szCs w:val="26"/>
                <w:lang w:val="uk-UA" w:eastAsia="uk-UA"/>
              </w:rPr>
            </w:pPr>
            <w:r w:rsidRPr="006061B3">
              <w:rPr>
                <w:rFonts w:ascii="Times New Roman" w:eastAsia="Times New Roman" w:hAnsi="Times New Roman" w:cs="Times New Roman"/>
                <w:sz w:val="26"/>
                <w:szCs w:val="26"/>
                <w:lang w:val="uk-UA" w:eastAsia="uk-UA"/>
              </w:rPr>
              <w:t>58%</w:t>
            </w:r>
          </w:p>
        </w:tc>
      </w:tr>
    </w:tbl>
    <w:p w14:paraId="16F43A09" w14:textId="77777777" w:rsidR="006061B3" w:rsidRPr="006061B3" w:rsidRDefault="006061B3" w:rsidP="006061B3">
      <w:pPr>
        <w:spacing w:before="240" w:after="0" w:line="360" w:lineRule="auto"/>
        <w:ind w:firstLine="567"/>
        <w:jc w:val="both"/>
        <w:outlineLvl w:val="2"/>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Аналіз таблиці 2.6 показує, що загальний рівень емоційного інтелекту (EQ) у керівників мережі становить 58 %, причому керівники вищої ланки (69%) мають значно вищі показники, ніж керівники середньої ланки (54%). Найкраще розвиненими компонентами є самоусвідомлення (64%) та адаптивність (60%), що свідчить про здатність керівників до саморефлексії й пристосування до змін. Найнижчі результати зафіксовано у сфері управління стресом (52%) та міжособистісних навичок (53%), що вказує на потребу в розвитку емоційної регуляції та комунікативної компетентності.</w:t>
      </w:r>
    </w:p>
    <w:p w14:paraId="32633A8B" w14:textId="77777777" w:rsidR="006061B3" w:rsidRPr="006061B3" w:rsidRDefault="006061B3" w:rsidP="006061B3">
      <w:pPr>
        <w:spacing w:after="0" w:line="360" w:lineRule="auto"/>
        <w:ind w:firstLine="567"/>
        <w:jc w:val="both"/>
        <w:rPr>
          <w:rFonts w:ascii="Times New Roman" w:eastAsia="Times New Roman" w:hAnsi="Times New Roman" w:cs="Times New Roman"/>
          <w:noProof/>
          <w:sz w:val="28"/>
          <w:szCs w:val="28"/>
          <w:lang w:val="uk-UA" w:eastAsia="uk-UA"/>
        </w:rPr>
      </w:pPr>
      <w:r w:rsidRPr="006061B3">
        <w:rPr>
          <w:rFonts w:ascii="Times New Roman" w:eastAsia="Times New Roman" w:hAnsi="Times New Roman" w:cs="Times New Roman"/>
          <w:noProof/>
          <w:sz w:val="28"/>
          <w:szCs w:val="28"/>
          <w:lang w:val="uk-UA" w:eastAsia="uk-UA"/>
        </w:rPr>
        <w:t>На рисунку 2.5 результати рівня емоційного інтелекту керівників мережі представлені більш наочно.</w:t>
      </w:r>
    </w:p>
    <w:p w14:paraId="23C9C715" w14:textId="77777777" w:rsidR="006061B3" w:rsidRPr="006061B3" w:rsidRDefault="006061B3" w:rsidP="006061B3">
      <w:pPr>
        <w:spacing w:before="240" w:after="0" w:line="360" w:lineRule="auto"/>
        <w:jc w:val="center"/>
        <w:rPr>
          <w:rFonts w:ascii="Times New Roman" w:eastAsia="Times New Roman" w:hAnsi="Times New Roman" w:cs="Times New Roman"/>
          <w:sz w:val="28"/>
          <w:szCs w:val="28"/>
          <w:lang w:val="uk-UA" w:eastAsia="uk-UA"/>
        </w:rPr>
      </w:pPr>
      <w:r w:rsidRPr="006061B3">
        <w:rPr>
          <w:rFonts w:eastAsiaTheme="minorEastAsia"/>
          <w:noProof/>
          <w:lang w:val="uk-UA"/>
        </w:rPr>
        <w:drawing>
          <wp:inline distT="0" distB="0" distL="0" distR="0" wp14:anchorId="755749F8" wp14:editId="30BDA2EF">
            <wp:extent cx="5781675" cy="2743200"/>
            <wp:effectExtent l="0" t="0" r="9525" b="0"/>
            <wp:docPr id="9" name="Діаграма 9">
              <a:extLst xmlns:a="http://schemas.openxmlformats.org/drawingml/2006/main">
                <a:ext uri="{FF2B5EF4-FFF2-40B4-BE49-F238E27FC236}">
                  <a16:creationId xmlns:a16="http://schemas.microsoft.com/office/drawing/2014/main" id="{54E21CAE-ADAF-46DB-B678-55EBE0D411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EE72947" w14:textId="77777777" w:rsidR="006061B3" w:rsidRPr="006061B3" w:rsidRDefault="006061B3" w:rsidP="006061B3">
      <w:pPr>
        <w:spacing w:before="240" w:after="0" w:line="360" w:lineRule="auto"/>
        <w:ind w:firstLine="567"/>
        <w:jc w:val="center"/>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 xml:space="preserve">Рис. 2.5. </w:t>
      </w:r>
      <w:r w:rsidRPr="006061B3">
        <w:rPr>
          <w:rFonts w:ascii="Times New Roman" w:eastAsiaTheme="minorEastAsia" w:hAnsi="Times New Roman" w:cs="Times New Roman"/>
          <w:sz w:val="28"/>
          <w:szCs w:val="28"/>
          <w:lang w:val="uk-UA"/>
        </w:rPr>
        <w:t>Рівень емоційного інтелекту (EQ) керівників мережі медичних центрів «Гармонія здоров’я»</w:t>
      </w:r>
      <w:r w:rsidRPr="006061B3">
        <w:rPr>
          <w:rFonts w:ascii="Times New Roman" w:eastAsiaTheme="minorEastAsia" w:hAnsi="Times New Roman" w:cs="Times New Roman"/>
          <w:b/>
          <w:bCs/>
          <w:sz w:val="28"/>
          <w:szCs w:val="28"/>
          <w:lang w:val="uk-UA"/>
        </w:rPr>
        <w:t xml:space="preserve"> </w:t>
      </w:r>
      <w:r w:rsidRPr="006061B3">
        <w:rPr>
          <w:rFonts w:ascii="Times New Roman" w:eastAsiaTheme="minorEastAsia" w:hAnsi="Times New Roman" w:cs="Times New Roman"/>
          <w:sz w:val="28"/>
          <w:szCs w:val="28"/>
          <w:lang w:val="uk-UA"/>
        </w:rPr>
        <w:t>за методикою</w:t>
      </w:r>
      <w:r w:rsidRPr="006061B3">
        <w:rPr>
          <w:rFonts w:ascii="Times New Roman" w:eastAsiaTheme="minorEastAsia" w:hAnsi="Times New Roman" w:cs="Times New Roman"/>
          <w:b/>
          <w:bCs/>
          <w:sz w:val="28"/>
          <w:szCs w:val="28"/>
          <w:lang w:val="uk-UA"/>
        </w:rPr>
        <w:t xml:space="preserve"> </w:t>
      </w:r>
      <w:r w:rsidRPr="006061B3">
        <w:rPr>
          <w:rFonts w:ascii="Times New Roman" w:eastAsiaTheme="minorEastAsia" w:hAnsi="Times New Roman" w:cs="Times New Roman"/>
          <w:sz w:val="28"/>
          <w:szCs w:val="28"/>
          <w:lang w:val="uk-UA"/>
        </w:rPr>
        <w:t>EQ-i 2.0</w:t>
      </w:r>
    </w:p>
    <w:p w14:paraId="5527488E" w14:textId="77777777" w:rsidR="006061B3" w:rsidRPr="006061B3" w:rsidRDefault="006061B3" w:rsidP="006061B3">
      <w:pPr>
        <w:spacing w:before="240" w:after="0" w:line="360" w:lineRule="auto"/>
        <w:ind w:firstLine="567"/>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Отже, можемо зробити наступний висновок:</w:t>
      </w:r>
    </w:p>
    <w:p w14:paraId="5F175F87" w14:textId="77777777" w:rsidR="006061B3" w:rsidRPr="006061B3" w:rsidRDefault="006061B3">
      <w:pPr>
        <w:numPr>
          <w:ilvl w:val="0"/>
          <w:numId w:val="29"/>
        </w:numPr>
        <w:spacing w:after="0" w:line="360" w:lineRule="auto"/>
        <w:ind w:left="0" w:firstLine="284"/>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lastRenderedPageBreak/>
        <w:t>Керівники вищої ланки (69%) мають достатньо високий рівень емоційного інтелекту, що дозволяє їм ефективно контролювати власні емоції та ухвалювати виважені рішення.</w:t>
      </w:r>
    </w:p>
    <w:p w14:paraId="1EB8A61F" w14:textId="77777777" w:rsidR="006061B3" w:rsidRPr="006061B3" w:rsidRDefault="006061B3">
      <w:pPr>
        <w:numPr>
          <w:ilvl w:val="0"/>
          <w:numId w:val="29"/>
        </w:numPr>
        <w:spacing w:after="0" w:line="360" w:lineRule="auto"/>
        <w:ind w:left="0" w:firstLine="284"/>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Керівники середньої ланки (54%) мають низький рівень міжособистісних навичок і саморегуляції, що негативно впливає на комунікацію та мотивацію персоналу.</w:t>
      </w:r>
    </w:p>
    <w:p w14:paraId="2CC9B234" w14:textId="77777777" w:rsidR="006061B3" w:rsidRPr="006061B3" w:rsidRDefault="006061B3">
      <w:pPr>
        <w:numPr>
          <w:ilvl w:val="0"/>
          <w:numId w:val="29"/>
        </w:numPr>
        <w:spacing w:after="0" w:line="360" w:lineRule="auto"/>
        <w:ind w:left="0" w:firstLine="284"/>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Загальний рівень EQ керівників – 58%, що свідчить про переважно авторитарний стиль управління з низьким рівнем підтримки співробітників.</w:t>
      </w:r>
    </w:p>
    <w:p w14:paraId="50C63E8B" w14:textId="77777777" w:rsidR="006061B3" w:rsidRPr="006061B3" w:rsidRDefault="006061B3" w:rsidP="006061B3">
      <w:pPr>
        <w:spacing w:after="0" w:line="360" w:lineRule="auto"/>
        <w:ind w:firstLine="567"/>
        <w:jc w:val="both"/>
        <w:outlineLvl w:val="1"/>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Детальний аналіз за компонентами EQ</w:t>
      </w:r>
    </w:p>
    <w:p w14:paraId="605A498A" w14:textId="77777777" w:rsidR="006061B3" w:rsidRPr="006061B3" w:rsidRDefault="006061B3" w:rsidP="006061B3">
      <w:pPr>
        <w:spacing w:after="0" w:line="360" w:lineRule="auto"/>
        <w:ind w:firstLine="567"/>
        <w:jc w:val="both"/>
        <w:outlineLvl w:val="2"/>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1. Самоусвідомлення (64%)</w:t>
      </w:r>
    </w:p>
    <w:p w14:paraId="02C41452"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Керівники вищої ланки (78%) добре розуміють власні емоції, що допомагає їм ухвалювати зважені рішення.</w:t>
      </w:r>
    </w:p>
    <w:p w14:paraId="374C3175"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Керівники середньої ланки (60%) мають низьке усвідомлення власних емоцій, що може призводити до емоційної напруги та конфліктів у колективі.</w:t>
      </w:r>
    </w:p>
    <w:p w14:paraId="01121AAB"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Наслідки:</w:t>
      </w:r>
    </w:p>
    <w:p w14:paraId="2E95CF57" w14:textId="77777777" w:rsidR="006061B3" w:rsidRPr="006061B3" w:rsidRDefault="006061B3">
      <w:pPr>
        <w:numPr>
          <w:ilvl w:val="0"/>
          <w:numId w:val="30"/>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Підлеглі часто не розуміють емоційний стан керівника, що створює дистанцію між ними.</w:t>
      </w:r>
    </w:p>
    <w:p w14:paraId="443FFF71" w14:textId="77777777" w:rsidR="006061B3" w:rsidRPr="006061B3" w:rsidRDefault="006061B3">
      <w:pPr>
        <w:numPr>
          <w:ilvl w:val="0"/>
          <w:numId w:val="30"/>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Емоційна напруга керівників середньої ланки передається персоналу, підвищуючи рівень стресу в колективі.</w:t>
      </w:r>
    </w:p>
    <w:p w14:paraId="6637784A" w14:textId="77777777" w:rsidR="006061B3" w:rsidRPr="006061B3" w:rsidRDefault="006061B3" w:rsidP="006061B3">
      <w:pPr>
        <w:spacing w:after="0" w:line="360" w:lineRule="auto"/>
        <w:ind w:firstLine="567"/>
        <w:jc w:val="both"/>
        <w:outlineLvl w:val="2"/>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2. Саморегуляція (58%)</w:t>
      </w:r>
    </w:p>
    <w:p w14:paraId="790E9621"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Керівники середньої ланки (55%) мають низький рівень самоконтролю, що призводить до емоційних реакцій у конфліктних ситуаціях.</w:t>
      </w:r>
    </w:p>
    <w:p w14:paraId="3FA27BBB"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Керівники вищої ланки (72%) краще контролюють свої емоції, що сприяє стабільності управління.</w:t>
      </w:r>
    </w:p>
    <w:p w14:paraId="577185A1"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Наслідки:</w:t>
      </w:r>
    </w:p>
    <w:p w14:paraId="39206361" w14:textId="77777777" w:rsidR="006061B3" w:rsidRPr="006061B3" w:rsidRDefault="006061B3">
      <w:pPr>
        <w:numPr>
          <w:ilvl w:val="0"/>
          <w:numId w:val="31"/>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Авторитарний стиль керівництва з жорстким контролем та низькою підтримкою персоналу.</w:t>
      </w:r>
    </w:p>
    <w:p w14:paraId="2A915DAD" w14:textId="77777777" w:rsidR="006061B3" w:rsidRPr="006061B3" w:rsidRDefault="006061B3">
      <w:pPr>
        <w:numPr>
          <w:ilvl w:val="0"/>
          <w:numId w:val="31"/>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Працівники можуть боятися проявляти ініціативу через непередбачувані емоційні реакції керівників.</w:t>
      </w:r>
    </w:p>
    <w:p w14:paraId="25C37CBB" w14:textId="77777777" w:rsidR="006061B3" w:rsidRPr="006061B3" w:rsidRDefault="006061B3" w:rsidP="006061B3">
      <w:pPr>
        <w:spacing w:after="0" w:line="360" w:lineRule="auto"/>
        <w:ind w:firstLine="567"/>
        <w:jc w:val="both"/>
        <w:outlineLvl w:val="2"/>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3. Міжособистісні навички (53%)</w:t>
      </w:r>
    </w:p>
    <w:p w14:paraId="5794E554"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lastRenderedPageBreak/>
        <w:t>Керівники середньої ланки (50%) не завжди можуть налагодити довірливі відносини з підлеглими.</w:t>
      </w:r>
    </w:p>
    <w:p w14:paraId="062EA7BA"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Загальний рівень міжособистісних навичок – низький (53%), що вказує на проблеми з комунікацією.</w:t>
      </w:r>
    </w:p>
    <w:p w14:paraId="46E546BD"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Наслідки:</w:t>
      </w:r>
    </w:p>
    <w:p w14:paraId="64D79507" w14:textId="77777777" w:rsidR="006061B3" w:rsidRPr="006061B3" w:rsidRDefault="006061B3">
      <w:pPr>
        <w:numPr>
          <w:ilvl w:val="0"/>
          <w:numId w:val="32"/>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Співробітники не отримують достатньо підтримки від керівництва.</w:t>
      </w:r>
    </w:p>
    <w:p w14:paraId="3D7D1B9D" w14:textId="77777777" w:rsidR="006061B3" w:rsidRPr="006061B3" w:rsidRDefault="006061B3">
      <w:pPr>
        <w:numPr>
          <w:ilvl w:val="0"/>
          <w:numId w:val="32"/>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Відсутність відкритого діалогу між керівниками та персоналом.</w:t>
      </w:r>
    </w:p>
    <w:p w14:paraId="0399295C" w14:textId="77777777" w:rsidR="006061B3" w:rsidRPr="006061B3" w:rsidRDefault="006061B3" w:rsidP="006061B3">
      <w:pPr>
        <w:spacing w:after="0" w:line="360" w:lineRule="auto"/>
        <w:ind w:firstLine="567"/>
        <w:jc w:val="both"/>
        <w:outlineLvl w:val="2"/>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4. Управління стресом (52%)</w:t>
      </w:r>
    </w:p>
    <w:p w14:paraId="25D4614D"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Найслабший показник у всіх керівників – низька стресостійкість, що впливає на ефективність управління.</w:t>
      </w:r>
    </w:p>
    <w:p w14:paraId="5FA58742"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Керівники вищої ланки (60%) мають трохи вищу здатність справлятися зі стресом, але також часто відчувають емоційне вигорання.</w:t>
      </w:r>
    </w:p>
    <w:p w14:paraId="6C42E955"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Наслідки:</w:t>
      </w:r>
    </w:p>
    <w:p w14:paraId="5DFE5378" w14:textId="77777777" w:rsidR="006061B3" w:rsidRPr="006061B3" w:rsidRDefault="006061B3">
      <w:pPr>
        <w:numPr>
          <w:ilvl w:val="0"/>
          <w:numId w:val="33"/>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Високий рівень вигорання серед керівників (підтверджується MBI).</w:t>
      </w:r>
    </w:p>
    <w:p w14:paraId="00D50A86" w14:textId="77777777" w:rsidR="006061B3" w:rsidRPr="006061B3" w:rsidRDefault="006061B3">
      <w:pPr>
        <w:numPr>
          <w:ilvl w:val="0"/>
          <w:numId w:val="33"/>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Керівники схильні передавати свій стрес на персонал, що підвищує напруженість у колективі.</w:t>
      </w:r>
    </w:p>
    <w:p w14:paraId="080167B0" w14:textId="77777777" w:rsidR="006061B3" w:rsidRPr="006061B3" w:rsidRDefault="006061B3" w:rsidP="006061B3">
      <w:pPr>
        <w:spacing w:after="0" w:line="360" w:lineRule="auto"/>
        <w:ind w:firstLine="567"/>
        <w:jc w:val="both"/>
        <w:outlineLvl w:val="2"/>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5. Адаптивність (60%)</w:t>
      </w:r>
    </w:p>
    <w:p w14:paraId="38F37679"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Найкращий показник у керівників вищої ланки (70%), що свідчить про здатність до змін та впровадження нових стратегій управління.</w:t>
      </w:r>
    </w:p>
    <w:p w14:paraId="6F14D363"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Керівники середньої ланки (57%) гірше адаптуються до змін, що ускладнює модернізацію управлінських процесів.</w:t>
      </w:r>
    </w:p>
    <w:p w14:paraId="0CFE73CE"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Наслідки:</w:t>
      </w:r>
    </w:p>
    <w:p w14:paraId="18AD5C9C" w14:textId="77777777" w:rsidR="006061B3" w:rsidRPr="006061B3" w:rsidRDefault="006061B3">
      <w:pPr>
        <w:numPr>
          <w:ilvl w:val="0"/>
          <w:numId w:val="34"/>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Труднощі з впровадженням інновацій.</w:t>
      </w:r>
    </w:p>
    <w:p w14:paraId="4DC69E0B" w14:textId="77777777" w:rsidR="006061B3" w:rsidRPr="006061B3" w:rsidRDefault="006061B3">
      <w:pPr>
        <w:numPr>
          <w:ilvl w:val="0"/>
          <w:numId w:val="34"/>
        </w:numPr>
        <w:spacing w:after="0" w:line="360" w:lineRule="auto"/>
        <w:contextualSpacing/>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Опір змінам серед керівників середньої ланки.</w:t>
      </w:r>
    </w:p>
    <w:p w14:paraId="57A9EFE0"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p>
    <w:p w14:paraId="2D644316" w14:textId="77777777" w:rsidR="006061B3" w:rsidRPr="006061B3" w:rsidRDefault="006061B3" w:rsidP="006061B3">
      <w:pPr>
        <w:spacing w:after="0" w:line="360" w:lineRule="auto"/>
        <w:ind w:firstLine="567"/>
        <w:outlineLvl w:val="3"/>
        <w:rPr>
          <w:rFonts w:ascii="Times New Roman" w:eastAsia="Times New Roman" w:hAnsi="Times New Roman" w:cs="Times New Roman"/>
          <w:b/>
          <w:bCs/>
          <w:sz w:val="28"/>
          <w:szCs w:val="28"/>
          <w:lang w:val="uk-UA" w:eastAsia="ru-RU"/>
        </w:rPr>
      </w:pPr>
      <w:r w:rsidRPr="006061B3">
        <w:rPr>
          <w:rFonts w:ascii="Times New Roman" w:eastAsia="Times New Roman" w:hAnsi="Times New Roman" w:cs="Times New Roman"/>
          <w:b/>
          <w:bCs/>
          <w:sz w:val="28"/>
          <w:szCs w:val="28"/>
          <w:lang w:val="uk-UA" w:eastAsia="ru-RU"/>
        </w:rPr>
        <w:t>2.3. Аналіз взаємозв’язку між стилем управління та мотиваційною сферою персоналу</w:t>
      </w:r>
    </w:p>
    <w:p w14:paraId="7A6E6D3E"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Методологія кореляційного аналізу</w:t>
      </w:r>
    </w:p>
    <w:p w14:paraId="7961E3F3"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Для встановлення статистично значущих зв’язків між незалежною змінною (стиль управління) та залежними змінними (професійна мотивація, вигорання, </w:t>
      </w:r>
      <w:r w:rsidRPr="006061B3">
        <w:rPr>
          <w:rFonts w:ascii="Times New Roman" w:eastAsia="Times New Roman" w:hAnsi="Times New Roman" w:cs="Times New Roman"/>
          <w:sz w:val="28"/>
          <w:szCs w:val="28"/>
          <w:lang w:val="uk-UA" w:eastAsia="ru-RU"/>
        </w:rPr>
        <w:lastRenderedPageBreak/>
        <w:t>тривожність, задоволеність працею) було використано коефіцієнт рангової кореляції Спірмена (ρ) [29; 25].</w:t>
      </w:r>
    </w:p>
    <w:p w14:paraId="3B72C801"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Аналізувалися кореляційні зв’язки між такими основними показниками:</w:t>
      </w:r>
    </w:p>
    <w:p w14:paraId="3D6FA967"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Стиль управління (Опитувальник Лайкерта): Автократичний та Демократичний стилі</w:t>
      </w:r>
      <w:r w:rsidRPr="006061B3">
        <w:rPr>
          <w:rFonts w:ascii="Times New Roman" w:eastAsia="Times New Roman" w:hAnsi="Times New Roman" w:cs="Times New Roman"/>
          <w:sz w:val="28"/>
          <w:szCs w:val="28"/>
          <w:lang w:val="ru-RU" w:eastAsia="ru-RU"/>
        </w:rPr>
        <w:t xml:space="preserve"> [21; 8]</w:t>
      </w:r>
      <w:r w:rsidRPr="006061B3">
        <w:rPr>
          <w:rFonts w:ascii="Times New Roman" w:eastAsia="Times New Roman" w:hAnsi="Times New Roman" w:cs="Times New Roman"/>
          <w:sz w:val="28"/>
          <w:szCs w:val="28"/>
          <w:lang w:val="uk-UA" w:eastAsia="ru-RU"/>
        </w:rPr>
        <w:t>.</w:t>
      </w:r>
    </w:p>
    <w:p w14:paraId="7FC2A27D"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Психологічні та мотиваційні наслідки: Емоційне виснаження (MBI), Особистісна тривожність (STAI), Задоволеність керівництвом (JSS), Задоволеність кар'єрним зростанням (JSS), Мотив «Допомога іншим» (RMP) </w:t>
      </w:r>
      <w:r w:rsidRPr="006061B3">
        <w:rPr>
          <w:rFonts w:ascii="Times New Roman" w:eastAsiaTheme="minorEastAsia" w:hAnsi="Times New Roman" w:cs="Times New Roman"/>
          <w:sz w:val="28"/>
          <w:szCs w:val="28"/>
          <w:lang w:val="uk-UA"/>
        </w:rPr>
        <w:t>[23; 30; 46; 28]</w:t>
      </w:r>
      <w:r w:rsidRPr="006061B3">
        <w:rPr>
          <w:rFonts w:ascii="Times New Roman" w:eastAsia="Times New Roman" w:hAnsi="Times New Roman" w:cs="Times New Roman"/>
          <w:sz w:val="28"/>
          <w:szCs w:val="28"/>
          <w:lang w:val="uk-UA" w:eastAsia="ru-RU"/>
        </w:rPr>
        <w:t>.</w:t>
      </w:r>
    </w:p>
    <w:p w14:paraId="68E09FF3" w14:textId="77777777" w:rsidR="006061B3" w:rsidRPr="006061B3" w:rsidRDefault="006061B3" w:rsidP="006061B3">
      <w:pPr>
        <w:spacing w:after="0" w:line="360" w:lineRule="auto"/>
        <w:ind w:firstLine="567"/>
        <w:jc w:val="both"/>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Результати кореляційного аналізу представлені в таблиці 2.7.</w:t>
      </w:r>
    </w:p>
    <w:p w14:paraId="0C6527F0" w14:textId="77777777" w:rsidR="006061B3" w:rsidRPr="006061B3" w:rsidRDefault="006061B3" w:rsidP="006061B3">
      <w:pPr>
        <w:spacing w:after="0" w:line="360" w:lineRule="auto"/>
        <w:ind w:firstLine="567"/>
        <w:jc w:val="right"/>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 xml:space="preserve">Таблиця 2.7 </w:t>
      </w:r>
    </w:p>
    <w:p w14:paraId="1FB9E2EE" w14:textId="77777777" w:rsidR="006061B3" w:rsidRPr="006061B3" w:rsidRDefault="006061B3" w:rsidP="006061B3">
      <w:pPr>
        <w:spacing w:after="0" w:line="360" w:lineRule="auto"/>
        <w:jc w:val="center"/>
        <w:outlineLvl w:val="3"/>
        <w:rPr>
          <w:rFonts w:ascii="Times New Roman" w:eastAsia="Times New Roman" w:hAnsi="Times New Roman" w:cs="Times New Roman"/>
          <w:sz w:val="28"/>
          <w:szCs w:val="28"/>
          <w:lang w:val="uk-UA" w:eastAsia="ru-RU"/>
        </w:rPr>
      </w:pPr>
      <w:r w:rsidRPr="006061B3">
        <w:rPr>
          <w:rFonts w:ascii="Times New Roman" w:eastAsia="Times New Roman" w:hAnsi="Times New Roman" w:cs="Times New Roman"/>
          <w:sz w:val="28"/>
          <w:szCs w:val="28"/>
          <w:lang w:val="uk-UA" w:eastAsia="ru-RU"/>
        </w:rPr>
        <w:t>Результати кореляційного аналізу (кореляція Спірмена) між стилем управління та наслідками для персоналу</w:t>
      </w:r>
    </w:p>
    <w:tbl>
      <w:tblPr>
        <w:tblStyle w:val="a3"/>
        <w:tblW w:w="0" w:type="auto"/>
        <w:tblLook w:val="04A0" w:firstRow="1" w:lastRow="0" w:firstColumn="1" w:lastColumn="0" w:noHBand="0" w:noVBand="1"/>
      </w:tblPr>
      <w:tblGrid>
        <w:gridCol w:w="4517"/>
        <w:gridCol w:w="2539"/>
        <w:gridCol w:w="2572"/>
      </w:tblGrid>
      <w:tr w:rsidR="006061B3" w:rsidRPr="006061B3" w14:paraId="5B780CDF" w14:textId="77777777" w:rsidTr="005E29BD">
        <w:tc>
          <w:tcPr>
            <w:tcW w:w="0" w:type="auto"/>
            <w:hideMark/>
          </w:tcPr>
          <w:p w14:paraId="3943758A" w14:textId="77777777" w:rsidR="006061B3" w:rsidRPr="006061B3" w:rsidRDefault="006061B3" w:rsidP="006061B3">
            <w:pPr>
              <w:jc w:val="cente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Змінна-наслідок</w:t>
            </w:r>
          </w:p>
        </w:tc>
        <w:tc>
          <w:tcPr>
            <w:tcW w:w="0" w:type="auto"/>
            <w:hideMark/>
          </w:tcPr>
          <w:p w14:paraId="6C0107FF" w14:textId="77777777" w:rsidR="006061B3" w:rsidRPr="006061B3" w:rsidRDefault="006061B3" w:rsidP="006061B3">
            <w:pPr>
              <w:jc w:val="cente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Автократичний стиль</w:t>
            </w:r>
          </w:p>
        </w:tc>
        <w:tc>
          <w:tcPr>
            <w:tcW w:w="0" w:type="auto"/>
            <w:hideMark/>
          </w:tcPr>
          <w:p w14:paraId="7E9CABCE" w14:textId="77777777" w:rsidR="006061B3" w:rsidRPr="006061B3" w:rsidRDefault="006061B3" w:rsidP="006061B3">
            <w:pPr>
              <w:jc w:val="cente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Демократичний стиль</w:t>
            </w:r>
          </w:p>
        </w:tc>
      </w:tr>
      <w:tr w:rsidR="006061B3" w:rsidRPr="006061B3" w14:paraId="6E739E20" w14:textId="77777777" w:rsidTr="005E29BD">
        <w:tc>
          <w:tcPr>
            <w:tcW w:w="0" w:type="auto"/>
            <w:hideMark/>
          </w:tcPr>
          <w:p w14:paraId="2792BDC6" w14:textId="77777777" w:rsidR="006061B3" w:rsidRPr="006061B3" w:rsidRDefault="006061B3" w:rsidP="006061B3">
            <w:pP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Емоційне виснаження (MBI)</w:t>
            </w:r>
          </w:p>
        </w:tc>
        <w:tc>
          <w:tcPr>
            <w:tcW w:w="0" w:type="auto"/>
            <w:hideMark/>
          </w:tcPr>
          <w:p w14:paraId="43872AF3" w14:textId="77777777" w:rsidR="006061B3" w:rsidRPr="006061B3" w:rsidRDefault="006061B3" w:rsidP="001A369F">
            <w:pPr>
              <w:jc w:val="cente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+0.52**</w:t>
            </w:r>
          </w:p>
        </w:tc>
        <w:tc>
          <w:tcPr>
            <w:tcW w:w="0" w:type="auto"/>
            <w:hideMark/>
          </w:tcPr>
          <w:p w14:paraId="338773D6" w14:textId="77777777" w:rsidR="006061B3" w:rsidRPr="006061B3" w:rsidRDefault="006061B3" w:rsidP="001A369F">
            <w:pPr>
              <w:jc w:val="cente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-0.38**</w:t>
            </w:r>
          </w:p>
        </w:tc>
      </w:tr>
      <w:tr w:rsidR="006061B3" w:rsidRPr="006061B3" w14:paraId="4B83CB7F" w14:textId="77777777" w:rsidTr="005E29BD">
        <w:tc>
          <w:tcPr>
            <w:tcW w:w="0" w:type="auto"/>
            <w:hideMark/>
          </w:tcPr>
          <w:p w14:paraId="6486131B" w14:textId="77777777" w:rsidR="006061B3" w:rsidRPr="006061B3" w:rsidRDefault="006061B3" w:rsidP="006061B3">
            <w:pP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Задоволеність керівництвом (JSS)</w:t>
            </w:r>
          </w:p>
        </w:tc>
        <w:tc>
          <w:tcPr>
            <w:tcW w:w="0" w:type="auto"/>
            <w:hideMark/>
          </w:tcPr>
          <w:p w14:paraId="0697D8CA" w14:textId="77777777" w:rsidR="006061B3" w:rsidRPr="006061B3" w:rsidRDefault="006061B3" w:rsidP="001A369F">
            <w:pPr>
              <w:jc w:val="cente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-0.61**</w:t>
            </w:r>
          </w:p>
        </w:tc>
        <w:tc>
          <w:tcPr>
            <w:tcW w:w="0" w:type="auto"/>
            <w:hideMark/>
          </w:tcPr>
          <w:p w14:paraId="0A647908" w14:textId="77777777" w:rsidR="006061B3" w:rsidRPr="006061B3" w:rsidRDefault="006061B3" w:rsidP="001A369F">
            <w:pPr>
              <w:jc w:val="cente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+0.45**</w:t>
            </w:r>
          </w:p>
        </w:tc>
      </w:tr>
      <w:tr w:rsidR="006061B3" w:rsidRPr="006061B3" w14:paraId="244C7D7B" w14:textId="77777777" w:rsidTr="005E29BD">
        <w:tc>
          <w:tcPr>
            <w:tcW w:w="0" w:type="auto"/>
            <w:hideMark/>
          </w:tcPr>
          <w:p w14:paraId="1A22ABB1" w14:textId="77777777" w:rsidR="006061B3" w:rsidRPr="006061B3" w:rsidRDefault="006061B3" w:rsidP="006061B3">
            <w:pP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Задоволеність кар'єрним зростанням (JSS)</w:t>
            </w:r>
          </w:p>
        </w:tc>
        <w:tc>
          <w:tcPr>
            <w:tcW w:w="0" w:type="auto"/>
            <w:hideMark/>
          </w:tcPr>
          <w:p w14:paraId="3F217600" w14:textId="77777777" w:rsidR="006061B3" w:rsidRPr="006061B3" w:rsidRDefault="006061B3" w:rsidP="001A369F">
            <w:pPr>
              <w:jc w:val="cente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-0.48**</w:t>
            </w:r>
          </w:p>
        </w:tc>
        <w:tc>
          <w:tcPr>
            <w:tcW w:w="0" w:type="auto"/>
            <w:hideMark/>
          </w:tcPr>
          <w:p w14:paraId="01B8A988" w14:textId="77777777" w:rsidR="006061B3" w:rsidRPr="006061B3" w:rsidRDefault="006061B3" w:rsidP="001A369F">
            <w:pPr>
              <w:jc w:val="cente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+0.35*</w:t>
            </w:r>
          </w:p>
        </w:tc>
      </w:tr>
      <w:tr w:rsidR="006061B3" w:rsidRPr="006061B3" w14:paraId="61A71C59" w14:textId="77777777" w:rsidTr="005E29BD">
        <w:tc>
          <w:tcPr>
            <w:tcW w:w="0" w:type="auto"/>
            <w:hideMark/>
          </w:tcPr>
          <w:p w14:paraId="25769E92" w14:textId="77777777" w:rsidR="006061B3" w:rsidRPr="006061B3" w:rsidRDefault="006061B3" w:rsidP="006061B3">
            <w:pP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Особистісна тривожність (STAI)</w:t>
            </w:r>
          </w:p>
        </w:tc>
        <w:tc>
          <w:tcPr>
            <w:tcW w:w="0" w:type="auto"/>
            <w:hideMark/>
          </w:tcPr>
          <w:p w14:paraId="52AE0B13" w14:textId="77777777" w:rsidR="006061B3" w:rsidRPr="006061B3" w:rsidRDefault="006061B3" w:rsidP="001A369F">
            <w:pPr>
              <w:jc w:val="cente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+0.40**</w:t>
            </w:r>
          </w:p>
        </w:tc>
        <w:tc>
          <w:tcPr>
            <w:tcW w:w="0" w:type="auto"/>
            <w:hideMark/>
          </w:tcPr>
          <w:p w14:paraId="79EBAF0A" w14:textId="77777777" w:rsidR="006061B3" w:rsidRPr="006061B3" w:rsidRDefault="006061B3" w:rsidP="001A369F">
            <w:pPr>
              <w:jc w:val="cente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-0.29*</w:t>
            </w:r>
          </w:p>
        </w:tc>
      </w:tr>
      <w:tr w:rsidR="006061B3" w:rsidRPr="006061B3" w14:paraId="387241AD" w14:textId="77777777" w:rsidTr="005E29BD">
        <w:tc>
          <w:tcPr>
            <w:tcW w:w="0" w:type="auto"/>
            <w:hideMark/>
          </w:tcPr>
          <w:p w14:paraId="62F77D23" w14:textId="77777777" w:rsidR="006061B3" w:rsidRPr="006061B3" w:rsidRDefault="006061B3" w:rsidP="006061B3">
            <w:pP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 xml:space="preserve">Мотив «Допомога іншим» </w:t>
            </w:r>
          </w:p>
        </w:tc>
        <w:tc>
          <w:tcPr>
            <w:tcW w:w="0" w:type="auto"/>
            <w:hideMark/>
          </w:tcPr>
          <w:p w14:paraId="4B889CC1" w14:textId="77777777" w:rsidR="006061B3" w:rsidRPr="006061B3" w:rsidRDefault="006061B3" w:rsidP="001A369F">
            <w:pPr>
              <w:jc w:val="cente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-0.35*</w:t>
            </w:r>
          </w:p>
        </w:tc>
        <w:tc>
          <w:tcPr>
            <w:tcW w:w="0" w:type="auto"/>
            <w:hideMark/>
          </w:tcPr>
          <w:p w14:paraId="52F26750" w14:textId="77777777" w:rsidR="006061B3" w:rsidRPr="006061B3" w:rsidRDefault="006061B3" w:rsidP="001A369F">
            <w:pPr>
              <w:jc w:val="center"/>
              <w:rPr>
                <w:rFonts w:ascii="Times New Roman" w:eastAsia="Times New Roman" w:hAnsi="Times New Roman" w:cs="Times New Roman"/>
                <w:sz w:val="26"/>
                <w:szCs w:val="26"/>
                <w:lang w:val="uk-UA"/>
              </w:rPr>
            </w:pPr>
            <w:r w:rsidRPr="006061B3">
              <w:rPr>
                <w:rFonts w:ascii="Times New Roman" w:eastAsia="Times New Roman" w:hAnsi="Times New Roman" w:cs="Times New Roman"/>
                <w:sz w:val="26"/>
                <w:szCs w:val="26"/>
                <w:lang w:val="uk-UA"/>
              </w:rPr>
              <w:t>-0.21 (н.з.)</w:t>
            </w:r>
          </w:p>
        </w:tc>
      </w:tr>
    </w:tbl>
    <w:p w14:paraId="124E6CFB" w14:textId="77777777" w:rsidR="006061B3" w:rsidRPr="006061B3" w:rsidRDefault="006061B3" w:rsidP="006061B3">
      <w:pPr>
        <w:spacing w:after="100" w:afterAutospacing="1" w:line="240" w:lineRule="auto"/>
        <w:rPr>
          <w:rFonts w:ascii="Times New Roman" w:eastAsia="Times New Roman" w:hAnsi="Times New Roman" w:cs="Times New Roman"/>
          <w:sz w:val="24"/>
          <w:szCs w:val="24"/>
          <w:lang w:val="uk-UA"/>
        </w:rPr>
      </w:pPr>
      <w:r w:rsidRPr="006061B3">
        <w:rPr>
          <w:rFonts w:ascii="Times New Roman" w:eastAsia="Times New Roman" w:hAnsi="Times New Roman" w:cs="Times New Roman"/>
          <w:sz w:val="24"/>
          <w:szCs w:val="24"/>
          <w:lang w:val="uk-UA"/>
        </w:rPr>
        <w:t>Примітка: p≤0.05 (*); p≤0.01 (**); н.з. – не значущий</w:t>
      </w:r>
    </w:p>
    <w:p w14:paraId="65B79892"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 xml:space="preserve">Отримані результати кореляційного аналізу підтверджують робочі гіпотези дослідження щодо впливу стилю управління на мотивацію та психологічне благополуччя персоналу, а саме: </w:t>
      </w:r>
    </w:p>
    <w:p w14:paraId="4F650C81"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Виявлено сильний негативний зв’язок між автократичним стилем керівництва та задоволеністю керівництвом (ρ = −0,61; p ≤ 0,01), що свідчить: чим вищий рівень контролю та одноосібності у прийнятті рішень, тим нижча задоволеність працівників управлінською взаємодією. Водночас демократичний стиль показав позитивну кореляцію із задоволеністю керівництвом (ρ = +0,45), що підтверджує значення відкритої комунікації та партнерських стосунків як чинників лояльності персоналу.</w:t>
      </w:r>
    </w:p>
    <w:p w14:paraId="729D872E"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lastRenderedPageBreak/>
        <w:t>Доведено також, що автократичний стиль має прямий зв’язок із емоційним виснаженням (ρ = +0,52; p ≤ 0,01) і особистісною тривожністю (ρ = +0,40; p ≤ 0,01), що вказує на підвищений рівень психоемоційного напруження працівників у таких умовах. Демократичний стиль, навпаки, зменшує ризики вигорання (ρ = −0,38) і сприяє стабільності емоційного стану колективу.</w:t>
      </w:r>
    </w:p>
    <w:p w14:paraId="2057D325"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 xml:space="preserve">Крім того, зафіксовано негативний зв’язок між автократичним стилем і мотивом «Допомога іншим» (ρ = −0,35; p ≤ 0,05), що може свідчити про зниження гуманістичної спрямованості професійної мотивації під впливом жорсткого управління. </w:t>
      </w:r>
    </w:p>
    <w:p w14:paraId="644BE76A"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Отже, домінування авторитарного стилю в системі управління медичним персоналом асоціюється з нижчим рівнем задоволеності працею, підвищеною тривожністю та зниженням альтруїстичних мотивів. Результати дослідження підкреслюють необхідність поступового переходу до демократичних управлінських практик, які забезпечують більшу психологічну безпеку, залученість і професійну відданість працівників.</w:t>
      </w:r>
    </w:p>
    <w:p w14:paraId="4EF9B775"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p>
    <w:p w14:paraId="5CFFD733" w14:textId="77777777" w:rsidR="006061B3" w:rsidRPr="006061B3" w:rsidRDefault="006061B3" w:rsidP="006061B3">
      <w:pPr>
        <w:spacing w:after="0" w:line="360" w:lineRule="auto"/>
        <w:ind w:firstLine="567"/>
        <w:outlineLvl w:val="2"/>
        <w:rPr>
          <w:rFonts w:ascii="Times New Roman" w:eastAsia="Times New Roman" w:hAnsi="Times New Roman" w:cs="Times New Roman"/>
          <w:b/>
          <w:bCs/>
          <w:sz w:val="28"/>
          <w:szCs w:val="28"/>
          <w:lang w:val="uk-UA" w:eastAsia="uk-UA"/>
        </w:rPr>
      </w:pPr>
      <w:r w:rsidRPr="006061B3">
        <w:rPr>
          <w:rFonts w:ascii="Times New Roman" w:eastAsia="Times New Roman" w:hAnsi="Times New Roman" w:cs="Times New Roman"/>
          <w:b/>
          <w:bCs/>
          <w:sz w:val="28"/>
          <w:szCs w:val="28"/>
          <w:lang w:val="uk-UA" w:eastAsia="uk-UA"/>
        </w:rPr>
        <w:t>Висновки до другого розділу</w:t>
      </w:r>
    </w:p>
    <w:p w14:paraId="5DEF953E"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bookmarkStart w:id="17" w:name="_Hlk219367927"/>
      <w:r w:rsidRPr="006061B3">
        <w:rPr>
          <w:rFonts w:ascii="Times New Roman" w:eastAsia="Times New Roman" w:hAnsi="Times New Roman" w:cs="Times New Roman"/>
          <w:sz w:val="28"/>
          <w:szCs w:val="28"/>
          <w:lang w:val="uk-UA" w:eastAsia="uk-UA"/>
        </w:rPr>
        <w:t>Проведене дослідження стилю керівництва та його впливу на мотивацію персоналу мережі медичних центрів «Гармонія здоров'я» дозволило отримати комплексну оцінку управлінських підходів, рівня задоволеності роботою, мотиваційних чинників, емоційного стану та професійного вигорання працівників.</w:t>
      </w:r>
    </w:p>
    <w:p w14:paraId="4B3D63EF" w14:textId="77777777" w:rsidR="006061B3" w:rsidRPr="006061B3" w:rsidRDefault="006061B3" w:rsidP="006061B3">
      <w:pPr>
        <w:spacing w:after="0" w:line="360" w:lineRule="auto"/>
        <w:ind w:firstLine="567"/>
        <w:jc w:val="both"/>
        <w:outlineLvl w:val="2"/>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1. Основні результати дослідження</w:t>
      </w:r>
    </w:p>
    <w:p w14:paraId="0D2F9DB2"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 xml:space="preserve">Аналіз стилю керівництва за методикою Р. Лайкерта засвідчив, що автократичний стиль управління (4.2/5) має найвищу вираженість, що забезпечує високу дисципліну та контроль, але водночас спричиняє низький рівень залученості працівників, обмежену автономію в ухваленні рішень і підвищений рівень емоційного напруження. Консультативний стиль (3.1/5) застосовується фрагментарно, а демократичний (2.6/5) і партисипативний (2.3/5) стилі майже не </w:t>
      </w:r>
      <w:r w:rsidRPr="006061B3">
        <w:rPr>
          <w:rFonts w:ascii="Times New Roman" w:eastAsia="Times New Roman" w:hAnsi="Times New Roman" w:cs="Times New Roman"/>
          <w:sz w:val="28"/>
          <w:szCs w:val="28"/>
          <w:lang w:val="uk-UA" w:eastAsia="uk-UA"/>
        </w:rPr>
        <w:lastRenderedPageBreak/>
        <w:t>використовуються, що обмежує можливості колективного ухвалення рішень і створює бар’єри для внутрішнього розвитку працівників.</w:t>
      </w:r>
    </w:p>
    <w:p w14:paraId="76C16F48"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Результати дослідження задоволеності роботою (Job Satisfaction Survey, JSS) показали, що 51% працівників загалом задоволені своєю роботою, тоді як 49% висловили незадоволеність. Основними позитивними факторами є стабільність роботи та сприятливий мікроклімат у колективі, тоді як ключовими негативними аспектами є низький рівень оплати праці, відсутність чіткої системи кар’єрного зростання та жорсткі управлінські підходи.</w:t>
      </w:r>
    </w:p>
    <w:p w14:paraId="75D71124"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Дослідження мотиваційних факторів за методикою Reiss Motivation Profile (RMP) продемонструвало, що основними стимулами для персоналу є стабільність роботи (71%), фінансова винагорода (60%) та міжособистісні взаємини в колективі (69%). Водночас ідентифіковано значні недоліки у сфері перспектив кар’єрного зростання, визнання професійних досягнень та забезпечення балансу між роботою та особистим життям, оскільки 54% працівників висловили незадоволеність цим аспектом.</w:t>
      </w:r>
      <w:r w:rsidRPr="006061B3">
        <w:rPr>
          <w:rFonts w:eastAsiaTheme="minorEastAsia"/>
          <w:lang w:val="uk-UA"/>
        </w:rPr>
        <w:t xml:space="preserve"> </w:t>
      </w:r>
    </w:p>
    <w:p w14:paraId="56B9992C"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Оцінка рівня професійного вигорання (Maslach Burnout Inventory, MBI) засвідчила, що 62% працівників відчувають високий рівень емоційного виснаження, що найбільш виражено серед рядового персоналу (65%). Також 50% працівників мають високий рівень деперсоналізації, що призводить до емоційного відсторонення від пацієнтів і колег. Крім того, 45% респондентів відчувають зниження професійних досягнень, що негативно впливає на їхню ефективність та рівень задоволеності роботою.</w:t>
      </w:r>
    </w:p>
    <w:p w14:paraId="29361A02"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Результати оцінки рівня тривожності персоналу за методикою Спілбергера-Ханіна виявили, що 55% співробітників мають високий рівень тривожності, причому найвища тривожність характерна для рядового персоналу (медичних сестер та молодих лікарів - 60%). Основними детермінантами цього явища є високе робоче навантаження, постійний стрес у взаємодії з пацієнтами, жорсткий контроль з боку керівництва та недостатня емоційна підтримка.</w:t>
      </w:r>
    </w:p>
    <w:p w14:paraId="1B907D38"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 xml:space="preserve">Оцінка емоційного інтелекту керівників (EQ-i 2.0) засвідчила, що загальний рівень емоційного інтелекту у керівників становить 58%, що свідчить про низьку </w:t>
      </w:r>
      <w:r w:rsidRPr="006061B3">
        <w:rPr>
          <w:rFonts w:ascii="Times New Roman" w:eastAsia="Times New Roman" w:hAnsi="Times New Roman" w:cs="Times New Roman"/>
          <w:sz w:val="28"/>
          <w:szCs w:val="28"/>
          <w:lang w:val="uk-UA" w:eastAsia="uk-UA"/>
        </w:rPr>
        <w:lastRenderedPageBreak/>
        <w:t>стресостійкість, обмежені комунікаційні навички та слабку адаптивність до змін. Це є основною причиною збереження авторитарного стилю управління та недостатньої підтримки персоналу.</w:t>
      </w:r>
    </w:p>
    <w:p w14:paraId="1120938E"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 xml:space="preserve">Отримані результати емпіричного дослідження свідчать про домінування авторитарного стилю управління в мережі медичних центрів “Гармонія здоров’я”, статистично пов'язане із середнім рівнем задоволеності працею та переважанням матеріальних мотивів над внутрішньою мотивацією. Виявлено високий рівень емоційного виснаження та тривожності серед рядового персоналу, що корелює з низькою участю у прийнятті управлінських рішень. Керівники середньої ланки демонструють недостатній рівень емоційного інтелекту, що знижує ефективність комунікації та підтримки персоналу. Водночас серед позитивних аспектів слід відзначити високу цінність стабільності, колективної взаємодії та професійного розвитку. </w:t>
      </w:r>
    </w:p>
    <w:p w14:paraId="29C969A2"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 xml:space="preserve">Результати можуть бути використані у процесі підготовки керівників медичних закладів, у програмах розвитку емоційного інтелекту персоналу, а також під час удосконалення системи мотивації в мережі ‘Гармонія здоров’я. </w:t>
      </w:r>
    </w:p>
    <w:p w14:paraId="2EE6246C" w14:textId="77777777" w:rsidR="006061B3" w:rsidRPr="006061B3" w:rsidRDefault="006061B3" w:rsidP="006061B3">
      <w:pPr>
        <w:spacing w:after="0" w:line="360" w:lineRule="auto"/>
        <w:ind w:firstLine="567"/>
        <w:jc w:val="both"/>
        <w:rPr>
          <w:rFonts w:ascii="Times New Roman" w:eastAsia="Times New Roman" w:hAnsi="Times New Roman" w:cs="Times New Roman"/>
          <w:sz w:val="28"/>
          <w:szCs w:val="28"/>
          <w:lang w:val="uk-UA" w:eastAsia="uk-UA"/>
        </w:rPr>
      </w:pPr>
      <w:r w:rsidRPr="006061B3">
        <w:rPr>
          <w:rFonts w:ascii="Times New Roman" w:eastAsia="Times New Roman" w:hAnsi="Times New Roman" w:cs="Times New Roman"/>
          <w:sz w:val="28"/>
          <w:szCs w:val="28"/>
          <w:lang w:val="uk-UA" w:eastAsia="uk-UA"/>
        </w:rPr>
        <w:t>Отже, результати підтверджують необхідність удосконалення стилю управління в напрямку демократизації та розвитку системи нематеріальної мотивації персоналу.</w:t>
      </w:r>
    </w:p>
    <w:bookmarkEnd w:id="17"/>
    <w:p w14:paraId="4E102265" w14:textId="77777777" w:rsidR="006061B3" w:rsidRP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5C044A64" w14:textId="77777777" w:rsidR="006061B3" w:rsidRP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2BA6C608" w14:textId="77777777" w:rsidR="006061B3" w:rsidRP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3807E35E" w14:textId="77777777" w:rsidR="006061B3" w:rsidRP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21AA6B69" w14:textId="77777777" w:rsidR="006061B3" w:rsidRP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21E761F4" w14:textId="77777777" w:rsid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7416C8DA" w14:textId="77777777" w:rsid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7C890B4B" w14:textId="77777777" w:rsidR="006061B3" w:rsidRPr="00A940CA" w:rsidRDefault="006061B3" w:rsidP="006061B3">
      <w:pPr>
        <w:spacing w:after="0" w:line="360" w:lineRule="auto"/>
        <w:ind w:firstLine="567"/>
        <w:rPr>
          <w:rFonts w:ascii="Times New Roman" w:eastAsia="Times New Roman" w:hAnsi="Times New Roman" w:cs="Times New Roman"/>
          <w:b/>
          <w:bCs/>
          <w:sz w:val="28"/>
          <w:szCs w:val="28"/>
        </w:rPr>
      </w:pPr>
      <w:r w:rsidRPr="00A940CA">
        <w:rPr>
          <w:rFonts w:ascii="Times New Roman" w:eastAsia="Times New Roman" w:hAnsi="Times New Roman" w:cs="Times New Roman"/>
          <w:b/>
          <w:bCs/>
          <w:sz w:val="28"/>
          <w:szCs w:val="28"/>
        </w:rPr>
        <w:lastRenderedPageBreak/>
        <w:t>РОЗДІЛ 3. ОПТИМІЗАЦІЯ УПРАВЛІННЯ МОТИВАЦІЄЮ ПРОФЕСІЙНОЇ ДІЯЛЬНОСТІ ПРАЦІВНИКІВ СФЕРИ ОХОРОНИ ЗДОРОВ’Я</w:t>
      </w:r>
    </w:p>
    <w:p w14:paraId="308329A5" w14:textId="77777777" w:rsidR="006061B3" w:rsidRPr="00D737CB" w:rsidRDefault="006061B3" w:rsidP="006061B3">
      <w:pPr>
        <w:spacing w:after="0" w:line="360" w:lineRule="auto"/>
        <w:ind w:firstLine="567"/>
        <w:jc w:val="both"/>
        <w:outlineLvl w:val="1"/>
        <w:rPr>
          <w:rFonts w:ascii="Times New Roman" w:eastAsia="Times New Roman" w:hAnsi="Times New Roman" w:cs="Times New Roman"/>
          <w:b/>
          <w:bCs/>
          <w:sz w:val="28"/>
          <w:szCs w:val="28"/>
        </w:rPr>
      </w:pPr>
      <w:r w:rsidRPr="00D737CB">
        <w:rPr>
          <w:rFonts w:ascii="Times New Roman" w:eastAsia="Times New Roman" w:hAnsi="Times New Roman" w:cs="Times New Roman"/>
          <w:b/>
          <w:bCs/>
          <w:sz w:val="28"/>
          <w:szCs w:val="28"/>
        </w:rPr>
        <w:t>3.1. Психологічні засоби оптимізації управління з метою розвитку мотивації професійної діяльності</w:t>
      </w:r>
    </w:p>
    <w:p w14:paraId="32E159E9" w14:textId="77777777" w:rsidR="006061B3" w:rsidRPr="00D737CB" w:rsidRDefault="006061B3" w:rsidP="006061B3">
      <w:pPr>
        <w:spacing w:after="0" w:line="360" w:lineRule="auto"/>
        <w:ind w:firstLine="567"/>
        <w:jc w:val="both"/>
        <w:rPr>
          <w:rFonts w:ascii="Times New Roman" w:eastAsia="Times New Roman" w:hAnsi="Times New Roman" w:cs="Times New Roman"/>
          <w:sz w:val="28"/>
          <w:szCs w:val="28"/>
        </w:rPr>
      </w:pPr>
      <w:r w:rsidRPr="00D737CB">
        <w:rPr>
          <w:rFonts w:ascii="Times New Roman" w:eastAsia="Times New Roman" w:hAnsi="Times New Roman" w:cs="Times New Roman"/>
          <w:sz w:val="28"/>
          <w:szCs w:val="28"/>
        </w:rPr>
        <w:t xml:space="preserve">Результати емпіричного дослідження, проведеного у мережі медичних центрів «Гармонія здоров’я», засвідчили домінування автократичного стилю керівництва (4,2 бала за шкалою Р. Лайкерта), що поєднується з високими показниками емоційного виснаження персоналу (62%), підвищеною тривожністю (55%) та зниженням гуманістичної мотивації, зокрема мотиву «допомога іншим». Виявлені показники свідчать про наявність системної управлінсько-психологічної проблеми, характерної для сучасних медичних організацій в умовах хронічного стресу та воєнного стану [1; </w:t>
      </w:r>
      <w:r>
        <w:rPr>
          <w:rFonts w:ascii="Times New Roman" w:eastAsia="Times New Roman" w:hAnsi="Times New Roman" w:cs="Times New Roman"/>
          <w:sz w:val="28"/>
          <w:szCs w:val="28"/>
          <w:lang w:val="uk-UA"/>
        </w:rPr>
        <w:t>4</w:t>
      </w:r>
      <w:r w:rsidRPr="00D737C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17</w:t>
      </w:r>
      <w:r w:rsidRPr="00D737CB">
        <w:rPr>
          <w:rFonts w:ascii="Times New Roman" w:eastAsia="Times New Roman" w:hAnsi="Times New Roman" w:cs="Times New Roman"/>
          <w:sz w:val="28"/>
          <w:szCs w:val="28"/>
        </w:rPr>
        <w:t>].</w:t>
      </w:r>
    </w:p>
    <w:p w14:paraId="0A43179D" w14:textId="77777777" w:rsidR="006061B3" w:rsidRPr="00D737CB" w:rsidRDefault="006061B3" w:rsidP="006061B3">
      <w:pPr>
        <w:spacing w:after="0" w:line="360" w:lineRule="auto"/>
        <w:ind w:firstLine="567"/>
        <w:jc w:val="both"/>
        <w:rPr>
          <w:rFonts w:ascii="Times New Roman" w:eastAsia="Times New Roman" w:hAnsi="Times New Roman" w:cs="Times New Roman"/>
          <w:sz w:val="28"/>
          <w:szCs w:val="28"/>
        </w:rPr>
      </w:pPr>
      <w:r w:rsidRPr="00D737CB">
        <w:rPr>
          <w:rFonts w:ascii="Times New Roman" w:eastAsia="Times New Roman" w:hAnsi="Times New Roman" w:cs="Times New Roman"/>
          <w:sz w:val="28"/>
          <w:szCs w:val="28"/>
        </w:rPr>
        <w:t>У зв’язку з цим актуалізується потреба в оптимізації управління мотивацією професійної діяльності шляхом впровадження психологічно орієнтованих управлінських засобів, спрямованих на перехід від жорсткої адміністративної моделі до гуманістично орієнтованої системи взаємодії, заснованої на партнерстві, довірі та підтримці [</w:t>
      </w:r>
      <w:r w:rsidRPr="00DE6A9C">
        <w:rPr>
          <w:rFonts w:ascii="Times New Roman" w:eastAsia="Times New Roman" w:hAnsi="Times New Roman" w:cs="Times New Roman"/>
          <w:sz w:val="28"/>
          <w:szCs w:val="28"/>
        </w:rPr>
        <w:t>7</w:t>
      </w:r>
      <w:r w:rsidRPr="00D737C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10</w:t>
      </w:r>
      <w:r w:rsidRPr="00D737CB">
        <w:rPr>
          <w:rFonts w:ascii="Times New Roman" w:eastAsia="Times New Roman" w:hAnsi="Times New Roman" w:cs="Times New Roman"/>
          <w:sz w:val="28"/>
          <w:szCs w:val="28"/>
        </w:rPr>
        <w:t>].</w:t>
      </w:r>
    </w:p>
    <w:p w14:paraId="4AED9EF4" w14:textId="77777777" w:rsidR="006061B3" w:rsidRPr="00D737CB" w:rsidRDefault="006061B3" w:rsidP="006061B3">
      <w:pPr>
        <w:spacing w:after="0" w:line="360" w:lineRule="auto"/>
        <w:ind w:firstLine="567"/>
        <w:jc w:val="both"/>
        <w:outlineLvl w:val="2"/>
        <w:rPr>
          <w:rFonts w:ascii="Times New Roman" w:eastAsia="Times New Roman" w:hAnsi="Times New Roman" w:cs="Times New Roman"/>
          <w:i/>
          <w:iCs/>
          <w:sz w:val="28"/>
          <w:szCs w:val="28"/>
        </w:rPr>
      </w:pPr>
      <w:r w:rsidRPr="00D737CB">
        <w:rPr>
          <w:rFonts w:ascii="Times New Roman" w:eastAsia="Times New Roman" w:hAnsi="Times New Roman" w:cs="Times New Roman"/>
          <w:i/>
          <w:iCs/>
          <w:sz w:val="28"/>
          <w:szCs w:val="28"/>
        </w:rPr>
        <w:t>Теоретико-методологічні засади психологічної оптимізації управління мотивацією</w:t>
      </w:r>
    </w:p>
    <w:p w14:paraId="18F7C3F8" w14:textId="77777777" w:rsidR="006061B3" w:rsidRPr="00D737CB" w:rsidRDefault="006061B3" w:rsidP="006061B3">
      <w:pPr>
        <w:spacing w:after="0" w:line="360" w:lineRule="auto"/>
        <w:ind w:firstLine="567"/>
        <w:jc w:val="both"/>
        <w:rPr>
          <w:rFonts w:ascii="Times New Roman" w:eastAsia="Times New Roman" w:hAnsi="Times New Roman" w:cs="Times New Roman"/>
          <w:sz w:val="28"/>
          <w:szCs w:val="28"/>
        </w:rPr>
      </w:pPr>
      <w:r w:rsidRPr="00D737CB">
        <w:rPr>
          <w:rFonts w:ascii="Times New Roman" w:eastAsia="Times New Roman" w:hAnsi="Times New Roman" w:cs="Times New Roman"/>
          <w:sz w:val="28"/>
          <w:szCs w:val="28"/>
        </w:rPr>
        <w:t>Оптимізація управління мотивацією професійної діяльності розглядається як цілеспрямований процес удосконалення управлінських стратегій і стилів керівництва з метою узгодження організаційних цілей із психологічними потребами працівників. Вона передбачає гармонізацію зовнішніх регуляторів праці (контроль, винагорода, регламентація) та внутрішніх мотиваційних детермінант (цінності, автономія, потреба у значущості) [1</w:t>
      </w:r>
      <w:r w:rsidRPr="00DE6A9C">
        <w:rPr>
          <w:rFonts w:ascii="Times New Roman" w:eastAsia="Times New Roman" w:hAnsi="Times New Roman" w:cs="Times New Roman"/>
          <w:sz w:val="28"/>
          <w:szCs w:val="28"/>
        </w:rPr>
        <w:t>6</w:t>
      </w:r>
      <w:r w:rsidRPr="00D737CB">
        <w:rPr>
          <w:rFonts w:ascii="Times New Roman" w:eastAsia="Times New Roman" w:hAnsi="Times New Roman" w:cs="Times New Roman"/>
          <w:sz w:val="28"/>
          <w:szCs w:val="28"/>
        </w:rPr>
        <w:t xml:space="preserve">; </w:t>
      </w:r>
      <w:r w:rsidRPr="00DE6A9C">
        <w:rPr>
          <w:rFonts w:ascii="Times New Roman" w:eastAsia="Times New Roman" w:hAnsi="Times New Roman" w:cs="Times New Roman"/>
          <w:sz w:val="28"/>
          <w:szCs w:val="28"/>
        </w:rPr>
        <w:t>9; 10</w:t>
      </w:r>
      <w:r w:rsidRPr="00D737CB">
        <w:rPr>
          <w:rFonts w:ascii="Times New Roman" w:eastAsia="Times New Roman" w:hAnsi="Times New Roman" w:cs="Times New Roman"/>
          <w:sz w:val="28"/>
          <w:szCs w:val="28"/>
        </w:rPr>
        <w:t>].</w:t>
      </w:r>
    </w:p>
    <w:p w14:paraId="7425C5F3" w14:textId="77777777" w:rsidR="006061B3" w:rsidRPr="00D737CB" w:rsidRDefault="006061B3" w:rsidP="006061B3">
      <w:pPr>
        <w:spacing w:after="0" w:line="360" w:lineRule="auto"/>
        <w:ind w:firstLine="567"/>
        <w:jc w:val="both"/>
        <w:rPr>
          <w:rFonts w:ascii="Times New Roman" w:eastAsia="Times New Roman" w:hAnsi="Times New Roman" w:cs="Times New Roman"/>
          <w:sz w:val="28"/>
          <w:szCs w:val="28"/>
        </w:rPr>
      </w:pPr>
      <w:r w:rsidRPr="00D737CB">
        <w:rPr>
          <w:rFonts w:ascii="Times New Roman" w:eastAsia="Times New Roman" w:hAnsi="Times New Roman" w:cs="Times New Roman"/>
          <w:sz w:val="28"/>
          <w:szCs w:val="28"/>
        </w:rPr>
        <w:t xml:space="preserve">У психологічному вимірі оптимізація управління охоплює кілька взаємопов’язаних рівнів: когнітивний (усвідомлення керівниками мотиваційних механізмів), емоційний (розвиток емпатії та емоційної саморегуляції), </w:t>
      </w:r>
      <w:r w:rsidRPr="00D737CB">
        <w:rPr>
          <w:rFonts w:ascii="Times New Roman" w:eastAsia="Times New Roman" w:hAnsi="Times New Roman" w:cs="Times New Roman"/>
          <w:sz w:val="28"/>
          <w:szCs w:val="28"/>
        </w:rPr>
        <w:lastRenderedPageBreak/>
        <w:t>поведінковий (зміна стилів взаємодії) та організаційний (створення умов психологічної безпеки й участі у прийнятті рішень) [</w:t>
      </w:r>
      <w:r>
        <w:rPr>
          <w:rFonts w:ascii="Times New Roman" w:eastAsia="Times New Roman" w:hAnsi="Times New Roman" w:cs="Times New Roman"/>
          <w:sz w:val="28"/>
          <w:szCs w:val="28"/>
          <w:lang w:val="uk-UA"/>
        </w:rPr>
        <w:t>17</w:t>
      </w:r>
      <w:r w:rsidRPr="00D737C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21</w:t>
      </w:r>
      <w:r w:rsidRPr="00D737CB">
        <w:rPr>
          <w:rFonts w:ascii="Times New Roman" w:eastAsia="Times New Roman" w:hAnsi="Times New Roman" w:cs="Times New Roman"/>
          <w:sz w:val="28"/>
          <w:szCs w:val="28"/>
        </w:rPr>
        <w:t>].</w:t>
      </w:r>
    </w:p>
    <w:p w14:paraId="6827F8B5" w14:textId="77777777" w:rsidR="006061B3" w:rsidRPr="00D737CB" w:rsidRDefault="006061B3" w:rsidP="006061B3">
      <w:pPr>
        <w:spacing w:after="0" w:line="360" w:lineRule="auto"/>
        <w:ind w:firstLine="567"/>
        <w:jc w:val="both"/>
        <w:rPr>
          <w:rFonts w:ascii="Times New Roman" w:eastAsia="Times New Roman" w:hAnsi="Times New Roman" w:cs="Times New Roman"/>
          <w:sz w:val="28"/>
          <w:szCs w:val="28"/>
        </w:rPr>
      </w:pPr>
      <w:r w:rsidRPr="00D737CB">
        <w:rPr>
          <w:rFonts w:ascii="Times New Roman" w:eastAsia="Times New Roman" w:hAnsi="Times New Roman" w:cs="Times New Roman"/>
          <w:sz w:val="28"/>
          <w:szCs w:val="28"/>
        </w:rPr>
        <w:t>На основі узагальнення результатів дослідження та аналізу наукових джерел систематизовано ключові психологічні засоби оптимізації управління мотивацією персоналу, що представлено в таблиці 3.1.</w:t>
      </w:r>
    </w:p>
    <w:p w14:paraId="607D144A" w14:textId="77777777" w:rsidR="006061B3" w:rsidRDefault="006061B3" w:rsidP="006061B3">
      <w:pPr>
        <w:spacing w:after="0" w:line="276" w:lineRule="auto"/>
        <w:ind w:firstLine="567"/>
        <w:jc w:val="right"/>
        <w:rPr>
          <w:rFonts w:ascii="Times New Roman" w:eastAsia="Times New Roman" w:hAnsi="Times New Roman" w:cs="Times New Roman"/>
          <w:sz w:val="28"/>
          <w:szCs w:val="28"/>
          <w:lang w:val="uk-UA"/>
        </w:rPr>
      </w:pPr>
      <w:r w:rsidRPr="00D737CB">
        <w:rPr>
          <w:rFonts w:ascii="Times New Roman" w:eastAsia="Times New Roman" w:hAnsi="Times New Roman" w:cs="Times New Roman"/>
          <w:sz w:val="28"/>
          <w:szCs w:val="28"/>
        </w:rPr>
        <w:t>Таблиця 3.1</w:t>
      </w:r>
    </w:p>
    <w:p w14:paraId="3980413C" w14:textId="77777777" w:rsidR="006061B3" w:rsidRPr="00D737CB" w:rsidRDefault="006061B3" w:rsidP="006061B3">
      <w:pPr>
        <w:spacing w:after="0" w:line="276" w:lineRule="auto"/>
        <w:ind w:firstLine="567"/>
        <w:jc w:val="center"/>
        <w:rPr>
          <w:rFonts w:ascii="Times New Roman" w:eastAsia="Times New Roman" w:hAnsi="Times New Roman" w:cs="Times New Roman"/>
          <w:sz w:val="28"/>
          <w:szCs w:val="28"/>
        </w:rPr>
      </w:pPr>
      <w:r w:rsidRPr="00D737CB">
        <w:rPr>
          <w:rFonts w:ascii="Times New Roman" w:eastAsia="Times New Roman" w:hAnsi="Times New Roman" w:cs="Times New Roman"/>
          <w:sz w:val="28"/>
          <w:szCs w:val="28"/>
        </w:rPr>
        <w:t>Психологічні засоби оптимізації управління мотивацією професійної діяльності персоналу</w:t>
      </w:r>
    </w:p>
    <w:tbl>
      <w:tblPr>
        <w:tblStyle w:val="a3"/>
        <w:tblW w:w="0" w:type="auto"/>
        <w:tblLook w:val="04A0" w:firstRow="1" w:lastRow="0" w:firstColumn="1" w:lastColumn="0" w:noHBand="0" w:noVBand="1"/>
      </w:tblPr>
      <w:tblGrid>
        <w:gridCol w:w="2706"/>
        <w:gridCol w:w="3120"/>
        <w:gridCol w:w="2589"/>
        <w:gridCol w:w="1213"/>
      </w:tblGrid>
      <w:tr w:rsidR="006061B3" w:rsidRPr="00D737CB" w14:paraId="493845A6" w14:textId="77777777" w:rsidTr="005E29BD">
        <w:tc>
          <w:tcPr>
            <w:tcW w:w="0" w:type="auto"/>
            <w:hideMark/>
          </w:tcPr>
          <w:p w14:paraId="08537949" w14:textId="77777777" w:rsidR="006061B3" w:rsidRPr="00D737CB" w:rsidRDefault="006061B3" w:rsidP="005E29BD">
            <w:pPr>
              <w:jc w:val="center"/>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Психологічний засіб</w:t>
            </w:r>
          </w:p>
        </w:tc>
        <w:tc>
          <w:tcPr>
            <w:tcW w:w="0" w:type="auto"/>
            <w:hideMark/>
          </w:tcPr>
          <w:p w14:paraId="05609ADF" w14:textId="77777777" w:rsidR="006061B3" w:rsidRPr="00D737CB" w:rsidRDefault="006061B3" w:rsidP="005E29BD">
            <w:pPr>
              <w:jc w:val="center"/>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Зміст</w:t>
            </w:r>
          </w:p>
        </w:tc>
        <w:tc>
          <w:tcPr>
            <w:tcW w:w="0" w:type="auto"/>
            <w:hideMark/>
          </w:tcPr>
          <w:p w14:paraId="66221D13" w14:textId="77777777" w:rsidR="006061B3" w:rsidRPr="00D737CB" w:rsidRDefault="006061B3" w:rsidP="005E29BD">
            <w:pPr>
              <w:jc w:val="center"/>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Очікуваний психологічний ефект</w:t>
            </w:r>
          </w:p>
        </w:tc>
        <w:tc>
          <w:tcPr>
            <w:tcW w:w="0" w:type="auto"/>
            <w:hideMark/>
          </w:tcPr>
          <w:p w14:paraId="45C2475B" w14:textId="77777777" w:rsidR="006061B3" w:rsidRPr="00D737CB" w:rsidRDefault="006061B3" w:rsidP="005E29BD">
            <w:pPr>
              <w:jc w:val="center"/>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Джерела</w:t>
            </w:r>
          </w:p>
        </w:tc>
      </w:tr>
      <w:tr w:rsidR="006061B3" w:rsidRPr="00D737CB" w14:paraId="439B95BE" w14:textId="77777777" w:rsidTr="005E29BD">
        <w:tc>
          <w:tcPr>
            <w:tcW w:w="0" w:type="auto"/>
            <w:hideMark/>
          </w:tcPr>
          <w:p w14:paraId="0ED4D81C" w14:textId="77777777" w:rsidR="006061B3" w:rsidRPr="00D737CB" w:rsidRDefault="006061B3" w:rsidP="005E29BD">
            <w:pPr>
              <w:jc w:val="both"/>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Розвиток емоційного інтелекту керівників</w:t>
            </w:r>
          </w:p>
        </w:tc>
        <w:tc>
          <w:tcPr>
            <w:tcW w:w="0" w:type="auto"/>
            <w:hideMark/>
          </w:tcPr>
          <w:p w14:paraId="167365BE" w14:textId="77777777" w:rsidR="006061B3" w:rsidRPr="00D737CB" w:rsidRDefault="006061B3" w:rsidP="005E29BD">
            <w:pPr>
              <w:jc w:val="center"/>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Тренінги EQ, коучинг, рефлексивні практики</w:t>
            </w:r>
          </w:p>
        </w:tc>
        <w:tc>
          <w:tcPr>
            <w:tcW w:w="0" w:type="auto"/>
            <w:hideMark/>
          </w:tcPr>
          <w:p w14:paraId="6412ED02" w14:textId="77777777" w:rsidR="006061B3" w:rsidRPr="00D737CB" w:rsidRDefault="006061B3" w:rsidP="005E29BD">
            <w:pPr>
              <w:jc w:val="center"/>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Зниження тривожності, зростання довіри</w:t>
            </w:r>
          </w:p>
        </w:tc>
        <w:tc>
          <w:tcPr>
            <w:tcW w:w="0" w:type="auto"/>
            <w:hideMark/>
          </w:tcPr>
          <w:p w14:paraId="451B4E67" w14:textId="77777777" w:rsidR="006061B3" w:rsidRPr="00D737CB" w:rsidRDefault="006061B3" w:rsidP="005E29BD">
            <w:pPr>
              <w:jc w:val="center"/>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w:t>
            </w:r>
            <w:r>
              <w:rPr>
                <w:rFonts w:ascii="Times New Roman" w:eastAsia="Times New Roman" w:hAnsi="Times New Roman" w:cs="Times New Roman"/>
                <w:sz w:val="26"/>
                <w:szCs w:val="26"/>
                <w:lang w:val="uk-UA"/>
              </w:rPr>
              <w:t>3</w:t>
            </w:r>
            <w:r w:rsidRPr="00D737CB">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lang w:val="uk-UA"/>
              </w:rPr>
              <w:t>18; 36</w:t>
            </w:r>
            <w:r w:rsidRPr="00D737CB">
              <w:rPr>
                <w:rFonts w:ascii="Times New Roman" w:eastAsia="Times New Roman" w:hAnsi="Times New Roman" w:cs="Times New Roman"/>
                <w:sz w:val="26"/>
                <w:szCs w:val="26"/>
              </w:rPr>
              <w:t>]</w:t>
            </w:r>
          </w:p>
        </w:tc>
      </w:tr>
      <w:tr w:rsidR="006061B3" w:rsidRPr="00D737CB" w14:paraId="5383ABFD" w14:textId="77777777" w:rsidTr="005E29BD">
        <w:tc>
          <w:tcPr>
            <w:tcW w:w="0" w:type="auto"/>
            <w:hideMark/>
          </w:tcPr>
          <w:p w14:paraId="42CC6913" w14:textId="77777777" w:rsidR="006061B3" w:rsidRPr="00D737CB" w:rsidRDefault="006061B3" w:rsidP="005E29BD">
            <w:pPr>
              <w:jc w:val="both"/>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Демократичний стиль керівництва</w:t>
            </w:r>
          </w:p>
        </w:tc>
        <w:tc>
          <w:tcPr>
            <w:tcW w:w="0" w:type="auto"/>
            <w:hideMark/>
          </w:tcPr>
          <w:p w14:paraId="36E7C995" w14:textId="77777777" w:rsidR="006061B3" w:rsidRPr="00D737CB" w:rsidRDefault="006061B3" w:rsidP="005E29BD">
            <w:pPr>
              <w:jc w:val="center"/>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Партисипативність, зворотний зв’язок</w:t>
            </w:r>
          </w:p>
        </w:tc>
        <w:tc>
          <w:tcPr>
            <w:tcW w:w="0" w:type="auto"/>
            <w:hideMark/>
          </w:tcPr>
          <w:p w14:paraId="752D1E23" w14:textId="77777777" w:rsidR="006061B3" w:rsidRPr="00D737CB" w:rsidRDefault="006061B3" w:rsidP="005E29BD">
            <w:pPr>
              <w:jc w:val="center"/>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Підвищення залученості персоналу</w:t>
            </w:r>
          </w:p>
        </w:tc>
        <w:tc>
          <w:tcPr>
            <w:tcW w:w="0" w:type="auto"/>
            <w:hideMark/>
          </w:tcPr>
          <w:p w14:paraId="5EEA09B7" w14:textId="77777777" w:rsidR="006061B3" w:rsidRPr="00D737CB" w:rsidRDefault="006061B3" w:rsidP="005E29BD">
            <w:pPr>
              <w:jc w:val="center"/>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w:t>
            </w:r>
            <w:r>
              <w:rPr>
                <w:rFonts w:ascii="Times New Roman" w:eastAsia="Times New Roman" w:hAnsi="Times New Roman" w:cs="Times New Roman"/>
                <w:sz w:val="26"/>
                <w:szCs w:val="26"/>
                <w:lang w:val="uk-UA"/>
              </w:rPr>
              <w:t>7</w:t>
            </w:r>
            <w:r w:rsidRPr="00D737CB">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lang w:val="uk-UA"/>
              </w:rPr>
              <w:t>21</w:t>
            </w:r>
            <w:r w:rsidRPr="00D737CB">
              <w:rPr>
                <w:rFonts w:ascii="Times New Roman" w:eastAsia="Times New Roman" w:hAnsi="Times New Roman" w:cs="Times New Roman"/>
                <w:sz w:val="26"/>
                <w:szCs w:val="26"/>
              </w:rPr>
              <w:t>]</w:t>
            </w:r>
          </w:p>
        </w:tc>
      </w:tr>
      <w:tr w:rsidR="006061B3" w:rsidRPr="00D737CB" w14:paraId="08A08505" w14:textId="77777777" w:rsidTr="005E29BD">
        <w:tc>
          <w:tcPr>
            <w:tcW w:w="0" w:type="auto"/>
            <w:hideMark/>
          </w:tcPr>
          <w:p w14:paraId="7D69E212" w14:textId="77777777" w:rsidR="006061B3" w:rsidRPr="00D737CB" w:rsidRDefault="006061B3" w:rsidP="005E29BD">
            <w:pPr>
              <w:jc w:val="both"/>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Психологічна підтримка</w:t>
            </w:r>
          </w:p>
        </w:tc>
        <w:tc>
          <w:tcPr>
            <w:tcW w:w="0" w:type="auto"/>
            <w:hideMark/>
          </w:tcPr>
          <w:p w14:paraId="6212D296" w14:textId="77777777" w:rsidR="006061B3" w:rsidRPr="00D737CB" w:rsidRDefault="006061B3" w:rsidP="005E29BD">
            <w:pPr>
              <w:jc w:val="center"/>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Супервізії, психопрофілактика</w:t>
            </w:r>
          </w:p>
        </w:tc>
        <w:tc>
          <w:tcPr>
            <w:tcW w:w="0" w:type="auto"/>
            <w:hideMark/>
          </w:tcPr>
          <w:p w14:paraId="07259CB0" w14:textId="77777777" w:rsidR="006061B3" w:rsidRPr="00D737CB" w:rsidRDefault="006061B3" w:rsidP="005E29BD">
            <w:pPr>
              <w:jc w:val="center"/>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Профілактика вигорання</w:t>
            </w:r>
          </w:p>
        </w:tc>
        <w:tc>
          <w:tcPr>
            <w:tcW w:w="0" w:type="auto"/>
            <w:hideMark/>
          </w:tcPr>
          <w:p w14:paraId="48F8B765" w14:textId="77777777" w:rsidR="006061B3" w:rsidRPr="00D737CB" w:rsidRDefault="006061B3" w:rsidP="005E29BD">
            <w:pPr>
              <w:jc w:val="center"/>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w:t>
            </w:r>
            <w:r>
              <w:rPr>
                <w:rFonts w:ascii="Times New Roman" w:eastAsia="Times New Roman" w:hAnsi="Times New Roman" w:cs="Times New Roman"/>
                <w:sz w:val="26"/>
                <w:szCs w:val="26"/>
                <w:lang w:val="uk-UA"/>
              </w:rPr>
              <w:t>22</w:t>
            </w:r>
            <w:r w:rsidRPr="00D737CB">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lang w:val="uk-UA"/>
              </w:rPr>
              <w:t>48</w:t>
            </w:r>
            <w:r w:rsidRPr="00D737CB">
              <w:rPr>
                <w:rFonts w:ascii="Times New Roman" w:eastAsia="Times New Roman" w:hAnsi="Times New Roman" w:cs="Times New Roman"/>
                <w:sz w:val="26"/>
                <w:szCs w:val="26"/>
              </w:rPr>
              <w:t>]</w:t>
            </w:r>
          </w:p>
        </w:tc>
      </w:tr>
      <w:tr w:rsidR="006061B3" w:rsidRPr="00D737CB" w14:paraId="60098912" w14:textId="77777777" w:rsidTr="005E29BD">
        <w:tc>
          <w:tcPr>
            <w:tcW w:w="0" w:type="auto"/>
            <w:hideMark/>
          </w:tcPr>
          <w:p w14:paraId="111BD6CD" w14:textId="77777777" w:rsidR="006061B3" w:rsidRPr="00D737CB" w:rsidRDefault="006061B3" w:rsidP="005E29BD">
            <w:pPr>
              <w:jc w:val="both"/>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Нематеріальна мотивація</w:t>
            </w:r>
          </w:p>
        </w:tc>
        <w:tc>
          <w:tcPr>
            <w:tcW w:w="0" w:type="auto"/>
            <w:hideMark/>
          </w:tcPr>
          <w:p w14:paraId="740C42F9" w14:textId="77777777" w:rsidR="006061B3" w:rsidRPr="00D737CB" w:rsidRDefault="006061B3" w:rsidP="005E29BD">
            <w:pPr>
              <w:jc w:val="center"/>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Визнання, розвиток, автономія</w:t>
            </w:r>
          </w:p>
        </w:tc>
        <w:tc>
          <w:tcPr>
            <w:tcW w:w="0" w:type="auto"/>
            <w:hideMark/>
          </w:tcPr>
          <w:p w14:paraId="157235C2" w14:textId="77777777" w:rsidR="006061B3" w:rsidRPr="00D737CB" w:rsidRDefault="006061B3" w:rsidP="005E29BD">
            <w:pPr>
              <w:jc w:val="center"/>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Формування внутрішньої мотивації</w:t>
            </w:r>
          </w:p>
        </w:tc>
        <w:tc>
          <w:tcPr>
            <w:tcW w:w="0" w:type="auto"/>
            <w:hideMark/>
          </w:tcPr>
          <w:p w14:paraId="59850B26" w14:textId="77777777" w:rsidR="006061B3" w:rsidRPr="00D737CB" w:rsidRDefault="006061B3" w:rsidP="005E29BD">
            <w:pPr>
              <w:jc w:val="center"/>
              <w:rPr>
                <w:rFonts w:ascii="Times New Roman" w:eastAsia="Times New Roman" w:hAnsi="Times New Roman" w:cs="Times New Roman"/>
                <w:sz w:val="26"/>
                <w:szCs w:val="26"/>
              </w:rPr>
            </w:pPr>
            <w:r w:rsidRPr="00D737CB">
              <w:rPr>
                <w:rFonts w:ascii="Times New Roman" w:eastAsia="Times New Roman" w:hAnsi="Times New Roman" w:cs="Times New Roman"/>
                <w:sz w:val="26"/>
                <w:szCs w:val="26"/>
              </w:rPr>
              <w:t>[</w:t>
            </w:r>
            <w:r>
              <w:rPr>
                <w:rFonts w:ascii="Times New Roman" w:eastAsia="Times New Roman" w:hAnsi="Times New Roman" w:cs="Times New Roman"/>
                <w:sz w:val="26"/>
                <w:szCs w:val="26"/>
                <w:lang w:val="uk-UA"/>
              </w:rPr>
              <w:t>9</w:t>
            </w:r>
            <w:r w:rsidRPr="00D737CB">
              <w:rPr>
                <w:rFonts w:ascii="Times New Roman" w:eastAsia="Times New Roman" w:hAnsi="Times New Roman" w:cs="Times New Roman"/>
                <w:sz w:val="26"/>
                <w:szCs w:val="26"/>
              </w:rPr>
              <w:t>; 1</w:t>
            </w:r>
            <w:r>
              <w:rPr>
                <w:rFonts w:ascii="Times New Roman" w:eastAsia="Times New Roman" w:hAnsi="Times New Roman" w:cs="Times New Roman"/>
                <w:sz w:val="26"/>
                <w:szCs w:val="26"/>
                <w:lang w:val="uk-UA"/>
              </w:rPr>
              <w:t>6</w:t>
            </w:r>
            <w:r w:rsidRPr="00D737CB">
              <w:rPr>
                <w:rFonts w:ascii="Times New Roman" w:eastAsia="Times New Roman" w:hAnsi="Times New Roman" w:cs="Times New Roman"/>
                <w:sz w:val="26"/>
                <w:szCs w:val="26"/>
              </w:rPr>
              <w:t>]</w:t>
            </w:r>
          </w:p>
        </w:tc>
      </w:tr>
    </w:tbl>
    <w:p w14:paraId="68DC5054" w14:textId="77777777" w:rsidR="006061B3" w:rsidRPr="00D737CB" w:rsidRDefault="006061B3" w:rsidP="006061B3">
      <w:pPr>
        <w:spacing w:before="240" w:after="0" w:line="360" w:lineRule="auto"/>
        <w:ind w:firstLine="567"/>
        <w:jc w:val="both"/>
        <w:rPr>
          <w:rFonts w:ascii="Times New Roman" w:eastAsia="Times New Roman" w:hAnsi="Times New Roman" w:cs="Times New Roman"/>
          <w:sz w:val="28"/>
          <w:szCs w:val="28"/>
        </w:rPr>
      </w:pPr>
      <w:r w:rsidRPr="00D737CB">
        <w:rPr>
          <w:rFonts w:ascii="Times New Roman" w:eastAsia="Times New Roman" w:hAnsi="Times New Roman" w:cs="Times New Roman"/>
          <w:sz w:val="28"/>
          <w:szCs w:val="28"/>
        </w:rPr>
        <w:t>Наведені в таблиці 3.1 психологічні засоби охоплюють як індивідуальний, так і організаційний рівні впливу та спрямовані на подолання виявлених у Розділі 2 мотиваційних деформацій персоналу.</w:t>
      </w:r>
    </w:p>
    <w:p w14:paraId="670289B8" w14:textId="77777777" w:rsidR="006061B3" w:rsidRPr="00D737CB" w:rsidRDefault="006061B3" w:rsidP="006061B3">
      <w:pPr>
        <w:spacing w:after="0" w:line="360" w:lineRule="auto"/>
        <w:ind w:firstLine="567"/>
        <w:jc w:val="both"/>
        <w:outlineLvl w:val="2"/>
        <w:rPr>
          <w:rFonts w:ascii="Times New Roman" w:eastAsia="Times New Roman" w:hAnsi="Times New Roman" w:cs="Times New Roman"/>
          <w:i/>
          <w:iCs/>
          <w:sz w:val="28"/>
          <w:szCs w:val="28"/>
        </w:rPr>
      </w:pPr>
      <w:r w:rsidRPr="00D737CB">
        <w:rPr>
          <w:rFonts w:ascii="Times New Roman" w:eastAsia="Times New Roman" w:hAnsi="Times New Roman" w:cs="Times New Roman"/>
          <w:i/>
          <w:iCs/>
          <w:sz w:val="28"/>
          <w:szCs w:val="28"/>
        </w:rPr>
        <w:t>Розвиток емоційного інтелекту керівників як базовий психологічний засіб оптимізації</w:t>
      </w:r>
    </w:p>
    <w:p w14:paraId="676A4490" w14:textId="77777777" w:rsidR="006061B3" w:rsidRPr="00D737CB" w:rsidRDefault="006061B3" w:rsidP="006061B3">
      <w:pPr>
        <w:spacing w:after="0" w:line="360" w:lineRule="auto"/>
        <w:ind w:firstLine="567"/>
        <w:jc w:val="both"/>
        <w:rPr>
          <w:rFonts w:ascii="Times New Roman" w:eastAsia="Times New Roman" w:hAnsi="Times New Roman" w:cs="Times New Roman"/>
          <w:sz w:val="28"/>
          <w:szCs w:val="28"/>
        </w:rPr>
      </w:pPr>
      <w:r w:rsidRPr="00D737CB">
        <w:rPr>
          <w:rFonts w:ascii="Times New Roman" w:eastAsia="Times New Roman" w:hAnsi="Times New Roman" w:cs="Times New Roman"/>
          <w:sz w:val="28"/>
          <w:szCs w:val="28"/>
        </w:rPr>
        <w:t>Емпіричні дані свідчать про середній рівень емоційного інтелекту керівників (58%) із найбільш вираженим дефіцитом саморегуляції та міжособистісних навичок. Це обмежує здатність управлінців створювати емоційно безпечне середовище й підтримувати внутрішню мотивацію персоналу [</w:t>
      </w:r>
      <w:r>
        <w:rPr>
          <w:rFonts w:ascii="Times New Roman" w:eastAsia="Times New Roman" w:hAnsi="Times New Roman" w:cs="Times New Roman"/>
          <w:sz w:val="28"/>
          <w:szCs w:val="28"/>
          <w:lang w:val="uk-UA"/>
        </w:rPr>
        <w:t>18</w:t>
      </w:r>
      <w:r w:rsidRPr="00D737C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36</w:t>
      </w:r>
      <w:r w:rsidRPr="00D737CB">
        <w:rPr>
          <w:rFonts w:ascii="Times New Roman" w:eastAsia="Times New Roman" w:hAnsi="Times New Roman" w:cs="Times New Roman"/>
          <w:sz w:val="28"/>
          <w:szCs w:val="28"/>
        </w:rPr>
        <w:t>].</w:t>
      </w:r>
    </w:p>
    <w:p w14:paraId="72D537A7" w14:textId="77777777" w:rsidR="006061B3" w:rsidRPr="00D737CB" w:rsidRDefault="006061B3" w:rsidP="006061B3">
      <w:pPr>
        <w:spacing w:after="0" w:line="360" w:lineRule="auto"/>
        <w:ind w:firstLine="567"/>
        <w:jc w:val="both"/>
        <w:rPr>
          <w:rFonts w:ascii="Times New Roman" w:eastAsia="Times New Roman" w:hAnsi="Times New Roman" w:cs="Times New Roman"/>
          <w:sz w:val="28"/>
          <w:szCs w:val="28"/>
        </w:rPr>
      </w:pPr>
      <w:r w:rsidRPr="00D737CB">
        <w:rPr>
          <w:rFonts w:ascii="Times New Roman" w:eastAsia="Times New Roman" w:hAnsi="Times New Roman" w:cs="Times New Roman"/>
          <w:sz w:val="28"/>
          <w:szCs w:val="28"/>
        </w:rPr>
        <w:t>Згідно з концепцією емоційного лідерства Д. Гоулмана, саме емоційна компетентність керівника є ключовим предиктором задоволеності працею, лояльності та ефективності командної взаємодії [</w:t>
      </w:r>
      <w:r>
        <w:rPr>
          <w:rFonts w:ascii="Times New Roman" w:eastAsia="Times New Roman" w:hAnsi="Times New Roman" w:cs="Times New Roman"/>
          <w:sz w:val="28"/>
          <w:szCs w:val="28"/>
          <w:lang w:val="uk-UA"/>
        </w:rPr>
        <w:t>18</w:t>
      </w:r>
      <w:r w:rsidRPr="00D737CB">
        <w:rPr>
          <w:rFonts w:ascii="Times New Roman" w:eastAsia="Times New Roman" w:hAnsi="Times New Roman" w:cs="Times New Roman"/>
          <w:sz w:val="28"/>
          <w:szCs w:val="28"/>
        </w:rPr>
        <w:t xml:space="preserve">]. У цьому контексті доцільним є впровадження тренінгів емоційної компетентності, індивідуального </w:t>
      </w:r>
      <w:r w:rsidRPr="00D737CB">
        <w:rPr>
          <w:rFonts w:ascii="Times New Roman" w:eastAsia="Times New Roman" w:hAnsi="Times New Roman" w:cs="Times New Roman"/>
          <w:sz w:val="28"/>
          <w:szCs w:val="28"/>
        </w:rPr>
        <w:lastRenderedPageBreak/>
        <w:t>коучингу та практик емоційного зворотного зв’язку, що сприяють переходу від контролю до підтримки.</w:t>
      </w:r>
    </w:p>
    <w:p w14:paraId="78C4FEB8" w14:textId="77777777" w:rsidR="006061B3" w:rsidRPr="00D737CB" w:rsidRDefault="006061B3" w:rsidP="006061B3">
      <w:pPr>
        <w:spacing w:after="0" w:line="360" w:lineRule="auto"/>
        <w:ind w:firstLine="567"/>
        <w:jc w:val="both"/>
        <w:outlineLvl w:val="2"/>
        <w:rPr>
          <w:rFonts w:ascii="Times New Roman" w:eastAsia="Times New Roman" w:hAnsi="Times New Roman" w:cs="Times New Roman"/>
          <w:i/>
          <w:iCs/>
          <w:sz w:val="28"/>
          <w:szCs w:val="28"/>
        </w:rPr>
      </w:pPr>
      <w:r w:rsidRPr="00D737CB">
        <w:rPr>
          <w:rFonts w:ascii="Times New Roman" w:eastAsia="Times New Roman" w:hAnsi="Times New Roman" w:cs="Times New Roman"/>
          <w:i/>
          <w:iCs/>
          <w:sz w:val="28"/>
          <w:szCs w:val="28"/>
        </w:rPr>
        <w:t>Формування демократичного стилю керівництва та психологічної безпеки</w:t>
      </w:r>
    </w:p>
    <w:p w14:paraId="386CDF31" w14:textId="77777777" w:rsidR="006061B3" w:rsidRPr="00D737CB" w:rsidRDefault="006061B3" w:rsidP="006061B3">
      <w:pPr>
        <w:spacing w:after="0" w:line="360" w:lineRule="auto"/>
        <w:ind w:firstLine="567"/>
        <w:jc w:val="both"/>
        <w:rPr>
          <w:rFonts w:ascii="Times New Roman" w:eastAsia="Times New Roman" w:hAnsi="Times New Roman" w:cs="Times New Roman"/>
          <w:sz w:val="28"/>
          <w:szCs w:val="28"/>
        </w:rPr>
      </w:pPr>
      <w:r w:rsidRPr="00D737CB">
        <w:rPr>
          <w:rFonts w:ascii="Times New Roman" w:eastAsia="Times New Roman" w:hAnsi="Times New Roman" w:cs="Times New Roman"/>
          <w:sz w:val="28"/>
          <w:szCs w:val="28"/>
        </w:rPr>
        <w:t xml:space="preserve">Кореляційний аналіз показав наявність позитивного зв’язку між демократичним стилем керівництва та задоволеністю працівників (ρ = +0,45), а також негативного зв’язку між автократичним стилем і рівнем емоційного виснаження (ρ = +0,52). Це підтверджує положення теорії </w:t>
      </w:r>
      <w:r w:rsidRPr="00CA4095">
        <w:rPr>
          <w:rFonts w:ascii="Times New Roman" w:eastAsia="Times New Roman" w:hAnsi="Times New Roman" w:cs="Times New Roman"/>
          <w:sz w:val="28"/>
          <w:szCs w:val="28"/>
        </w:rPr>
        <w:t>Р</w:t>
      </w:r>
      <w:r w:rsidRPr="00D737CB">
        <w:rPr>
          <w:rFonts w:ascii="Times New Roman" w:eastAsia="Times New Roman" w:hAnsi="Times New Roman" w:cs="Times New Roman"/>
          <w:sz w:val="28"/>
          <w:szCs w:val="28"/>
        </w:rPr>
        <w:t>. Лайкерта про вищу ефективність партисипативних моделей управління [</w:t>
      </w:r>
      <w:r>
        <w:rPr>
          <w:rFonts w:ascii="Times New Roman" w:eastAsia="Times New Roman" w:hAnsi="Times New Roman" w:cs="Times New Roman"/>
          <w:sz w:val="28"/>
          <w:szCs w:val="28"/>
          <w:lang w:val="uk-UA"/>
        </w:rPr>
        <w:t>7</w:t>
      </w:r>
      <w:r w:rsidRPr="00D737CB">
        <w:rPr>
          <w:rFonts w:ascii="Times New Roman" w:eastAsia="Times New Roman" w:hAnsi="Times New Roman" w:cs="Times New Roman"/>
          <w:sz w:val="28"/>
          <w:szCs w:val="28"/>
        </w:rPr>
        <w:t>].</w:t>
      </w:r>
    </w:p>
    <w:p w14:paraId="43BB2880" w14:textId="77777777" w:rsidR="006061B3" w:rsidRPr="00D737CB" w:rsidRDefault="006061B3" w:rsidP="006061B3">
      <w:pPr>
        <w:spacing w:after="0" w:line="360" w:lineRule="auto"/>
        <w:ind w:firstLine="567"/>
        <w:jc w:val="both"/>
        <w:rPr>
          <w:rFonts w:ascii="Times New Roman" w:eastAsia="Times New Roman" w:hAnsi="Times New Roman" w:cs="Times New Roman"/>
          <w:sz w:val="28"/>
          <w:szCs w:val="28"/>
        </w:rPr>
      </w:pPr>
      <w:r w:rsidRPr="00D737CB">
        <w:rPr>
          <w:rFonts w:ascii="Times New Roman" w:eastAsia="Times New Roman" w:hAnsi="Times New Roman" w:cs="Times New Roman"/>
          <w:sz w:val="28"/>
          <w:szCs w:val="28"/>
        </w:rPr>
        <w:t>Формування демократичного стилю передбачає залучення персоналу до обговорення управлінських рішень, розвиток наставництва, використання нематеріальних форм визнання та забезпечення прозорої комунікації. Такі умови сприяють формуванню психологічної безпеки, яку А. Едмондсон розглядає як базову умову навчання, ініціативності та внутрішньої мотивації в організаціях [1</w:t>
      </w:r>
      <w:r>
        <w:rPr>
          <w:rFonts w:ascii="Times New Roman" w:eastAsia="Times New Roman" w:hAnsi="Times New Roman" w:cs="Times New Roman"/>
          <w:sz w:val="28"/>
          <w:szCs w:val="28"/>
          <w:lang w:val="uk-UA"/>
        </w:rPr>
        <w:t>7</w:t>
      </w:r>
      <w:r w:rsidRPr="00D737CB">
        <w:rPr>
          <w:rFonts w:ascii="Times New Roman" w:eastAsia="Times New Roman" w:hAnsi="Times New Roman" w:cs="Times New Roman"/>
          <w:sz w:val="28"/>
          <w:szCs w:val="28"/>
        </w:rPr>
        <w:t>].</w:t>
      </w:r>
    </w:p>
    <w:p w14:paraId="7E0D9E33" w14:textId="77777777" w:rsidR="006061B3" w:rsidRPr="00D737CB" w:rsidRDefault="006061B3" w:rsidP="006061B3">
      <w:pPr>
        <w:spacing w:after="0" w:line="360" w:lineRule="auto"/>
        <w:ind w:firstLine="567"/>
        <w:jc w:val="both"/>
        <w:outlineLvl w:val="2"/>
        <w:rPr>
          <w:rFonts w:ascii="Times New Roman" w:eastAsia="Times New Roman" w:hAnsi="Times New Roman" w:cs="Times New Roman"/>
          <w:i/>
          <w:iCs/>
          <w:sz w:val="28"/>
          <w:szCs w:val="28"/>
        </w:rPr>
      </w:pPr>
      <w:r w:rsidRPr="00D737CB">
        <w:rPr>
          <w:rFonts w:ascii="Times New Roman" w:eastAsia="Times New Roman" w:hAnsi="Times New Roman" w:cs="Times New Roman"/>
          <w:i/>
          <w:iCs/>
          <w:sz w:val="28"/>
          <w:szCs w:val="28"/>
        </w:rPr>
        <w:t>Психологічний механізм оптимізації управління мотивацією</w:t>
      </w:r>
    </w:p>
    <w:p w14:paraId="6B7AF35A" w14:textId="77777777" w:rsidR="006061B3" w:rsidRDefault="006061B3" w:rsidP="006061B3">
      <w:pPr>
        <w:spacing w:after="0" w:line="360" w:lineRule="auto"/>
        <w:ind w:firstLine="567"/>
        <w:jc w:val="both"/>
        <w:rPr>
          <w:rFonts w:ascii="Times New Roman" w:eastAsia="Times New Roman" w:hAnsi="Times New Roman" w:cs="Times New Roman"/>
          <w:sz w:val="28"/>
          <w:szCs w:val="28"/>
          <w:lang w:val="uk-UA"/>
        </w:rPr>
      </w:pPr>
      <w:r w:rsidRPr="00D737CB">
        <w:rPr>
          <w:rFonts w:ascii="Times New Roman" w:eastAsia="Times New Roman" w:hAnsi="Times New Roman" w:cs="Times New Roman"/>
          <w:sz w:val="28"/>
          <w:szCs w:val="28"/>
        </w:rPr>
        <w:t>Узагальнюючи теоретичні положення та результати емпіричного дослідження, побудовано модель психологічної оптимізації управління мотивацією персоналу (рис. 3.1).</w:t>
      </w:r>
    </w:p>
    <w:p w14:paraId="6CDBAC25" w14:textId="42680146" w:rsidR="005E29BD" w:rsidRPr="005E29BD" w:rsidRDefault="005E29BD" w:rsidP="00FB0447">
      <w:pPr>
        <w:spacing w:after="0" w:line="360" w:lineRule="auto"/>
        <w:jc w:val="center"/>
        <w:rPr>
          <w:rFonts w:ascii="Times New Roman" w:eastAsia="Times New Roman" w:hAnsi="Times New Roman" w:cs="Times New Roman"/>
          <w:sz w:val="28"/>
          <w:szCs w:val="28"/>
          <w:lang w:val="uk-UA"/>
        </w:rPr>
      </w:pPr>
      <w:r w:rsidRPr="00262652">
        <w:rPr>
          <w:noProof/>
          <w:sz w:val="24"/>
          <w:szCs w:val="24"/>
          <w:shd w:val="clear" w:color="auto" w:fill="E2EFD9" w:themeFill="accent6" w:themeFillTint="33"/>
        </w:rPr>
        <w:drawing>
          <wp:inline distT="0" distB="0" distL="0" distR="0" wp14:anchorId="2B05C1C2" wp14:editId="731D6A58">
            <wp:extent cx="4333875" cy="2419350"/>
            <wp:effectExtent l="0" t="0" r="0" b="0"/>
            <wp:docPr id="21" name="Схема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5312DAC2" w14:textId="77777777" w:rsidR="006061B3" w:rsidRPr="00D737CB" w:rsidRDefault="006061B3" w:rsidP="00FB0447">
      <w:pPr>
        <w:spacing w:after="0" w:line="360" w:lineRule="auto"/>
        <w:jc w:val="center"/>
        <w:rPr>
          <w:rFonts w:ascii="Times New Roman" w:eastAsia="Times New Roman" w:hAnsi="Times New Roman" w:cs="Times New Roman"/>
          <w:sz w:val="28"/>
          <w:szCs w:val="28"/>
        </w:rPr>
      </w:pPr>
      <w:r w:rsidRPr="00D737CB">
        <w:rPr>
          <w:rFonts w:ascii="Times New Roman" w:eastAsia="Times New Roman" w:hAnsi="Times New Roman" w:cs="Times New Roman"/>
          <w:sz w:val="28"/>
          <w:szCs w:val="28"/>
        </w:rPr>
        <w:t>Рис. 3.1. Психологічний механізм оптимізації управління мотивацією професійної діяльності</w:t>
      </w:r>
    </w:p>
    <w:p w14:paraId="155F13C1" w14:textId="77777777" w:rsidR="006061B3" w:rsidRPr="00D737CB" w:rsidRDefault="006061B3" w:rsidP="006061B3">
      <w:pPr>
        <w:spacing w:after="0" w:line="360" w:lineRule="auto"/>
        <w:ind w:firstLine="567"/>
        <w:jc w:val="both"/>
        <w:rPr>
          <w:rFonts w:ascii="Times New Roman" w:eastAsia="Times New Roman" w:hAnsi="Times New Roman" w:cs="Times New Roman"/>
          <w:sz w:val="28"/>
          <w:szCs w:val="28"/>
        </w:rPr>
      </w:pPr>
      <w:r w:rsidRPr="00D737CB">
        <w:rPr>
          <w:rFonts w:ascii="Times New Roman" w:eastAsia="Times New Roman" w:hAnsi="Times New Roman" w:cs="Times New Roman"/>
          <w:sz w:val="28"/>
          <w:szCs w:val="28"/>
        </w:rPr>
        <w:t xml:space="preserve">Запропонована модель (рис. 3.1) відображає послідовний вплив управлінських і психологічних чинників на мотиваційні процеси персоналу та </w:t>
      </w:r>
      <w:r w:rsidRPr="00D737CB">
        <w:rPr>
          <w:rFonts w:ascii="Times New Roman" w:eastAsia="Times New Roman" w:hAnsi="Times New Roman" w:cs="Times New Roman"/>
          <w:sz w:val="28"/>
          <w:szCs w:val="28"/>
        </w:rPr>
        <w:lastRenderedPageBreak/>
        <w:t>ґрунтується на теорії самодетермінації [</w:t>
      </w:r>
      <w:r>
        <w:rPr>
          <w:rFonts w:ascii="Times New Roman" w:eastAsia="Times New Roman" w:hAnsi="Times New Roman" w:cs="Times New Roman"/>
          <w:sz w:val="28"/>
          <w:szCs w:val="28"/>
          <w:lang w:val="uk-UA"/>
        </w:rPr>
        <w:t>16</w:t>
      </w:r>
      <w:r w:rsidRPr="00D737CB">
        <w:rPr>
          <w:rFonts w:ascii="Times New Roman" w:eastAsia="Times New Roman" w:hAnsi="Times New Roman" w:cs="Times New Roman"/>
          <w:sz w:val="28"/>
          <w:szCs w:val="28"/>
        </w:rPr>
        <w:t>], концепції емоційного лідерства [</w:t>
      </w:r>
      <w:r>
        <w:rPr>
          <w:rFonts w:ascii="Times New Roman" w:eastAsia="Times New Roman" w:hAnsi="Times New Roman" w:cs="Times New Roman"/>
          <w:sz w:val="28"/>
          <w:szCs w:val="28"/>
          <w:lang w:val="uk-UA"/>
        </w:rPr>
        <w:t>18</w:t>
      </w:r>
      <w:r w:rsidRPr="00D737CB">
        <w:rPr>
          <w:rFonts w:ascii="Times New Roman" w:eastAsia="Times New Roman" w:hAnsi="Times New Roman" w:cs="Times New Roman"/>
          <w:sz w:val="28"/>
          <w:szCs w:val="28"/>
        </w:rPr>
        <w:t>] і підходах до профілактики професійного вигорання [</w:t>
      </w:r>
      <w:r>
        <w:rPr>
          <w:rFonts w:ascii="Times New Roman" w:eastAsia="Times New Roman" w:hAnsi="Times New Roman" w:cs="Times New Roman"/>
          <w:sz w:val="28"/>
          <w:szCs w:val="28"/>
          <w:lang w:val="uk-UA"/>
        </w:rPr>
        <w:t>22; 45</w:t>
      </w:r>
      <w:r w:rsidRPr="00D737CB">
        <w:rPr>
          <w:rFonts w:ascii="Times New Roman" w:eastAsia="Times New Roman" w:hAnsi="Times New Roman" w:cs="Times New Roman"/>
          <w:sz w:val="28"/>
          <w:szCs w:val="28"/>
        </w:rPr>
        <w:t>].</w:t>
      </w:r>
    </w:p>
    <w:p w14:paraId="7B858D54" w14:textId="77777777" w:rsidR="006061B3" w:rsidRPr="00D737CB" w:rsidRDefault="006061B3" w:rsidP="006061B3">
      <w:pPr>
        <w:spacing w:after="0" w:line="360" w:lineRule="auto"/>
        <w:ind w:firstLine="567"/>
        <w:jc w:val="both"/>
        <w:outlineLvl w:val="2"/>
        <w:rPr>
          <w:rFonts w:ascii="Times New Roman" w:eastAsia="Times New Roman" w:hAnsi="Times New Roman" w:cs="Times New Roman"/>
          <w:i/>
          <w:iCs/>
          <w:sz w:val="28"/>
          <w:szCs w:val="28"/>
        </w:rPr>
      </w:pPr>
      <w:r w:rsidRPr="00D737CB">
        <w:rPr>
          <w:rFonts w:ascii="Times New Roman" w:eastAsia="Times New Roman" w:hAnsi="Times New Roman" w:cs="Times New Roman"/>
          <w:i/>
          <w:iCs/>
          <w:sz w:val="28"/>
          <w:szCs w:val="28"/>
        </w:rPr>
        <w:t>Роль психологічної підтримки та нематеріальної мотивації</w:t>
      </w:r>
    </w:p>
    <w:p w14:paraId="4D8BD4E3" w14:textId="77777777" w:rsidR="006061B3" w:rsidRPr="00D737CB" w:rsidRDefault="006061B3" w:rsidP="006061B3">
      <w:pPr>
        <w:spacing w:after="0" w:line="360" w:lineRule="auto"/>
        <w:ind w:firstLine="567"/>
        <w:jc w:val="both"/>
        <w:rPr>
          <w:rFonts w:ascii="Times New Roman" w:eastAsia="Times New Roman" w:hAnsi="Times New Roman" w:cs="Times New Roman"/>
          <w:sz w:val="28"/>
          <w:szCs w:val="28"/>
        </w:rPr>
      </w:pPr>
      <w:r w:rsidRPr="00D737CB">
        <w:rPr>
          <w:rFonts w:ascii="Times New Roman" w:eastAsia="Times New Roman" w:hAnsi="Times New Roman" w:cs="Times New Roman"/>
          <w:sz w:val="28"/>
          <w:szCs w:val="28"/>
        </w:rPr>
        <w:t>Високий рівень емоційного виснаження персоналу зумовлює необхідність системної психологічної підтримки, що включає супервізії, програми психогігієни праці та розвиток культури вдячності. Згідно з двофакторною теорією Ф. Герцберга, саме нематеріальні чинники — визнання, розвиток, змістовність праці — є визначальними для формування внутрішньої мотивації [</w:t>
      </w:r>
      <w:r>
        <w:rPr>
          <w:rFonts w:ascii="Times New Roman" w:eastAsia="Times New Roman" w:hAnsi="Times New Roman" w:cs="Times New Roman"/>
          <w:sz w:val="28"/>
          <w:szCs w:val="28"/>
          <w:lang w:val="uk-UA"/>
        </w:rPr>
        <w:t>20</w:t>
      </w:r>
      <w:r w:rsidRPr="00D737CB">
        <w:rPr>
          <w:rFonts w:ascii="Times New Roman" w:eastAsia="Times New Roman" w:hAnsi="Times New Roman" w:cs="Times New Roman"/>
          <w:sz w:val="28"/>
          <w:szCs w:val="28"/>
        </w:rPr>
        <w:t>].</w:t>
      </w:r>
    </w:p>
    <w:p w14:paraId="0872EE99" w14:textId="77777777" w:rsidR="006061B3" w:rsidRPr="00D737CB" w:rsidRDefault="006061B3" w:rsidP="006061B3">
      <w:pPr>
        <w:spacing w:after="0" w:line="360" w:lineRule="auto"/>
        <w:ind w:firstLine="567"/>
        <w:jc w:val="both"/>
        <w:rPr>
          <w:rFonts w:ascii="Times New Roman" w:eastAsia="Times New Roman" w:hAnsi="Times New Roman" w:cs="Times New Roman"/>
          <w:sz w:val="28"/>
          <w:szCs w:val="28"/>
        </w:rPr>
      </w:pPr>
      <w:r w:rsidRPr="00D737CB">
        <w:rPr>
          <w:rFonts w:ascii="Times New Roman" w:eastAsia="Times New Roman" w:hAnsi="Times New Roman" w:cs="Times New Roman"/>
          <w:sz w:val="28"/>
          <w:szCs w:val="28"/>
        </w:rPr>
        <w:t>Результати профілю мотивації (RMP) підтверджують домінування мотивів безпеки та взаємовідносин, що обґрунтовує доцільність переходу до соціально-психологічних засобів мотивації як пріоритетних [</w:t>
      </w:r>
      <w:r>
        <w:rPr>
          <w:rFonts w:ascii="Times New Roman" w:eastAsia="Times New Roman" w:hAnsi="Times New Roman" w:cs="Times New Roman"/>
          <w:sz w:val="28"/>
          <w:szCs w:val="28"/>
          <w:lang w:val="uk-UA"/>
        </w:rPr>
        <w:t>9; 28</w:t>
      </w:r>
      <w:r w:rsidRPr="00D737CB">
        <w:rPr>
          <w:rFonts w:ascii="Times New Roman" w:eastAsia="Times New Roman" w:hAnsi="Times New Roman" w:cs="Times New Roman"/>
          <w:sz w:val="28"/>
          <w:szCs w:val="28"/>
        </w:rPr>
        <w:t>].</w:t>
      </w:r>
    </w:p>
    <w:p w14:paraId="3C3806CD" w14:textId="77777777" w:rsidR="006061B3" w:rsidRPr="00D737CB" w:rsidRDefault="006061B3" w:rsidP="006061B3">
      <w:pPr>
        <w:spacing w:after="0" w:line="360" w:lineRule="auto"/>
        <w:ind w:firstLine="567"/>
        <w:jc w:val="both"/>
        <w:rPr>
          <w:rFonts w:ascii="Times New Roman" w:eastAsia="Times New Roman" w:hAnsi="Times New Roman" w:cs="Times New Roman"/>
          <w:sz w:val="28"/>
          <w:szCs w:val="28"/>
        </w:rPr>
      </w:pPr>
      <w:r w:rsidRPr="00D737CB">
        <w:rPr>
          <w:rFonts w:ascii="Times New Roman" w:eastAsia="Times New Roman" w:hAnsi="Times New Roman" w:cs="Times New Roman"/>
          <w:sz w:val="28"/>
          <w:szCs w:val="28"/>
        </w:rPr>
        <w:t>Отже, психологічна оптимізація управління мотивацією професійної діяльності персоналу сфери охорони здоров’я передбачає комплексне поєднання розвитку емоційного інтелекту керівників, демократизації стилю управління, забезпечення психологічної безпеки та системної психологічної підтримки. Запропоновані психологічні засоби створюють методологічну основу для практичних рекомендацій, що будуть детально розкриті у підрозділі 3.2.</w:t>
      </w:r>
    </w:p>
    <w:p w14:paraId="4C69A82F" w14:textId="77777777" w:rsidR="006061B3" w:rsidRDefault="006061B3" w:rsidP="006061B3">
      <w:pPr>
        <w:rPr>
          <w:rFonts w:ascii="Times New Roman" w:hAnsi="Times New Roman" w:cs="Times New Roman"/>
          <w:sz w:val="28"/>
          <w:szCs w:val="28"/>
        </w:rPr>
      </w:pPr>
    </w:p>
    <w:p w14:paraId="0C65F861" w14:textId="77777777" w:rsidR="006061B3" w:rsidRPr="00314242" w:rsidRDefault="006061B3" w:rsidP="006061B3">
      <w:pPr>
        <w:spacing w:after="0" w:line="360" w:lineRule="auto"/>
        <w:ind w:firstLine="567"/>
        <w:jc w:val="both"/>
        <w:outlineLvl w:val="1"/>
        <w:rPr>
          <w:rFonts w:ascii="Times New Roman" w:eastAsia="Times New Roman" w:hAnsi="Times New Roman" w:cs="Times New Roman"/>
          <w:b/>
          <w:bCs/>
          <w:sz w:val="28"/>
          <w:szCs w:val="28"/>
        </w:rPr>
      </w:pPr>
      <w:bookmarkStart w:id="18" w:name="_Hlk219368553"/>
      <w:r w:rsidRPr="00314242">
        <w:rPr>
          <w:rFonts w:ascii="Times New Roman" w:eastAsia="Times New Roman" w:hAnsi="Times New Roman" w:cs="Times New Roman"/>
          <w:b/>
          <w:bCs/>
          <w:sz w:val="28"/>
          <w:szCs w:val="28"/>
        </w:rPr>
        <w:t>3.2. Рекомендації для керівників приватних медичних закладів щодо підвищення мотивації персоналу</w:t>
      </w:r>
    </w:p>
    <w:bookmarkEnd w:id="18"/>
    <w:p w14:paraId="3EF66AE5" w14:textId="77777777" w:rsidR="006061B3" w:rsidRPr="00314242" w:rsidRDefault="006061B3" w:rsidP="006061B3">
      <w:pPr>
        <w:spacing w:after="0" w:line="360" w:lineRule="auto"/>
        <w:ind w:firstLine="567"/>
        <w:jc w:val="both"/>
        <w:rPr>
          <w:rFonts w:ascii="Times New Roman" w:eastAsia="Times New Roman" w:hAnsi="Times New Roman" w:cs="Times New Roman"/>
          <w:sz w:val="28"/>
          <w:szCs w:val="28"/>
        </w:rPr>
      </w:pPr>
      <w:r w:rsidRPr="00314242">
        <w:rPr>
          <w:rFonts w:ascii="Times New Roman" w:eastAsia="Times New Roman" w:hAnsi="Times New Roman" w:cs="Times New Roman"/>
          <w:sz w:val="28"/>
          <w:szCs w:val="28"/>
        </w:rPr>
        <w:t>Підрозділ має рекомендаційно-аналітичний характер і базується на результатах емпіричного дослідження, представленого у Розділі 2, сучасних підходах до управління у сфері охорони здоров’я України (2023–2025 рр.)</w:t>
      </w:r>
      <w:r>
        <w:rPr>
          <w:rFonts w:ascii="Times New Roman" w:eastAsia="Times New Roman" w:hAnsi="Times New Roman" w:cs="Times New Roman"/>
          <w:sz w:val="28"/>
          <w:szCs w:val="28"/>
          <w:lang w:val="uk-UA"/>
        </w:rPr>
        <w:t xml:space="preserve"> </w:t>
      </w:r>
      <w:r w:rsidRPr="009A1D5C">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4</w:t>
      </w:r>
      <w:r w:rsidRPr="009A1D5C">
        <w:rPr>
          <w:rFonts w:ascii="Times New Roman" w:eastAsia="Times New Roman" w:hAnsi="Times New Roman" w:cs="Times New Roman"/>
          <w:sz w:val="28"/>
          <w:szCs w:val="28"/>
          <w:lang w:val="ru-RU"/>
        </w:rPr>
        <w:t>]</w:t>
      </w:r>
      <w:r w:rsidRPr="00314242">
        <w:rPr>
          <w:rFonts w:ascii="Times New Roman" w:eastAsia="Times New Roman" w:hAnsi="Times New Roman" w:cs="Times New Roman"/>
          <w:sz w:val="28"/>
          <w:szCs w:val="28"/>
        </w:rPr>
        <w:t xml:space="preserve">, а також на міжнародних дослідженнях у галузі психологічного лідерства, корпоративного добробуту та мотиваційної політики [1; 3; </w:t>
      </w:r>
      <w:r>
        <w:rPr>
          <w:rFonts w:ascii="Times New Roman" w:eastAsia="Times New Roman" w:hAnsi="Times New Roman" w:cs="Times New Roman"/>
          <w:sz w:val="28"/>
          <w:szCs w:val="28"/>
          <w:lang w:val="uk-UA"/>
        </w:rPr>
        <w:t>10</w:t>
      </w:r>
      <w:r w:rsidRPr="0031424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16</w:t>
      </w:r>
      <w:r w:rsidRPr="00314242">
        <w:rPr>
          <w:rFonts w:ascii="Times New Roman" w:eastAsia="Times New Roman" w:hAnsi="Times New Roman" w:cs="Times New Roman"/>
          <w:sz w:val="28"/>
          <w:szCs w:val="28"/>
        </w:rPr>
        <w:t>]. Запропоновані рекомендації орієнтовані передусім на керівників приватних медичних закладів, які мають більшу управлінську гнучкість у впровадженні інноваційних психологічних інструментів мотивації персоналу.</w:t>
      </w:r>
    </w:p>
    <w:p w14:paraId="0E6F9BE0" w14:textId="7293966E" w:rsidR="006061B3" w:rsidRPr="0013359F" w:rsidRDefault="006061B3" w:rsidP="006061B3">
      <w:pPr>
        <w:spacing w:after="0" w:line="360" w:lineRule="auto"/>
        <w:ind w:firstLine="567"/>
        <w:jc w:val="both"/>
        <w:rPr>
          <w:rFonts w:ascii="Times New Roman" w:eastAsia="Times New Roman" w:hAnsi="Times New Roman" w:cs="Times New Roman"/>
          <w:sz w:val="28"/>
          <w:szCs w:val="28"/>
        </w:rPr>
      </w:pPr>
      <w:r w:rsidRPr="0013359F">
        <w:rPr>
          <w:rFonts w:ascii="Times New Roman" w:eastAsia="Times New Roman" w:hAnsi="Times New Roman" w:cs="Times New Roman"/>
          <w:sz w:val="28"/>
          <w:szCs w:val="28"/>
        </w:rPr>
        <w:lastRenderedPageBreak/>
        <w:t xml:space="preserve">Проблема зниження мотивації та професійного вигорання медичних працівників набула особливої гостроти в умовах тривалого соціального напруження, пандемічних та воєнних викликів. За даними Міністерства охорони здоров’я України та проєкту </w:t>
      </w:r>
      <w:bookmarkStart w:id="19" w:name="_Hlk219970460"/>
      <w:r w:rsidRPr="0013359F">
        <w:rPr>
          <w:rFonts w:ascii="Times New Roman" w:eastAsia="Times New Roman" w:hAnsi="Times New Roman" w:cs="Times New Roman"/>
          <w:sz w:val="28"/>
          <w:szCs w:val="28"/>
        </w:rPr>
        <w:t xml:space="preserve">Mental Health for Ukraine (MH4U), </w:t>
      </w:r>
      <w:bookmarkEnd w:id="19"/>
      <w:r w:rsidRPr="0013359F">
        <w:rPr>
          <w:rFonts w:ascii="Times New Roman" w:eastAsia="Times New Roman" w:hAnsi="Times New Roman" w:cs="Times New Roman"/>
          <w:sz w:val="28"/>
          <w:szCs w:val="28"/>
        </w:rPr>
        <w:t xml:space="preserve">у 2024 році понад 60 % працівників медичних закладів зазначили високий рівень емоційного виснаження, а близько 40 % </w:t>
      </w:r>
      <w:r w:rsidR="000D7420">
        <w:rPr>
          <w:rFonts w:ascii="Times New Roman" w:eastAsia="Times New Roman" w:hAnsi="Times New Roman" w:cs="Times New Roman"/>
          <w:sz w:val="28"/>
          <w:szCs w:val="28"/>
          <w:lang w:val="uk-UA"/>
        </w:rPr>
        <w:t>-</w:t>
      </w:r>
      <w:r w:rsidRPr="0013359F">
        <w:rPr>
          <w:rFonts w:ascii="Times New Roman" w:eastAsia="Times New Roman" w:hAnsi="Times New Roman" w:cs="Times New Roman"/>
          <w:sz w:val="28"/>
          <w:szCs w:val="28"/>
        </w:rPr>
        <w:t xml:space="preserve"> відчуття недостатнього визнання своєї професійної діяльності [</w:t>
      </w:r>
      <w:r>
        <w:rPr>
          <w:rFonts w:ascii="Times New Roman" w:eastAsia="Times New Roman" w:hAnsi="Times New Roman" w:cs="Times New Roman"/>
          <w:sz w:val="28"/>
          <w:szCs w:val="28"/>
          <w:lang w:val="uk-UA"/>
        </w:rPr>
        <w:t>4</w:t>
      </w:r>
      <w:r w:rsidRPr="0013359F">
        <w:rPr>
          <w:rFonts w:ascii="Times New Roman" w:eastAsia="Times New Roman" w:hAnsi="Times New Roman" w:cs="Times New Roman"/>
          <w:sz w:val="28"/>
          <w:szCs w:val="28"/>
        </w:rPr>
        <w:t>].</w:t>
      </w:r>
    </w:p>
    <w:p w14:paraId="6ABB9B31" w14:textId="4703A800" w:rsidR="006061B3" w:rsidRPr="0013359F" w:rsidRDefault="006061B3" w:rsidP="006061B3">
      <w:pPr>
        <w:spacing w:after="0" w:line="360" w:lineRule="auto"/>
        <w:ind w:firstLine="567"/>
        <w:jc w:val="both"/>
        <w:rPr>
          <w:rFonts w:ascii="Times New Roman" w:eastAsia="Times New Roman" w:hAnsi="Times New Roman" w:cs="Times New Roman"/>
          <w:sz w:val="28"/>
          <w:szCs w:val="28"/>
        </w:rPr>
      </w:pPr>
      <w:r w:rsidRPr="0013359F">
        <w:rPr>
          <w:rFonts w:ascii="Times New Roman" w:eastAsia="Times New Roman" w:hAnsi="Times New Roman" w:cs="Times New Roman"/>
          <w:sz w:val="28"/>
          <w:szCs w:val="28"/>
        </w:rPr>
        <w:t>Зазначені тенденції корелюють із глобальними викликами у сфері охорони здоров’я: за даними McKinsey Health Institute (2022), саме подолання вигорання та впровадження системної психологічної підтримки є ключовими чинниками для розробки ефективних стратегій утримання персоналу (retention strategies) у сучасних клініках [</w:t>
      </w:r>
      <w:r>
        <w:rPr>
          <w:rFonts w:ascii="Times New Roman" w:eastAsia="Times New Roman" w:hAnsi="Times New Roman" w:cs="Times New Roman"/>
          <w:sz w:val="28"/>
          <w:szCs w:val="28"/>
          <w:lang w:val="uk-UA"/>
        </w:rPr>
        <w:t>24</w:t>
      </w:r>
      <w:r w:rsidRPr="0013359F">
        <w:rPr>
          <w:rFonts w:ascii="Times New Roman" w:eastAsia="Times New Roman" w:hAnsi="Times New Roman" w:cs="Times New Roman"/>
          <w:sz w:val="28"/>
          <w:szCs w:val="28"/>
        </w:rPr>
        <w:t>]. Це підтверджує, що для мережі «Гармонія здоров’я» перехід до людиноцентрованого управління є не лише локальною потребою, а й обов'язковою умовою збереження конкурентоспроможності в умовах системної кризи.</w:t>
      </w:r>
    </w:p>
    <w:p w14:paraId="3A3D9732" w14:textId="77777777" w:rsidR="006061B3" w:rsidRPr="00314242" w:rsidRDefault="006061B3" w:rsidP="006061B3">
      <w:pPr>
        <w:spacing w:after="0" w:line="360" w:lineRule="auto"/>
        <w:ind w:firstLine="567"/>
        <w:jc w:val="both"/>
        <w:rPr>
          <w:rFonts w:ascii="Times New Roman" w:eastAsia="Times New Roman" w:hAnsi="Times New Roman" w:cs="Times New Roman"/>
          <w:sz w:val="28"/>
          <w:szCs w:val="28"/>
        </w:rPr>
      </w:pPr>
      <w:r w:rsidRPr="00314242">
        <w:rPr>
          <w:rFonts w:ascii="Times New Roman" w:eastAsia="Times New Roman" w:hAnsi="Times New Roman" w:cs="Times New Roman"/>
          <w:sz w:val="28"/>
          <w:szCs w:val="28"/>
        </w:rPr>
        <w:t>Результати власного емпіричного дослідження підтверджують зазначену тенденцію: у значної частини персоналу приватних медичних закладів виявлено підвищений рівень тривожності, емоційного виснаження та домінування зовнішньо зумовлених мотивів професійної діяльності. Це свідчить про необхідність цілеспрямованих управлінських дій, спрямованих на посилення внутрішньої мотивації та психологічної залученості працівників.</w:t>
      </w:r>
    </w:p>
    <w:p w14:paraId="67DE1E52" w14:textId="77777777" w:rsidR="006061B3" w:rsidRDefault="006061B3" w:rsidP="006061B3">
      <w:pPr>
        <w:spacing w:after="0" w:line="360" w:lineRule="auto"/>
        <w:ind w:firstLine="567"/>
        <w:jc w:val="both"/>
        <w:rPr>
          <w:lang w:val="uk-UA"/>
        </w:rPr>
      </w:pPr>
      <w:r w:rsidRPr="00314242">
        <w:rPr>
          <w:rFonts w:ascii="Times New Roman" w:eastAsia="Times New Roman" w:hAnsi="Times New Roman" w:cs="Times New Roman"/>
          <w:sz w:val="28"/>
          <w:szCs w:val="28"/>
        </w:rPr>
        <w:t xml:space="preserve">Водночас приватні медичні заклади, на відміну від державних, мають ширші можливості для впровадження інноваційних мотиваційних моделей, що поєднують економічну ефективність із турботою про психологічне благополуччя персоналу. </w:t>
      </w:r>
      <w:r w:rsidRPr="00D67CB5">
        <w:rPr>
          <w:rFonts w:ascii="Times New Roman" w:eastAsia="Times New Roman" w:hAnsi="Times New Roman" w:cs="Times New Roman"/>
          <w:sz w:val="28"/>
          <w:szCs w:val="28"/>
        </w:rPr>
        <w:t>Як свідчать дослідження W. Schaufeli, працівники, які відчувають емоційну підтримку з боку керівництва, демонструють вищий рівень залученості та організаційної лояльності. Згідно з моделлю «job demands–resources», емоційне вигорання формується в умовах дисбалансу між вимогами роботи та наявними ресурсами працівника, що безпосередньо впливає на рівень мотивації та професійної залученості персоналу [</w:t>
      </w:r>
      <w:r>
        <w:rPr>
          <w:rFonts w:ascii="Times New Roman" w:eastAsia="Times New Roman" w:hAnsi="Times New Roman" w:cs="Times New Roman"/>
          <w:sz w:val="28"/>
          <w:szCs w:val="28"/>
          <w:lang w:val="uk-UA"/>
        </w:rPr>
        <w:t>45</w:t>
      </w:r>
      <w:r w:rsidRPr="00D67CB5">
        <w:rPr>
          <w:rFonts w:ascii="Times New Roman" w:eastAsia="Times New Roman" w:hAnsi="Times New Roman" w:cs="Times New Roman"/>
          <w:sz w:val="28"/>
          <w:szCs w:val="28"/>
        </w:rPr>
        <w:t>].</w:t>
      </w:r>
    </w:p>
    <w:p w14:paraId="4F3E22BA" w14:textId="77777777" w:rsidR="006061B3" w:rsidRPr="00314242" w:rsidRDefault="006061B3" w:rsidP="006061B3">
      <w:pPr>
        <w:spacing w:after="0" w:line="360" w:lineRule="auto"/>
        <w:ind w:firstLine="567"/>
        <w:jc w:val="both"/>
        <w:rPr>
          <w:rFonts w:ascii="Times New Roman" w:eastAsia="Times New Roman" w:hAnsi="Times New Roman" w:cs="Times New Roman"/>
          <w:sz w:val="28"/>
          <w:szCs w:val="28"/>
        </w:rPr>
      </w:pPr>
      <w:r w:rsidRPr="00314242">
        <w:rPr>
          <w:rFonts w:ascii="Times New Roman" w:eastAsia="Times New Roman" w:hAnsi="Times New Roman" w:cs="Times New Roman"/>
          <w:sz w:val="28"/>
          <w:szCs w:val="28"/>
        </w:rPr>
        <w:lastRenderedPageBreak/>
        <w:t>На основі аналізу емпіричних результатів та сучасних наукових підходів виділено ключові психологічні засоби мотиваційного впливу керівників приватних медичних закладів.</w:t>
      </w:r>
    </w:p>
    <w:p w14:paraId="1DC72BD7" w14:textId="77777777" w:rsidR="006061B3" w:rsidRPr="00314242" w:rsidRDefault="006061B3">
      <w:pPr>
        <w:pStyle w:val="a4"/>
        <w:numPr>
          <w:ilvl w:val="0"/>
          <w:numId w:val="55"/>
        </w:numPr>
        <w:spacing w:after="0" w:line="360" w:lineRule="auto"/>
        <w:jc w:val="both"/>
        <w:rPr>
          <w:rFonts w:ascii="Times New Roman" w:eastAsia="Times New Roman" w:hAnsi="Times New Roman" w:cs="Times New Roman"/>
          <w:sz w:val="28"/>
          <w:szCs w:val="28"/>
          <w:lang w:val="uk-UA"/>
        </w:rPr>
      </w:pPr>
      <w:r w:rsidRPr="00314242">
        <w:rPr>
          <w:rFonts w:ascii="Times New Roman" w:eastAsia="Times New Roman" w:hAnsi="Times New Roman" w:cs="Times New Roman"/>
          <w:sz w:val="28"/>
          <w:szCs w:val="28"/>
        </w:rPr>
        <w:t>Формування культури психологічної безпеки</w:t>
      </w:r>
    </w:p>
    <w:p w14:paraId="7CE98AA7" w14:textId="77777777" w:rsidR="006061B3" w:rsidRPr="00314242" w:rsidRDefault="006061B3" w:rsidP="006061B3">
      <w:pPr>
        <w:spacing w:after="0" w:line="360" w:lineRule="auto"/>
        <w:ind w:firstLine="567"/>
        <w:jc w:val="both"/>
        <w:rPr>
          <w:rFonts w:ascii="Times New Roman" w:eastAsia="Times New Roman" w:hAnsi="Times New Roman" w:cs="Times New Roman"/>
          <w:sz w:val="28"/>
          <w:szCs w:val="28"/>
        </w:rPr>
      </w:pPr>
      <w:r w:rsidRPr="00314242">
        <w:rPr>
          <w:rFonts w:ascii="Times New Roman" w:eastAsia="Times New Roman" w:hAnsi="Times New Roman" w:cs="Times New Roman"/>
          <w:sz w:val="28"/>
          <w:szCs w:val="28"/>
        </w:rPr>
        <w:t>Психологічна безпека передбачає створення умов, у яких працівники можуть відкрито висловлювати думки, повідомляти про труднощі та помилки без страху покарання чи осуду. Практична реалізація цього підходу включає проведення регулярних командних обговорень, упровадження практики професійних дебрифінгів після складних клінічних випадків, а також розвиток компетенцій «емоційно відкритого лідера» [</w:t>
      </w:r>
      <w:r>
        <w:rPr>
          <w:rFonts w:ascii="Times New Roman" w:eastAsia="Times New Roman" w:hAnsi="Times New Roman" w:cs="Times New Roman"/>
          <w:sz w:val="28"/>
          <w:szCs w:val="28"/>
          <w:lang w:val="uk-UA"/>
        </w:rPr>
        <w:t>10</w:t>
      </w:r>
      <w:r w:rsidRPr="00314242">
        <w:rPr>
          <w:rFonts w:ascii="Times New Roman" w:eastAsia="Times New Roman" w:hAnsi="Times New Roman" w:cs="Times New Roman"/>
          <w:sz w:val="28"/>
          <w:szCs w:val="28"/>
        </w:rPr>
        <w:t>; 1</w:t>
      </w:r>
      <w:r>
        <w:rPr>
          <w:rFonts w:ascii="Times New Roman" w:eastAsia="Times New Roman" w:hAnsi="Times New Roman" w:cs="Times New Roman"/>
          <w:sz w:val="28"/>
          <w:szCs w:val="28"/>
          <w:lang w:val="uk-UA"/>
        </w:rPr>
        <w:t>4</w:t>
      </w:r>
      <w:r w:rsidRPr="00314242">
        <w:rPr>
          <w:rFonts w:ascii="Times New Roman" w:eastAsia="Times New Roman" w:hAnsi="Times New Roman" w:cs="Times New Roman"/>
          <w:sz w:val="28"/>
          <w:szCs w:val="28"/>
        </w:rPr>
        <w:t>].</w:t>
      </w:r>
    </w:p>
    <w:p w14:paraId="267927AC" w14:textId="77777777" w:rsidR="006061B3" w:rsidRPr="00314242" w:rsidRDefault="006061B3">
      <w:pPr>
        <w:pStyle w:val="a4"/>
        <w:numPr>
          <w:ilvl w:val="0"/>
          <w:numId w:val="55"/>
        </w:numPr>
        <w:spacing w:after="0" w:line="360" w:lineRule="auto"/>
        <w:jc w:val="both"/>
        <w:rPr>
          <w:rFonts w:ascii="Times New Roman" w:eastAsia="Times New Roman" w:hAnsi="Times New Roman" w:cs="Times New Roman"/>
          <w:sz w:val="28"/>
          <w:szCs w:val="28"/>
          <w:lang w:val="uk-UA"/>
        </w:rPr>
      </w:pPr>
      <w:r w:rsidRPr="00314242">
        <w:rPr>
          <w:rFonts w:ascii="Times New Roman" w:eastAsia="Times New Roman" w:hAnsi="Times New Roman" w:cs="Times New Roman"/>
          <w:sz w:val="28"/>
          <w:szCs w:val="28"/>
        </w:rPr>
        <w:t>Емоційно орієнтоване лідерство</w:t>
      </w:r>
    </w:p>
    <w:p w14:paraId="10F3C6D5" w14:textId="77777777" w:rsidR="006061B3" w:rsidRPr="00314242" w:rsidRDefault="006061B3" w:rsidP="006061B3">
      <w:pPr>
        <w:pStyle w:val="a4"/>
        <w:spacing w:after="0" w:line="360" w:lineRule="auto"/>
        <w:ind w:left="0" w:firstLine="567"/>
        <w:jc w:val="both"/>
        <w:rPr>
          <w:rFonts w:ascii="Times New Roman" w:eastAsia="Times New Roman" w:hAnsi="Times New Roman" w:cs="Times New Roman"/>
          <w:sz w:val="28"/>
          <w:szCs w:val="28"/>
        </w:rPr>
      </w:pPr>
      <w:r w:rsidRPr="00314242">
        <w:rPr>
          <w:rFonts w:ascii="Times New Roman" w:eastAsia="Times New Roman" w:hAnsi="Times New Roman" w:cs="Times New Roman"/>
          <w:sz w:val="28"/>
          <w:szCs w:val="28"/>
        </w:rPr>
        <w:t>Згідно з дослідженнями D. Goleman, керівники з високим рівнем емоційного інтелекту на 40 % ефективніше підтримують мотивацію персоналу та знижують рівень професійного вигорання [</w:t>
      </w:r>
      <w:r>
        <w:rPr>
          <w:rFonts w:ascii="Times New Roman" w:eastAsia="Times New Roman" w:hAnsi="Times New Roman" w:cs="Times New Roman"/>
          <w:sz w:val="28"/>
          <w:szCs w:val="28"/>
          <w:lang w:val="uk-UA"/>
        </w:rPr>
        <w:t>10; 18</w:t>
      </w:r>
      <w:r w:rsidRPr="00314242">
        <w:rPr>
          <w:rFonts w:ascii="Times New Roman" w:eastAsia="Times New Roman" w:hAnsi="Times New Roman" w:cs="Times New Roman"/>
          <w:sz w:val="28"/>
          <w:szCs w:val="28"/>
        </w:rPr>
        <w:t>]. Емоційно орієнтоване лідерство проявляється у здатності керівника розпізнавати емоційні стани працівників, надавати підтримку, визнавати досягнення та формувати атмосферу довіри.</w:t>
      </w:r>
    </w:p>
    <w:p w14:paraId="731F8895" w14:textId="77777777" w:rsidR="006061B3" w:rsidRPr="00314242" w:rsidRDefault="006061B3">
      <w:pPr>
        <w:pStyle w:val="a4"/>
        <w:numPr>
          <w:ilvl w:val="0"/>
          <w:numId w:val="55"/>
        </w:numPr>
        <w:spacing w:after="0" w:line="360" w:lineRule="auto"/>
        <w:jc w:val="both"/>
        <w:rPr>
          <w:rFonts w:ascii="Times New Roman" w:eastAsia="Times New Roman" w:hAnsi="Times New Roman" w:cs="Times New Roman"/>
          <w:sz w:val="28"/>
          <w:szCs w:val="28"/>
          <w:lang w:val="uk-UA"/>
        </w:rPr>
      </w:pPr>
      <w:r w:rsidRPr="00314242">
        <w:rPr>
          <w:rFonts w:ascii="Times New Roman" w:eastAsia="Times New Roman" w:hAnsi="Times New Roman" w:cs="Times New Roman"/>
          <w:sz w:val="28"/>
          <w:szCs w:val="28"/>
        </w:rPr>
        <w:t>Менторство та розвиток професійного потенціалу</w:t>
      </w:r>
    </w:p>
    <w:p w14:paraId="1BC7A69B" w14:textId="77777777" w:rsidR="006061B3" w:rsidRPr="00314242" w:rsidRDefault="006061B3" w:rsidP="006061B3">
      <w:pPr>
        <w:spacing w:after="0" w:line="360" w:lineRule="auto"/>
        <w:ind w:firstLine="567"/>
        <w:jc w:val="both"/>
        <w:rPr>
          <w:rFonts w:ascii="Times New Roman" w:eastAsia="Times New Roman" w:hAnsi="Times New Roman" w:cs="Times New Roman"/>
          <w:sz w:val="28"/>
          <w:szCs w:val="28"/>
        </w:rPr>
      </w:pPr>
      <w:r w:rsidRPr="00314242">
        <w:rPr>
          <w:rFonts w:ascii="Times New Roman" w:eastAsia="Times New Roman" w:hAnsi="Times New Roman" w:cs="Times New Roman"/>
          <w:sz w:val="28"/>
          <w:szCs w:val="28"/>
        </w:rPr>
        <w:t xml:space="preserve">Система внутрішнього наставництва є ефективним засобом мотивації, особливо в умовах кадрової ротації. Програми типу «Лікар для лікаря» або </w:t>
      </w:r>
      <w:r w:rsidRPr="00314242">
        <w:rPr>
          <w:rFonts w:ascii="Times New Roman" w:eastAsia="Times New Roman" w:hAnsi="Times New Roman" w:cs="Times New Roman"/>
          <w:i/>
          <w:iCs/>
          <w:sz w:val="28"/>
          <w:szCs w:val="28"/>
        </w:rPr>
        <w:t>Mentor Doctor</w:t>
      </w:r>
      <w:r w:rsidRPr="00314242">
        <w:rPr>
          <w:rFonts w:ascii="Times New Roman" w:eastAsia="Times New Roman" w:hAnsi="Times New Roman" w:cs="Times New Roman"/>
          <w:sz w:val="28"/>
          <w:szCs w:val="28"/>
        </w:rPr>
        <w:t xml:space="preserve"> сприяють передачі професійного досвіду, формуванню спільних цінностей і зниженню емоційної дистанції між співробітниками різних поколінь [2; 7].</w:t>
      </w:r>
    </w:p>
    <w:p w14:paraId="554F4021" w14:textId="77777777" w:rsidR="006061B3" w:rsidRPr="00314242" w:rsidRDefault="006061B3">
      <w:pPr>
        <w:pStyle w:val="a4"/>
        <w:numPr>
          <w:ilvl w:val="0"/>
          <w:numId w:val="55"/>
        </w:numPr>
        <w:spacing w:after="0" w:line="360" w:lineRule="auto"/>
        <w:rPr>
          <w:rFonts w:ascii="Times New Roman" w:eastAsia="Times New Roman" w:hAnsi="Times New Roman" w:cs="Times New Roman"/>
          <w:sz w:val="28"/>
          <w:szCs w:val="28"/>
          <w:lang w:val="uk-UA"/>
        </w:rPr>
      </w:pPr>
      <w:r w:rsidRPr="00314242">
        <w:rPr>
          <w:rFonts w:ascii="Times New Roman" w:eastAsia="Times New Roman" w:hAnsi="Times New Roman" w:cs="Times New Roman"/>
          <w:sz w:val="28"/>
          <w:szCs w:val="28"/>
        </w:rPr>
        <w:t>Визнання та зворотний зв’язок</w:t>
      </w:r>
    </w:p>
    <w:p w14:paraId="5C5C1830" w14:textId="77777777" w:rsidR="006061B3" w:rsidRPr="00314242" w:rsidRDefault="006061B3" w:rsidP="006061B3">
      <w:pPr>
        <w:spacing w:after="0" w:line="360" w:lineRule="auto"/>
        <w:ind w:firstLine="567"/>
        <w:jc w:val="both"/>
        <w:rPr>
          <w:rFonts w:ascii="Times New Roman" w:eastAsia="Times New Roman" w:hAnsi="Times New Roman" w:cs="Times New Roman"/>
          <w:sz w:val="28"/>
          <w:szCs w:val="28"/>
        </w:rPr>
      </w:pPr>
      <w:r w:rsidRPr="00314242">
        <w:rPr>
          <w:rFonts w:ascii="Times New Roman" w:eastAsia="Times New Roman" w:hAnsi="Times New Roman" w:cs="Times New Roman"/>
          <w:sz w:val="28"/>
          <w:szCs w:val="28"/>
        </w:rPr>
        <w:t xml:space="preserve">Визнання професійних досягнень персоналу є потужним нематеріальним мотиватором. Ефективними інструментами виступають практики регулярного «мікровизнання», щомісячне відзначення кращих працівників або команд, а також персоналізований зворотний зв’язок від керівника [5; </w:t>
      </w:r>
      <w:r>
        <w:rPr>
          <w:rFonts w:ascii="Times New Roman" w:eastAsia="Times New Roman" w:hAnsi="Times New Roman" w:cs="Times New Roman"/>
          <w:sz w:val="28"/>
          <w:szCs w:val="28"/>
          <w:lang w:val="uk-UA"/>
        </w:rPr>
        <w:t>9</w:t>
      </w:r>
      <w:r w:rsidRPr="00314242">
        <w:rPr>
          <w:rFonts w:ascii="Times New Roman" w:eastAsia="Times New Roman" w:hAnsi="Times New Roman" w:cs="Times New Roman"/>
          <w:sz w:val="28"/>
          <w:szCs w:val="28"/>
        </w:rPr>
        <w:t>].</w:t>
      </w:r>
    </w:p>
    <w:p w14:paraId="063193C4" w14:textId="77777777" w:rsidR="000D7420" w:rsidRPr="000D7420" w:rsidRDefault="000D7420" w:rsidP="000D7420">
      <w:pPr>
        <w:pStyle w:val="a5"/>
        <w:spacing w:before="0" w:beforeAutospacing="0" w:after="0" w:afterAutospacing="0" w:line="360" w:lineRule="auto"/>
        <w:ind w:firstLine="709"/>
        <w:jc w:val="both"/>
        <w:rPr>
          <w:sz w:val="28"/>
          <w:szCs w:val="28"/>
        </w:rPr>
      </w:pPr>
      <w:r w:rsidRPr="000D7420">
        <w:rPr>
          <w:sz w:val="28"/>
          <w:szCs w:val="28"/>
        </w:rPr>
        <w:t xml:space="preserve">На основі результатів емпіричного дослідження та узагальнення сучасних наукових підходів мотивація медичного персоналу розглядається як багатовимірний психологічний процес, що формується під впливом емоційного </w:t>
      </w:r>
      <w:r w:rsidRPr="000D7420">
        <w:rPr>
          <w:sz w:val="28"/>
          <w:szCs w:val="28"/>
        </w:rPr>
        <w:lastRenderedPageBreak/>
        <w:t>стану, відчуття психологічної безпеки, професійної ідентичності та якості міжособистісної взаємодії в колективі. У цьому контексті управлінський вплив керівника доцільно інтерпретувати не лише як організаційний, а передусім як психологічно опосередкований чинник підтримки професійної залученості персоналу.</w:t>
      </w:r>
    </w:p>
    <w:p w14:paraId="36FE68F9" w14:textId="5B1F5227" w:rsidR="000D7420" w:rsidRPr="006702D6" w:rsidRDefault="000D7420" w:rsidP="000D7420">
      <w:pPr>
        <w:pStyle w:val="a5"/>
        <w:spacing w:before="0" w:beforeAutospacing="0" w:after="0" w:afterAutospacing="0" w:line="360" w:lineRule="auto"/>
        <w:ind w:firstLine="709"/>
        <w:jc w:val="both"/>
        <w:rPr>
          <w:sz w:val="28"/>
          <w:szCs w:val="28"/>
          <w:lang w:val="uk-UA"/>
        </w:rPr>
      </w:pPr>
      <w:r w:rsidRPr="000D7420">
        <w:rPr>
          <w:sz w:val="28"/>
          <w:szCs w:val="28"/>
        </w:rPr>
        <w:t>З урахуванням зазначеного обґрунтовано інтегративну мотиваційну стратегію психологічного супроводу персоналу приватного медичного закладу, спрямовану на зниження емоційного виснаження, посилення внутрішньої мотивації та стабілізацію психологічного клімату в колективі. Основні напрями реалізації такої стратегії та відповідні психологічні інтервенції керівника систематизовано в таблиці 3.2</w:t>
      </w:r>
      <w:r w:rsidR="006702D6">
        <w:rPr>
          <w:sz w:val="28"/>
          <w:szCs w:val="28"/>
          <w:lang w:val="uk-UA"/>
        </w:rPr>
        <w:t>.</w:t>
      </w:r>
    </w:p>
    <w:p w14:paraId="37A23D9C" w14:textId="77777777" w:rsidR="000D7420" w:rsidRDefault="000D7420" w:rsidP="000D7420">
      <w:pPr>
        <w:spacing w:after="0" w:line="360" w:lineRule="auto"/>
        <w:ind w:firstLine="567"/>
        <w:jc w:val="right"/>
        <w:rPr>
          <w:rFonts w:ascii="Times New Roman" w:eastAsia="Times New Roman" w:hAnsi="Times New Roman" w:cs="Times New Roman"/>
          <w:sz w:val="28"/>
          <w:szCs w:val="28"/>
          <w:lang w:val="uk-UA"/>
        </w:rPr>
      </w:pPr>
      <w:r w:rsidRPr="00314242">
        <w:rPr>
          <w:rFonts w:ascii="Times New Roman" w:eastAsia="Times New Roman" w:hAnsi="Times New Roman" w:cs="Times New Roman"/>
          <w:sz w:val="28"/>
          <w:szCs w:val="28"/>
        </w:rPr>
        <w:t>Таблиця 3.2</w:t>
      </w:r>
    </w:p>
    <w:p w14:paraId="4E7B2B17" w14:textId="77777777" w:rsidR="000D7420" w:rsidRPr="000D7420" w:rsidRDefault="000D7420" w:rsidP="000D7420">
      <w:pPr>
        <w:spacing w:after="0" w:line="360" w:lineRule="auto"/>
        <w:ind w:firstLine="567"/>
        <w:jc w:val="center"/>
        <w:rPr>
          <w:rFonts w:ascii="Times New Roman" w:eastAsia="Times New Roman" w:hAnsi="Times New Roman" w:cs="Times New Roman"/>
          <w:sz w:val="28"/>
          <w:szCs w:val="28"/>
        </w:rPr>
      </w:pPr>
      <w:r w:rsidRPr="000D7420">
        <w:rPr>
          <w:rFonts w:ascii="Times New Roman" w:eastAsia="Times New Roman" w:hAnsi="Times New Roman" w:cs="Times New Roman"/>
          <w:sz w:val="28"/>
          <w:szCs w:val="28"/>
        </w:rPr>
        <w:t>Основні напрями інтегративної мотиваційної стратегії психологічного супроводу персоналу приватного медичного закладу</w:t>
      </w:r>
    </w:p>
    <w:tbl>
      <w:tblPr>
        <w:tblStyle w:val="a3"/>
        <w:tblW w:w="0" w:type="auto"/>
        <w:tblLook w:val="04A0" w:firstRow="1" w:lastRow="0" w:firstColumn="1" w:lastColumn="0" w:noHBand="0" w:noVBand="1"/>
      </w:tblPr>
      <w:tblGrid>
        <w:gridCol w:w="2326"/>
        <w:gridCol w:w="4327"/>
        <w:gridCol w:w="2975"/>
      </w:tblGrid>
      <w:tr w:rsidR="000D7420" w:rsidRPr="000D7420" w14:paraId="11B5F150" w14:textId="77777777" w:rsidTr="000D7420">
        <w:tc>
          <w:tcPr>
            <w:tcW w:w="0" w:type="auto"/>
            <w:hideMark/>
          </w:tcPr>
          <w:p w14:paraId="6630DE88" w14:textId="77777777" w:rsidR="000D7420" w:rsidRPr="000D7420" w:rsidRDefault="000D7420" w:rsidP="000D7420">
            <w:pPr>
              <w:jc w:val="cente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Напрям психологічного супроводу</w:t>
            </w:r>
          </w:p>
        </w:tc>
        <w:tc>
          <w:tcPr>
            <w:tcW w:w="0" w:type="auto"/>
            <w:hideMark/>
          </w:tcPr>
          <w:p w14:paraId="7BD5E4B0" w14:textId="77777777" w:rsidR="000D7420" w:rsidRPr="000D7420" w:rsidRDefault="000D7420" w:rsidP="000D7420">
            <w:pPr>
              <w:jc w:val="cente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Психологічні інтервенції керівника</w:t>
            </w:r>
          </w:p>
        </w:tc>
        <w:tc>
          <w:tcPr>
            <w:tcW w:w="0" w:type="auto"/>
            <w:hideMark/>
          </w:tcPr>
          <w:p w14:paraId="57B3399C" w14:textId="77777777" w:rsidR="000D7420" w:rsidRPr="000D7420" w:rsidRDefault="000D7420" w:rsidP="000D7420">
            <w:pPr>
              <w:jc w:val="cente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Очікувані психологічні ефекти</w:t>
            </w:r>
          </w:p>
        </w:tc>
      </w:tr>
      <w:tr w:rsidR="000D7420" w:rsidRPr="000D7420" w14:paraId="622EBE80" w14:textId="77777777" w:rsidTr="000D7420">
        <w:tc>
          <w:tcPr>
            <w:tcW w:w="0" w:type="auto"/>
            <w:hideMark/>
          </w:tcPr>
          <w:p w14:paraId="0BF74329" w14:textId="77777777" w:rsidR="000D7420" w:rsidRPr="000D7420" w:rsidRDefault="000D7420" w:rsidP="000D7420">
            <w:pP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Емоційна підтримка персоналу</w:t>
            </w:r>
          </w:p>
        </w:tc>
        <w:tc>
          <w:tcPr>
            <w:tcW w:w="0" w:type="auto"/>
            <w:hideMark/>
          </w:tcPr>
          <w:p w14:paraId="27D83F1B" w14:textId="77777777" w:rsidR="000D7420" w:rsidRPr="000D7420" w:rsidRDefault="000D7420" w:rsidP="000D7420">
            <w:pP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Індивідуальні та групові психологічні консультації, групи підтримки, регулярні дебрифінги після складних клінічних випадків</w:t>
            </w:r>
          </w:p>
        </w:tc>
        <w:tc>
          <w:tcPr>
            <w:tcW w:w="0" w:type="auto"/>
            <w:hideMark/>
          </w:tcPr>
          <w:p w14:paraId="2DF9C607" w14:textId="77777777" w:rsidR="000D7420" w:rsidRPr="000D7420" w:rsidRDefault="000D7420" w:rsidP="000D7420">
            <w:pP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Зниження рівня емоційного виснаження, стабілізація емоційного стану</w:t>
            </w:r>
          </w:p>
        </w:tc>
      </w:tr>
      <w:tr w:rsidR="000D7420" w:rsidRPr="000D7420" w14:paraId="7DCD78F5" w14:textId="77777777" w:rsidTr="000D7420">
        <w:tc>
          <w:tcPr>
            <w:tcW w:w="0" w:type="auto"/>
            <w:hideMark/>
          </w:tcPr>
          <w:p w14:paraId="364F2B0A" w14:textId="77777777" w:rsidR="000D7420" w:rsidRPr="000D7420" w:rsidRDefault="000D7420" w:rsidP="000D7420">
            <w:pP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Психологічна безпека в колективі</w:t>
            </w:r>
          </w:p>
        </w:tc>
        <w:tc>
          <w:tcPr>
            <w:tcW w:w="0" w:type="auto"/>
            <w:hideMark/>
          </w:tcPr>
          <w:p w14:paraId="1632DFC0" w14:textId="77777777" w:rsidR="000D7420" w:rsidRPr="000D7420" w:rsidRDefault="000D7420" w:rsidP="000D7420">
            <w:pP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Формування атмосфери довіри, безпечне обговорення труднощів і помилок без осуду, підтримувальний стиль комунікації</w:t>
            </w:r>
          </w:p>
        </w:tc>
        <w:tc>
          <w:tcPr>
            <w:tcW w:w="0" w:type="auto"/>
            <w:hideMark/>
          </w:tcPr>
          <w:p w14:paraId="38BE764F" w14:textId="77777777" w:rsidR="000D7420" w:rsidRPr="000D7420" w:rsidRDefault="000D7420" w:rsidP="000D7420">
            <w:pP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Зменшення тривожності, підвищення психологічної захищеності</w:t>
            </w:r>
          </w:p>
        </w:tc>
      </w:tr>
      <w:tr w:rsidR="000D7420" w:rsidRPr="000D7420" w14:paraId="7759BCDF" w14:textId="77777777" w:rsidTr="000D7420">
        <w:tc>
          <w:tcPr>
            <w:tcW w:w="0" w:type="auto"/>
            <w:hideMark/>
          </w:tcPr>
          <w:p w14:paraId="4EA63B0D" w14:textId="77777777" w:rsidR="000D7420" w:rsidRPr="000D7420" w:rsidRDefault="000D7420" w:rsidP="000D7420">
            <w:pP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Розвиток внутрішньої мотивації</w:t>
            </w:r>
          </w:p>
        </w:tc>
        <w:tc>
          <w:tcPr>
            <w:tcW w:w="0" w:type="auto"/>
            <w:hideMark/>
          </w:tcPr>
          <w:p w14:paraId="5A3438DD" w14:textId="77777777" w:rsidR="000D7420" w:rsidRPr="000D7420" w:rsidRDefault="000D7420" w:rsidP="000D7420">
            <w:pP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Практики професійного визнання, персоналізований зворотний зв’язок, залучення до ухвалення рішень</w:t>
            </w:r>
          </w:p>
        </w:tc>
        <w:tc>
          <w:tcPr>
            <w:tcW w:w="0" w:type="auto"/>
            <w:hideMark/>
          </w:tcPr>
          <w:p w14:paraId="207659A4" w14:textId="77777777" w:rsidR="000D7420" w:rsidRPr="000D7420" w:rsidRDefault="000D7420" w:rsidP="000D7420">
            <w:pP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Посилення внутрішніх мотивів, зростання професійної залученості</w:t>
            </w:r>
          </w:p>
        </w:tc>
      </w:tr>
      <w:tr w:rsidR="000D7420" w:rsidRPr="000D7420" w14:paraId="4E36D3BF" w14:textId="77777777" w:rsidTr="000D7420">
        <w:tc>
          <w:tcPr>
            <w:tcW w:w="0" w:type="auto"/>
            <w:hideMark/>
          </w:tcPr>
          <w:p w14:paraId="48AF9E1D" w14:textId="77777777" w:rsidR="000D7420" w:rsidRPr="000D7420" w:rsidRDefault="000D7420" w:rsidP="000D7420">
            <w:pP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Професійна ідентичність і розвиток</w:t>
            </w:r>
          </w:p>
        </w:tc>
        <w:tc>
          <w:tcPr>
            <w:tcW w:w="0" w:type="auto"/>
            <w:hideMark/>
          </w:tcPr>
          <w:p w14:paraId="145195FB" w14:textId="77777777" w:rsidR="000D7420" w:rsidRPr="000D7420" w:rsidRDefault="000D7420" w:rsidP="000D7420">
            <w:pP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Менторські програми, супервізії, підтримка професійного зростання</w:t>
            </w:r>
          </w:p>
        </w:tc>
        <w:tc>
          <w:tcPr>
            <w:tcW w:w="0" w:type="auto"/>
            <w:hideMark/>
          </w:tcPr>
          <w:p w14:paraId="18F370B0" w14:textId="77777777" w:rsidR="000D7420" w:rsidRPr="000D7420" w:rsidRDefault="000D7420" w:rsidP="000D7420">
            <w:pP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Зміцнення професійної самооцінки, відчуття значущості роботи</w:t>
            </w:r>
          </w:p>
        </w:tc>
      </w:tr>
      <w:tr w:rsidR="000D7420" w:rsidRPr="000D7420" w14:paraId="3AE0E4D4" w14:textId="77777777" w:rsidTr="000D7420">
        <w:tc>
          <w:tcPr>
            <w:tcW w:w="0" w:type="auto"/>
            <w:hideMark/>
          </w:tcPr>
          <w:p w14:paraId="28662EFD" w14:textId="77777777" w:rsidR="000D7420" w:rsidRPr="000D7420" w:rsidRDefault="000D7420" w:rsidP="000D7420">
            <w:pP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Психологічна компетентність керівника</w:t>
            </w:r>
          </w:p>
        </w:tc>
        <w:tc>
          <w:tcPr>
            <w:tcW w:w="0" w:type="auto"/>
            <w:hideMark/>
          </w:tcPr>
          <w:p w14:paraId="73256943" w14:textId="77777777" w:rsidR="000D7420" w:rsidRPr="000D7420" w:rsidRDefault="000D7420" w:rsidP="000D7420">
            <w:pP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Розвиток емоційного інтелекту, коучингові сесії, навчання емпатичному лідерству</w:t>
            </w:r>
          </w:p>
        </w:tc>
        <w:tc>
          <w:tcPr>
            <w:tcW w:w="0" w:type="auto"/>
            <w:hideMark/>
          </w:tcPr>
          <w:p w14:paraId="7D4428DF" w14:textId="77777777" w:rsidR="000D7420" w:rsidRPr="000D7420" w:rsidRDefault="000D7420" w:rsidP="000D7420">
            <w:pPr>
              <w:rPr>
                <w:rFonts w:ascii="Times New Roman" w:eastAsia="Times New Roman" w:hAnsi="Times New Roman" w:cs="Times New Roman"/>
                <w:sz w:val="24"/>
                <w:szCs w:val="24"/>
              </w:rPr>
            </w:pPr>
            <w:r w:rsidRPr="000D7420">
              <w:rPr>
                <w:rFonts w:ascii="Times New Roman" w:eastAsia="Times New Roman" w:hAnsi="Times New Roman" w:cs="Times New Roman"/>
                <w:sz w:val="24"/>
                <w:szCs w:val="24"/>
              </w:rPr>
              <w:t>Покращення психологічного клімату, зростання довіри до керівництва</w:t>
            </w:r>
          </w:p>
        </w:tc>
      </w:tr>
    </w:tbl>
    <w:p w14:paraId="2B07D44D" w14:textId="77777777" w:rsidR="006702D6" w:rsidRPr="006702D6" w:rsidRDefault="006702D6" w:rsidP="006702D6">
      <w:pPr>
        <w:pStyle w:val="a5"/>
        <w:rPr>
          <w:i/>
          <w:iCs/>
          <w:sz w:val="28"/>
          <w:szCs w:val="28"/>
        </w:rPr>
      </w:pPr>
      <w:r w:rsidRPr="006702D6">
        <w:rPr>
          <w:i/>
          <w:iCs/>
          <w:sz w:val="28"/>
          <w:szCs w:val="28"/>
        </w:rPr>
        <w:t>Практичні рекомендації для керівників приватних медичних закладів</w:t>
      </w:r>
    </w:p>
    <w:p w14:paraId="66685A53" w14:textId="77777777" w:rsidR="006702D6" w:rsidRPr="006702D6" w:rsidRDefault="006702D6" w:rsidP="006702D6">
      <w:pPr>
        <w:pStyle w:val="a5"/>
        <w:spacing w:before="0" w:beforeAutospacing="0" w:after="0" w:afterAutospacing="0" w:line="360" w:lineRule="auto"/>
        <w:ind w:firstLine="709"/>
        <w:jc w:val="both"/>
        <w:rPr>
          <w:sz w:val="28"/>
          <w:szCs w:val="28"/>
        </w:rPr>
      </w:pPr>
      <w:r w:rsidRPr="006702D6">
        <w:rPr>
          <w:sz w:val="28"/>
          <w:szCs w:val="28"/>
        </w:rPr>
        <w:lastRenderedPageBreak/>
        <w:t>На підставі отриманих емпіричних результатів та узагальнення сучасних психологічних підходів до мотивації професійної діяльності доцільно рекомендувати керівникам приватних медичних закладів:</w:t>
      </w:r>
    </w:p>
    <w:p w14:paraId="502EB5C4" w14:textId="77777777" w:rsidR="006702D6" w:rsidRPr="006702D6" w:rsidRDefault="006702D6">
      <w:pPr>
        <w:pStyle w:val="a5"/>
        <w:numPr>
          <w:ilvl w:val="0"/>
          <w:numId w:val="100"/>
        </w:numPr>
        <w:spacing w:before="0" w:beforeAutospacing="0" w:after="0" w:afterAutospacing="0" w:line="360" w:lineRule="auto"/>
        <w:jc w:val="both"/>
        <w:rPr>
          <w:sz w:val="28"/>
          <w:szCs w:val="28"/>
        </w:rPr>
      </w:pPr>
      <w:r w:rsidRPr="006702D6">
        <w:rPr>
          <w:sz w:val="28"/>
          <w:szCs w:val="28"/>
        </w:rPr>
        <w:t>інтегрувати психологічний компонент у кадрову та управлінську політику закладу з акцентом на підтримку емоційного благополуччя персоналу;</w:t>
      </w:r>
    </w:p>
    <w:p w14:paraId="4D50B98B" w14:textId="77777777" w:rsidR="006702D6" w:rsidRPr="006702D6" w:rsidRDefault="006702D6">
      <w:pPr>
        <w:pStyle w:val="a5"/>
        <w:numPr>
          <w:ilvl w:val="0"/>
          <w:numId w:val="100"/>
        </w:numPr>
        <w:spacing w:before="0" w:beforeAutospacing="0" w:after="0" w:afterAutospacing="0" w:line="360" w:lineRule="auto"/>
        <w:jc w:val="both"/>
        <w:rPr>
          <w:sz w:val="28"/>
          <w:szCs w:val="28"/>
        </w:rPr>
      </w:pPr>
      <w:r w:rsidRPr="006702D6">
        <w:rPr>
          <w:sz w:val="28"/>
          <w:szCs w:val="28"/>
        </w:rPr>
        <w:t>здійснювати регулярний моніторинг рівня психологічної залученості, задоволеності працею та довіри до керівництва як показників мотиваційного стану персоналу;</w:t>
      </w:r>
    </w:p>
    <w:p w14:paraId="37A7EFAA" w14:textId="77777777" w:rsidR="006702D6" w:rsidRPr="006702D6" w:rsidRDefault="006702D6">
      <w:pPr>
        <w:pStyle w:val="a5"/>
        <w:numPr>
          <w:ilvl w:val="0"/>
          <w:numId w:val="100"/>
        </w:numPr>
        <w:spacing w:before="0" w:beforeAutospacing="0" w:after="0" w:afterAutospacing="0" w:line="360" w:lineRule="auto"/>
        <w:jc w:val="both"/>
        <w:rPr>
          <w:sz w:val="28"/>
          <w:szCs w:val="28"/>
        </w:rPr>
      </w:pPr>
      <w:r w:rsidRPr="006702D6">
        <w:rPr>
          <w:sz w:val="28"/>
          <w:szCs w:val="28"/>
        </w:rPr>
        <w:t>упроваджувати систематичну оцінку емоційного клімату у структурних підрозділах;</w:t>
      </w:r>
    </w:p>
    <w:p w14:paraId="792CA68B" w14:textId="77777777" w:rsidR="006702D6" w:rsidRPr="006702D6" w:rsidRDefault="006702D6">
      <w:pPr>
        <w:pStyle w:val="a5"/>
        <w:numPr>
          <w:ilvl w:val="0"/>
          <w:numId w:val="100"/>
        </w:numPr>
        <w:spacing w:before="0" w:beforeAutospacing="0" w:after="0" w:afterAutospacing="0" w:line="360" w:lineRule="auto"/>
        <w:jc w:val="both"/>
        <w:rPr>
          <w:sz w:val="28"/>
          <w:szCs w:val="28"/>
        </w:rPr>
      </w:pPr>
      <w:r w:rsidRPr="006702D6">
        <w:rPr>
          <w:sz w:val="28"/>
          <w:szCs w:val="28"/>
        </w:rPr>
        <w:t>організовувати внутрішні освітні та психоедукаційні заходи, спрямовані на розвиток навичок ефективної комунікації та саморегуляції;</w:t>
      </w:r>
    </w:p>
    <w:p w14:paraId="1CFDF8EA" w14:textId="77777777" w:rsidR="006702D6" w:rsidRPr="006702D6" w:rsidRDefault="006702D6">
      <w:pPr>
        <w:pStyle w:val="a5"/>
        <w:numPr>
          <w:ilvl w:val="0"/>
          <w:numId w:val="100"/>
        </w:numPr>
        <w:spacing w:before="0" w:beforeAutospacing="0" w:after="0" w:afterAutospacing="0" w:line="360" w:lineRule="auto"/>
        <w:jc w:val="both"/>
        <w:rPr>
          <w:sz w:val="28"/>
          <w:szCs w:val="28"/>
        </w:rPr>
      </w:pPr>
      <w:r w:rsidRPr="006702D6">
        <w:rPr>
          <w:sz w:val="28"/>
          <w:szCs w:val="28"/>
        </w:rPr>
        <w:t>підтримувати баланс між управлінським контролем і психологічною автономією працівників;</w:t>
      </w:r>
    </w:p>
    <w:p w14:paraId="0ECB2531" w14:textId="77777777" w:rsidR="006702D6" w:rsidRPr="006702D6" w:rsidRDefault="006702D6">
      <w:pPr>
        <w:pStyle w:val="a5"/>
        <w:numPr>
          <w:ilvl w:val="0"/>
          <w:numId w:val="100"/>
        </w:numPr>
        <w:spacing w:before="0" w:beforeAutospacing="0" w:after="0" w:afterAutospacing="0" w:line="360" w:lineRule="auto"/>
        <w:jc w:val="both"/>
        <w:rPr>
          <w:sz w:val="28"/>
          <w:szCs w:val="28"/>
        </w:rPr>
      </w:pPr>
      <w:r w:rsidRPr="006702D6">
        <w:rPr>
          <w:sz w:val="28"/>
          <w:szCs w:val="28"/>
        </w:rPr>
        <w:t>використовувати принципи підтримувального та сервісного лідерства як основу управлінської взаємодії;</w:t>
      </w:r>
    </w:p>
    <w:p w14:paraId="4C5DFF83" w14:textId="7ACF0381" w:rsidR="006702D6" w:rsidRPr="006702D6" w:rsidRDefault="006702D6">
      <w:pPr>
        <w:pStyle w:val="a5"/>
        <w:numPr>
          <w:ilvl w:val="0"/>
          <w:numId w:val="100"/>
        </w:numPr>
        <w:spacing w:before="0" w:beforeAutospacing="0" w:after="0" w:afterAutospacing="0" w:line="360" w:lineRule="auto"/>
        <w:jc w:val="both"/>
        <w:rPr>
          <w:sz w:val="28"/>
          <w:szCs w:val="28"/>
        </w:rPr>
      </w:pPr>
      <w:r w:rsidRPr="006702D6">
        <w:rPr>
          <w:sz w:val="28"/>
          <w:szCs w:val="28"/>
        </w:rPr>
        <w:t>формувати позитивний внутрішньоорганізаційний інформаційний простір, орієнтований на визнання професійних досягнень і зміцнення командної ідентичності.</w:t>
      </w:r>
    </w:p>
    <w:p w14:paraId="4D202ADE" w14:textId="77777777" w:rsidR="006702D6" w:rsidRDefault="006702D6" w:rsidP="006702D6">
      <w:pPr>
        <w:pStyle w:val="a5"/>
        <w:spacing w:before="0" w:beforeAutospacing="0" w:after="0" w:afterAutospacing="0" w:line="360" w:lineRule="auto"/>
        <w:ind w:firstLine="709"/>
        <w:jc w:val="both"/>
        <w:rPr>
          <w:sz w:val="28"/>
          <w:szCs w:val="28"/>
          <w:lang w:val="uk-UA"/>
        </w:rPr>
      </w:pPr>
      <w:r w:rsidRPr="006702D6">
        <w:rPr>
          <w:sz w:val="28"/>
          <w:szCs w:val="28"/>
        </w:rPr>
        <w:t>З метою об’єктивізації ефективності реалізації зазначених рекомендацій доцільно застосовувати систему психологічних індикаторів мотиваційного стану персоналу, представлену в таблиці 3.3.</w:t>
      </w:r>
    </w:p>
    <w:p w14:paraId="7D32E329" w14:textId="2040ADB8" w:rsidR="006702D6" w:rsidRPr="006702D6" w:rsidRDefault="006061B3" w:rsidP="006702D6">
      <w:pPr>
        <w:spacing w:after="0" w:line="360" w:lineRule="auto"/>
        <w:ind w:firstLine="567"/>
        <w:jc w:val="right"/>
        <w:rPr>
          <w:rFonts w:ascii="Times New Roman" w:eastAsia="Times New Roman" w:hAnsi="Times New Roman" w:cs="Times New Roman"/>
          <w:sz w:val="28"/>
          <w:szCs w:val="28"/>
        </w:rPr>
      </w:pPr>
      <w:r w:rsidRPr="00314242">
        <w:rPr>
          <w:rFonts w:ascii="Times New Roman" w:eastAsia="Times New Roman" w:hAnsi="Times New Roman" w:cs="Times New Roman"/>
          <w:sz w:val="28"/>
          <w:szCs w:val="28"/>
        </w:rPr>
        <w:t>Таблиця 3.3</w:t>
      </w:r>
      <w:r w:rsidRPr="00314242">
        <w:rPr>
          <w:rFonts w:ascii="Times New Roman" w:eastAsia="Times New Roman" w:hAnsi="Times New Roman" w:cs="Times New Roman"/>
          <w:sz w:val="28"/>
          <w:szCs w:val="28"/>
        </w:rPr>
        <w:br/>
      </w:r>
      <w:r w:rsidR="006702D6" w:rsidRPr="006702D6">
        <w:rPr>
          <w:rFonts w:ascii="Times New Roman" w:eastAsia="Times New Roman" w:hAnsi="Times New Roman" w:cs="Times New Roman"/>
          <w:sz w:val="28"/>
          <w:szCs w:val="28"/>
        </w:rPr>
        <w:t>Психологічні індикатори моніторингу мотивації та емоційного стану персоналу</w:t>
      </w:r>
    </w:p>
    <w:tbl>
      <w:tblPr>
        <w:tblStyle w:val="a3"/>
        <w:tblW w:w="0" w:type="auto"/>
        <w:tblLook w:val="04A0" w:firstRow="1" w:lastRow="0" w:firstColumn="1" w:lastColumn="0" w:noHBand="0" w:noVBand="1"/>
      </w:tblPr>
      <w:tblGrid>
        <w:gridCol w:w="2048"/>
        <w:gridCol w:w="2185"/>
        <w:gridCol w:w="3720"/>
        <w:gridCol w:w="1675"/>
      </w:tblGrid>
      <w:tr w:rsidR="006702D6" w:rsidRPr="006702D6" w14:paraId="5E493ECA" w14:textId="77777777" w:rsidTr="006702D6">
        <w:tc>
          <w:tcPr>
            <w:tcW w:w="0" w:type="auto"/>
            <w:hideMark/>
          </w:tcPr>
          <w:p w14:paraId="24419A27" w14:textId="77777777" w:rsidR="006702D6" w:rsidRPr="006702D6" w:rsidRDefault="006702D6" w:rsidP="006702D6">
            <w:pPr>
              <w:jc w:val="center"/>
              <w:rPr>
                <w:rFonts w:ascii="Times New Roman" w:eastAsia="Times New Roman" w:hAnsi="Times New Roman" w:cs="Times New Roman"/>
                <w:sz w:val="24"/>
                <w:szCs w:val="24"/>
              </w:rPr>
            </w:pPr>
            <w:bookmarkStart w:id="20" w:name="_Hlk220478024"/>
            <w:r w:rsidRPr="006702D6">
              <w:rPr>
                <w:rFonts w:ascii="Times New Roman" w:eastAsia="Times New Roman" w:hAnsi="Times New Roman" w:cs="Times New Roman"/>
                <w:sz w:val="24"/>
                <w:szCs w:val="24"/>
              </w:rPr>
              <w:t>Психологічна сфера</w:t>
            </w:r>
          </w:p>
        </w:tc>
        <w:tc>
          <w:tcPr>
            <w:tcW w:w="0" w:type="auto"/>
            <w:hideMark/>
          </w:tcPr>
          <w:p w14:paraId="03C38032" w14:textId="77777777" w:rsidR="006702D6" w:rsidRPr="006702D6" w:rsidRDefault="006702D6" w:rsidP="006702D6">
            <w:pPr>
              <w:jc w:val="cente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Індикатор</w:t>
            </w:r>
          </w:p>
        </w:tc>
        <w:tc>
          <w:tcPr>
            <w:tcW w:w="0" w:type="auto"/>
            <w:hideMark/>
          </w:tcPr>
          <w:p w14:paraId="7E19B036" w14:textId="77777777" w:rsidR="006702D6" w:rsidRPr="006702D6" w:rsidRDefault="006702D6" w:rsidP="006702D6">
            <w:pPr>
              <w:jc w:val="cente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Психологічний зміст показника</w:t>
            </w:r>
          </w:p>
        </w:tc>
        <w:tc>
          <w:tcPr>
            <w:tcW w:w="0" w:type="auto"/>
            <w:hideMark/>
          </w:tcPr>
          <w:p w14:paraId="3A8A14B5" w14:textId="77777777" w:rsidR="006702D6" w:rsidRPr="006702D6" w:rsidRDefault="006702D6" w:rsidP="006702D6">
            <w:pPr>
              <w:jc w:val="cente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Частота оцінювання</w:t>
            </w:r>
          </w:p>
        </w:tc>
      </w:tr>
      <w:tr w:rsidR="006702D6" w:rsidRPr="006702D6" w14:paraId="6C19C94D" w14:textId="77777777" w:rsidTr="006702D6">
        <w:tc>
          <w:tcPr>
            <w:tcW w:w="0" w:type="auto"/>
            <w:hideMark/>
          </w:tcPr>
          <w:p w14:paraId="3AFABFD2" w14:textId="77777777" w:rsidR="006702D6" w:rsidRPr="006702D6" w:rsidRDefault="006702D6" w:rsidP="006702D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Емоційний стан</w:t>
            </w:r>
          </w:p>
        </w:tc>
        <w:tc>
          <w:tcPr>
            <w:tcW w:w="0" w:type="auto"/>
            <w:hideMark/>
          </w:tcPr>
          <w:p w14:paraId="409DBF78" w14:textId="77777777" w:rsidR="006702D6" w:rsidRPr="006702D6" w:rsidRDefault="006702D6" w:rsidP="006702D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Індекс емоційного вигорання (MBI)</w:t>
            </w:r>
          </w:p>
        </w:tc>
        <w:tc>
          <w:tcPr>
            <w:tcW w:w="0" w:type="auto"/>
            <w:hideMark/>
          </w:tcPr>
          <w:p w14:paraId="7EC732CF" w14:textId="77777777" w:rsidR="006702D6" w:rsidRPr="006702D6" w:rsidRDefault="006702D6" w:rsidP="006702D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Рівень емоційного виснаження, деперсоналізації та професійної ефективності</w:t>
            </w:r>
          </w:p>
        </w:tc>
        <w:tc>
          <w:tcPr>
            <w:tcW w:w="0" w:type="auto"/>
            <w:hideMark/>
          </w:tcPr>
          <w:p w14:paraId="3AF535B2" w14:textId="77777777" w:rsidR="006702D6" w:rsidRPr="006702D6" w:rsidRDefault="006702D6" w:rsidP="006702D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1 раз на рік</w:t>
            </w:r>
          </w:p>
        </w:tc>
      </w:tr>
      <w:tr w:rsidR="006702D6" w:rsidRPr="006702D6" w14:paraId="0A9F0956" w14:textId="77777777" w:rsidTr="006702D6">
        <w:tc>
          <w:tcPr>
            <w:tcW w:w="0" w:type="auto"/>
            <w:hideMark/>
          </w:tcPr>
          <w:p w14:paraId="344C6E6F" w14:textId="77777777" w:rsidR="006702D6" w:rsidRPr="006702D6" w:rsidRDefault="006702D6" w:rsidP="006702D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Психологічне благополуччя</w:t>
            </w:r>
          </w:p>
        </w:tc>
        <w:tc>
          <w:tcPr>
            <w:tcW w:w="0" w:type="auto"/>
            <w:hideMark/>
          </w:tcPr>
          <w:p w14:paraId="73355BAF" w14:textId="77777777" w:rsidR="006702D6" w:rsidRPr="006702D6" w:rsidRDefault="006702D6" w:rsidP="006702D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Рівень тривожності</w:t>
            </w:r>
          </w:p>
        </w:tc>
        <w:tc>
          <w:tcPr>
            <w:tcW w:w="0" w:type="auto"/>
            <w:hideMark/>
          </w:tcPr>
          <w:p w14:paraId="610B2DBA" w14:textId="77777777" w:rsidR="006702D6" w:rsidRPr="006702D6" w:rsidRDefault="006702D6" w:rsidP="006702D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Суб’єктивний рівень напруження та емоційної стабільності</w:t>
            </w:r>
          </w:p>
        </w:tc>
        <w:tc>
          <w:tcPr>
            <w:tcW w:w="0" w:type="auto"/>
            <w:hideMark/>
          </w:tcPr>
          <w:p w14:paraId="04E61ACE" w14:textId="77777777" w:rsidR="006702D6" w:rsidRPr="006702D6" w:rsidRDefault="006702D6" w:rsidP="006702D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1 раз на рік</w:t>
            </w:r>
          </w:p>
        </w:tc>
      </w:tr>
      <w:bookmarkEnd w:id="20"/>
    </w:tbl>
    <w:p w14:paraId="706EB83B" w14:textId="77777777" w:rsidR="00C25CA3" w:rsidRDefault="00C25CA3" w:rsidP="00C25CA3">
      <w:pPr>
        <w:spacing w:after="0"/>
        <w:jc w:val="right"/>
        <w:rPr>
          <w:rFonts w:ascii="Times New Roman" w:hAnsi="Times New Roman" w:cs="Times New Roman"/>
          <w:sz w:val="28"/>
          <w:szCs w:val="28"/>
          <w:lang w:val="uk-UA"/>
        </w:rPr>
      </w:pPr>
    </w:p>
    <w:p w14:paraId="7B1CD4FF" w14:textId="77777777" w:rsidR="00C25CA3" w:rsidRDefault="00C25CA3" w:rsidP="00C25CA3">
      <w:pPr>
        <w:spacing w:after="0"/>
        <w:jc w:val="right"/>
        <w:rPr>
          <w:rFonts w:ascii="Times New Roman" w:hAnsi="Times New Roman" w:cs="Times New Roman"/>
          <w:sz w:val="28"/>
          <w:szCs w:val="28"/>
          <w:lang w:val="uk-UA"/>
        </w:rPr>
      </w:pPr>
    </w:p>
    <w:p w14:paraId="1D853795" w14:textId="629EA495" w:rsidR="00C25CA3" w:rsidRDefault="00C25CA3" w:rsidP="00C25CA3">
      <w:pPr>
        <w:spacing w:after="0"/>
        <w:jc w:val="right"/>
        <w:rPr>
          <w:rFonts w:ascii="Times New Roman" w:hAnsi="Times New Roman" w:cs="Times New Roman"/>
          <w:sz w:val="28"/>
          <w:szCs w:val="28"/>
          <w:lang w:val="uk-UA"/>
        </w:rPr>
      </w:pPr>
      <w:r w:rsidRPr="00291124">
        <w:rPr>
          <w:rFonts w:ascii="Times New Roman" w:hAnsi="Times New Roman" w:cs="Times New Roman"/>
          <w:sz w:val="28"/>
          <w:szCs w:val="28"/>
          <w:lang w:val="uk-UA"/>
        </w:rPr>
        <w:lastRenderedPageBreak/>
        <w:t xml:space="preserve">продовження таблиці </w:t>
      </w:r>
      <w:r>
        <w:rPr>
          <w:rFonts w:ascii="Times New Roman" w:hAnsi="Times New Roman" w:cs="Times New Roman"/>
          <w:sz w:val="28"/>
          <w:szCs w:val="28"/>
          <w:lang w:val="uk-UA"/>
        </w:rPr>
        <w:t>3</w:t>
      </w:r>
      <w:r w:rsidRPr="00291124">
        <w:rPr>
          <w:rFonts w:ascii="Times New Roman" w:hAnsi="Times New Roman" w:cs="Times New Roman"/>
          <w:sz w:val="28"/>
          <w:szCs w:val="28"/>
          <w:lang w:val="uk-UA"/>
        </w:rPr>
        <w:t>.</w:t>
      </w:r>
      <w:r>
        <w:rPr>
          <w:rFonts w:ascii="Times New Roman" w:hAnsi="Times New Roman" w:cs="Times New Roman"/>
          <w:sz w:val="28"/>
          <w:szCs w:val="28"/>
          <w:lang w:val="uk-UA"/>
        </w:rPr>
        <w:t>3</w:t>
      </w:r>
    </w:p>
    <w:tbl>
      <w:tblPr>
        <w:tblStyle w:val="a3"/>
        <w:tblW w:w="0" w:type="auto"/>
        <w:tblLook w:val="04A0" w:firstRow="1" w:lastRow="0" w:firstColumn="1" w:lastColumn="0" w:noHBand="0" w:noVBand="1"/>
      </w:tblPr>
      <w:tblGrid>
        <w:gridCol w:w="2051"/>
        <w:gridCol w:w="2913"/>
        <w:gridCol w:w="3388"/>
        <w:gridCol w:w="1276"/>
      </w:tblGrid>
      <w:tr w:rsidR="00C25CA3" w:rsidRPr="006702D6" w14:paraId="5E6B0FBD" w14:textId="77777777" w:rsidTr="00E43DC6">
        <w:tc>
          <w:tcPr>
            <w:tcW w:w="0" w:type="auto"/>
            <w:hideMark/>
          </w:tcPr>
          <w:p w14:paraId="06376DD2" w14:textId="77777777" w:rsidR="00C25CA3" w:rsidRPr="006702D6" w:rsidRDefault="00C25CA3" w:rsidP="00E43DC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Мотиваційна залученість</w:t>
            </w:r>
          </w:p>
        </w:tc>
        <w:tc>
          <w:tcPr>
            <w:tcW w:w="0" w:type="auto"/>
            <w:hideMark/>
          </w:tcPr>
          <w:p w14:paraId="177CB795" w14:textId="77777777" w:rsidR="00C25CA3" w:rsidRPr="006702D6" w:rsidRDefault="00C25CA3" w:rsidP="00E43DC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Рівень задоволеності професійною діяльністю (JSS)</w:t>
            </w:r>
          </w:p>
        </w:tc>
        <w:tc>
          <w:tcPr>
            <w:tcW w:w="0" w:type="auto"/>
            <w:hideMark/>
          </w:tcPr>
          <w:p w14:paraId="269B7BA3" w14:textId="77777777" w:rsidR="00C25CA3" w:rsidRPr="006702D6" w:rsidRDefault="00C25CA3" w:rsidP="00E43DC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Ставлення до праці, умов роботи та професійної реалізації</w:t>
            </w:r>
          </w:p>
        </w:tc>
        <w:tc>
          <w:tcPr>
            <w:tcW w:w="0" w:type="auto"/>
            <w:hideMark/>
          </w:tcPr>
          <w:p w14:paraId="35E2F202" w14:textId="77777777" w:rsidR="00C25CA3" w:rsidRPr="006702D6" w:rsidRDefault="00C25CA3" w:rsidP="00E43DC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1 раз на 6 місяців</w:t>
            </w:r>
          </w:p>
        </w:tc>
      </w:tr>
      <w:tr w:rsidR="00C25CA3" w:rsidRPr="006702D6" w14:paraId="5DD0C724" w14:textId="77777777" w:rsidTr="00E43DC6">
        <w:tc>
          <w:tcPr>
            <w:tcW w:w="0" w:type="auto"/>
            <w:hideMark/>
          </w:tcPr>
          <w:p w14:paraId="4C47BDC5" w14:textId="77777777" w:rsidR="00C25CA3" w:rsidRPr="006702D6" w:rsidRDefault="00C25CA3" w:rsidP="00E43DC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Психологічна лояльність</w:t>
            </w:r>
          </w:p>
        </w:tc>
        <w:tc>
          <w:tcPr>
            <w:tcW w:w="0" w:type="auto"/>
            <w:hideMark/>
          </w:tcPr>
          <w:p w14:paraId="77480EEC" w14:textId="77777777" w:rsidR="00C25CA3" w:rsidRPr="006702D6" w:rsidRDefault="00C25CA3" w:rsidP="00E43DC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Готовність рекомендувати заклад як місце роботи</w:t>
            </w:r>
          </w:p>
        </w:tc>
        <w:tc>
          <w:tcPr>
            <w:tcW w:w="0" w:type="auto"/>
            <w:hideMark/>
          </w:tcPr>
          <w:p w14:paraId="22716434" w14:textId="77777777" w:rsidR="00C25CA3" w:rsidRPr="006702D6" w:rsidRDefault="00C25CA3" w:rsidP="00E43DC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Рівень ідентифікації з організацією та емоційної прихильності</w:t>
            </w:r>
          </w:p>
        </w:tc>
        <w:tc>
          <w:tcPr>
            <w:tcW w:w="0" w:type="auto"/>
            <w:hideMark/>
          </w:tcPr>
          <w:p w14:paraId="731DEB17" w14:textId="77777777" w:rsidR="00C25CA3" w:rsidRPr="006702D6" w:rsidRDefault="00C25CA3" w:rsidP="00E43DC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1 раз на рік</w:t>
            </w:r>
          </w:p>
        </w:tc>
      </w:tr>
      <w:tr w:rsidR="00C25CA3" w:rsidRPr="006702D6" w14:paraId="00418659" w14:textId="77777777" w:rsidTr="00E43DC6">
        <w:tc>
          <w:tcPr>
            <w:tcW w:w="0" w:type="auto"/>
            <w:hideMark/>
          </w:tcPr>
          <w:p w14:paraId="2D749E99" w14:textId="77777777" w:rsidR="00C25CA3" w:rsidRPr="006702D6" w:rsidRDefault="00C25CA3" w:rsidP="00E43DC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Активність і ініціативність</w:t>
            </w:r>
          </w:p>
        </w:tc>
        <w:tc>
          <w:tcPr>
            <w:tcW w:w="0" w:type="auto"/>
            <w:hideMark/>
          </w:tcPr>
          <w:p w14:paraId="6DF52A59" w14:textId="77777777" w:rsidR="00C25CA3" w:rsidRPr="006702D6" w:rsidRDefault="00C25CA3" w:rsidP="00E43DC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Прояви професійної ініціативи</w:t>
            </w:r>
          </w:p>
        </w:tc>
        <w:tc>
          <w:tcPr>
            <w:tcW w:w="0" w:type="auto"/>
            <w:hideMark/>
          </w:tcPr>
          <w:p w14:paraId="71667F35" w14:textId="77777777" w:rsidR="00C25CA3" w:rsidRPr="006702D6" w:rsidRDefault="00C25CA3" w:rsidP="00E43DC6">
            <w:pPr>
              <w:rPr>
                <w:rFonts w:ascii="Times New Roman" w:eastAsia="Times New Roman" w:hAnsi="Times New Roman" w:cs="Times New Roman"/>
                <w:sz w:val="24"/>
                <w:szCs w:val="24"/>
              </w:rPr>
            </w:pPr>
            <w:r w:rsidRPr="006702D6">
              <w:rPr>
                <w:rFonts w:ascii="Times New Roman" w:eastAsia="Times New Roman" w:hAnsi="Times New Roman" w:cs="Times New Roman"/>
                <w:sz w:val="24"/>
                <w:szCs w:val="24"/>
              </w:rPr>
              <w:t>Готовність до участі в розвитку організації та професійних ініціативах</w:t>
            </w:r>
          </w:p>
        </w:tc>
        <w:tc>
          <w:tcPr>
            <w:tcW w:w="0" w:type="auto"/>
            <w:hideMark/>
          </w:tcPr>
          <w:p w14:paraId="042AFD3C" w14:textId="77777777" w:rsidR="00C25CA3" w:rsidRPr="006702D6" w:rsidRDefault="00C25CA3" w:rsidP="00E43DC6">
            <w:pPr>
              <w:rPr>
                <w:rFonts w:ascii="Times New Roman" w:eastAsia="Times New Roman" w:hAnsi="Times New Roman" w:cs="Times New Roman"/>
                <w:sz w:val="20"/>
                <w:szCs w:val="20"/>
              </w:rPr>
            </w:pPr>
            <w:r w:rsidRPr="006702D6">
              <w:rPr>
                <w:rFonts w:ascii="Times New Roman" w:eastAsia="Times New Roman" w:hAnsi="Times New Roman" w:cs="Times New Roman"/>
                <w:sz w:val="24"/>
                <w:szCs w:val="24"/>
              </w:rPr>
              <w:t>1 раз на 6 місяців</w:t>
            </w:r>
          </w:p>
        </w:tc>
      </w:tr>
    </w:tbl>
    <w:p w14:paraId="5C020192" w14:textId="11175E59" w:rsidR="006061B3" w:rsidRPr="00314242" w:rsidRDefault="006061B3" w:rsidP="006061B3">
      <w:pPr>
        <w:spacing w:before="240" w:after="0" w:line="360" w:lineRule="auto"/>
        <w:ind w:firstLine="567"/>
        <w:jc w:val="both"/>
        <w:outlineLvl w:val="2"/>
        <w:rPr>
          <w:rFonts w:ascii="Times New Roman" w:eastAsia="Times New Roman" w:hAnsi="Times New Roman" w:cs="Times New Roman"/>
          <w:i/>
          <w:iCs/>
          <w:sz w:val="28"/>
          <w:szCs w:val="28"/>
        </w:rPr>
      </w:pPr>
      <w:r w:rsidRPr="00314242">
        <w:rPr>
          <w:rFonts w:ascii="Times New Roman" w:eastAsia="Times New Roman" w:hAnsi="Times New Roman" w:cs="Times New Roman"/>
          <w:i/>
          <w:iCs/>
          <w:sz w:val="28"/>
          <w:szCs w:val="28"/>
        </w:rPr>
        <w:t>Алгоритм дій керівника щодо підвищення мотивації персоналу</w:t>
      </w:r>
    </w:p>
    <w:p w14:paraId="5403176E" w14:textId="479F581A" w:rsidR="006061B3" w:rsidRDefault="006061B3" w:rsidP="006061B3">
      <w:pPr>
        <w:spacing w:after="0" w:line="360" w:lineRule="auto"/>
        <w:ind w:firstLine="567"/>
        <w:jc w:val="both"/>
        <w:outlineLvl w:val="2"/>
        <w:rPr>
          <w:rStyle w:val="ab"/>
          <w:rFonts w:ascii="Times New Roman" w:hAnsi="Times New Roman" w:cs="Times New Roman"/>
          <w:b w:val="0"/>
          <w:bCs w:val="0"/>
          <w:sz w:val="28"/>
          <w:szCs w:val="28"/>
          <w:lang w:val="uk-UA"/>
        </w:rPr>
      </w:pPr>
      <w:r w:rsidRPr="00D93664">
        <w:rPr>
          <w:rFonts w:ascii="Times New Roman" w:hAnsi="Times New Roman" w:cs="Times New Roman"/>
          <w:sz w:val="28"/>
          <w:szCs w:val="28"/>
        </w:rPr>
        <w:t xml:space="preserve">З метою систематизації рекомендацій та забезпечення їх практичної реалізації доцільно представити послідовність управлінських дій керівника у вигляді алгоритму. Такий підхід дозволяє поєднати психологічну діагностику, управлінське планування та оцінювання результатів у єдину логічну модель. </w:t>
      </w:r>
      <w:r w:rsidR="006702D6" w:rsidRPr="006702D6">
        <w:rPr>
          <w:rFonts w:ascii="Times New Roman" w:eastAsia="Times New Roman" w:hAnsi="Times New Roman" w:cs="Times New Roman"/>
          <w:sz w:val="28"/>
          <w:szCs w:val="28"/>
        </w:rPr>
        <w:t xml:space="preserve"> Інтегративний </w:t>
      </w:r>
      <w:r w:rsidR="006702D6">
        <w:rPr>
          <w:rStyle w:val="ab"/>
          <w:rFonts w:ascii="Times New Roman" w:hAnsi="Times New Roman" w:cs="Times New Roman"/>
          <w:b w:val="0"/>
          <w:bCs w:val="0"/>
          <w:sz w:val="28"/>
          <w:szCs w:val="28"/>
          <w:lang w:val="uk-UA"/>
        </w:rPr>
        <w:t>а</w:t>
      </w:r>
      <w:r w:rsidRPr="006702D6">
        <w:rPr>
          <w:rStyle w:val="ab"/>
          <w:rFonts w:ascii="Times New Roman" w:hAnsi="Times New Roman" w:cs="Times New Roman"/>
          <w:b w:val="0"/>
          <w:bCs w:val="0"/>
          <w:sz w:val="28"/>
          <w:szCs w:val="28"/>
        </w:rPr>
        <w:t>лгоритм управлінських дій керівника з підвищення мотивації персоналу подано на рис. 3.2.</w:t>
      </w:r>
    </w:p>
    <w:p w14:paraId="1F0E6ADE" w14:textId="122DAD53" w:rsidR="006702D6" w:rsidRPr="006702D6" w:rsidRDefault="006702D6" w:rsidP="006061B3">
      <w:pPr>
        <w:spacing w:after="0" w:line="360" w:lineRule="auto"/>
        <w:ind w:firstLine="567"/>
        <w:jc w:val="both"/>
        <w:outlineLvl w:val="2"/>
        <w:rPr>
          <w:rFonts w:ascii="Times New Roman" w:eastAsia="Times New Roman" w:hAnsi="Times New Roman" w:cs="Times New Roman"/>
          <w:i/>
          <w:iCs/>
          <w:sz w:val="28"/>
          <w:szCs w:val="28"/>
          <w:lang w:val="uk-UA"/>
        </w:rPr>
      </w:pPr>
      <w:r w:rsidRPr="00262652">
        <w:rPr>
          <w:noProof/>
          <w:sz w:val="24"/>
          <w:szCs w:val="24"/>
          <w:shd w:val="clear" w:color="auto" w:fill="E2EFD9" w:themeFill="accent6" w:themeFillTint="33"/>
        </w:rPr>
        <w:drawing>
          <wp:inline distT="0" distB="0" distL="0" distR="0" wp14:anchorId="7D5EF488" wp14:editId="4E50CEB9">
            <wp:extent cx="5486400" cy="3200400"/>
            <wp:effectExtent l="0" t="19050" r="0" b="0"/>
            <wp:docPr id="20" name="Схема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16BCB9CE" w14:textId="69C6C857" w:rsidR="006702D6" w:rsidRPr="006702D6" w:rsidRDefault="006702D6" w:rsidP="006061B3">
      <w:pPr>
        <w:spacing w:after="0" w:line="360" w:lineRule="auto"/>
        <w:jc w:val="center"/>
        <w:rPr>
          <w:rFonts w:ascii="Times New Roman" w:eastAsia="Times New Roman" w:hAnsi="Times New Roman" w:cs="Times New Roman"/>
          <w:sz w:val="28"/>
          <w:szCs w:val="28"/>
        </w:rPr>
      </w:pPr>
      <w:r w:rsidRPr="006702D6">
        <w:rPr>
          <w:rFonts w:ascii="Times New Roman" w:eastAsia="Times New Roman" w:hAnsi="Times New Roman" w:cs="Times New Roman"/>
          <w:sz w:val="28"/>
          <w:szCs w:val="28"/>
        </w:rPr>
        <w:t>Рис. 3.2. Інтегративний алгоритм управлінських дій керівника з медико-психологічного супроводу та підвищення мотивації персоналу</w:t>
      </w:r>
    </w:p>
    <w:p w14:paraId="7A6121DA" w14:textId="65EF49B1" w:rsidR="006061B3" w:rsidRPr="006702D6" w:rsidRDefault="006702D6" w:rsidP="006702D6">
      <w:pPr>
        <w:spacing w:after="0" w:line="360" w:lineRule="auto"/>
        <w:ind w:firstLine="567"/>
        <w:jc w:val="both"/>
        <w:rPr>
          <w:rFonts w:ascii="Times New Roman" w:eastAsia="Times New Roman" w:hAnsi="Times New Roman" w:cs="Times New Roman"/>
          <w:sz w:val="28"/>
          <w:szCs w:val="28"/>
        </w:rPr>
      </w:pPr>
      <w:r w:rsidRPr="006702D6">
        <w:rPr>
          <w:rFonts w:ascii="Times New Roman" w:eastAsia="Times New Roman" w:hAnsi="Times New Roman" w:cs="Times New Roman"/>
          <w:sz w:val="28"/>
          <w:szCs w:val="28"/>
        </w:rPr>
        <w:t xml:space="preserve">Запропонований алгоритм управлінських дій керівника щодо підвищення мотивації персоналу має циклічний і психологічно орієнтований характер та ґрунтується на поєднанні діагностичного, інтервенційного й оціночного етапів. Його реалізація передбачає первинний аналіз емоційного стану та мотиваційного </w:t>
      </w:r>
      <w:r w:rsidRPr="006702D6">
        <w:rPr>
          <w:rFonts w:ascii="Times New Roman" w:eastAsia="Times New Roman" w:hAnsi="Times New Roman" w:cs="Times New Roman"/>
          <w:sz w:val="28"/>
          <w:szCs w:val="28"/>
        </w:rPr>
        <w:lastRenderedPageBreak/>
        <w:t>профілю колективу з використанням психодіагностичних і зворотних методів, визначення ключових мотиваційних потреб і бар’єрів, розроблення цілеспрямованої психологічної стратегії управління, а також упровадження інструментів підтримки внутрішньої мотивації, залученості та професійної ресурсності персоналу. Обов’язковим елементом алгоритму є систематичний моніторинг психологічних показників і корекція управлінських дій залежно від динаміки мотиваційного стану працівників, що забезпечує його адаптивність та ефективність у умовах підвищеного професійного навантаження.</w:t>
      </w:r>
    </w:p>
    <w:p w14:paraId="7B5C94C3" w14:textId="77777777" w:rsidR="006061B3" w:rsidRDefault="006061B3" w:rsidP="006061B3">
      <w:pPr>
        <w:spacing w:after="0" w:line="360" w:lineRule="auto"/>
        <w:ind w:firstLine="567"/>
        <w:rPr>
          <w:rFonts w:ascii="Times New Roman" w:eastAsia="Times New Roman" w:hAnsi="Times New Roman" w:cs="Times New Roman"/>
          <w:b/>
          <w:bCs/>
          <w:sz w:val="27"/>
          <w:szCs w:val="27"/>
          <w:lang w:val="uk-UA"/>
        </w:rPr>
      </w:pPr>
    </w:p>
    <w:p w14:paraId="29C404B0" w14:textId="77777777" w:rsidR="006061B3" w:rsidRPr="00D93664" w:rsidRDefault="006061B3" w:rsidP="006061B3">
      <w:pPr>
        <w:spacing w:after="0" w:line="360" w:lineRule="auto"/>
        <w:ind w:firstLine="567"/>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 xml:space="preserve">3.3. </w:t>
      </w:r>
      <w:r w:rsidRPr="00065A65">
        <w:rPr>
          <w:rFonts w:ascii="Times New Roman" w:eastAsia="Times New Roman" w:hAnsi="Times New Roman" w:cs="Times New Roman"/>
          <w:b/>
          <w:bCs/>
          <w:sz w:val="28"/>
          <w:szCs w:val="28"/>
        </w:rPr>
        <w:t>Центр психологічного благополуччя «Гармонія» як інструмент оптимізації управління мотивацією персоналу та пацієнтів</w:t>
      </w:r>
      <w:r w:rsidRPr="0093686B">
        <w:rPr>
          <w:rFonts w:ascii="Times New Roman" w:eastAsia="Times New Roman" w:hAnsi="Times New Roman" w:cs="Times New Roman"/>
          <w:b/>
          <w:bCs/>
          <w:sz w:val="27"/>
          <w:szCs w:val="27"/>
        </w:rPr>
        <w:t xml:space="preserve"> </w:t>
      </w:r>
    </w:p>
    <w:p w14:paraId="5FF4938D" w14:textId="77777777" w:rsidR="006061B3" w:rsidRPr="00F21D81" w:rsidRDefault="006061B3" w:rsidP="006061B3">
      <w:pPr>
        <w:spacing w:after="0" w:line="360" w:lineRule="auto"/>
        <w:ind w:firstLine="567"/>
        <w:jc w:val="both"/>
        <w:rPr>
          <w:rFonts w:ascii="Times New Roman" w:eastAsia="Times New Roman" w:hAnsi="Times New Roman" w:cs="Times New Roman"/>
          <w:sz w:val="28"/>
          <w:szCs w:val="28"/>
        </w:rPr>
      </w:pPr>
      <w:r w:rsidRPr="00F21D81">
        <w:rPr>
          <w:rFonts w:ascii="Times New Roman" w:eastAsia="Times New Roman" w:hAnsi="Times New Roman" w:cs="Times New Roman"/>
          <w:sz w:val="28"/>
          <w:szCs w:val="28"/>
        </w:rPr>
        <w:t>У межах даного підрозділу вплив на мотивацію персоналу розглядається крізь призму стилів управління керівника. Запропоновані управлінські заходи ґрунтуються переважно на принципах демократичного та трансформаційного стилів керівництва, які передбачають залучення працівників до прийняття рішень, підтримку професійного розвитку та формування внутрішньої мотивації персоналу [1; 3; 4; 6].</w:t>
      </w:r>
    </w:p>
    <w:p w14:paraId="44CD6A3B" w14:textId="77777777" w:rsidR="006061B3" w:rsidRPr="00F21D81" w:rsidRDefault="006061B3" w:rsidP="006061B3">
      <w:pPr>
        <w:spacing w:after="0" w:line="360" w:lineRule="auto"/>
        <w:ind w:firstLine="567"/>
        <w:jc w:val="both"/>
        <w:rPr>
          <w:rFonts w:ascii="Times New Roman" w:eastAsia="Times New Roman" w:hAnsi="Times New Roman" w:cs="Times New Roman"/>
          <w:sz w:val="28"/>
          <w:szCs w:val="28"/>
        </w:rPr>
      </w:pPr>
      <w:r w:rsidRPr="00F21D81">
        <w:rPr>
          <w:rFonts w:ascii="Times New Roman" w:eastAsia="Times New Roman" w:hAnsi="Times New Roman" w:cs="Times New Roman"/>
          <w:sz w:val="28"/>
          <w:szCs w:val="28"/>
        </w:rPr>
        <w:t xml:space="preserve">Ключову роль у впровадженні заходів відіграє керівник, який визначає підходи до організації роботи та характер управлінської взаємодії в колективі. Залежно від обраного стилю управління </w:t>
      </w:r>
      <w:r>
        <w:rPr>
          <w:rFonts w:ascii="Times New Roman" w:eastAsia="Times New Roman" w:hAnsi="Times New Roman" w:cs="Times New Roman"/>
          <w:sz w:val="28"/>
          <w:szCs w:val="28"/>
          <w:lang w:val="uk-UA"/>
        </w:rPr>
        <w:t>-</w:t>
      </w:r>
      <w:r w:rsidRPr="00F21D81">
        <w:rPr>
          <w:rFonts w:ascii="Times New Roman" w:eastAsia="Times New Roman" w:hAnsi="Times New Roman" w:cs="Times New Roman"/>
          <w:sz w:val="28"/>
          <w:szCs w:val="28"/>
        </w:rPr>
        <w:t xml:space="preserve"> демократичного або трансформаційного </w:t>
      </w:r>
      <w:r>
        <w:rPr>
          <w:rFonts w:ascii="Times New Roman" w:eastAsia="Times New Roman" w:hAnsi="Times New Roman" w:cs="Times New Roman"/>
          <w:sz w:val="28"/>
          <w:szCs w:val="28"/>
          <w:lang w:val="uk-UA"/>
        </w:rPr>
        <w:t>-</w:t>
      </w:r>
      <w:r w:rsidRPr="00F21D81">
        <w:rPr>
          <w:rFonts w:ascii="Times New Roman" w:eastAsia="Times New Roman" w:hAnsi="Times New Roman" w:cs="Times New Roman"/>
          <w:sz w:val="28"/>
          <w:szCs w:val="28"/>
        </w:rPr>
        <w:t xml:space="preserve"> управлінські дії по-різному впливають на рівень мотивації, залученості та відповідальності працівників [1; 1</w:t>
      </w:r>
      <w:r>
        <w:rPr>
          <w:rFonts w:ascii="Times New Roman" w:eastAsia="Times New Roman" w:hAnsi="Times New Roman" w:cs="Times New Roman"/>
          <w:sz w:val="28"/>
          <w:szCs w:val="28"/>
          <w:lang w:val="uk-UA"/>
        </w:rPr>
        <w:t>4</w:t>
      </w:r>
      <w:r w:rsidRPr="00F21D81">
        <w:rPr>
          <w:rFonts w:ascii="Times New Roman" w:eastAsia="Times New Roman" w:hAnsi="Times New Roman" w:cs="Times New Roman"/>
          <w:sz w:val="28"/>
          <w:szCs w:val="28"/>
        </w:rPr>
        <w:t>].</w:t>
      </w:r>
    </w:p>
    <w:p w14:paraId="17712364" w14:textId="77777777" w:rsidR="006061B3" w:rsidRPr="00F21D81" w:rsidRDefault="006061B3" w:rsidP="006061B3">
      <w:pPr>
        <w:spacing w:after="0" w:line="360" w:lineRule="auto"/>
        <w:ind w:firstLine="567"/>
        <w:jc w:val="both"/>
        <w:rPr>
          <w:rFonts w:ascii="Times New Roman" w:eastAsia="Times New Roman" w:hAnsi="Times New Roman" w:cs="Times New Roman"/>
          <w:sz w:val="28"/>
          <w:szCs w:val="28"/>
        </w:rPr>
      </w:pPr>
      <w:r w:rsidRPr="00F21D81">
        <w:rPr>
          <w:rFonts w:ascii="Times New Roman" w:eastAsia="Times New Roman" w:hAnsi="Times New Roman" w:cs="Times New Roman"/>
          <w:sz w:val="28"/>
          <w:szCs w:val="28"/>
        </w:rPr>
        <w:t>До таких управлінських заходів належать навчальні ініціативи, елементи психологічної підтримки персоналу та створення умов для професійного розвитку працівників, що відповідає сучасним підходам до збагачення змісту праці та розвитку професійної самоефективності [</w:t>
      </w:r>
      <w:r>
        <w:rPr>
          <w:rFonts w:ascii="Times New Roman" w:eastAsia="Times New Roman" w:hAnsi="Times New Roman" w:cs="Times New Roman"/>
          <w:sz w:val="28"/>
          <w:szCs w:val="28"/>
          <w:lang w:val="uk-UA"/>
        </w:rPr>
        <w:t>9</w:t>
      </w:r>
      <w:r w:rsidRPr="00F21D81">
        <w:rPr>
          <w:rFonts w:ascii="Times New Roman" w:eastAsia="Times New Roman" w:hAnsi="Times New Roman" w:cs="Times New Roman"/>
          <w:sz w:val="28"/>
          <w:szCs w:val="28"/>
        </w:rPr>
        <w:t>; 1</w:t>
      </w:r>
      <w:r>
        <w:rPr>
          <w:rFonts w:ascii="Times New Roman" w:eastAsia="Times New Roman" w:hAnsi="Times New Roman" w:cs="Times New Roman"/>
          <w:sz w:val="28"/>
          <w:szCs w:val="28"/>
          <w:lang w:val="uk-UA"/>
        </w:rPr>
        <w:t>9</w:t>
      </w:r>
      <w:r w:rsidRPr="00F21D81">
        <w:rPr>
          <w:rFonts w:ascii="Times New Roman" w:eastAsia="Times New Roman" w:hAnsi="Times New Roman" w:cs="Times New Roman"/>
          <w:sz w:val="28"/>
          <w:szCs w:val="28"/>
        </w:rPr>
        <w:t>].</w:t>
      </w:r>
    </w:p>
    <w:p w14:paraId="6A677184" w14:textId="77777777" w:rsidR="006061B3" w:rsidRPr="00F21D81" w:rsidRDefault="006061B3" w:rsidP="006061B3">
      <w:pPr>
        <w:spacing w:after="0" w:line="360" w:lineRule="auto"/>
        <w:ind w:firstLine="567"/>
        <w:jc w:val="both"/>
        <w:rPr>
          <w:rFonts w:ascii="Times New Roman" w:eastAsia="Times New Roman" w:hAnsi="Times New Roman" w:cs="Times New Roman"/>
          <w:sz w:val="28"/>
          <w:szCs w:val="28"/>
        </w:rPr>
      </w:pPr>
      <w:r w:rsidRPr="00F21D81">
        <w:rPr>
          <w:rFonts w:ascii="Times New Roman" w:eastAsia="Times New Roman" w:hAnsi="Times New Roman" w:cs="Times New Roman"/>
          <w:sz w:val="28"/>
          <w:szCs w:val="28"/>
        </w:rPr>
        <w:t xml:space="preserve">Запровадження зазначених заходів є характерним для трансформаційного стилю керівництва, за якого керівник виступає джерелом підтримки, натхнення та професійної орієнтації персоналу. Такий стиль управління позитивно впливає </w:t>
      </w:r>
      <w:r w:rsidRPr="00F21D81">
        <w:rPr>
          <w:rFonts w:ascii="Times New Roman" w:eastAsia="Times New Roman" w:hAnsi="Times New Roman" w:cs="Times New Roman"/>
          <w:sz w:val="28"/>
          <w:szCs w:val="28"/>
        </w:rPr>
        <w:lastRenderedPageBreak/>
        <w:t>на мотиваційну сферу працівників, зокрема сприяє зростанню залученості, лояльності до організації та зниженню рівня емоційного вигорання [</w:t>
      </w:r>
      <w:r>
        <w:rPr>
          <w:rFonts w:ascii="Times New Roman" w:eastAsia="Times New Roman" w:hAnsi="Times New Roman" w:cs="Times New Roman"/>
          <w:sz w:val="28"/>
          <w:szCs w:val="28"/>
          <w:lang w:val="uk-UA"/>
        </w:rPr>
        <w:t>7</w:t>
      </w:r>
      <w:r w:rsidRPr="00F21D8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9</w:t>
      </w:r>
      <w:r w:rsidRPr="00F21D8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18</w:t>
      </w:r>
      <w:r w:rsidRPr="00F21D81">
        <w:rPr>
          <w:rFonts w:ascii="Times New Roman" w:eastAsia="Times New Roman" w:hAnsi="Times New Roman" w:cs="Times New Roman"/>
          <w:sz w:val="28"/>
          <w:szCs w:val="28"/>
        </w:rPr>
        <w:t>].</w:t>
      </w:r>
    </w:p>
    <w:p w14:paraId="1D7ACC04" w14:textId="77777777" w:rsidR="006061B3" w:rsidRPr="00F21D81" w:rsidRDefault="006061B3" w:rsidP="006061B3">
      <w:pPr>
        <w:spacing w:after="0" w:line="360" w:lineRule="auto"/>
        <w:ind w:firstLine="567"/>
        <w:jc w:val="both"/>
        <w:rPr>
          <w:rFonts w:ascii="Times New Roman" w:eastAsia="Times New Roman" w:hAnsi="Times New Roman" w:cs="Times New Roman"/>
          <w:sz w:val="28"/>
          <w:szCs w:val="28"/>
        </w:rPr>
      </w:pPr>
      <w:r w:rsidRPr="00F21D81">
        <w:rPr>
          <w:rFonts w:ascii="Times New Roman" w:eastAsia="Times New Roman" w:hAnsi="Times New Roman" w:cs="Times New Roman"/>
          <w:sz w:val="28"/>
          <w:szCs w:val="28"/>
        </w:rPr>
        <w:t>Реалізація зазначених управлінських функцій у межах демократичного стилю керівництва сприяє підвищенню рівня автономії працівників, розвитку відповідальності та зростанню внутрішньої мотивації. У такому випадку керівник виступає не лише контролюючою особою, а й фасилітатором професійної активності та психологічної залученості персоналу [</w:t>
      </w:r>
      <w:r>
        <w:rPr>
          <w:rFonts w:ascii="Times New Roman" w:eastAsia="Times New Roman" w:hAnsi="Times New Roman" w:cs="Times New Roman"/>
          <w:sz w:val="28"/>
          <w:szCs w:val="28"/>
          <w:lang w:val="uk-UA"/>
        </w:rPr>
        <w:t>6</w:t>
      </w:r>
      <w:r w:rsidRPr="00F21D8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7</w:t>
      </w:r>
      <w:r w:rsidRPr="00F21D8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21</w:t>
      </w:r>
      <w:r w:rsidRPr="00F21D81">
        <w:rPr>
          <w:rFonts w:ascii="Times New Roman" w:eastAsia="Times New Roman" w:hAnsi="Times New Roman" w:cs="Times New Roman"/>
          <w:sz w:val="28"/>
          <w:szCs w:val="28"/>
        </w:rPr>
        <w:t>].</w:t>
      </w:r>
    </w:p>
    <w:p w14:paraId="0AF180FC" w14:textId="77777777" w:rsidR="006061B3" w:rsidRPr="00F21D81" w:rsidRDefault="006061B3" w:rsidP="006061B3">
      <w:pPr>
        <w:spacing w:after="0" w:line="360" w:lineRule="auto"/>
        <w:ind w:firstLine="567"/>
        <w:jc w:val="both"/>
        <w:rPr>
          <w:rFonts w:ascii="Times New Roman" w:eastAsia="Times New Roman" w:hAnsi="Times New Roman" w:cs="Times New Roman"/>
          <w:sz w:val="28"/>
          <w:szCs w:val="28"/>
        </w:rPr>
      </w:pPr>
      <w:r w:rsidRPr="00F21D81">
        <w:rPr>
          <w:rFonts w:ascii="Times New Roman" w:eastAsia="Times New Roman" w:hAnsi="Times New Roman" w:cs="Times New Roman"/>
          <w:sz w:val="28"/>
          <w:szCs w:val="28"/>
        </w:rPr>
        <w:t>Формування сприятливого психологічного клімату в колективі безпосередньо залежить від стилю управління керівника. Демократичний стиль керівництва, що базується на відкритій комунікації, довірі та партнерських взаєминах, створює умови для підвищення внутрішньої мотивації персоналу й позитивного ставлення працівників до професійної діяльності [</w:t>
      </w:r>
      <w:r>
        <w:rPr>
          <w:rFonts w:ascii="Times New Roman" w:eastAsia="Times New Roman" w:hAnsi="Times New Roman" w:cs="Times New Roman"/>
          <w:sz w:val="28"/>
          <w:szCs w:val="28"/>
          <w:lang w:val="uk-UA"/>
        </w:rPr>
        <w:t>6</w:t>
      </w:r>
      <w:r w:rsidRPr="00F21D8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7</w:t>
      </w:r>
      <w:r w:rsidRPr="00F21D81">
        <w:rPr>
          <w:rFonts w:ascii="Times New Roman" w:eastAsia="Times New Roman" w:hAnsi="Times New Roman" w:cs="Times New Roman"/>
          <w:sz w:val="28"/>
          <w:szCs w:val="28"/>
        </w:rPr>
        <w:t>; 1</w:t>
      </w:r>
      <w:r>
        <w:rPr>
          <w:rFonts w:ascii="Times New Roman" w:eastAsia="Times New Roman" w:hAnsi="Times New Roman" w:cs="Times New Roman"/>
          <w:sz w:val="28"/>
          <w:szCs w:val="28"/>
          <w:lang w:val="uk-UA"/>
        </w:rPr>
        <w:t>7</w:t>
      </w:r>
      <w:r w:rsidRPr="00F21D81">
        <w:rPr>
          <w:rFonts w:ascii="Times New Roman" w:eastAsia="Times New Roman" w:hAnsi="Times New Roman" w:cs="Times New Roman"/>
          <w:sz w:val="28"/>
          <w:szCs w:val="28"/>
        </w:rPr>
        <w:t>].</w:t>
      </w:r>
    </w:p>
    <w:p w14:paraId="6DEDFA9E" w14:textId="77777777" w:rsidR="006061B3" w:rsidRPr="00F21D81" w:rsidRDefault="006061B3" w:rsidP="006061B3">
      <w:pPr>
        <w:spacing w:after="0" w:line="360" w:lineRule="auto"/>
        <w:ind w:firstLine="567"/>
        <w:jc w:val="both"/>
        <w:rPr>
          <w:rFonts w:ascii="Times New Roman" w:eastAsia="Times New Roman" w:hAnsi="Times New Roman" w:cs="Times New Roman"/>
          <w:sz w:val="28"/>
          <w:szCs w:val="28"/>
        </w:rPr>
      </w:pPr>
      <w:r w:rsidRPr="00F21D81">
        <w:rPr>
          <w:rFonts w:ascii="Times New Roman" w:eastAsia="Times New Roman" w:hAnsi="Times New Roman" w:cs="Times New Roman"/>
          <w:sz w:val="28"/>
          <w:szCs w:val="28"/>
        </w:rPr>
        <w:t xml:space="preserve">Результати емпіричного дослідження, проведеного серед працівників мережі медичних центрів «Гармонія здоров’я», засвідчили потребу в оптимізації управлінських підходів. Переважання авторитарного стилю керівництва, підвищений рівень емоційного виснаження та низькі показники задоволеності працею свідчать про необхідність розроблення та впровадження системної програми розвитку мотивації персоналу [7; 9; </w:t>
      </w:r>
      <w:r>
        <w:rPr>
          <w:rFonts w:ascii="Times New Roman" w:eastAsia="Times New Roman" w:hAnsi="Times New Roman" w:cs="Times New Roman"/>
          <w:sz w:val="28"/>
          <w:szCs w:val="28"/>
          <w:lang w:val="uk-UA"/>
        </w:rPr>
        <w:t>22</w:t>
      </w:r>
      <w:r w:rsidRPr="00F21D81">
        <w:rPr>
          <w:rFonts w:ascii="Times New Roman" w:eastAsia="Times New Roman" w:hAnsi="Times New Roman" w:cs="Times New Roman"/>
          <w:sz w:val="28"/>
          <w:szCs w:val="28"/>
        </w:rPr>
        <w:t>].</w:t>
      </w:r>
    </w:p>
    <w:p w14:paraId="5DB46CA4" w14:textId="77777777" w:rsidR="006061B3" w:rsidRPr="00F21D81" w:rsidRDefault="006061B3" w:rsidP="006061B3">
      <w:pPr>
        <w:spacing w:after="0" w:line="360" w:lineRule="auto"/>
        <w:ind w:firstLine="567"/>
        <w:jc w:val="both"/>
        <w:rPr>
          <w:rFonts w:ascii="Times New Roman" w:eastAsia="Times New Roman" w:hAnsi="Times New Roman" w:cs="Times New Roman"/>
          <w:sz w:val="28"/>
          <w:szCs w:val="28"/>
        </w:rPr>
      </w:pPr>
      <w:r w:rsidRPr="00F21D81">
        <w:rPr>
          <w:rFonts w:ascii="Times New Roman" w:eastAsia="Times New Roman" w:hAnsi="Times New Roman" w:cs="Times New Roman"/>
          <w:sz w:val="28"/>
          <w:szCs w:val="28"/>
        </w:rPr>
        <w:t xml:space="preserve">У цьому контексті керівникам сфери охорони здоров’я доцільно впроваджувати комплекс практичних заходів, спрямованих на посилення внутрішньої мотивації, формування культури підтримки та розвиток інноваційних форм психосоціальної допомоги персоналу відповідно до національних і міжнародних рекомендацій у сфері охорони психічного здоров’я [1; </w:t>
      </w:r>
      <w:r>
        <w:rPr>
          <w:rFonts w:ascii="Times New Roman" w:eastAsia="Times New Roman" w:hAnsi="Times New Roman" w:cs="Times New Roman"/>
          <w:sz w:val="28"/>
          <w:szCs w:val="28"/>
          <w:lang w:val="uk-UA"/>
        </w:rPr>
        <w:t>4</w:t>
      </w:r>
      <w:r w:rsidRPr="00F21D8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48</w:t>
      </w:r>
      <w:r w:rsidRPr="00F21D81">
        <w:rPr>
          <w:rFonts w:ascii="Times New Roman" w:eastAsia="Times New Roman" w:hAnsi="Times New Roman" w:cs="Times New Roman"/>
          <w:sz w:val="28"/>
          <w:szCs w:val="28"/>
        </w:rPr>
        <w:t>].</w:t>
      </w:r>
    </w:p>
    <w:p w14:paraId="6DB8C97C"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1. Розвиток гуманістичного стилю управління і психологічного лідерства</w:t>
      </w:r>
    </w:p>
    <w:p w14:paraId="65168831" w14:textId="77777777" w:rsidR="006061B3" w:rsidRPr="00392FB0" w:rsidRDefault="006061B3" w:rsidP="006061B3">
      <w:pPr>
        <w:spacing w:after="0" w:line="360" w:lineRule="auto"/>
        <w:ind w:firstLine="567"/>
        <w:jc w:val="both"/>
        <w:rPr>
          <w:rFonts w:ascii="Times New Roman" w:eastAsia="Times New Roman" w:hAnsi="Times New Roman" w:cs="Times New Roman"/>
          <w:sz w:val="28"/>
          <w:szCs w:val="28"/>
          <w:lang w:val="uk-UA"/>
        </w:rPr>
      </w:pPr>
      <w:r w:rsidRPr="0093686B">
        <w:rPr>
          <w:rFonts w:ascii="Times New Roman" w:eastAsia="Times New Roman" w:hAnsi="Times New Roman" w:cs="Times New Roman"/>
          <w:sz w:val="28"/>
          <w:szCs w:val="28"/>
        </w:rPr>
        <w:t>Одним із ключових чинників мотивації є стиль керівництва. Для сучасних медичних закладів ефективним визнається гуманістично-демократичний тип управління, що ґрунтується на принципах емпатії, довіри, співучасті та особистої підтримки</w:t>
      </w:r>
      <w:r w:rsidRPr="00392FB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6</w:t>
      </w:r>
      <w:r w:rsidRPr="00392FB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7; 14</w:t>
      </w:r>
      <w:r w:rsidRPr="00392FB0">
        <w:rPr>
          <w:rFonts w:ascii="Times New Roman" w:eastAsia="Times New Roman" w:hAnsi="Times New Roman" w:cs="Times New Roman"/>
          <w:sz w:val="28"/>
          <w:szCs w:val="28"/>
        </w:rPr>
        <w:t>].</w:t>
      </w:r>
    </w:p>
    <w:p w14:paraId="2C739A3E"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Рекомендації:</w:t>
      </w:r>
    </w:p>
    <w:p w14:paraId="69F0F937" w14:textId="77777777" w:rsidR="006061B3" w:rsidRPr="0093686B" w:rsidRDefault="006061B3">
      <w:pPr>
        <w:pStyle w:val="a4"/>
        <w:numPr>
          <w:ilvl w:val="0"/>
          <w:numId w:val="42"/>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lastRenderedPageBreak/>
        <w:t>проводити навчальні семінари «Емоційне лідерство у медицині», спрямовані на розвиток навичок емпатійної комунікації, регуляції емоцій і конструктивного зворотного зв’язку</w:t>
      </w:r>
      <w:r w:rsidRPr="00392FB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18; 36</w:t>
      </w:r>
      <w:r w:rsidRPr="00392FB0">
        <w:rPr>
          <w:rFonts w:ascii="Times New Roman" w:eastAsia="Times New Roman" w:hAnsi="Times New Roman" w:cs="Times New Roman"/>
          <w:sz w:val="28"/>
          <w:szCs w:val="28"/>
        </w:rPr>
        <w:t>]</w:t>
      </w:r>
      <w:r w:rsidRPr="0093686B">
        <w:rPr>
          <w:rFonts w:ascii="Times New Roman" w:eastAsia="Times New Roman" w:hAnsi="Times New Roman" w:cs="Times New Roman"/>
          <w:sz w:val="28"/>
          <w:szCs w:val="28"/>
        </w:rPr>
        <w:t>;</w:t>
      </w:r>
    </w:p>
    <w:p w14:paraId="5C9591C3" w14:textId="77777777" w:rsidR="006061B3" w:rsidRPr="0093686B" w:rsidRDefault="006061B3">
      <w:pPr>
        <w:pStyle w:val="a4"/>
        <w:numPr>
          <w:ilvl w:val="0"/>
          <w:numId w:val="42"/>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запровадити програму «Керівник як ментор» – наставництво для молодших фахівців і стажерів із фокусом на підтримку й зворотний зв’язок</w:t>
      </w:r>
      <w:r>
        <w:rPr>
          <w:rFonts w:ascii="Times New Roman" w:eastAsia="Times New Roman" w:hAnsi="Times New Roman" w:cs="Times New Roman"/>
          <w:sz w:val="28"/>
          <w:szCs w:val="28"/>
          <w:lang w:val="uk-UA"/>
        </w:rPr>
        <w:t xml:space="preserve"> </w:t>
      </w:r>
      <w:r w:rsidRPr="00392FB0">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7; 14</w:t>
      </w:r>
      <w:r w:rsidRPr="00392FB0">
        <w:rPr>
          <w:rFonts w:ascii="Times New Roman" w:eastAsia="Times New Roman" w:hAnsi="Times New Roman" w:cs="Times New Roman"/>
          <w:sz w:val="28"/>
          <w:szCs w:val="28"/>
        </w:rPr>
        <w:t>]</w:t>
      </w:r>
      <w:r w:rsidRPr="0093686B">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 xml:space="preserve"> </w:t>
      </w:r>
    </w:p>
    <w:p w14:paraId="7105DD6C" w14:textId="77777777" w:rsidR="006061B3" w:rsidRPr="0093686B" w:rsidRDefault="006061B3">
      <w:pPr>
        <w:pStyle w:val="a4"/>
        <w:numPr>
          <w:ilvl w:val="0"/>
          <w:numId w:val="42"/>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щороку оцінювати емоційний клімат у колективі за допомогою стандартизованих анкет (Job Satisfaction Survey, Organizational Climate Questionnaire)</w:t>
      </w:r>
      <w:r w:rsidRPr="00392FB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46</w:t>
      </w:r>
      <w:r w:rsidRPr="00392FB0">
        <w:rPr>
          <w:rFonts w:ascii="Times New Roman" w:eastAsia="Times New Roman" w:hAnsi="Times New Roman" w:cs="Times New Roman"/>
          <w:sz w:val="28"/>
          <w:szCs w:val="28"/>
        </w:rPr>
        <w:t>]</w:t>
      </w:r>
      <w:r w:rsidRPr="0093686B">
        <w:rPr>
          <w:rFonts w:ascii="Times New Roman" w:eastAsia="Times New Roman" w:hAnsi="Times New Roman" w:cs="Times New Roman"/>
          <w:sz w:val="28"/>
          <w:szCs w:val="28"/>
        </w:rPr>
        <w:t>;</w:t>
      </w:r>
    </w:p>
    <w:p w14:paraId="090C748B" w14:textId="77777777" w:rsidR="006061B3" w:rsidRPr="0093686B" w:rsidRDefault="006061B3">
      <w:pPr>
        <w:pStyle w:val="a4"/>
        <w:numPr>
          <w:ilvl w:val="0"/>
          <w:numId w:val="42"/>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заохочувати керівників до проходження курсів підвищення кваліфікації з психології управління та лідерства</w:t>
      </w:r>
      <w:r>
        <w:rPr>
          <w:rFonts w:ascii="Times New Roman" w:eastAsia="Times New Roman" w:hAnsi="Times New Roman" w:cs="Times New Roman"/>
          <w:sz w:val="28"/>
          <w:szCs w:val="28"/>
          <w:lang w:val="uk-UA"/>
        </w:rPr>
        <w:t xml:space="preserve"> </w:t>
      </w:r>
      <w:r w:rsidRPr="00392FB0">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1; 7; 14</w:t>
      </w:r>
      <w:r w:rsidRPr="00392FB0">
        <w:rPr>
          <w:rFonts w:ascii="Times New Roman" w:eastAsia="Times New Roman" w:hAnsi="Times New Roman" w:cs="Times New Roman"/>
          <w:sz w:val="28"/>
          <w:szCs w:val="28"/>
        </w:rPr>
        <w:t>]</w:t>
      </w:r>
      <w:r w:rsidRPr="0093686B">
        <w:rPr>
          <w:rFonts w:ascii="Times New Roman" w:eastAsia="Times New Roman" w:hAnsi="Times New Roman" w:cs="Times New Roman"/>
          <w:sz w:val="28"/>
          <w:szCs w:val="28"/>
        </w:rPr>
        <w:t>.</w:t>
      </w:r>
    </w:p>
    <w:p w14:paraId="3DDFB929"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Такі дії формують управлінську культуру, орієнтовану на людину, що позитивно впливає на задоволеність працею й зменшує рівень стресу [</w:t>
      </w:r>
      <w:r>
        <w:rPr>
          <w:rFonts w:ascii="Times New Roman" w:eastAsia="Times New Roman" w:hAnsi="Times New Roman" w:cs="Times New Roman"/>
          <w:sz w:val="28"/>
          <w:szCs w:val="28"/>
          <w:lang w:val="uk-UA"/>
        </w:rPr>
        <w:t>8</w:t>
      </w:r>
      <w:r w:rsidRPr="009368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10; 22</w:t>
      </w:r>
      <w:r w:rsidRPr="0093686B">
        <w:rPr>
          <w:rFonts w:ascii="Times New Roman" w:eastAsia="Times New Roman" w:hAnsi="Times New Roman" w:cs="Times New Roman"/>
          <w:sz w:val="28"/>
          <w:szCs w:val="28"/>
        </w:rPr>
        <w:t>].</w:t>
      </w:r>
    </w:p>
    <w:p w14:paraId="4ACF2A5E"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2. Створення Центру ментального здоров’я персоналу</w:t>
      </w:r>
    </w:p>
    <w:p w14:paraId="08993523" w14:textId="77777777" w:rsidR="006061B3" w:rsidRDefault="006061B3" w:rsidP="006061B3">
      <w:pPr>
        <w:spacing w:after="0" w:line="360" w:lineRule="auto"/>
        <w:ind w:firstLine="567"/>
        <w:jc w:val="both"/>
        <w:rPr>
          <w:lang w:val="uk-UA"/>
        </w:rPr>
      </w:pPr>
      <w:r w:rsidRPr="0093686B">
        <w:rPr>
          <w:rFonts w:ascii="Times New Roman" w:eastAsia="Times New Roman" w:hAnsi="Times New Roman" w:cs="Times New Roman"/>
          <w:sz w:val="28"/>
          <w:szCs w:val="28"/>
        </w:rPr>
        <w:t xml:space="preserve">У межах мережі «Гармонія здоров’я» доцільно створити внутрішній </w:t>
      </w:r>
      <w:bookmarkStart w:id="21" w:name="_Hlk219970659"/>
      <w:r w:rsidRPr="0093686B">
        <w:rPr>
          <w:rFonts w:ascii="Times New Roman" w:eastAsia="Times New Roman" w:hAnsi="Times New Roman" w:cs="Times New Roman"/>
          <w:sz w:val="28"/>
          <w:szCs w:val="28"/>
        </w:rPr>
        <w:t>Центр ментального здоров’я персоналу (ЦМЗП)</w:t>
      </w:r>
      <w:bookmarkEnd w:id="21"/>
      <w:r w:rsidRPr="009368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w:t>
      </w:r>
      <w:r w:rsidRPr="0093686B">
        <w:rPr>
          <w:rFonts w:ascii="Times New Roman" w:eastAsia="Times New Roman" w:hAnsi="Times New Roman" w:cs="Times New Roman"/>
          <w:sz w:val="28"/>
          <w:szCs w:val="28"/>
        </w:rPr>
        <w:t xml:space="preserve"> структурний підрозділ, який забезпечуватиме психологічну підтримку працівників і сприятиме підвищенню їх мотиваційного потенціалу. </w:t>
      </w:r>
      <w:r w:rsidRPr="001C1536">
        <w:rPr>
          <w:rFonts w:ascii="Times New Roman" w:eastAsia="Times New Roman" w:hAnsi="Times New Roman" w:cs="Times New Roman"/>
          <w:sz w:val="28"/>
          <w:szCs w:val="28"/>
        </w:rPr>
        <w:t>Такий підхід відповідає державній політиці у сфері психічного здоров’я та міжнародним моделям психосоціальної підтримки, а також практиці впровадження центрів ментального здоров’я в Україні [</w:t>
      </w:r>
      <w:r>
        <w:rPr>
          <w:rFonts w:ascii="Times New Roman" w:eastAsia="Times New Roman" w:hAnsi="Times New Roman" w:cs="Times New Roman"/>
          <w:sz w:val="28"/>
          <w:szCs w:val="28"/>
          <w:lang w:val="uk-UA"/>
        </w:rPr>
        <w:t>1</w:t>
      </w:r>
      <w:r w:rsidRPr="001C153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4</w:t>
      </w:r>
      <w:r w:rsidRPr="001C1536">
        <w:rPr>
          <w:rFonts w:ascii="Times New Roman" w:eastAsia="Times New Roman" w:hAnsi="Times New Roman" w:cs="Times New Roman"/>
          <w:sz w:val="28"/>
          <w:szCs w:val="28"/>
        </w:rPr>
        <w:t xml:space="preserve">; 7; </w:t>
      </w:r>
      <w:r>
        <w:rPr>
          <w:rFonts w:ascii="Times New Roman" w:eastAsia="Times New Roman" w:hAnsi="Times New Roman" w:cs="Times New Roman"/>
          <w:sz w:val="28"/>
          <w:szCs w:val="28"/>
          <w:lang w:val="uk-UA"/>
        </w:rPr>
        <w:t>48</w:t>
      </w:r>
      <w:r w:rsidRPr="001C1536">
        <w:rPr>
          <w:rFonts w:ascii="Times New Roman" w:eastAsia="Times New Roman" w:hAnsi="Times New Roman" w:cs="Times New Roman"/>
          <w:sz w:val="28"/>
          <w:szCs w:val="28"/>
        </w:rPr>
        <w:t>].</w:t>
      </w:r>
    </w:p>
    <w:p w14:paraId="78984326"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2.1. Основні завдання центру:</w:t>
      </w:r>
    </w:p>
    <w:p w14:paraId="0454F4EE" w14:textId="77777777" w:rsidR="006061B3" w:rsidRPr="0093686B" w:rsidRDefault="006061B3">
      <w:pPr>
        <w:pStyle w:val="a4"/>
        <w:numPr>
          <w:ilvl w:val="0"/>
          <w:numId w:val="43"/>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Профілактика емоційного вигорання та стресових розладів.</w:t>
      </w:r>
    </w:p>
    <w:p w14:paraId="4A450622" w14:textId="77777777" w:rsidR="006061B3" w:rsidRPr="0093686B" w:rsidRDefault="006061B3">
      <w:pPr>
        <w:pStyle w:val="a4"/>
        <w:numPr>
          <w:ilvl w:val="0"/>
          <w:numId w:val="43"/>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Формування культури психічного благополуччя в організації.</w:t>
      </w:r>
    </w:p>
    <w:p w14:paraId="55091E9E" w14:textId="77777777" w:rsidR="006061B3" w:rsidRPr="0093686B" w:rsidRDefault="006061B3">
      <w:pPr>
        <w:pStyle w:val="a4"/>
        <w:numPr>
          <w:ilvl w:val="0"/>
          <w:numId w:val="43"/>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Підвищення рівня емоційної компетентності працівників і керівників.</w:t>
      </w:r>
    </w:p>
    <w:p w14:paraId="59E86C30" w14:textId="77777777" w:rsidR="006061B3" w:rsidRPr="0093686B" w:rsidRDefault="006061B3">
      <w:pPr>
        <w:pStyle w:val="a4"/>
        <w:numPr>
          <w:ilvl w:val="0"/>
          <w:numId w:val="43"/>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Психологічна підтримка персоналу у кризових ситуаціях.</w:t>
      </w:r>
    </w:p>
    <w:p w14:paraId="448B50A5" w14:textId="77777777" w:rsidR="006061B3" w:rsidRPr="0093686B" w:rsidRDefault="006061B3">
      <w:pPr>
        <w:pStyle w:val="a4"/>
        <w:numPr>
          <w:ilvl w:val="0"/>
          <w:numId w:val="43"/>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Розвиток внутрішньої мотивації через консультування, коучинг і освітні програми.</w:t>
      </w:r>
    </w:p>
    <w:p w14:paraId="2FA1904D" w14:textId="77777777" w:rsidR="006061B3" w:rsidRDefault="006061B3" w:rsidP="006061B3">
      <w:pPr>
        <w:spacing w:after="0" w:line="360" w:lineRule="auto"/>
        <w:ind w:firstLine="567"/>
        <w:jc w:val="both"/>
        <w:rPr>
          <w:rFonts w:ascii="Times New Roman" w:eastAsia="Times New Roman" w:hAnsi="Times New Roman" w:cs="Times New Roman"/>
          <w:sz w:val="28"/>
          <w:szCs w:val="28"/>
          <w:lang w:val="uk-UA"/>
        </w:rPr>
      </w:pPr>
      <w:r w:rsidRPr="0093686B">
        <w:rPr>
          <w:rFonts w:ascii="Times New Roman" w:eastAsia="Times New Roman" w:hAnsi="Times New Roman" w:cs="Times New Roman"/>
          <w:sz w:val="28"/>
          <w:szCs w:val="28"/>
        </w:rPr>
        <w:t>2.2. Структура та кадровий склад (</w:t>
      </w:r>
      <w:r>
        <w:rPr>
          <w:rFonts w:ascii="Times New Roman" w:eastAsia="Times New Roman" w:hAnsi="Times New Roman" w:cs="Times New Roman"/>
          <w:sz w:val="28"/>
          <w:szCs w:val="28"/>
          <w:lang w:val="uk-UA"/>
        </w:rPr>
        <w:t>таб</w:t>
      </w:r>
      <w:r w:rsidRPr="0093686B">
        <w:rPr>
          <w:rFonts w:ascii="Times New Roman" w:eastAsia="Times New Roman" w:hAnsi="Times New Roman" w:cs="Times New Roman"/>
          <w:sz w:val="28"/>
          <w:szCs w:val="28"/>
        </w:rPr>
        <w:t>. 3.</w:t>
      </w:r>
      <w:r>
        <w:rPr>
          <w:rFonts w:ascii="Times New Roman" w:eastAsia="Times New Roman" w:hAnsi="Times New Roman" w:cs="Times New Roman"/>
          <w:sz w:val="28"/>
          <w:szCs w:val="28"/>
          <w:lang w:val="uk-UA"/>
        </w:rPr>
        <w:t>4</w:t>
      </w:r>
      <w:r w:rsidRPr="0093686B">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w:t>
      </w:r>
    </w:p>
    <w:p w14:paraId="6429A2F3" w14:textId="77777777" w:rsidR="006061B3" w:rsidRDefault="006061B3" w:rsidP="006061B3">
      <w:pPr>
        <w:spacing w:after="0" w:line="360" w:lineRule="auto"/>
        <w:ind w:firstLine="567"/>
        <w:jc w:val="right"/>
        <w:rPr>
          <w:rFonts w:ascii="Times New Roman" w:eastAsia="Times New Roman" w:hAnsi="Times New Roman" w:cs="Times New Roman"/>
          <w:sz w:val="28"/>
          <w:szCs w:val="28"/>
          <w:lang w:val="uk-UA"/>
        </w:rPr>
      </w:pPr>
      <w:bookmarkStart w:id="22" w:name="_Hlk217377286"/>
      <w:r>
        <w:rPr>
          <w:rFonts w:ascii="Times New Roman" w:eastAsia="Times New Roman" w:hAnsi="Times New Roman" w:cs="Times New Roman"/>
          <w:sz w:val="28"/>
          <w:szCs w:val="28"/>
          <w:lang w:val="uk-UA"/>
        </w:rPr>
        <w:lastRenderedPageBreak/>
        <w:t>Таблиця 3.4</w:t>
      </w:r>
    </w:p>
    <w:bookmarkEnd w:id="22"/>
    <w:p w14:paraId="2C5D4156" w14:textId="77777777" w:rsidR="006061B3" w:rsidRPr="00406E4E" w:rsidRDefault="006061B3" w:rsidP="00C25CA3">
      <w:pPr>
        <w:spacing w:after="0" w:line="360" w:lineRule="auto"/>
        <w:jc w:val="right"/>
        <w:rPr>
          <w:rFonts w:ascii="Times New Roman" w:eastAsia="Times New Roman" w:hAnsi="Times New Roman" w:cs="Times New Roman"/>
          <w:sz w:val="28"/>
          <w:szCs w:val="28"/>
          <w:lang w:val="uk-UA"/>
        </w:rPr>
      </w:pPr>
      <w:r w:rsidRPr="0093686B">
        <w:rPr>
          <w:rFonts w:ascii="Times New Roman" w:eastAsia="Times New Roman" w:hAnsi="Times New Roman" w:cs="Times New Roman"/>
          <w:sz w:val="28"/>
          <w:szCs w:val="28"/>
        </w:rPr>
        <w:t>Структура та кадровий склад</w:t>
      </w:r>
      <w:r>
        <w:rPr>
          <w:rFonts w:ascii="Times New Roman" w:eastAsia="Times New Roman" w:hAnsi="Times New Roman" w:cs="Times New Roman"/>
          <w:sz w:val="28"/>
          <w:szCs w:val="28"/>
          <w:lang w:val="uk-UA"/>
        </w:rPr>
        <w:t xml:space="preserve"> запропонованого </w:t>
      </w:r>
      <w:r w:rsidRPr="0093686B">
        <w:rPr>
          <w:rFonts w:ascii="Times New Roman" w:eastAsia="Times New Roman" w:hAnsi="Times New Roman" w:cs="Times New Roman"/>
          <w:sz w:val="28"/>
          <w:szCs w:val="28"/>
        </w:rPr>
        <w:t xml:space="preserve">Центру ментального здоров’я </w:t>
      </w:r>
    </w:p>
    <w:tbl>
      <w:tblPr>
        <w:tblStyle w:val="a3"/>
        <w:tblW w:w="0" w:type="auto"/>
        <w:tblLook w:val="04A0" w:firstRow="1" w:lastRow="0" w:firstColumn="1" w:lastColumn="0" w:noHBand="0" w:noVBand="1"/>
      </w:tblPr>
      <w:tblGrid>
        <w:gridCol w:w="3043"/>
        <w:gridCol w:w="6585"/>
      </w:tblGrid>
      <w:tr w:rsidR="006061B3" w:rsidRPr="0093686B" w14:paraId="3C5B817D" w14:textId="77777777" w:rsidTr="005E29BD">
        <w:tc>
          <w:tcPr>
            <w:tcW w:w="0" w:type="auto"/>
            <w:hideMark/>
          </w:tcPr>
          <w:p w14:paraId="10A039CA" w14:textId="77777777" w:rsidR="006061B3" w:rsidRPr="0093686B" w:rsidRDefault="006061B3" w:rsidP="005E29BD">
            <w:pPr>
              <w:jc w:val="cente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Посада / функція</w:t>
            </w:r>
          </w:p>
        </w:tc>
        <w:tc>
          <w:tcPr>
            <w:tcW w:w="0" w:type="auto"/>
            <w:hideMark/>
          </w:tcPr>
          <w:p w14:paraId="6DD5C10A" w14:textId="77777777" w:rsidR="006061B3" w:rsidRPr="0093686B" w:rsidRDefault="006061B3" w:rsidP="005E29BD">
            <w:pPr>
              <w:jc w:val="cente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Основні обов’язки</w:t>
            </w:r>
          </w:p>
        </w:tc>
      </w:tr>
      <w:tr w:rsidR="006061B3" w:rsidRPr="0093686B" w14:paraId="0B9EF58E" w14:textId="77777777" w:rsidTr="005E29BD">
        <w:tc>
          <w:tcPr>
            <w:tcW w:w="0" w:type="auto"/>
            <w:hideMark/>
          </w:tcPr>
          <w:p w14:paraId="1D835EC5"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Керівник центру (психолог)</w:t>
            </w:r>
          </w:p>
        </w:tc>
        <w:tc>
          <w:tcPr>
            <w:tcW w:w="0" w:type="auto"/>
            <w:hideMark/>
          </w:tcPr>
          <w:p w14:paraId="53D7748C"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Планування роботи, координація програм, аналіз результатів моніторингу.</w:t>
            </w:r>
          </w:p>
        </w:tc>
      </w:tr>
      <w:tr w:rsidR="006061B3" w:rsidRPr="0093686B" w14:paraId="1797C6A8" w14:textId="77777777" w:rsidTr="005E29BD">
        <w:tc>
          <w:tcPr>
            <w:tcW w:w="0" w:type="auto"/>
            <w:hideMark/>
          </w:tcPr>
          <w:p w14:paraId="6C3F0221"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Психолог-консультант (2 особи)</w:t>
            </w:r>
          </w:p>
        </w:tc>
        <w:tc>
          <w:tcPr>
            <w:tcW w:w="0" w:type="auto"/>
            <w:hideMark/>
          </w:tcPr>
          <w:p w14:paraId="48419902"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Проведення індивідуальних та групових консультацій, тренінгів, супервізій.</w:t>
            </w:r>
          </w:p>
        </w:tc>
      </w:tr>
      <w:tr w:rsidR="006061B3" w:rsidRPr="0093686B" w14:paraId="234E8B72" w14:textId="77777777" w:rsidTr="005E29BD">
        <w:tc>
          <w:tcPr>
            <w:tcW w:w="0" w:type="auto"/>
            <w:hideMark/>
          </w:tcPr>
          <w:p w14:paraId="34ACE835"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HR-координатор</w:t>
            </w:r>
          </w:p>
        </w:tc>
        <w:tc>
          <w:tcPr>
            <w:tcW w:w="0" w:type="auto"/>
            <w:hideMark/>
          </w:tcPr>
          <w:p w14:paraId="6855168A"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Зв’язок між центром і адміністрацією, участь у розробці мотиваційних програм.</w:t>
            </w:r>
          </w:p>
        </w:tc>
      </w:tr>
      <w:tr w:rsidR="006061B3" w:rsidRPr="0093686B" w14:paraId="685E4043" w14:textId="77777777" w:rsidTr="005E29BD">
        <w:tc>
          <w:tcPr>
            <w:tcW w:w="0" w:type="auto"/>
            <w:hideMark/>
          </w:tcPr>
          <w:p w14:paraId="174849B1"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Методист-тренер</w:t>
            </w:r>
          </w:p>
        </w:tc>
        <w:tc>
          <w:tcPr>
            <w:tcW w:w="0" w:type="auto"/>
            <w:hideMark/>
          </w:tcPr>
          <w:p w14:paraId="4B3FC465"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Організація навчальних курсів, створення інформаційно-освітніх матеріалів.</w:t>
            </w:r>
          </w:p>
        </w:tc>
      </w:tr>
    </w:tbl>
    <w:p w14:paraId="02D447EC" w14:textId="77777777" w:rsidR="006061B3" w:rsidRPr="00B40486" w:rsidRDefault="006061B3" w:rsidP="006061B3">
      <w:pPr>
        <w:spacing w:before="240" w:after="0" w:line="360" w:lineRule="auto"/>
        <w:ind w:firstLine="567"/>
        <w:jc w:val="both"/>
        <w:rPr>
          <w:rFonts w:ascii="Times New Roman" w:eastAsia="Times New Roman" w:hAnsi="Times New Roman" w:cs="Times New Roman"/>
          <w:sz w:val="28"/>
          <w:szCs w:val="28"/>
        </w:rPr>
      </w:pPr>
      <w:r w:rsidRPr="00B40486">
        <w:rPr>
          <w:rFonts w:ascii="Times New Roman" w:eastAsia="Times New Roman" w:hAnsi="Times New Roman" w:cs="Times New Roman"/>
          <w:sz w:val="28"/>
          <w:szCs w:val="28"/>
        </w:rPr>
        <w:t xml:space="preserve">Запропонована кадрова модель Центру базується на принципі мультидисциплінарності та функціональної автономії, що рекомендовано </w:t>
      </w:r>
      <w:bookmarkStart w:id="23" w:name="_Hlk219970703"/>
      <w:r w:rsidRPr="00B40486">
        <w:rPr>
          <w:rFonts w:ascii="Times New Roman" w:eastAsia="Times New Roman" w:hAnsi="Times New Roman" w:cs="Times New Roman"/>
          <w:sz w:val="28"/>
          <w:szCs w:val="28"/>
        </w:rPr>
        <w:t>ВООЗ</w:t>
      </w:r>
      <w:bookmarkEnd w:id="23"/>
      <w:r w:rsidRPr="00B40486">
        <w:rPr>
          <w:rFonts w:ascii="Times New Roman" w:eastAsia="Times New Roman" w:hAnsi="Times New Roman" w:cs="Times New Roman"/>
          <w:sz w:val="28"/>
          <w:szCs w:val="28"/>
        </w:rPr>
        <w:t xml:space="preserve"> для систем охорони здоров’я в умовах підвищеного стресового навантаження [</w:t>
      </w:r>
      <w:r>
        <w:rPr>
          <w:rFonts w:ascii="Times New Roman" w:eastAsia="Times New Roman" w:hAnsi="Times New Roman" w:cs="Times New Roman"/>
          <w:sz w:val="28"/>
          <w:szCs w:val="28"/>
          <w:lang w:val="uk-UA"/>
        </w:rPr>
        <w:t>3</w:t>
      </w:r>
      <w:r w:rsidRPr="00B4048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4; 48</w:t>
      </w:r>
      <w:r w:rsidRPr="00B40486">
        <w:rPr>
          <w:rFonts w:ascii="Times New Roman" w:eastAsia="Times New Roman" w:hAnsi="Times New Roman" w:cs="Times New Roman"/>
          <w:sz w:val="28"/>
          <w:szCs w:val="28"/>
        </w:rPr>
        <w:t>].</w:t>
      </w:r>
    </w:p>
    <w:p w14:paraId="24D7ECB2" w14:textId="77777777" w:rsidR="006061B3" w:rsidRPr="00406E4E" w:rsidRDefault="006061B3" w:rsidP="006061B3">
      <w:pPr>
        <w:spacing w:after="0" w:line="360" w:lineRule="auto"/>
        <w:jc w:val="both"/>
        <w:outlineLvl w:val="3"/>
        <w:rPr>
          <w:rFonts w:ascii="Times New Roman" w:eastAsia="Times New Roman" w:hAnsi="Times New Roman" w:cs="Times New Roman"/>
          <w:i/>
          <w:iCs/>
          <w:sz w:val="28"/>
          <w:szCs w:val="28"/>
        </w:rPr>
      </w:pPr>
      <w:r w:rsidRPr="00406E4E">
        <w:rPr>
          <w:rFonts w:ascii="Times New Roman" w:eastAsia="Times New Roman" w:hAnsi="Times New Roman" w:cs="Times New Roman"/>
          <w:i/>
          <w:iCs/>
          <w:sz w:val="28"/>
          <w:szCs w:val="28"/>
        </w:rPr>
        <w:t>1. Керівник центру (психолог)</w:t>
      </w:r>
    </w:p>
    <w:p w14:paraId="0AA038D8" w14:textId="77777777" w:rsidR="006061B3" w:rsidRDefault="006061B3" w:rsidP="006061B3">
      <w:pPr>
        <w:spacing w:after="0" w:line="36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Визначна роль</w:t>
      </w:r>
      <w:r w:rsidRPr="00B40486">
        <w:rPr>
          <w:rFonts w:ascii="Times New Roman" w:eastAsia="Times New Roman" w:hAnsi="Times New Roman" w:cs="Times New Roman"/>
          <w:sz w:val="28"/>
          <w:szCs w:val="28"/>
        </w:rPr>
        <w:t xml:space="preserve"> керівника Центру зумовлена необхідністю компенсації дефіциту емоційної саморегуляції в управлінських командах, що узгоджується з концепцією емоційного лідерства [</w:t>
      </w:r>
      <w:r>
        <w:rPr>
          <w:rFonts w:ascii="Times New Roman" w:eastAsia="Times New Roman" w:hAnsi="Times New Roman" w:cs="Times New Roman"/>
          <w:sz w:val="28"/>
          <w:szCs w:val="28"/>
          <w:lang w:val="uk-UA"/>
        </w:rPr>
        <w:t>18; 36</w:t>
      </w:r>
      <w:r w:rsidRPr="00B40486">
        <w:rPr>
          <w:rFonts w:ascii="Times New Roman" w:eastAsia="Times New Roman" w:hAnsi="Times New Roman" w:cs="Times New Roman"/>
          <w:sz w:val="28"/>
          <w:szCs w:val="28"/>
        </w:rPr>
        <w:t xml:space="preserve">]. </w:t>
      </w:r>
    </w:p>
    <w:p w14:paraId="3FB16839" w14:textId="77777777" w:rsidR="006061B3" w:rsidRPr="00406E4E" w:rsidRDefault="006061B3" w:rsidP="006061B3">
      <w:pPr>
        <w:spacing w:after="0" w:line="360" w:lineRule="auto"/>
        <w:ind w:firstLine="567"/>
        <w:jc w:val="both"/>
        <w:rPr>
          <w:rFonts w:ascii="Times New Roman" w:eastAsia="Times New Roman" w:hAnsi="Times New Roman" w:cs="Times New Roman"/>
          <w:sz w:val="28"/>
          <w:szCs w:val="28"/>
        </w:rPr>
      </w:pPr>
      <w:r w:rsidRPr="00406E4E">
        <w:rPr>
          <w:rFonts w:ascii="Times New Roman" w:eastAsia="Times New Roman" w:hAnsi="Times New Roman" w:cs="Times New Roman"/>
          <w:sz w:val="28"/>
          <w:szCs w:val="28"/>
        </w:rPr>
        <w:t xml:space="preserve">Психологічна роль: </w:t>
      </w:r>
      <w:r w:rsidRPr="00B40486">
        <w:rPr>
          <w:rFonts w:ascii="Times New Roman" w:eastAsia="Times New Roman" w:hAnsi="Times New Roman" w:cs="Times New Roman"/>
          <w:sz w:val="28"/>
          <w:szCs w:val="28"/>
        </w:rPr>
        <w:t>в</w:t>
      </w:r>
      <w:r w:rsidRPr="00406E4E">
        <w:rPr>
          <w:rFonts w:ascii="Times New Roman" w:eastAsia="Times New Roman" w:hAnsi="Times New Roman" w:cs="Times New Roman"/>
          <w:sz w:val="28"/>
          <w:szCs w:val="28"/>
        </w:rPr>
        <w:t>иступає не лише як адміністратор, а як стратег ментального здоров'я організації.</w:t>
      </w:r>
    </w:p>
    <w:p w14:paraId="13F81D90" w14:textId="77777777" w:rsidR="006061B3" w:rsidRPr="00406E4E" w:rsidRDefault="006061B3" w:rsidP="006061B3">
      <w:pPr>
        <w:spacing w:after="0" w:line="360" w:lineRule="auto"/>
        <w:ind w:firstLine="567"/>
        <w:jc w:val="both"/>
        <w:rPr>
          <w:rFonts w:ascii="Times New Roman" w:eastAsia="Times New Roman" w:hAnsi="Times New Roman" w:cs="Times New Roman"/>
          <w:sz w:val="28"/>
          <w:szCs w:val="28"/>
        </w:rPr>
      </w:pPr>
      <w:r w:rsidRPr="00406E4E">
        <w:rPr>
          <w:rFonts w:ascii="Times New Roman" w:eastAsia="Times New Roman" w:hAnsi="Times New Roman" w:cs="Times New Roman"/>
          <w:sz w:val="28"/>
          <w:szCs w:val="28"/>
        </w:rPr>
        <w:t xml:space="preserve">Значущість для «Гармонії здоров’я»: </w:t>
      </w:r>
      <w:r>
        <w:rPr>
          <w:rFonts w:ascii="Times New Roman" w:eastAsia="Times New Roman" w:hAnsi="Times New Roman" w:cs="Times New Roman"/>
          <w:sz w:val="28"/>
          <w:szCs w:val="28"/>
          <w:lang w:val="uk-UA"/>
        </w:rPr>
        <w:t>в</w:t>
      </w:r>
      <w:r w:rsidRPr="00406E4E">
        <w:rPr>
          <w:rFonts w:ascii="Times New Roman" w:eastAsia="Times New Roman" w:hAnsi="Times New Roman" w:cs="Times New Roman"/>
          <w:sz w:val="28"/>
          <w:szCs w:val="28"/>
        </w:rPr>
        <w:t>раховуючи низький рівень емоційного інтелекту (EQ) керівників середньої ланки (54%), керівник Центру має компенсувати дефіцит саморегуляції в організації через аналіз результатів моніторингу та корекцію управлінських стратегій.</w:t>
      </w:r>
    </w:p>
    <w:p w14:paraId="3092E266" w14:textId="77777777" w:rsidR="006061B3" w:rsidRPr="00406E4E" w:rsidRDefault="006061B3" w:rsidP="006061B3">
      <w:pPr>
        <w:spacing w:after="0" w:line="360" w:lineRule="auto"/>
        <w:ind w:firstLine="567"/>
        <w:jc w:val="both"/>
        <w:rPr>
          <w:rFonts w:ascii="Times New Roman" w:eastAsia="Times New Roman" w:hAnsi="Times New Roman" w:cs="Times New Roman"/>
          <w:sz w:val="28"/>
          <w:szCs w:val="28"/>
        </w:rPr>
      </w:pPr>
      <w:r w:rsidRPr="00406E4E">
        <w:rPr>
          <w:rFonts w:ascii="Times New Roman" w:eastAsia="Times New Roman" w:hAnsi="Times New Roman" w:cs="Times New Roman"/>
          <w:sz w:val="28"/>
          <w:szCs w:val="28"/>
        </w:rPr>
        <w:t xml:space="preserve">Очікуваний ефект: </w:t>
      </w:r>
      <w:r>
        <w:rPr>
          <w:rFonts w:ascii="Times New Roman" w:eastAsia="Times New Roman" w:hAnsi="Times New Roman" w:cs="Times New Roman"/>
          <w:sz w:val="28"/>
          <w:szCs w:val="28"/>
          <w:lang w:val="uk-UA"/>
        </w:rPr>
        <w:t>п</w:t>
      </w:r>
      <w:r w:rsidRPr="00406E4E">
        <w:rPr>
          <w:rFonts w:ascii="Times New Roman" w:eastAsia="Times New Roman" w:hAnsi="Times New Roman" w:cs="Times New Roman"/>
          <w:sz w:val="28"/>
          <w:szCs w:val="28"/>
        </w:rPr>
        <w:t>ерехід від авторитарного контролю до науково обґрунтованого планування роботи з персоналом.</w:t>
      </w:r>
    </w:p>
    <w:p w14:paraId="0E0428AB" w14:textId="77777777" w:rsidR="006061B3" w:rsidRPr="00406E4E" w:rsidRDefault="006061B3" w:rsidP="006061B3">
      <w:pPr>
        <w:spacing w:after="0" w:line="360" w:lineRule="auto"/>
        <w:jc w:val="both"/>
        <w:outlineLvl w:val="3"/>
        <w:rPr>
          <w:rFonts w:ascii="Times New Roman" w:eastAsia="Times New Roman" w:hAnsi="Times New Roman" w:cs="Times New Roman"/>
          <w:i/>
          <w:iCs/>
          <w:sz w:val="28"/>
          <w:szCs w:val="28"/>
        </w:rPr>
      </w:pPr>
      <w:r w:rsidRPr="00406E4E">
        <w:rPr>
          <w:rFonts w:ascii="Times New Roman" w:eastAsia="Times New Roman" w:hAnsi="Times New Roman" w:cs="Times New Roman"/>
          <w:i/>
          <w:iCs/>
          <w:sz w:val="28"/>
          <w:szCs w:val="28"/>
        </w:rPr>
        <w:t>2. Психолог-консультант (2 особи)</w:t>
      </w:r>
    </w:p>
    <w:p w14:paraId="5098D1C8" w14:textId="77777777" w:rsidR="006061B3" w:rsidRPr="00B40486" w:rsidRDefault="006061B3" w:rsidP="006061B3">
      <w:pPr>
        <w:spacing w:after="0" w:line="360" w:lineRule="auto"/>
        <w:ind w:firstLine="567"/>
        <w:jc w:val="both"/>
        <w:rPr>
          <w:rFonts w:ascii="Times New Roman" w:eastAsia="Times New Roman" w:hAnsi="Times New Roman" w:cs="Times New Roman"/>
          <w:sz w:val="28"/>
          <w:szCs w:val="28"/>
        </w:rPr>
      </w:pPr>
      <w:r w:rsidRPr="00B40486">
        <w:rPr>
          <w:rFonts w:ascii="Times New Roman" w:eastAsia="Times New Roman" w:hAnsi="Times New Roman" w:cs="Times New Roman"/>
          <w:sz w:val="28"/>
          <w:szCs w:val="28"/>
        </w:rPr>
        <w:t>Залучення консультантів є критично важливим для профілактики деперсоналізації та відновлення мотивації «допомога іншим», що безпосередньо пов’язано з моделлю професійного вигорання К. Маслач [</w:t>
      </w:r>
      <w:r>
        <w:rPr>
          <w:rFonts w:ascii="Times New Roman" w:eastAsia="Times New Roman" w:hAnsi="Times New Roman" w:cs="Times New Roman"/>
          <w:sz w:val="28"/>
          <w:szCs w:val="28"/>
          <w:lang w:val="uk-UA"/>
        </w:rPr>
        <w:t>22; 23</w:t>
      </w:r>
      <w:r w:rsidRPr="00B40486">
        <w:rPr>
          <w:rFonts w:ascii="Times New Roman" w:eastAsia="Times New Roman" w:hAnsi="Times New Roman" w:cs="Times New Roman"/>
          <w:sz w:val="28"/>
          <w:szCs w:val="28"/>
        </w:rPr>
        <w:t>].</w:t>
      </w:r>
      <w:r w:rsidRPr="00406E4E">
        <w:rPr>
          <w:rFonts w:ascii="Times New Roman" w:eastAsia="Times New Roman" w:hAnsi="Times New Roman" w:cs="Times New Roman"/>
          <w:sz w:val="28"/>
          <w:szCs w:val="28"/>
        </w:rPr>
        <w:t xml:space="preserve"> </w:t>
      </w:r>
    </w:p>
    <w:p w14:paraId="11B4BF33" w14:textId="77777777" w:rsidR="006061B3" w:rsidRPr="00406E4E" w:rsidRDefault="006061B3" w:rsidP="006061B3">
      <w:pPr>
        <w:spacing w:after="0" w:line="360" w:lineRule="auto"/>
        <w:ind w:firstLine="567"/>
        <w:jc w:val="both"/>
        <w:rPr>
          <w:rFonts w:ascii="Times New Roman" w:eastAsia="Times New Roman" w:hAnsi="Times New Roman" w:cs="Times New Roman"/>
          <w:sz w:val="28"/>
          <w:szCs w:val="28"/>
        </w:rPr>
      </w:pPr>
      <w:r w:rsidRPr="00406E4E">
        <w:rPr>
          <w:rFonts w:ascii="Times New Roman" w:eastAsia="Times New Roman" w:hAnsi="Times New Roman" w:cs="Times New Roman"/>
          <w:sz w:val="28"/>
          <w:szCs w:val="28"/>
        </w:rPr>
        <w:t xml:space="preserve">Психологічна роль: </w:t>
      </w:r>
      <w:r>
        <w:rPr>
          <w:rFonts w:ascii="Times New Roman" w:eastAsia="Times New Roman" w:hAnsi="Times New Roman" w:cs="Times New Roman"/>
          <w:sz w:val="28"/>
          <w:szCs w:val="28"/>
          <w:lang w:val="uk-UA"/>
        </w:rPr>
        <w:t>б</w:t>
      </w:r>
      <w:r w:rsidRPr="00406E4E">
        <w:rPr>
          <w:rFonts w:ascii="Times New Roman" w:eastAsia="Times New Roman" w:hAnsi="Times New Roman" w:cs="Times New Roman"/>
          <w:sz w:val="28"/>
          <w:szCs w:val="28"/>
        </w:rPr>
        <w:t>езпосередні агенти змін, що працюють із внутрішнім станом працівника.</w:t>
      </w:r>
    </w:p>
    <w:p w14:paraId="5E17BD53" w14:textId="77777777" w:rsidR="006061B3" w:rsidRPr="00406E4E" w:rsidRDefault="006061B3" w:rsidP="006061B3">
      <w:pPr>
        <w:spacing w:after="0" w:line="360" w:lineRule="auto"/>
        <w:ind w:firstLine="567"/>
        <w:jc w:val="both"/>
        <w:rPr>
          <w:rFonts w:ascii="Times New Roman" w:eastAsia="Times New Roman" w:hAnsi="Times New Roman" w:cs="Times New Roman"/>
          <w:sz w:val="28"/>
          <w:szCs w:val="28"/>
        </w:rPr>
      </w:pPr>
      <w:r w:rsidRPr="00406E4E">
        <w:rPr>
          <w:rFonts w:ascii="Times New Roman" w:eastAsia="Times New Roman" w:hAnsi="Times New Roman" w:cs="Times New Roman"/>
          <w:sz w:val="28"/>
          <w:szCs w:val="28"/>
        </w:rPr>
        <w:lastRenderedPageBreak/>
        <w:t xml:space="preserve">Значущість для «Гармонії здоров’я»: </w:t>
      </w:r>
      <w:r>
        <w:rPr>
          <w:rFonts w:ascii="Times New Roman" w:eastAsia="Times New Roman" w:hAnsi="Times New Roman" w:cs="Times New Roman"/>
          <w:sz w:val="28"/>
          <w:szCs w:val="28"/>
          <w:lang w:val="uk-UA"/>
        </w:rPr>
        <w:t>н</w:t>
      </w:r>
      <w:r w:rsidRPr="00406E4E">
        <w:rPr>
          <w:rFonts w:ascii="Times New Roman" w:eastAsia="Times New Roman" w:hAnsi="Times New Roman" w:cs="Times New Roman"/>
          <w:sz w:val="28"/>
          <w:szCs w:val="28"/>
        </w:rPr>
        <w:t>аявність двох фахівців дозволяє охопити значну вибірку персоналу (227 осіб) для проведення індивідуальних консультацій та супервізій. Це критично важливо для рядового персоналу, де рівень емоційного виснаження сягає 65%.</w:t>
      </w:r>
    </w:p>
    <w:p w14:paraId="4FC70306" w14:textId="77777777" w:rsidR="006061B3" w:rsidRPr="00406E4E" w:rsidRDefault="006061B3" w:rsidP="006061B3">
      <w:pPr>
        <w:spacing w:after="0" w:line="360" w:lineRule="auto"/>
        <w:ind w:firstLine="567"/>
        <w:jc w:val="both"/>
        <w:rPr>
          <w:rFonts w:ascii="Times New Roman" w:eastAsia="Times New Roman" w:hAnsi="Times New Roman" w:cs="Times New Roman"/>
          <w:sz w:val="28"/>
          <w:szCs w:val="28"/>
        </w:rPr>
      </w:pPr>
      <w:r w:rsidRPr="00406E4E">
        <w:rPr>
          <w:rFonts w:ascii="Times New Roman" w:eastAsia="Times New Roman" w:hAnsi="Times New Roman" w:cs="Times New Roman"/>
          <w:sz w:val="28"/>
          <w:szCs w:val="28"/>
        </w:rPr>
        <w:t xml:space="preserve">Очікуваний ефект: </w:t>
      </w:r>
      <w:r>
        <w:rPr>
          <w:rFonts w:ascii="Times New Roman" w:eastAsia="Times New Roman" w:hAnsi="Times New Roman" w:cs="Times New Roman"/>
          <w:sz w:val="28"/>
          <w:szCs w:val="28"/>
          <w:lang w:val="uk-UA"/>
        </w:rPr>
        <w:t>з</w:t>
      </w:r>
      <w:r w:rsidRPr="00406E4E">
        <w:rPr>
          <w:rFonts w:ascii="Times New Roman" w:eastAsia="Times New Roman" w:hAnsi="Times New Roman" w:cs="Times New Roman"/>
          <w:sz w:val="28"/>
          <w:szCs w:val="28"/>
        </w:rPr>
        <w:t>ниження рівня деперсоналізації (цинізму) до пацієнтів та відновлення мотиву «допомога іншим», який наразі є критично низьким (59% низького рівня).</w:t>
      </w:r>
    </w:p>
    <w:p w14:paraId="20CBF046" w14:textId="77777777" w:rsidR="006061B3" w:rsidRPr="00406E4E" w:rsidRDefault="006061B3" w:rsidP="006061B3">
      <w:pPr>
        <w:spacing w:after="0" w:line="360" w:lineRule="auto"/>
        <w:jc w:val="both"/>
        <w:outlineLvl w:val="3"/>
        <w:rPr>
          <w:rFonts w:ascii="Times New Roman" w:eastAsia="Times New Roman" w:hAnsi="Times New Roman" w:cs="Times New Roman"/>
          <w:i/>
          <w:iCs/>
          <w:sz w:val="28"/>
          <w:szCs w:val="28"/>
        </w:rPr>
      </w:pPr>
      <w:r w:rsidRPr="00406E4E">
        <w:rPr>
          <w:rFonts w:ascii="Times New Roman" w:eastAsia="Times New Roman" w:hAnsi="Times New Roman" w:cs="Times New Roman"/>
          <w:i/>
          <w:iCs/>
          <w:sz w:val="28"/>
          <w:szCs w:val="28"/>
        </w:rPr>
        <w:t>3. HR-координатор</w:t>
      </w:r>
    </w:p>
    <w:p w14:paraId="4ACD60E8" w14:textId="77777777" w:rsidR="006061B3" w:rsidRPr="00B40486" w:rsidRDefault="006061B3" w:rsidP="006061B3">
      <w:pPr>
        <w:spacing w:after="0" w:line="360" w:lineRule="auto"/>
        <w:ind w:firstLine="567"/>
        <w:jc w:val="both"/>
        <w:rPr>
          <w:rFonts w:ascii="Times New Roman" w:eastAsia="Times New Roman" w:hAnsi="Times New Roman" w:cs="Times New Roman"/>
          <w:sz w:val="28"/>
          <w:szCs w:val="28"/>
        </w:rPr>
      </w:pPr>
      <w:r w:rsidRPr="00B40486">
        <w:rPr>
          <w:rFonts w:ascii="Times New Roman" w:eastAsia="Times New Roman" w:hAnsi="Times New Roman" w:cs="Times New Roman"/>
          <w:sz w:val="28"/>
          <w:szCs w:val="28"/>
        </w:rPr>
        <w:t>Інтеграція психологічних і адміністративних підходів відповідає двофакторній теорії мотивації Ф. Герцберга, де міжособистісні відносини та управління є ключовими гігієнічними чинниками [</w:t>
      </w:r>
      <w:r>
        <w:rPr>
          <w:rFonts w:ascii="Times New Roman" w:eastAsia="Times New Roman" w:hAnsi="Times New Roman" w:cs="Times New Roman"/>
          <w:sz w:val="28"/>
          <w:szCs w:val="28"/>
          <w:lang w:val="uk-UA"/>
        </w:rPr>
        <w:t>20</w:t>
      </w:r>
      <w:r w:rsidRPr="00B40486">
        <w:rPr>
          <w:rFonts w:ascii="Times New Roman" w:eastAsia="Times New Roman" w:hAnsi="Times New Roman" w:cs="Times New Roman"/>
          <w:sz w:val="28"/>
          <w:szCs w:val="28"/>
        </w:rPr>
        <w:t>].</w:t>
      </w:r>
    </w:p>
    <w:p w14:paraId="440B75F4" w14:textId="77777777" w:rsidR="006061B3" w:rsidRPr="00406E4E" w:rsidRDefault="006061B3" w:rsidP="006061B3">
      <w:pPr>
        <w:spacing w:after="0" w:line="360" w:lineRule="auto"/>
        <w:ind w:firstLine="567"/>
        <w:jc w:val="both"/>
        <w:rPr>
          <w:rFonts w:ascii="Times New Roman" w:eastAsia="Times New Roman" w:hAnsi="Times New Roman" w:cs="Times New Roman"/>
          <w:sz w:val="28"/>
          <w:szCs w:val="28"/>
        </w:rPr>
      </w:pPr>
      <w:r w:rsidRPr="00406E4E">
        <w:rPr>
          <w:rFonts w:ascii="Times New Roman" w:eastAsia="Times New Roman" w:hAnsi="Times New Roman" w:cs="Times New Roman"/>
          <w:sz w:val="28"/>
          <w:szCs w:val="28"/>
        </w:rPr>
        <w:t>Психологічна роль: «</w:t>
      </w:r>
      <w:r>
        <w:rPr>
          <w:rFonts w:ascii="Times New Roman" w:eastAsia="Times New Roman" w:hAnsi="Times New Roman" w:cs="Times New Roman"/>
          <w:sz w:val="28"/>
          <w:szCs w:val="28"/>
          <w:lang w:val="uk-UA"/>
        </w:rPr>
        <w:t>м</w:t>
      </w:r>
      <w:r w:rsidRPr="00406E4E">
        <w:rPr>
          <w:rFonts w:ascii="Times New Roman" w:eastAsia="Times New Roman" w:hAnsi="Times New Roman" w:cs="Times New Roman"/>
          <w:sz w:val="28"/>
          <w:szCs w:val="28"/>
        </w:rPr>
        <w:t>істок» між гуманістичними цілями Центру та прагматичними цілями адміністрації.</w:t>
      </w:r>
    </w:p>
    <w:p w14:paraId="06B8EB09" w14:textId="77777777" w:rsidR="006061B3" w:rsidRPr="00406E4E" w:rsidRDefault="006061B3" w:rsidP="006061B3">
      <w:pPr>
        <w:spacing w:after="0" w:line="360" w:lineRule="auto"/>
        <w:ind w:firstLine="567"/>
        <w:jc w:val="both"/>
        <w:rPr>
          <w:rFonts w:ascii="Times New Roman" w:eastAsia="Times New Roman" w:hAnsi="Times New Roman" w:cs="Times New Roman"/>
          <w:sz w:val="28"/>
          <w:szCs w:val="28"/>
        </w:rPr>
      </w:pPr>
      <w:r w:rsidRPr="00406E4E">
        <w:rPr>
          <w:rFonts w:ascii="Times New Roman" w:eastAsia="Times New Roman" w:hAnsi="Times New Roman" w:cs="Times New Roman"/>
          <w:sz w:val="28"/>
          <w:szCs w:val="28"/>
        </w:rPr>
        <w:t xml:space="preserve">Значущість для «Гармонії здоров’я»: </w:t>
      </w:r>
      <w:r>
        <w:rPr>
          <w:rFonts w:ascii="Times New Roman" w:eastAsia="Times New Roman" w:hAnsi="Times New Roman" w:cs="Times New Roman"/>
          <w:sz w:val="28"/>
          <w:szCs w:val="28"/>
          <w:lang w:val="uk-UA"/>
        </w:rPr>
        <w:t>о</w:t>
      </w:r>
      <w:r w:rsidRPr="00406E4E">
        <w:rPr>
          <w:rFonts w:ascii="Times New Roman" w:eastAsia="Times New Roman" w:hAnsi="Times New Roman" w:cs="Times New Roman"/>
          <w:sz w:val="28"/>
          <w:szCs w:val="28"/>
        </w:rPr>
        <w:t>скільки 58% працівників незадоволені взаємовідносинами з керівництвом, HR-координатор має інтегрувати психологічні знання в реальні мотиваційні програми (оплата праці, кар'єрне зростання), роблячи їх більш справедливими та прозорими.</w:t>
      </w:r>
    </w:p>
    <w:p w14:paraId="7F1D6021" w14:textId="77777777" w:rsidR="006061B3" w:rsidRPr="00406E4E" w:rsidRDefault="006061B3" w:rsidP="006061B3">
      <w:pPr>
        <w:spacing w:after="0" w:line="360" w:lineRule="auto"/>
        <w:ind w:firstLine="567"/>
        <w:jc w:val="both"/>
        <w:rPr>
          <w:rFonts w:ascii="Times New Roman" w:eastAsia="Times New Roman" w:hAnsi="Times New Roman" w:cs="Times New Roman"/>
          <w:sz w:val="28"/>
          <w:szCs w:val="28"/>
        </w:rPr>
      </w:pPr>
      <w:r w:rsidRPr="00406E4E">
        <w:rPr>
          <w:rFonts w:ascii="Times New Roman" w:eastAsia="Times New Roman" w:hAnsi="Times New Roman" w:cs="Times New Roman"/>
          <w:sz w:val="28"/>
          <w:szCs w:val="28"/>
        </w:rPr>
        <w:t xml:space="preserve">Очікуваний ефект: </w:t>
      </w:r>
      <w:r>
        <w:rPr>
          <w:rFonts w:ascii="Times New Roman" w:eastAsia="Times New Roman" w:hAnsi="Times New Roman" w:cs="Times New Roman"/>
          <w:sz w:val="28"/>
          <w:szCs w:val="28"/>
          <w:lang w:val="uk-UA"/>
        </w:rPr>
        <w:t>п</w:t>
      </w:r>
      <w:r w:rsidRPr="00406E4E">
        <w:rPr>
          <w:rFonts w:ascii="Times New Roman" w:eastAsia="Times New Roman" w:hAnsi="Times New Roman" w:cs="Times New Roman"/>
          <w:sz w:val="28"/>
          <w:szCs w:val="28"/>
        </w:rPr>
        <w:t>ідвищення задоволеності працею з 51% до цільових 80% за рахунок гармонізації адміністративних та психологічних впливів.</w:t>
      </w:r>
    </w:p>
    <w:p w14:paraId="24FDC41B" w14:textId="77777777" w:rsidR="006061B3" w:rsidRPr="00406E4E" w:rsidRDefault="006061B3" w:rsidP="006061B3">
      <w:pPr>
        <w:spacing w:after="0" w:line="360" w:lineRule="auto"/>
        <w:jc w:val="both"/>
        <w:outlineLvl w:val="3"/>
        <w:rPr>
          <w:rFonts w:ascii="Times New Roman" w:eastAsia="Times New Roman" w:hAnsi="Times New Roman" w:cs="Times New Roman"/>
          <w:i/>
          <w:iCs/>
          <w:sz w:val="28"/>
          <w:szCs w:val="28"/>
        </w:rPr>
      </w:pPr>
      <w:r w:rsidRPr="00406E4E">
        <w:rPr>
          <w:rFonts w:ascii="Times New Roman" w:eastAsia="Times New Roman" w:hAnsi="Times New Roman" w:cs="Times New Roman"/>
          <w:i/>
          <w:iCs/>
          <w:sz w:val="28"/>
          <w:szCs w:val="28"/>
        </w:rPr>
        <w:t>4. Методист-тренер</w:t>
      </w:r>
    </w:p>
    <w:p w14:paraId="36590BDD" w14:textId="77777777" w:rsidR="006061B3" w:rsidRPr="00AB6084" w:rsidRDefault="006061B3" w:rsidP="006061B3">
      <w:pPr>
        <w:spacing w:after="0" w:line="360" w:lineRule="auto"/>
        <w:ind w:firstLine="567"/>
        <w:jc w:val="both"/>
        <w:rPr>
          <w:rFonts w:ascii="Times New Roman" w:eastAsia="Times New Roman" w:hAnsi="Times New Roman" w:cs="Times New Roman"/>
          <w:sz w:val="28"/>
          <w:szCs w:val="28"/>
        </w:rPr>
      </w:pPr>
      <w:r w:rsidRPr="00AB6084">
        <w:rPr>
          <w:rFonts w:ascii="Times New Roman" w:eastAsia="Times New Roman" w:hAnsi="Times New Roman" w:cs="Times New Roman"/>
          <w:sz w:val="28"/>
          <w:szCs w:val="28"/>
        </w:rPr>
        <w:t>Роль методиста узгоджується з підходами до розвитку професійної компетентності та зменшення редукції особистих досягнень [</w:t>
      </w:r>
      <w:r>
        <w:rPr>
          <w:rFonts w:ascii="Times New Roman" w:eastAsia="Times New Roman" w:hAnsi="Times New Roman" w:cs="Times New Roman"/>
          <w:sz w:val="28"/>
          <w:szCs w:val="28"/>
          <w:lang w:val="uk-UA"/>
        </w:rPr>
        <w:t>22</w:t>
      </w:r>
      <w:r w:rsidRPr="00AB608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23</w:t>
      </w:r>
      <w:r w:rsidRPr="00AB6084">
        <w:rPr>
          <w:rFonts w:ascii="Times New Roman" w:eastAsia="Times New Roman" w:hAnsi="Times New Roman" w:cs="Times New Roman"/>
          <w:sz w:val="28"/>
          <w:szCs w:val="28"/>
        </w:rPr>
        <w:t>].</w:t>
      </w:r>
    </w:p>
    <w:p w14:paraId="1128DEC7" w14:textId="77777777" w:rsidR="006061B3" w:rsidRPr="00406E4E" w:rsidRDefault="006061B3" w:rsidP="006061B3">
      <w:pPr>
        <w:spacing w:after="0" w:line="360" w:lineRule="auto"/>
        <w:ind w:firstLine="567"/>
        <w:jc w:val="both"/>
        <w:rPr>
          <w:rFonts w:ascii="Times New Roman" w:eastAsia="Times New Roman" w:hAnsi="Times New Roman" w:cs="Times New Roman"/>
          <w:sz w:val="28"/>
          <w:szCs w:val="28"/>
        </w:rPr>
      </w:pPr>
      <w:r w:rsidRPr="00406E4E">
        <w:rPr>
          <w:rFonts w:ascii="Times New Roman" w:eastAsia="Times New Roman" w:hAnsi="Times New Roman" w:cs="Times New Roman"/>
          <w:sz w:val="28"/>
          <w:szCs w:val="28"/>
        </w:rPr>
        <w:t xml:space="preserve">Психологічна роль: </w:t>
      </w:r>
      <w:r>
        <w:rPr>
          <w:rFonts w:ascii="Times New Roman" w:eastAsia="Times New Roman" w:hAnsi="Times New Roman" w:cs="Times New Roman"/>
          <w:sz w:val="28"/>
          <w:szCs w:val="28"/>
          <w:lang w:val="uk-UA"/>
        </w:rPr>
        <w:t>в</w:t>
      </w:r>
      <w:r w:rsidRPr="00406E4E">
        <w:rPr>
          <w:rFonts w:ascii="Times New Roman" w:eastAsia="Times New Roman" w:hAnsi="Times New Roman" w:cs="Times New Roman"/>
          <w:sz w:val="28"/>
          <w:szCs w:val="28"/>
        </w:rPr>
        <w:t>ідповідає за когнітивний розвиток та навчання навичкам стресостійкості.</w:t>
      </w:r>
    </w:p>
    <w:p w14:paraId="67F72253" w14:textId="77777777" w:rsidR="006061B3" w:rsidRPr="00406E4E" w:rsidRDefault="006061B3" w:rsidP="006061B3">
      <w:pPr>
        <w:spacing w:after="0" w:line="360" w:lineRule="auto"/>
        <w:ind w:firstLine="567"/>
        <w:jc w:val="both"/>
        <w:rPr>
          <w:rFonts w:ascii="Times New Roman" w:eastAsia="Times New Roman" w:hAnsi="Times New Roman" w:cs="Times New Roman"/>
          <w:sz w:val="28"/>
          <w:szCs w:val="28"/>
        </w:rPr>
      </w:pPr>
      <w:r w:rsidRPr="00406E4E">
        <w:rPr>
          <w:rFonts w:ascii="Times New Roman" w:eastAsia="Times New Roman" w:hAnsi="Times New Roman" w:cs="Times New Roman"/>
          <w:sz w:val="28"/>
          <w:szCs w:val="28"/>
        </w:rPr>
        <w:t xml:space="preserve">Значущість для «Гармонії здоров’я»: </w:t>
      </w:r>
      <w:r>
        <w:rPr>
          <w:rFonts w:ascii="Times New Roman" w:eastAsia="Times New Roman" w:hAnsi="Times New Roman" w:cs="Times New Roman"/>
          <w:sz w:val="28"/>
          <w:szCs w:val="28"/>
          <w:lang w:val="uk-UA"/>
        </w:rPr>
        <w:t>м</w:t>
      </w:r>
      <w:r w:rsidRPr="00406E4E">
        <w:rPr>
          <w:rFonts w:ascii="Times New Roman" w:eastAsia="Times New Roman" w:hAnsi="Times New Roman" w:cs="Times New Roman"/>
          <w:sz w:val="28"/>
          <w:szCs w:val="28"/>
        </w:rPr>
        <w:t>отив «допитливість/розвиток» виражений у 58% працівників, проте 60% незадоволені можливостями кар'єрного зростання. Методист створює освітній контент, який дозволяє персоналу відчувати професійну динаміку навіть у стабільній структурі.</w:t>
      </w:r>
    </w:p>
    <w:p w14:paraId="0EECC689" w14:textId="77777777" w:rsidR="006061B3" w:rsidRPr="00406E4E" w:rsidRDefault="006061B3" w:rsidP="006061B3">
      <w:pPr>
        <w:spacing w:after="0" w:line="360" w:lineRule="auto"/>
        <w:ind w:firstLine="567"/>
        <w:jc w:val="both"/>
        <w:rPr>
          <w:rFonts w:ascii="Times New Roman" w:eastAsia="Times New Roman" w:hAnsi="Times New Roman" w:cs="Times New Roman"/>
          <w:sz w:val="28"/>
          <w:szCs w:val="28"/>
        </w:rPr>
      </w:pPr>
      <w:r w:rsidRPr="00406E4E">
        <w:rPr>
          <w:rFonts w:ascii="Times New Roman" w:eastAsia="Times New Roman" w:hAnsi="Times New Roman" w:cs="Times New Roman"/>
          <w:sz w:val="28"/>
          <w:szCs w:val="28"/>
        </w:rPr>
        <w:t xml:space="preserve">Очікуваний ефект: </w:t>
      </w:r>
      <w:r>
        <w:rPr>
          <w:rFonts w:ascii="Times New Roman" w:eastAsia="Times New Roman" w:hAnsi="Times New Roman" w:cs="Times New Roman"/>
          <w:sz w:val="28"/>
          <w:szCs w:val="28"/>
          <w:lang w:val="uk-UA"/>
        </w:rPr>
        <w:t>з</w:t>
      </w:r>
      <w:r w:rsidRPr="00406E4E">
        <w:rPr>
          <w:rFonts w:ascii="Times New Roman" w:eastAsia="Times New Roman" w:hAnsi="Times New Roman" w:cs="Times New Roman"/>
          <w:sz w:val="28"/>
          <w:szCs w:val="28"/>
        </w:rPr>
        <w:t>ниження рівня редукції професійних досягнень та підвищення адаптивності персоналу до змін.</w:t>
      </w:r>
    </w:p>
    <w:p w14:paraId="2C893D54"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lastRenderedPageBreak/>
        <w:t>2.3. Етапи впровадження центру:</w:t>
      </w:r>
    </w:p>
    <w:p w14:paraId="280284E7"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 xml:space="preserve">Підготовчий етап (1–3 міс.) </w:t>
      </w:r>
      <w:r>
        <w:rPr>
          <w:rFonts w:ascii="Times New Roman" w:eastAsia="Times New Roman" w:hAnsi="Times New Roman" w:cs="Times New Roman"/>
          <w:sz w:val="28"/>
          <w:szCs w:val="28"/>
          <w:lang w:val="uk-UA"/>
        </w:rPr>
        <w:t>-</w:t>
      </w:r>
      <w:r w:rsidRPr="0093686B">
        <w:rPr>
          <w:rFonts w:ascii="Times New Roman" w:eastAsia="Times New Roman" w:hAnsi="Times New Roman" w:cs="Times New Roman"/>
          <w:sz w:val="28"/>
          <w:szCs w:val="28"/>
        </w:rPr>
        <w:t xml:space="preserve"> аналіз потреб, опитування персоналу, розроблення положення про центр.</w:t>
      </w:r>
    </w:p>
    <w:p w14:paraId="03B14D0A"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 xml:space="preserve">Організаційний етап (4–6 міс.) </w:t>
      </w:r>
      <w:r>
        <w:rPr>
          <w:rFonts w:ascii="Times New Roman" w:eastAsia="Times New Roman" w:hAnsi="Times New Roman" w:cs="Times New Roman"/>
          <w:sz w:val="28"/>
          <w:szCs w:val="28"/>
          <w:lang w:val="uk-UA"/>
        </w:rPr>
        <w:t>-</w:t>
      </w:r>
      <w:r w:rsidRPr="0093686B">
        <w:rPr>
          <w:rFonts w:ascii="Times New Roman" w:eastAsia="Times New Roman" w:hAnsi="Times New Roman" w:cs="Times New Roman"/>
          <w:sz w:val="28"/>
          <w:szCs w:val="28"/>
        </w:rPr>
        <w:t xml:space="preserve"> підбір кадрів, створення кабінету психологічної підтримки, закупівля методичних матеріалів.</w:t>
      </w:r>
    </w:p>
    <w:p w14:paraId="43E5382C"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 xml:space="preserve">Етап активного функціонування (з 6 міс.) </w:t>
      </w:r>
      <w:r>
        <w:rPr>
          <w:rFonts w:ascii="Times New Roman" w:eastAsia="Times New Roman" w:hAnsi="Times New Roman" w:cs="Times New Roman"/>
          <w:sz w:val="28"/>
          <w:szCs w:val="28"/>
          <w:lang w:val="uk-UA"/>
        </w:rPr>
        <w:t>-</w:t>
      </w:r>
      <w:r w:rsidRPr="0093686B">
        <w:rPr>
          <w:rFonts w:ascii="Times New Roman" w:eastAsia="Times New Roman" w:hAnsi="Times New Roman" w:cs="Times New Roman"/>
          <w:sz w:val="28"/>
          <w:szCs w:val="28"/>
        </w:rPr>
        <w:t xml:space="preserve"> регулярне консультування, тренінги, профілактичні програми, щоквартальні звіти для керівництва.</w:t>
      </w:r>
    </w:p>
    <w:p w14:paraId="4BA8CB06"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 xml:space="preserve">Оцінювальний етап (через рік) </w:t>
      </w:r>
      <w:r>
        <w:rPr>
          <w:rFonts w:ascii="Times New Roman" w:eastAsia="Times New Roman" w:hAnsi="Times New Roman" w:cs="Times New Roman"/>
          <w:sz w:val="28"/>
          <w:szCs w:val="28"/>
          <w:lang w:val="uk-UA"/>
        </w:rPr>
        <w:t>-</w:t>
      </w:r>
      <w:r w:rsidRPr="0093686B">
        <w:rPr>
          <w:rFonts w:ascii="Times New Roman" w:eastAsia="Times New Roman" w:hAnsi="Times New Roman" w:cs="Times New Roman"/>
          <w:sz w:val="28"/>
          <w:szCs w:val="28"/>
        </w:rPr>
        <w:t xml:space="preserve"> аналіз ефективності, корекція програм, звітність у межах HR-стратегії.</w:t>
      </w:r>
    </w:p>
    <w:p w14:paraId="25817342"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2.4. Форми роботи центру:</w:t>
      </w:r>
    </w:p>
    <w:p w14:paraId="722F68CA"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Індивідуальні консультації: допомога у стресових ситуаціях, корекція емоційного стану, профілактика вигорання.</w:t>
      </w:r>
    </w:p>
    <w:p w14:paraId="1FD407F8"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Групові заняття: тренінги з розвитку емоційного інтелекту, командної взаємодії, ефективної комунікації.</w:t>
      </w:r>
    </w:p>
    <w:p w14:paraId="24426EDE"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Психопросвіта: лекції про психологічну гігієну, методи релаксації, баланс «робота–життя».</w:t>
      </w:r>
    </w:p>
    <w:p w14:paraId="23A3EFD9"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Партнерські програми: співпраця з місцевими центрами ментального здоров’я, участь у ініціативах «Mental Health for Ukraine».</w:t>
      </w:r>
    </w:p>
    <w:p w14:paraId="63353052"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Онлайн-підтримка: внутрішня електронна платформа з можливістю анонімного звернення до психолога.</w:t>
      </w:r>
    </w:p>
    <w:p w14:paraId="0A8BA77D"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2.5. Очікувані результати роботи ЦМЗП:</w:t>
      </w:r>
    </w:p>
    <w:p w14:paraId="2AA516E4" w14:textId="77777777" w:rsidR="006061B3" w:rsidRPr="0093686B" w:rsidRDefault="006061B3">
      <w:pPr>
        <w:pStyle w:val="a4"/>
        <w:numPr>
          <w:ilvl w:val="0"/>
          <w:numId w:val="44"/>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зниження рівня емоційного виснаження щонайменше на 20 % протягом першого року роботи;</w:t>
      </w:r>
    </w:p>
    <w:p w14:paraId="1A6BF050" w14:textId="77777777" w:rsidR="006061B3" w:rsidRPr="0093686B" w:rsidRDefault="006061B3">
      <w:pPr>
        <w:pStyle w:val="a4"/>
        <w:numPr>
          <w:ilvl w:val="0"/>
          <w:numId w:val="44"/>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зростання показників задоволеності працею (за шкалою JSS) на 15 %;</w:t>
      </w:r>
    </w:p>
    <w:p w14:paraId="39EEEB7A" w14:textId="77777777" w:rsidR="006061B3" w:rsidRPr="0093686B" w:rsidRDefault="006061B3">
      <w:pPr>
        <w:pStyle w:val="a4"/>
        <w:numPr>
          <w:ilvl w:val="0"/>
          <w:numId w:val="44"/>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підвищення рівня залученості та ініціативності персоналу;</w:t>
      </w:r>
    </w:p>
    <w:p w14:paraId="1DCC8CED" w14:textId="77777777" w:rsidR="006061B3" w:rsidRPr="0093686B" w:rsidRDefault="006061B3">
      <w:pPr>
        <w:pStyle w:val="a4"/>
        <w:numPr>
          <w:ilvl w:val="0"/>
          <w:numId w:val="44"/>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покращення показників кадрової стабільності.</w:t>
      </w:r>
    </w:p>
    <w:p w14:paraId="4B471F43" w14:textId="77777777" w:rsidR="006061B3" w:rsidRDefault="006061B3" w:rsidP="006061B3">
      <w:pPr>
        <w:spacing w:after="0" w:line="360" w:lineRule="auto"/>
        <w:ind w:firstLine="567"/>
        <w:jc w:val="both"/>
        <w:rPr>
          <w:rFonts w:ascii="Times New Roman" w:eastAsia="Times New Roman" w:hAnsi="Times New Roman" w:cs="Times New Roman"/>
          <w:sz w:val="28"/>
          <w:szCs w:val="28"/>
          <w:lang w:val="uk-UA"/>
        </w:rPr>
      </w:pPr>
      <w:r w:rsidRPr="0093686B">
        <w:rPr>
          <w:rFonts w:ascii="Times New Roman" w:eastAsia="Times New Roman" w:hAnsi="Times New Roman" w:cs="Times New Roman"/>
          <w:sz w:val="28"/>
          <w:szCs w:val="28"/>
        </w:rPr>
        <w:t>3. Конкретні напрями підвищення мотивації персоналу</w:t>
      </w:r>
    </w:p>
    <w:p w14:paraId="02872BE7" w14:textId="77777777" w:rsidR="006061B3" w:rsidRDefault="006061B3" w:rsidP="006061B3">
      <w:pPr>
        <w:spacing w:after="0" w:line="360" w:lineRule="auto"/>
        <w:ind w:firstLine="567"/>
        <w:jc w:val="right"/>
        <w:rPr>
          <w:rFonts w:ascii="Times New Roman" w:eastAsia="Times New Roman" w:hAnsi="Times New Roman" w:cs="Times New Roman"/>
          <w:sz w:val="28"/>
          <w:szCs w:val="28"/>
          <w:lang w:val="uk-UA"/>
        </w:rPr>
      </w:pPr>
    </w:p>
    <w:p w14:paraId="1BA81ACE" w14:textId="77777777" w:rsidR="00C25CA3" w:rsidRDefault="00C25CA3" w:rsidP="006061B3">
      <w:pPr>
        <w:spacing w:after="0" w:line="360" w:lineRule="auto"/>
        <w:ind w:firstLine="567"/>
        <w:jc w:val="right"/>
        <w:rPr>
          <w:rFonts w:ascii="Times New Roman" w:eastAsia="Times New Roman" w:hAnsi="Times New Roman" w:cs="Times New Roman"/>
          <w:sz w:val="28"/>
          <w:szCs w:val="28"/>
          <w:lang w:val="uk-UA"/>
        </w:rPr>
      </w:pPr>
    </w:p>
    <w:p w14:paraId="2B59B0A1" w14:textId="77777777" w:rsidR="00C25CA3" w:rsidRDefault="00C25CA3" w:rsidP="006061B3">
      <w:pPr>
        <w:spacing w:after="0" w:line="360" w:lineRule="auto"/>
        <w:ind w:firstLine="567"/>
        <w:jc w:val="right"/>
        <w:rPr>
          <w:rFonts w:ascii="Times New Roman" w:eastAsia="Times New Roman" w:hAnsi="Times New Roman" w:cs="Times New Roman"/>
          <w:sz w:val="28"/>
          <w:szCs w:val="28"/>
          <w:lang w:val="uk-UA"/>
        </w:rPr>
      </w:pPr>
    </w:p>
    <w:p w14:paraId="16ABF93D" w14:textId="1B190ECE" w:rsidR="006061B3" w:rsidRDefault="006061B3" w:rsidP="006061B3">
      <w:pPr>
        <w:spacing w:after="0" w:line="360" w:lineRule="auto"/>
        <w:ind w:firstLine="567"/>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Таблиця 3.5</w:t>
      </w:r>
    </w:p>
    <w:p w14:paraId="5E85551B" w14:textId="77777777" w:rsidR="006061B3" w:rsidRPr="001D6701" w:rsidRDefault="006061B3" w:rsidP="001A369F">
      <w:pPr>
        <w:spacing w:after="0" w:line="360" w:lineRule="auto"/>
        <w:jc w:val="center"/>
        <w:rPr>
          <w:rFonts w:ascii="Times New Roman" w:eastAsia="Times New Roman" w:hAnsi="Times New Roman" w:cs="Times New Roman"/>
          <w:sz w:val="28"/>
          <w:szCs w:val="28"/>
          <w:lang w:val="uk-UA"/>
        </w:rPr>
      </w:pPr>
      <w:r w:rsidRPr="001D6701">
        <w:rPr>
          <w:rFonts w:ascii="Times New Roman" w:eastAsia="Times New Roman" w:hAnsi="Times New Roman" w:cs="Times New Roman"/>
          <w:sz w:val="28"/>
          <w:szCs w:val="28"/>
        </w:rPr>
        <w:t xml:space="preserve">Очікуваний ефект </w:t>
      </w:r>
      <w:r w:rsidRPr="001D6701">
        <w:rPr>
          <w:rFonts w:ascii="Times New Roman" w:eastAsia="Times New Roman" w:hAnsi="Times New Roman" w:cs="Times New Roman"/>
          <w:sz w:val="28"/>
          <w:szCs w:val="28"/>
          <w:lang w:val="uk-UA"/>
        </w:rPr>
        <w:t xml:space="preserve">від запропонованих </w:t>
      </w:r>
      <w:r w:rsidRPr="001D6701">
        <w:rPr>
          <w:rFonts w:ascii="Times New Roman" w:eastAsia="Times New Roman" w:hAnsi="Times New Roman" w:cs="Times New Roman"/>
          <w:sz w:val="28"/>
          <w:szCs w:val="28"/>
        </w:rPr>
        <w:t>напрям</w:t>
      </w:r>
      <w:r w:rsidRPr="001D6701">
        <w:rPr>
          <w:rFonts w:ascii="Times New Roman" w:eastAsia="Times New Roman" w:hAnsi="Times New Roman" w:cs="Times New Roman"/>
          <w:sz w:val="28"/>
          <w:szCs w:val="28"/>
          <w:lang w:val="uk-UA"/>
        </w:rPr>
        <w:t>ів</w:t>
      </w:r>
      <w:r w:rsidRPr="001D6701">
        <w:rPr>
          <w:rFonts w:ascii="Times New Roman" w:eastAsia="Times New Roman" w:hAnsi="Times New Roman" w:cs="Times New Roman"/>
          <w:sz w:val="28"/>
          <w:szCs w:val="28"/>
        </w:rPr>
        <w:t xml:space="preserve"> підвищення мотивації персоналу</w:t>
      </w:r>
    </w:p>
    <w:tbl>
      <w:tblPr>
        <w:tblStyle w:val="a3"/>
        <w:tblW w:w="0" w:type="auto"/>
        <w:tblLook w:val="04A0" w:firstRow="1" w:lastRow="0" w:firstColumn="1" w:lastColumn="0" w:noHBand="0" w:noVBand="1"/>
      </w:tblPr>
      <w:tblGrid>
        <w:gridCol w:w="2351"/>
        <w:gridCol w:w="3863"/>
        <w:gridCol w:w="3414"/>
      </w:tblGrid>
      <w:tr w:rsidR="006061B3" w:rsidRPr="0093686B" w14:paraId="7C60B3B8" w14:textId="77777777" w:rsidTr="005E29BD">
        <w:tc>
          <w:tcPr>
            <w:tcW w:w="0" w:type="auto"/>
            <w:hideMark/>
          </w:tcPr>
          <w:p w14:paraId="3C1EC347" w14:textId="77777777" w:rsidR="006061B3" w:rsidRPr="0093686B" w:rsidRDefault="006061B3" w:rsidP="005E29BD">
            <w:pPr>
              <w:jc w:val="cente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Напрям</w:t>
            </w:r>
          </w:p>
        </w:tc>
        <w:tc>
          <w:tcPr>
            <w:tcW w:w="0" w:type="auto"/>
            <w:hideMark/>
          </w:tcPr>
          <w:p w14:paraId="033645CD" w14:textId="77777777" w:rsidR="006061B3" w:rsidRPr="0093686B" w:rsidRDefault="006061B3" w:rsidP="005E29BD">
            <w:pPr>
              <w:jc w:val="cente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Конкретні дії</w:t>
            </w:r>
          </w:p>
        </w:tc>
        <w:tc>
          <w:tcPr>
            <w:tcW w:w="0" w:type="auto"/>
            <w:hideMark/>
          </w:tcPr>
          <w:p w14:paraId="54207621" w14:textId="77777777" w:rsidR="006061B3" w:rsidRPr="0093686B" w:rsidRDefault="006061B3" w:rsidP="005E29BD">
            <w:pPr>
              <w:jc w:val="center"/>
              <w:rPr>
                <w:rFonts w:ascii="Times New Roman" w:eastAsia="Times New Roman" w:hAnsi="Times New Roman" w:cs="Times New Roman"/>
                <w:sz w:val="26"/>
                <w:szCs w:val="26"/>
              </w:rPr>
            </w:pPr>
            <w:bookmarkStart w:id="24" w:name="_Hlk217377301"/>
            <w:r w:rsidRPr="0093686B">
              <w:rPr>
                <w:rFonts w:ascii="Times New Roman" w:eastAsia="Times New Roman" w:hAnsi="Times New Roman" w:cs="Times New Roman"/>
                <w:sz w:val="26"/>
                <w:szCs w:val="26"/>
              </w:rPr>
              <w:t>Очікуваний ефект</w:t>
            </w:r>
            <w:bookmarkEnd w:id="24"/>
          </w:p>
        </w:tc>
      </w:tr>
      <w:tr w:rsidR="006061B3" w:rsidRPr="0093686B" w14:paraId="61CCE59F" w14:textId="77777777" w:rsidTr="005E29BD">
        <w:tc>
          <w:tcPr>
            <w:tcW w:w="0" w:type="auto"/>
            <w:hideMark/>
          </w:tcPr>
          <w:p w14:paraId="24DB819F"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Професійний розвиток</w:t>
            </w:r>
          </w:p>
        </w:tc>
        <w:tc>
          <w:tcPr>
            <w:tcW w:w="0" w:type="auto"/>
            <w:hideMark/>
          </w:tcPr>
          <w:p w14:paraId="14087A45"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Курси підвищення кваліфікації, внутрішні воркшопи, система наставництва</w:t>
            </w:r>
          </w:p>
        </w:tc>
        <w:tc>
          <w:tcPr>
            <w:tcW w:w="0" w:type="auto"/>
            <w:hideMark/>
          </w:tcPr>
          <w:p w14:paraId="244763D0"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Зростання компетентності, впевненість у власних силах</w:t>
            </w:r>
          </w:p>
        </w:tc>
      </w:tr>
      <w:tr w:rsidR="006061B3" w:rsidRPr="0093686B" w14:paraId="7B9C0F9C" w14:textId="77777777" w:rsidTr="005E29BD">
        <w:tc>
          <w:tcPr>
            <w:tcW w:w="0" w:type="auto"/>
            <w:hideMark/>
          </w:tcPr>
          <w:p w14:paraId="0C91F469"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Нематеріальне стимулювання</w:t>
            </w:r>
          </w:p>
        </w:tc>
        <w:tc>
          <w:tcPr>
            <w:tcW w:w="0" w:type="auto"/>
            <w:hideMark/>
          </w:tcPr>
          <w:p w14:paraId="565A05FB"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Публічне визнання, подяки, конкурси «Кращий фахівець місяця»</w:t>
            </w:r>
          </w:p>
        </w:tc>
        <w:tc>
          <w:tcPr>
            <w:tcW w:w="0" w:type="auto"/>
            <w:hideMark/>
          </w:tcPr>
          <w:p w14:paraId="56A463F8"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Підвищення самоповаги, формування культури вдячності</w:t>
            </w:r>
          </w:p>
        </w:tc>
      </w:tr>
      <w:tr w:rsidR="006061B3" w:rsidRPr="0093686B" w14:paraId="0BF75A72" w14:textId="77777777" w:rsidTr="005E29BD">
        <w:tc>
          <w:tcPr>
            <w:tcW w:w="0" w:type="auto"/>
            <w:hideMark/>
          </w:tcPr>
          <w:p w14:paraId="2D0FD0CE"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Соціальна підтримка</w:t>
            </w:r>
          </w:p>
        </w:tc>
        <w:tc>
          <w:tcPr>
            <w:tcW w:w="0" w:type="auto"/>
            <w:hideMark/>
          </w:tcPr>
          <w:p w14:paraId="52CA2F80"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Командні заходи, корпоративні традиції, святкування професійних дат</w:t>
            </w:r>
          </w:p>
        </w:tc>
        <w:tc>
          <w:tcPr>
            <w:tcW w:w="0" w:type="auto"/>
            <w:hideMark/>
          </w:tcPr>
          <w:p w14:paraId="318D11F9"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Зміцнення колективної ідентичності</w:t>
            </w:r>
          </w:p>
        </w:tc>
      </w:tr>
      <w:tr w:rsidR="006061B3" w:rsidRPr="0093686B" w14:paraId="2F457D3E" w14:textId="77777777" w:rsidTr="005E29BD">
        <w:tc>
          <w:tcPr>
            <w:tcW w:w="0" w:type="auto"/>
            <w:hideMark/>
          </w:tcPr>
          <w:p w14:paraId="2B558ADA"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Гнучкість організації праці</w:t>
            </w:r>
          </w:p>
        </w:tc>
        <w:tc>
          <w:tcPr>
            <w:tcW w:w="0" w:type="auto"/>
            <w:hideMark/>
          </w:tcPr>
          <w:p w14:paraId="0BBC92F5"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Гнучкий графік, дистанційні форми навчання, відновлювальні дні</w:t>
            </w:r>
          </w:p>
        </w:tc>
        <w:tc>
          <w:tcPr>
            <w:tcW w:w="0" w:type="auto"/>
            <w:hideMark/>
          </w:tcPr>
          <w:p w14:paraId="5C5E7899"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Підвищення задоволеності роботою, зменшення стресу</w:t>
            </w:r>
          </w:p>
        </w:tc>
      </w:tr>
      <w:tr w:rsidR="006061B3" w:rsidRPr="0093686B" w14:paraId="32EA7EBB" w14:textId="77777777" w:rsidTr="005E29BD">
        <w:tc>
          <w:tcPr>
            <w:tcW w:w="0" w:type="auto"/>
            <w:hideMark/>
          </w:tcPr>
          <w:p w14:paraId="17E29070"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Залучення у прийняття рішень</w:t>
            </w:r>
          </w:p>
        </w:tc>
        <w:tc>
          <w:tcPr>
            <w:tcW w:w="0" w:type="auto"/>
            <w:hideMark/>
          </w:tcPr>
          <w:p w14:paraId="69CBD527"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Створення ради персоналу, анкетування щодо управлінських змін</w:t>
            </w:r>
          </w:p>
        </w:tc>
        <w:tc>
          <w:tcPr>
            <w:tcW w:w="0" w:type="auto"/>
            <w:hideMark/>
          </w:tcPr>
          <w:p w14:paraId="4BBD2969"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Відчуття впливу, відповідальності, партнерства</w:t>
            </w:r>
          </w:p>
        </w:tc>
      </w:tr>
    </w:tbl>
    <w:p w14:paraId="690CA0C0" w14:textId="77777777" w:rsidR="006061B3" w:rsidRPr="0093686B" w:rsidRDefault="006061B3" w:rsidP="006061B3">
      <w:pPr>
        <w:spacing w:after="0" w:line="240" w:lineRule="auto"/>
        <w:rPr>
          <w:rFonts w:ascii="Times New Roman" w:eastAsia="Times New Roman" w:hAnsi="Times New Roman" w:cs="Times New Roman"/>
          <w:sz w:val="24"/>
          <w:szCs w:val="24"/>
        </w:rPr>
      </w:pPr>
    </w:p>
    <w:p w14:paraId="247FD745" w14:textId="77777777" w:rsidR="006061B3" w:rsidRPr="00C76480" w:rsidRDefault="006061B3" w:rsidP="006061B3">
      <w:pPr>
        <w:pStyle w:val="a5"/>
        <w:spacing w:before="0" w:beforeAutospacing="0" w:after="0" w:afterAutospacing="0" w:line="360" w:lineRule="auto"/>
        <w:ind w:firstLine="567"/>
        <w:jc w:val="both"/>
        <w:rPr>
          <w:sz w:val="28"/>
          <w:szCs w:val="28"/>
          <w:lang w:val="uk-UA"/>
        </w:rPr>
      </w:pPr>
      <w:r w:rsidRPr="00C76480">
        <w:rPr>
          <w:sz w:val="28"/>
          <w:szCs w:val="28"/>
        </w:rPr>
        <w:t xml:space="preserve">Запропоновані напрями оптимізації мотиваційного середовища </w:t>
      </w:r>
      <w:bookmarkStart w:id="25" w:name="_Hlk219970777"/>
      <w:r w:rsidRPr="00C76480">
        <w:rPr>
          <w:sz w:val="28"/>
          <w:szCs w:val="28"/>
        </w:rPr>
        <w:t>ММЦ</w:t>
      </w:r>
      <w:bookmarkEnd w:id="25"/>
      <w:r w:rsidRPr="00C76480">
        <w:rPr>
          <w:sz w:val="28"/>
          <w:szCs w:val="28"/>
        </w:rPr>
        <w:t xml:space="preserve"> «Гармонія здоров’я» (табл. 3.</w:t>
      </w:r>
      <w:r w:rsidRPr="00C76480">
        <w:rPr>
          <w:sz w:val="28"/>
          <w:szCs w:val="28"/>
          <w:lang w:val="uk-UA"/>
        </w:rPr>
        <w:t>5</w:t>
      </w:r>
      <w:r w:rsidRPr="00C76480">
        <w:rPr>
          <w:sz w:val="28"/>
          <w:szCs w:val="28"/>
        </w:rPr>
        <w:t>) є прямою відповіддю на дефіцитарні показники, виявлені в емпіричному дослідженні, та відповідають державним пріоритетам розвитку сфери психічного здоров'я [1; 4], а також класичним і сучасним теоріям мотивації праці [9; 16; 46].</w:t>
      </w:r>
    </w:p>
    <w:p w14:paraId="57722CA9" w14:textId="77777777" w:rsidR="006061B3" w:rsidRPr="001D6701" w:rsidRDefault="006061B3" w:rsidP="006061B3">
      <w:pPr>
        <w:spacing w:after="0" w:line="360" w:lineRule="auto"/>
        <w:ind w:firstLine="567"/>
        <w:jc w:val="both"/>
        <w:outlineLvl w:val="3"/>
        <w:rPr>
          <w:rFonts w:ascii="Times New Roman" w:eastAsia="Times New Roman" w:hAnsi="Times New Roman" w:cs="Times New Roman"/>
          <w:i/>
          <w:iCs/>
          <w:sz w:val="28"/>
          <w:szCs w:val="28"/>
          <w:lang w:val="uk-UA"/>
        </w:rPr>
      </w:pPr>
      <w:r w:rsidRPr="001D6701">
        <w:rPr>
          <w:rFonts w:ascii="Times New Roman" w:eastAsia="Times New Roman" w:hAnsi="Times New Roman" w:cs="Times New Roman"/>
          <w:i/>
          <w:iCs/>
          <w:sz w:val="28"/>
          <w:szCs w:val="28"/>
        </w:rPr>
        <w:t>1. Професійний розвиток як засіб подолання редукції особистих досягнень</w:t>
      </w:r>
      <w:r>
        <w:rPr>
          <w:rFonts w:ascii="Times New Roman" w:eastAsia="Times New Roman" w:hAnsi="Times New Roman" w:cs="Times New Roman"/>
          <w:i/>
          <w:iCs/>
          <w:sz w:val="28"/>
          <w:szCs w:val="28"/>
          <w:lang w:val="uk-UA"/>
        </w:rPr>
        <w:t>:</w:t>
      </w:r>
    </w:p>
    <w:p w14:paraId="52282AE2" w14:textId="77777777" w:rsidR="006061B3" w:rsidRPr="001D6701" w:rsidRDefault="006061B3">
      <w:pPr>
        <w:pStyle w:val="a4"/>
        <w:numPr>
          <w:ilvl w:val="0"/>
          <w:numId w:val="50"/>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к</w:t>
      </w:r>
      <w:r w:rsidRPr="001D6701">
        <w:rPr>
          <w:rFonts w:ascii="Times New Roman" w:eastAsia="Times New Roman" w:hAnsi="Times New Roman" w:cs="Times New Roman"/>
          <w:sz w:val="28"/>
          <w:szCs w:val="28"/>
        </w:rPr>
        <w:t xml:space="preserve">онтекст дослідження: </w:t>
      </w:r>
      <w:r>
        <w:rPr>
          <w:rFonts w:ascii="Times New Roman" w:eastAsia="Times New Roman" w:hAnsi="Times New Roman" w:cs="Times New Roman"/>
          <w:sz w:val="28"/>
          <w:szCs w:val="28"/>
          <w:lang w:val="uk-UA"/>
        </w:rPr>
        <w:t>у</w:t>
      </w:r>
      <w:r w:rsidRPr="001D6701">
        <w:rPr>
          <w:rFonts w:ascii="Times New Roman" w:eastAsia="Times New Roman" w:hAnsi="Times New Roman" w:cs="Times New Roman"/>
          <w:sz w:val="28"/>
          <w:szCs w:val="28"/>
        </w:rPr>
        <w:t xml:space="preserve"> Розділі 2 було виявлено, що мотив «допитливість та розвиток» виражений у 58% персоналу, проте рівень задоволеності кар'єрним зростанням становить лише 40%</w:t>
      </w:r>
      <w:r>
        <w:rPr>
          <w:rFonts w:ascii="Times New Roman" w:eastAsia="Times New Roman" w:hAnsi="Times New Roman" w:cs="Times New Roman"/>
          <w:sz w:val="28"/>
          <w:szCs w:val="28"/>
          <w:lang w:val="uk-UA"/>
        </w:rPr>
        <w:t>;</w:t>
      </w:r>
    </w:p>
    <w:p w14:paraId="6A01F19F" w14:textId="77777777" w:rsidR="006061B3" w:rsidRPr="001D6701" w:rsidRDefault="006061B3">
      <w:pPr>
        <w:pStyle w:val="a4"/>
        <w:numPr>
          <w:ilvl w:val="0"/>
          <w:numId w:val="50"/>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п</w:t>
      </w:r>
      <w:r w:rsidRPr="001D6701">
        <w:rPr>
          <w:rFonts w:ascii="Times New Roman" w:eastAsia="Times New Roman" w:hAnsi="Times New Roman" w:cs="Times New Roman"/>
          <w:sz w:val="28"/>
          <w:szCs w:val="28"/>
        </w:rPr>
        <w:t xml:space="preserve">сихологічний механізм: </w:t>
      </w:r>
      <w:r>
        <w:rPr>
          <w:rFonts w:ascii="Times New Roman" w:eastAsia="Times New Roman" w:hAnsi="Times New Roman" w:cs="Times New Roman"/>
          <w:sz w:val="28"/>
          <w:szCs w:val="28"/>
          <w:lang w:val="uk-UA"/>
        </w:rPr>
        <w:t>в</w:t>
      </w:r>
      <w:r w:rsidRPr="001D6701">
        <w:rPr>
          <w:rFonts w:ascii="Times New Roman" w:eastAsia="Times New Roman" w:hAnsi="Times New Roman" w:cs="Times New Roman"/>
          <w:sz w:val="28"/>
          <w:szCs w:val="28"/>
        </w:rPr>
        <w:t xml:space="preserve">провадження наставництва та воркшопів працює на подолання третього компонента вигорання </w:t>
      </w:r>
      <w:r>
        <w:rPr>
          <w:rFonts w:ascii="Times New Roman" w:eastAsia="Times New Roman" w:hAnsi="Times New Roman" w:cs="Times New Roman"/>
          <w:sz w:val="28"/>
          <w:szCs w:val="28"/>
          <w:lang w:val="uk-UA"/>
        </w:rPr>
        <w:t>-</w:t>
      </w:r>
      <w:r w:rsidRPr="001D6701">
        <w:rPr>
          <w:rFonts w:ascii="Times New Roman" w:eastAsia="Times New Roman" w:hAnsi="Times New Roman" w:cs="Times New Roman"/>
          <w:sz w:val="28"/>
          <w:szCs w:val="28"/>
        </w:rPr>
        <w:t xml:space="preserve"> редукції професійних досягнень. Коли працівник бачить свій прогрес, у нього формується відчуття професійної самоефективності (self-efficacy), що є потужним антидотом до емоційного виснаження.</w:t>
      </w:r>
    </w:p>
    <w:p w14:paraId="679F5293" w14:textId="77777777" w:rsidR="006061B3" w:rsidRPr="001D6701" w:rsidRDefault="006061B3" w:rsidP="006061B3">
      <w:pPr>
        <w:spacing w:after="0" w:line="360" w:lineRule="auto"/>
        <w:ind w:firstLine="567"/>
        <w:jc w:val="both"/>
        <w:outlineLvl w:val="3"/>
        <w:rPr>
          <w:rFonts w:ascii="Times New Roman" w:eastAsia="Times New Roman" w:hAnsi="Times New Roman" w:cs="Times New Roman"/>
          <w:i/>
          <w:iCs/>
          <w:sz w:val="28"/>
          <w:szCs w:val="28"/>
          <w:lang w:val="uk-UA"/>
        </w:rPr>
      </w:pPr>
      <w:r w:rsidRPr="001D6701">
        <w:rPr>
          <w:rFonts w:ascii="Times New Roman" w:eastAsia="Times New Roman" w:hAnsi="Times New Roman" w:cs="Times New Roman"/>
          <w:i/>
          <w:iCs/>
          <w:sz w:val="28"/>
          <w:szCs w:val="28"/>
        </w:rPr>
        <w:t>2. Нематеріальне стимулювання та культура вдячності</w:t>
      </w:r>
      <w:r>
        <w:rPr>
          <w:rFonts w:ascii="Times New Roman" w:eastAsia="Times New Roman" w:hAnsi="Times New Roman" w:cs="Times New Roman"/>
          <w:i/>
          <w:iCs/>
          <w:sz w:val="28"/>
          <w:szCs w:val="28"/>
          <w:lang w:val="uk-UA"/>
        </w:rPr>
        <w:t>:</w:t>
      </w:r>
    </w:p>
    <w:p w14:paraId="662FCE3B" w14:textId="77777777" w:rsidR="006061B3" w:rsidRPr="001D6701" w:rsidRDefault="006061B3">
      <w:pPr>
        <w:pStyle w:val="a4"/>
        <w:numPr>
          <w:ilvl w:val="0"/>
          <w:numId w:val="5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lastRenderedPageBreak/>
        <w:t>к</w:t>
      </w:r>
      <w:r w:rsidRPr="001D6701">
        <w:rPr>
          <w:rFonts w:ascii="Times New Roman" w:eastAsia="Times New Roman" w:hAnsi="Times New Roman" w:cs="Times New Roman"/>
          <w:sz w:val="28"/>
          <w:szCs w:val="28"/>
        </w:rPr>
        <w:t>онтекст дослідження: дослідження показало домінування автократичного стилю управління (4,2 бала), де зворотний зв'язок зазвичай носить характер зауважень, а не подяк</w:t>
      </w:r>
      <w:r>
        <w:rPr>
          <w:rFonts w:ascii="Times New Roman" w:eastAsia="Times New Roman" w:hAnsi="Times New Roman" w:cs="Times New Roman"/>
          <w:sz w:val="28"/>
          <w:szCs w:val="28"/>
          <w:lang w:val="uk-UA"/>
        </w:rPr>
        <w:t>;</w:t>
      </w:r>
    </w:p>
    <w:p w14:paraId="53079ECD" w14:textId="77777777" w:rsidR="006061B3" w:rsidRPr="001D6701" w:rsidRDefault="006061B3">
      <w:pPr>
        <w:pStyle w:val="a4"/>
        <w:numPr>
          <w:ilvl w:val="0"/>
          <w:numId w:val="5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п</w:t>
      </w:r>
      <w:r w:rsidRPr="001D6701">
        <w:rPr>
          <w:rFonts w:ascii="Times New Roman" w:eastAsia="Times New Roman" w:hAnsi="Times New Roman" w:cs="Times New Roman"/>
          <w:sz w:val="28"/>
          <w:szCs w:val="28"/>
        </w:rPr>
        <w:t xml:space="preserve">сихологічний механізм: </w:t>
      </w:r>
      <w:r>
        <w:rPr>
          <w:rFonts w:ascii="Times New Roman" w:eastAsia="Times New Roman" w:hAnsi="Times New Roman" w:cs="Times New Roman"/>
          <w:sz w:val="28"/>
          <w:szCs w:val="28"/>
          <w:lang w:val="uk-UA"/>
        </w:rPr>
        <w:t>п</w:t>
      </w:r>
      <w:r w:rsidRPr="001D6701">
        <w:rPr>
          <w:rFonts w:ascii="Times New Roman" w:eastAsia="Times New Roman" w:hAnsi="Times New Roman" w:cs="Times New Roman"/>
          <w:sz w:val="28"/>
          <w:szCs w:val="28"/>
        </w:rPr>
        <w:t>ублічне визнання та конкурси задовольняють базову потребу особистості у повазі та соціальному статусі. Для медичного працівника в умовах війни відчуття того, що його праця «помічена» та «цінна», стає ключовим чинником утримання в професії. Очікуваний ефект у вигляді «культури вдячності» безпосередньо корелює зі зниженням рівня деперсоналізації.</w:t>
      </w:r>
    </w:p>
    <w:p w14:paraId="6663F17E" w14:textId="77777777" w:rsidR="006061B3" w:rsidRPr="001D6701" w:rsidRDefault="006061B3" w:rsidP="006061B3">
      <w:pPr>
        <w:spacing w:after="0" w:line="360" w:lineRule="auto"/>
        <w:ind w:firstLine="567"/>
        <w:jc w:val="both"/>
        <w:outlineLvl w:val="3"/>
        <w:rPr>
          <w:rFonts w:ascii="Times New Roman" w:eastAsia="Times New Roman" w:hAnsi="Times New Roman" w:cs="Times New Roman"/>
          <w:i/>
          <w:iCs/>
          <w:sz w:val="28"/>
          <w:szCs w:val="28"/>
        </w:rPr>
      </w:pPr>
      <w:r w:rsidRPr="001D6701">
        <w:rPr>
          <w:rFonts w:ascii="Times New Roman" w:eastAsia="Times New Roman" w:hAnsi="Times New Roman" w:cs="Times New Roman"/>
          <w:i/>
          <w:iCs/>
          <w:sz w:val="28"/>
          <w:szCs w:val="28"/>
        </w:rPr>
        <w:t>3. Соціальна підтримка та колективна ідентичність</w:t>
      </w:r>
    </w:p>
    <w:p w14:paraId="23345281" w14:textId="77777777" w:rsidR="006061B3" w:rsidRPr="001D6701" w:rsidRDefault="006061B3">
      <w:pPr>
        <w:pStyle w:val="a4"/>
        <w:numPr>
          <w:ilvl w:val="0"/>
          <w:numId w:val="5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к</w:t>
      </w:r>
      <w:r w:rsidRPr="001D6701">
        <w:rPr>
          <w:rFonts w:ascii="Times New Roman" w:eastAsia="Times New Roman" w:hAnsi="Times New Roman" w:cs="Times New Roman"/>
          <w:sz w:val="28"/>
          <w:szCs w:val="28"/>
        </w:rPr>
        <w:t xml:space="preserve">онтекст дослідження: </w:t>
      </w:r>
      <w:r>
        <w:rPr>
          <w:rFonts w:ascii="Times New Roman" w:eastAsia="Times New Roman" w:hAnsi="Times New Roman" w:cs="Times New Roman"/>
          <w:sz w:val="28"/>
          <w:szCs w:val="28"/>
          <w:lang w:val="uk-UA"/>
        </w:rPr>
        <w:t>в</w:t>
      </w:r>
      <w:r w:rsidRPr="001D6701">
        <w:rPr>
          <w:rFonts w:ascii="Times New Roman" w:eastAsia="Times New Roman" w:hAnsi="Times New Roman" w:cs="Times New Roman"/>
          <w:sz w:val="28"/>
          <w:szCs w:val="28"/>
        </w:rPr>
        <w:t>иявлено високу потребу працівників у взаємовідносинах (69% за RMP) на фоні відчуття професійної ізоляції у 45% опитаних</w:t>
      </w:r>
      <w:r>
        <w:rPr>
          <w:rFonts w:ascii="Times New Roman" w:eastAsia="Times New Roman" w:hAnsi="Times New Roman" w:cs="Times New Roman"/>
          <w:sz w:val="28"/>
          <w:szCs w:val="28"/>
          <w:lang w:val="uk-UA"/>
        </w:rPr>
        <w:t>;</w:t>
      </w:r>
    </w:p>
    <w:p w14:paraId="294DEFA3" w14:textId="77777777" w:rsidR="006061B3" w:rsidRPr="001D6701" w:rsidRDefault="006061B3">
      <w:pPr>
        <w:pStyle w:val="a4"/>
        <w:numPr>
          <w:ilvl w:val="0"/>
          <w:numId w:val="52"/>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п</w:t>
      </w:r>
      <w:r w:rsidRPr="001D6701">
        <w:rPr>
          <w:rFonts w:ascii="Times New Roman" w:eastAsia="Times New Roman" w:hAnsi="Times New Roman" w:cs="Times New Roman"/>
          <w:sz w:val="28"/>
          <w:szCs w:val="28"/>
        </w:rPr>
        <w:t xml:space="preserve">сихологічний механізм: </w:t>
      </w:r>
      <w:r>
        <w:rPr>
          <w:rFonts w:ascii="Times New Roman" w:eastAsia="Times New Roman" w:hAnsi="Times New Roman" w:cs="Times New Roman"/>
          <w:sz w:val="28"/>
          <w:szCs w:val="28"/>
          <w:lang w:val="uk-UA"/>
        </w:rPr>
        <w:t>к</w:t>
      </w:r>
      <w:r w:rsidRPr="001D6701">
        <w:rPr>
          <w:rFonts w:ascii="Times New Roman" w:eastAsia="Times New Roman" w:hAnsi="Times New Roman" w:cs="Times New Roman"/>
          <w:sz w:val="28"/>
          <w:szCs w:val="28"/>
        </w:rPr>
        <w:t>орпоративні традиції та заходи формують відчуття «ми-групи». Це створює систему горизонтальної підтримки, яка є більш стійкою у кризових ситуаціях, ніж вертикальна ієрархія. Колективна ідентичність нівелює вплив зовнішнього стресу (війни), заміщуючи тривогу почуттям приналежності.</w:t>
      </w:r>
    </w:p>
    <w:p w14:paraId="2DEF12B6" w14:textId="77777777" w:rsidR="006061B3" w:rsidRPr="001D6701" w:rsidRDefault="006061B3" w:rsidP="006061B3">
      <w:pPr>
        <w:spacing w:after="0" w:line="360" w:lineRule="auto"/>
        <w:ind w:firstLine="567"/>
        <w:jc w:val="both"/>
        <w:outlineLvl w:val="3"/>
        <w:rPr>
          <w:rFonts w:ascii="Times New Roman" w:eastAsia="Times New Roman" w:hAnsi="Times New Roman" w:cs="Times New Roman"/>
          <w:i/>
          <w:iCs/>
          <w:sz w:val="28"/>
          <w:szCs w:val="28"/>
        </w:rPr>
      </w:pPr>
      <w:r w:rsidRPr="001D6701">
        <w:rPr>
          <w:rFonts w:ascii="Times New Roman" w:eastAsia="Times New Roman" w:hAnsi="Times New Roman" w:cs="Times New Roman"/>
          <w:i/>
          <w:iCs/>
          <w:sz w:val="28"/>
          <w:szCs w:val="28"/>
        </w:rPr>
        <w:t>4. Гнучкість праці як інструмент профілактики стресу</w:t>
      </w:r>
    </w:p>
    <w:p w14:paraId="47ADA96E" w14:textId="77777777" w:rsidR="006061B3" w:rsidRPr="001D6701" w:rsidRDefault="006061B3">
      <w:pPr>
        <w:pStyle w:val="a4"/>
        <w:numPr>
          <w:ilvl w:val="0"/>
          <w:numId w:val="53"/>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к</w:t>
      </w:r>
      <w:r w:rsidRPr="001D6701">
        <w:rPr>
          <w:rFonts w:ascii="Times New Roman" w:eastAsia="Times New Roman" w:hAnsi="Times New Roman" w:cs="Times New Roman"/>
          <w:sz w:val="28"/>
          <w:szCs w:val="28"/>
        </w:rPr>
        <w:t xml:space="preserve">онтекст дослідження: </w:t>
      </w:r>
      <w:r>
        <w:rPr>
          <w:rFonts w:ascii="Times New Roman" w:eastAsia="Times New Roman" w:hAnsi="Times New Roman" w:cs="Times New Roman"/>
          <w:sz w:val="28"/>
          <w:szCs w:val="28"/>
          <w:lang w:val="uk-UA"/>
        </w:rPr>
        <w:t>р</w:t>
      </w:r>
      <w:r w:rsidRPr="001D6701">
        <w:rPr>
          <w:rFonts w:ascii="Times New Roman" w:eastAsia="Times New Roman" w:hAnsi="Times New Roman" w:cs="Times New Roman"/>
          <w:sz w:val="28"/>
          <w:szCs w:val="28"/>
        </w:rPr>
        <w:t xml:space="preserve">івень загальної тривожності персоналу становить 55%, а емоційного виснаження </w:t>
      </w:r>
      <w:r>
        <w:rPr>
          <w:rFonts w:ascii="Times New Roman" w:eastAsia="Times New Roman" w:hAnsi="Times New Roman" w:cs="Times New Roman"/>
          <w:sz w:val="28"/>
          <w:szCs w:val="28"/>
          <w:lang w:val="uk-UA"/>
        </w:rPr>
        <w:t>-</w:t>
      </w:r>
      <w:r w:rsidRPr="001D6701">
        <w:rPr>
          <w:rFonts w:ascii="Times New Roman" w:eastAsia="Times New Roman" w:hAnsi="Times New Roman" w:cs="Times New Roman"/>
          <w:sz w:val="28"/>
          <w:szCs w:val="28"/>
        </w:rPr>
        <w:t xml:space="preserve"> 62%</w:t>
      </w:r>
      <w:r>
        <w:rPr>
          <w:rFonts w:ascii="Times New Roman" w:eastAsia="Times New Roman" w:hAnsi="Times New Roman" w:cs="Times New Roman"/>
          <w:sz w:val="28"/>
          <w:szCs w:val="28"/>
          <w:lang w:val="uk-UA"/>
        </w:rPr>
        <w:t>;</w:t>
      </w:r>
    </w:p>
    <w:p w14:paraId="6C49CE94" w14:textId="77777777" w:rsidR="006061B3" w:rsidRPr="001D6701" w:rsidRDefault="006061B3">
      <w:pPr>
        <w:pStyle w:val="a4"/>
        <w:numPr>
          <w:ilvl w:val="0"/>
          <w:numId w:val="53"/>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п</w:t>
      </w:r>
      <w:r w:rsidRPr="001D6701">
        <w:rPr>
          <w:rFonts w:ascii="Times New Roman" w:eastAsia="Times New Roman" w:hAnsi="Times New Roman" w:cs="Times New Roman"/>
          <w:sz w:val="28"/>
          <w:szCs w:val="28"/>
        </w:rPr>
        <w:t xml:space="preserve">сихологічний механізм: </w:t>
      </w:r>
      <w:r>
        <w:rPr>
          <w:rFonts w:ascii="Times New Roman" w:eastAsia="Times New Roman" w:hAnsi="Times New Roman" w:cs="Times New Roman"/>
          <w:sz w:val="28"/>
          <w:szCs w:val="28"/>
          <w:lang w:val="uk-UA"/>
        </w:rPr>
        <w:t>н</w:t>
      </w:r>
      <w:r w:rsidRPr="001D6701">
        <w:rPr>
          <w:rFonts w:ascii="Times New Roman" w:eastAsia="Times New Roman" w:hAnsi="Times New Roman" w:cs="Times New Roman"/>
          <w:sz w:val="28"/>
          <w:szCs w:val="28"/>
        </w:rPr>
        <w:t>адання «відновлювальних днів» та гнучкого графіка є актом психологічної турботи з боку організації (Organizational Care). Це дозволяє працівнику відновити «когнітивний ресурс» і знижує ймовірність помилок через перевтому. Очікуване зменшення стресу є фундаментальною умовою для збереження кадрового потенціалу мережі.</w:t>
      </w:r>
    </w:p>
    <w:p w14:paraId="6686FA00" w14:textId="77777777" w:rsidR="006061B3" w:rsidRPr="001D6701" w:rsidRDefault="006061B3" w:rsidP="006061B3">
      <w:pPr>
        <w:spacing w:after="0" w:line="360" w:lineRule="auto"/>
        <w:ind w:firstLine="567"/>
        <w:jc w:val="both"/>
        <w:outlineLvl w:val="3"/>
        <w:rPr>
          <w:rFonts w:ascii="Times New Roman" w:eastAsia="Times New Roman" w:hAnsi="Times New Roman" w:cs="Times New Roman"/>
          <w:i/>
          <w:iCs/>
          <w:sz w:val="28"/>
          <w:szCs w:val="28"/>
        </w:rPr>
      </w:pPr>
      <w:r w:rsidRPr="001D6701">
        <w:rPr>
          <w:rFonts w:ascii="Times New Roman" w:eastAsia="Times New Roman" w:hAnsi="Times New Roman" w:cs="Times New Roman"/>
          <w:i/>
          <w:iCs/>
          <w:sz w:val="28"/>
          <w:szCs w:val="28"/>
        </w:rPr>
        <w:t>5. Залучення у прийняття рішень (Партисипативність)</w:t>
      </w:r>
    </w:p>
    <w:p w14:paraId="6331C41D" w14:textId="77777777" w:rsidR="006061B3" w:rsidRPr="001D6701" w:rsidRDefault="006061B3">
      <w:pPr>
        <w:pStyle w:val="a4"/>
        <w:numPr>
          <w:ilvl w:val="0"/>
          <w:numId w:val="54"/>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lastRenderedPageBreak/>
        <w:t>к</w:t>
      </w:r>
      <w:r w:rsidRPr="001D6701">
        <w:rPr>
          <w:rFonts w:ascii="Times New Roman" w:eastAsia="Times New Roman" w:hAnsi="Times New Roman" w:cs="Times New Roman"/>
          <w:sz w:val="28"/>
          <w:szCs w:val="28"/>
        </w:rPr>
        <w:t>онтекст дослідження: 70% працівників «Гармонії здоров’я» відчувають брак впливу на управлінські рішення, що є наслідком автократичного стилю</w:t>
      </w:r>
      <w:r>
        <w:rPr>
          <w:rFonts w:ascii="Times New Roman" w:eastAsia="Times New Roman" w:hAnsi="Times New Roman" w:cs="Times New Roman"/>
          <w:sz w:val="28"/>
          <w:szCs w:val="28"/>
          <w:lang w:val="uk-UA"/>
        </w:rPr>
        <w:t>;</w:t>
      </w:r>
    </w:p>
    <w:p w14:paraId="073D7EE1" w14:textId="77777777" w:rsidR="006061B3" w:rsidRPr="001D6701" w:rsidRDefault="006061B3">
      <w:pPr>
        <w:pStyle w:val="a4"/>
        <w:numPr>
          <w:ilvl w:val="0"/>
          <w:numId w:val="54"/>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п</w:t>
      </w:r>
      <w:r w:rsidRPr="001D6701">
        <w:rPr>
          <w:rFonts w:ascii="Times New Roman" w:eastAsia="Times New Roman" w:hAnsi="Times New Roman" w:cs="Times New Roman"/>
          <w:sz w:val="28"/>
          <w:szCs w:val="28"/>
        </w:rPr>
        <w:t xml:space="preserve">сихологічний механізм: </w:t>
      </w:r>
      <w:r>
        <w:rPr>
          <w:rFonts w:ascii="Times New Roman" w:eastAsia="Times New Roman" w:hAnsi="Times New Roman" w:cs="Times New Roman"/>
          <w:sz w:val="28"/>
          <w:szCs w:val="28"/>
          <w:lang w:val="uk-UA"/>
        </w:rPr>
        <w:t>с</w:t>
      </w:r>
      <w:r w:rsidRPr="001D6701">
        <w:rPr>
          <w:rFonts w:ascii="Times New Roman" w:eastAsia="Times New Roman" w:hAnsi="Times New Roman" w:cs="Times New Roman"/>
          <w:sz w:val="28"/>
          <w:szCs w:val="28"/>
        </w:rPr>
        <w:t xml:space="preserve">творення ради персоналу переводить працівника з позиції «об'єкта управління» у позицію «суб'єкта партнерства». Це задовольняє потребу в автономії (теорія самодетермінації Е. Десі та Р. Раяна). Очікуваний ефект </w:t>
      </w:r>
      <w:r>
        <w:rPr>
          <w:rFonts w:ascii="Times New Roman" w:eastAsia="Times New Roman" w:hAnsi="Times New Roman" w:cs="Times New Roman"/>
          <w:sz w:val="28"/>
          <w:szCs w:val="28"/>
          <w:lang w:val="uk-UA"/>
        </w:rPr>
        <w:t>-</w:t>
      </w:r>
      <w:r w:rsidRPr="001D6701">
        <w:rPr>
          <w:rFonts w:ascii="Times New Roman" w:eastAsia="Times New Roman" w:hAnsi="Times New Roman" w:cs="Times New Roman"/>
          <w:sz w:val="28"/>
          <w:szCs w:val="28"/>
        </w:rPr>
        <w:t xml:space="preserve"> відчуття відповідальності</w:t>
      </w:r>
      <w:r>
        <w:rPr>
          <w:rFonts w:ascii="Times New Roman" w:eastAsia="Times New Roman" w:hAnsi="Times New Roman" w:cs="Times New Roman"/>
          <w:sz w:val="28"/>
          <w:szCs w:val="28"/>
          <w:lang w:val="uk-UA"/>
        </w:rPr>
        <w:t xml:space="preserve">, яке </w:t>
      </w:r>
      <w:r w:rsidRPr="001D6701">
        <w:rPr>
          <w:rFonts w:ascii="Times New Roman" w:eastAsia="Times New Roman" w:hAnsi="Times New Roman" w:cs="Times New Roman"/>
          <w:sz w:val="28"/>
          <w:szCs w:val="28"/>
        </w:rPr>
        <w:t>трансформує зовнішню мотивацію (робота заради зарплати) у внутрішню (робота заради спільної мети).</w:t>
      </w:r>
    </w:p>
    <w:p w14:paraId="5D393841"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b/>
          <w:bCs/>
          <w:sz w:val="24"/>
          <w:szCs w:val="24"/>
        </w:rPr>
        <w:t>4</w:t>
      </w:r>
      <w:r w:rsidRPr="0093686B">
        <w:rPr>
          <w:rFonts w:ascii="Times New Roman" w:eastAsia="Times New Roman" w:hAnsi="Times New Roman" w:cs="Times New Roman"/>
          <w:sz w:val="28"/>
          <w:szCs w:val="28"/>
        </w:rPr>
        <w:t>. Моніторинг ефективності мотиваційної системи</w:t>
      </w:r>
    </w:p>
    <w:p w14:paraId="7730107E"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Для підтримання сталого рівня мотивації персоналу необхідно здійснювати постійний моніторинг мотиваційного клімату. Пропонується використовувати такі індикатори:</w:t>
      </w:r>
    </w:p>
    <w:p w14:paraId="09F5ADC9" w14:textId="77777777" w:rsidR="006061B3" w:rsidRPr="0093686B" w:rsidRDefault="006061B3">
      <w:pPr>
        <w:pStyle w:val="a4"/>
        <w:numPr>
          <w:ilvl w:val="0"/>
          <w:numId w:val="45"/>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рівень задоволеності працею (JSS, середній бал);</w:t>
      </w:r>
    </w:p>
    <w:p w14:paraId="31189CD0" w14:textId="77777777" w:rsidR="006061B3" w:rsidRPr="0093686B" w:rsidRDefault="006061B3">
      <w:pPr>
        <w:pStyle w:val="a4"/>
        <w:numPr>
          <w:ilvl w:val="0"/>
          <w:numId w:val="45"/>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показник вигорання (MBI);</w:t>
      </w:r>
    </w:p>
    <w:p w14:paraId="18449229" w14:textId="77777777" w:rsidR="006061B3" w:rsidRPr="0093686B" w:rsidRDefault="006061B3">
      <w:pPr>
        <w:pStyle w:val="a4"/>
        <w:numPr>
          <w:ilvl w:val="0"/>
          <w:numId w:val="45"/>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відсоток працівників, що беруть участь у навчальних і мотиваційних програмах;</w:t>
      </w:r>
    </w:p>
    <w:p w14:paraId="19A7E405" w14:textId="77777777" w:rsidR="006061B3" w:rsidRPr="0093686B" w:rsidRDefault="006061B3">
      <w:pPr>
        <w:pStyle w:val="a4"/>
        <w:numPr>
          <w:ilvl w:val="0"/>
          <w:numId w:val="45"/>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рівень плинності кадрів;</w:t>
      </w:r>
    </w:p>
    <w:p w14:paraId="58E36556" w14:textId="77777777" w:rsidR="006061B3" w:rsidRPr="0093686B" w:rsidRDefault="006061B3">
      <w:pPr>
        <w:pStyle w:val="a4"/>
        <w:numPr>
          <w:ilvl w:val="0"/>
          <w:numId w:val="45"/>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кількість звернень до психологічної служби;</w:t>
      </w:r>
    </w:p>
    <w:p w14:paraId="26B3860F" w14:textId="77777777" w:rsidR="006061B3" w:rsidRPr="0093686B" w:rsidRDefault="006061B3">
      <w:pPr>
        <w:pStyle w:val="a4"/>
        <w:numPr>
          <w:ilvl w:val="0"/>
          <w:numId w:val="45"/>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результати опитувань щодо емоційного клімату.</w:t>
      </w:r>
    </w:p>
    <w:p w14:paraId="502AC3EA" w14:textId="77777777" w:rsidR="006061B3" w:rsidRDefault="006061B3" w:rsidP="006061B3">
      <w:pPr>
        <w:spacing w:after="0" w:line="360" w:lineRule="auto"/>
        <w:ind w:firstLine="567"/>
        <w:jc w:val="both"/>
        <w:rPr>
          <w:rFonts w:ascii="Times New Roman" w:eastAsia="Times New Roman" w:hAnsi="Times New Roman" w:cs="Times New Roman"/>
          <w:sz w:val="28"/>
          <w:szCs w:val="28"/>
          <w:lang w:val="uk-UA"/>
        </w:rPr>
      </w:pPr>
      <w:r w:rsidRPr="0093686B">
        <w:rPr>
          <w:rFonts w:ascii="Times New Roman" w:eastAsia="Times New Roman" w:hAnsi="Times New Roman" w:cs="Times New Roman"/>
          <w:sz w:val="28"/>
          <w:szCs w:val="28"/>
        </w:rPr>
        <w:t>Збір і аналіз цих даних дозволяє адаптувати управлінські рішення та своєчасно виявляти ризики демотивації.</w:t>
      </w:r>
    </w:p>
    <w:p w14:paraId="13AAD961" w14:textId="77777777" w:rsidR="006061B3" w:rsidRPr="00AB6084" w:rsidRDefault="006061B3" w:rsidP="006061B3">
      <w:pPr>
        <w:spacing w:after="0" w:line="360" w:lineRule="auto"/>
        <w:ind w:firstLine="567"/>
        <w:jc w:val="both"/>
        <w:rPr>
          <w:rFonts w:ascii="Times New Roman" w:eastAsia="Times New Roman" w:hAnsi="Times New Roman" w:cs="Times New Roman"/>
          <w:sz w:val="28"/>
          <w:szCs w:val="28"/>
        </w:rPr>
      </w:pPr>
      <w:r w:rsidRPr="00AB6084">
        <w:rPr>
          <w:rFonts w:ascii="Times New Roman" w:eastAsia="Times New Roman" w:hAnsi="Times New Roman" w:cs="Times New Roman"/>
          <w:sz w:val="28"/>
          <w:szCs w:val="28"/>
        </w:rPr>
        <w:t xml:space="preserve">Запропонована система моніторингу відповідає доказовому підходу до управління персоналом у сфері охорони здоров’я </w:t>
      </w:r>
      <w:r w:rsidRPr="00C76480">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34</w:t>
      </w:r>
      <w:r w:rsidRPr="00C7648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35; 42</w:t>
      </w:r>
      <w:r w:rsidRPr="00C76480">
        <w:rPr>
          <w:rFonts w:ascii="Times New Roman" w:eastAsia="Times New Roman" w:hAnsi="Times New Roman" w:cs="Times New Roman"/>
          <w:sz w:val="28"/>
          <w:szCs w:val="28"/>
        </w:rPr>
        <w:t>].</w:t>
      </w:r>
      <w:r w:rsidRPr="00CC6F6A">
        <w:rPr>
          <w:rFonts w:ascii="Times New Roman" w:eastAsia="Times New Roman" w:hAnsi="Times New Roman" w:cs="Times New Roman"/>
          <w:b/>
          <w:bCs/>
          <w:sz w:val="28"/>
          <w:szCs w:val="28"/>
        </w:rPr>
        <w:t xml:space="preserve"> </w:t>
      </w:r>
    </w:p>
    <w:p w14:paraId="1C620AE6" w14:textId="77777777" w:rsidR="006061B3" w:rsidRPr="00DF637D" w:rsidRDefault="006061B3" w:rsidP="006061B3">
      <w:pPr>
        <w:spacing w:after="0" w:line="360" w:lineRule="auto"/>
        <w:ind w:firstLine="567"/>
        <w:jc w:val="both"/>
        <w:rPr>
          <w:rFonts w:ascii="Times New Roman" w:hAnsi="Times New Roman" w:cs="Times New Roman"/>
          <w:sz w:val="28"/>
          <w:szCs w:val="28"/>
        </w:rPr>
      </w:pPr>
      <w:r w:rsidRPr="0093686B">
        <w:rPr>
          <w:rFonts w:ascii="Times New Roman" w:eastAsia="Times New Roman" w:hAnsi="Times New Roman" w:cs="Times New Roman"/>
          <w:sz w:val="28"/>
          <w:szCs w:val="28"/>
        </w:rPr>
        <w:t>5. Модель взаємозв’язку управління мотивацією та психологічного благополуччя персоналу</w:t>
      </w:r>
      <w:r>
        <w:rPr>
          <w:rFonts w:ascii="Times New Roman" w:eastAsia="Times New Roman" w:hAnsi="Times New Roman" w:cs="Times New Roman"/>
          <w:sz w:val="28"/>
          <w:szCs w:val="28"/>
          <w:lang w:val="uk-UA"/>
        </w:rPr>
        <w:t xml:space="preserve">. </w:t>
      </w:r>
      <w:r w:rsidRPr="00DF637D">
        <w:rPr>
          <w:rFonts w:ascii="Times New Roman" w:hAnsi="Times New Roman" w:cs="Times New Roman"/>
          <w:sz w:val="28"/>
          <w:szCs w:val="28"/>
        </w:rPr>
        <w:t>Нижче наведено логічний ланцюжок, який ми розгортаємо в підрозділі 3.</w:t>
      </w:r>
      <w:r>
        <w:rPr>
          <w:rFonts w:ascii="Times New Roman" w:hAnsi="Times New Roman" w:cs="Times New Roman"/>
          <w:sz w:val="28"/>
          <w:szCs w:val="28"/>
          <w:lang w:val="uk-UA"/>
        </w:rPr>
        <w:t>2</w:t>
      </w:r>
      <w:r w:rsidRPr="00DF637D">
        <w:rPr>
          <w:rFonts w:ascii="Times New Roman" w:hAnsi="Times New Roman" w:cs="Times New Roman"/>
          <w:sz w:val="28"/>
          <w:szCs w:val="28"/>
        </w:rPr>
        <w:t>:</w:t>
      </w:r>
    </w:p>
    <w:p w14:paraId="7848D6EB" w14:textId="77777777" w:rsidR="006061B3" w:rsidRDefault="006061B3" w:rsidP="006061B3">
      <w:pPr>
        <w:pStyle w:val="a5"/>
        <w:spacing w:before="0" w:beforeAutospacing="0" w:after="0" w:afterAutospacing="0"/>
        <w:jc w:val="center"/>
        <w:rPr>
          <w:rStyle w:val="citation-783"/>
          <w:b/>
          <w:bCs/>
          <w:sz w:val="28"/>
          <w:szCs w:val="28"/>
          <w:lang w:val="uk-UA"/>
        </w:rPr>
      </w:pPr>
    </w:p>
    <w:p w14:paraId="1D69EC82" w14:textId="77777777" w:rsidR="006061B3" w:rsidRDefault="006061B3" w:rsidP="006061B3">
      <w:pPr>
        <w:pStyle w:val="a5"/>
        <w:spacing w:before="0" w:beforeAutospacing="0" w:after="0" w:afterAutospacing="0"/>
        <w:jc w:val="center"/>
        <w:rPr>
          <w:rStyle w:val="citation-783"/>
          <w:b/>
          <w:bCs/>
          <w:sz w:val="28"/>
          <w:szCs w:val="28"/>
          <w:lang w:val="uk-UA"/>
        </w:rPr>
      </w:pPr>
    </w:p>
    <w:p w14:paraId="03A309E0" w14:textId="77777777" w:rsidR="006061B3" w:rsidRDefault="006061B3" w:rsidP="006061B3">
      <w:pPr>
        <w:pStyle w:val="a5"/>
        <w:spacing w:before="0" w:beforeAutospacing="0" w:after="0" w:afterAutospacing="0"/>
        <w:jc w:val="center"/>
        <w:rPr>
          <w:rStyle w:val="citation-783"/>
          <w:b/>
          <w:bCs/>
          <w:sz w:val="28"/>
          <w:szCs w:val="28"/>
          <w:lang w:val="uk-UA"/>
        </w:rPr>
      </w:pPr>
    </w:p>
    <w:p w14:paraId="71B584A5" w14:textId="0B0D1391" w:rsidR="00FB0447" w:rsidRDefault="00FB0447" w:rsidP="00FB0447">
      <w:pPr>
        <w:spacing w:after="0" w:line="240" w:lineRule="auto"/>
        <w:ind w:firstLine="567"/>
        <w:jc w:val="both"/>
        <w:rPr>
          <w:rFonts w:ascii="Times New Roman" w:eastAsia="Times New Roman" w:hAnsi="Times New Roman" w:cs="Times New Roman"/>
          <w:sz w:val="28"/>
          <w:szCs w:val="28"/>
          <w:lang w:val="uk-UA"/>
        </w:rPr>
      </w:pPr>
      <w:r w:rsidRPr="00262652">
        <w:rPr>
          <w:noProof/>
          <w:sz w:val="24"/>
          <w:szCs w:val="24"/>
          <w:shd w:val="clear" w:color="auto" w:fill="E2EFD9" w:themeFill="accent6" w:themeFillTint="33"/>
        </w:rPr>
        <w:lastRenderedPageBreak/>
        <w:drawing>
          <wp:inline distT="0" distB="0" distL="0" distR="0" wp14:anchorId="0FB456E1" wp14:editId="17EB6CC6">
            <wp:extent cx="5486400" cy="3200400"/>
            <wp:effectExtent l="0" t="38100" r="0" b="19050"/>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2C857BCF" w14:textId="77777777" w:rsidR="00271AC8" w:rsidRDefault="00271AC8" w:rsidP="006061B3">
      <w:pPr>
        <w:spacing w:after="0" w:line="360" w:lineRule="auto"/>
        <w:ind w:firstLine="567"/>
        <w:jc w:val="both"/>
        <w:rPr>
          <w:rFonts w:ascii="Times New Roman" w:eastAsia="Times New Roman" w:hAnsi="Times New Roman" w:cs="Times New Roman"/>
          <w:sz w:val="28"/>
          <w:szCs w:val="28"/>
          <w:lang w:val="uk-UA"/>
        </w:rPr>
      </w:pPr>
    </w:p>
    <w:p w14:paraId="21D330D9" w14:textId="1B5BD19F"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Рис</w:t>
      </w:r>
      <w:r w:rsidRPr="0093686B">
        <w:rPr>
          <w:rFonts w:ascii="Times New Roman" w:eastAsia="Times New Roman" w:hAnsi="Times New Roman" w:cs="Times New Roman"/>
          <w:sz w:val="28"/>
          <w:szCs w:val="28"/>
        </w:rPr>
        <w:t xml:space="preserve"> 3.</w:t>
      </w:r>
      <w:r>
        <w:rPr>
          <w:rFonts w:ascii="Times New Roman" w:eastAsia="Times New Roman" w:hAnsi="Times New Roman" w:cs="Times New Roman"/>
          <w:sz w:val="28"/>
          <w:szCs w:val="28"/>
          <w:lang w:val="uk-UA"/>
        </w:rPr>
        <w:t>3</w:t>
      </w:r>
      <w:r w:rsidRPr="0093686B">
        <w:rPr>
          <w:rFonts w:ascii="Times New Roman" w:eastAsia="Times New Roman" w:hAnsi="Times New Roman" w:cs="Times New Roman"/>
          <w:sz w:val="28"/>
          <w:szCs w:val="28"/>
        </w:rPr>
        <w:t>. Психологічний механізм підвищення мотивації персоналу</w:t>
      </w:r>
    </w:p>
    <w:p w14:paraId="3E05BE7D" w14:textId="77777777" w:rsidR="006061B3" w:rsidRPr="00AB6084" w:rsidRDefault="006061B3" w:rsidP="006061B3">
      <w:pPr>
        <w:spacing w:after="0" w:line="360" w:lineRule="auto"/>
        <w:ind w:firstLine="567"/>
        <w:jc w:val="both"/>
        <w:rPr>
          <w:rFonts w:ascii="Times New Roman" w:eastAsia="Times New Roman" w:hAnsi="Times New Roman" w:cs="Times New Roman"/>
          <w:sz w:val="28"/>
          <w:szCs w:val="28"/>
        </w:rPr>
      </w:pPr>
      <w:r w:rsidRPr="00AB6084">
        <w:rPr>
          <w:rFonts w:ascii="Times New Roman" w:eastAsia="Times New Roman" w:hAnsi="Times New Roman" w:cs="Times New Roman"/>
          <w:sz w:val="28"/>
          <w:szCs w:val="28"/>
        </w:rPr>
        <w:t>Побудована модель (рис. 3.</w:t>
      </w:r>
      <w:r>
        <w:rPr>
          <w:rFonts w:ascii="Times New Roman" w:eastAsia="Times New Roman" w:hAnsi="Times New Roman" w:cs="Times New Roman"/>
          <w:sz w:val="28"/>
          <w:szCs w:val="28"/>
          <w:lang w:val="uk-UA"/>
        </w:rPr>
        <w:t>3</w:t>
      </w:r>
      <w:r w:rsidRPr="00AB6084">
        <w:rPr>
          <w:rFonts w:ascii="Times New Roman" w:eastAsia="Times New Roman" w:hAnsi="Times New Roman" w:cs="Times New Roman"/>
          <w:sz w:val="28"/>
          <w:szCs w:val="28"/>
        </w:rPr>
        <w:t>) ґрунтується на концепції психологічної безпеки А. Едмондсон [1</w:t>
      </w:r>
      <w:r>
        <w:rPr>
          <w:rFonts w:ascii="Times New Roman" w:eastAsia="Times New Roman" w:hAnsi="Times New Roman" w:cs="Times New Roman"/>
          <w:sz w:val="28"/>
          <w:szCs w:val="28"/>
          <w:lang w:val="uk-UA"/>
        </w:rPr>
        <w:t>7</w:t>
      </w:r>
      <w:r w:rsidRPr="00AB6084">
        <w:rPr>
          <w:rFonts w:ascii="Times New Roman" w:eastAsia="Times New Roman" w:hAnsi="Times New Roman" w:cs="Times New Roman"/>
          <w:sz w:val="28"/>
          <w:szCs w:val="28"/>
        </w:rPr>
        <w:t>], теорії емоційного інтелекту [</w:t>
      </w:r>
      <w:r>
        <w:rPr>
          <w:rFonts w:ascii="Times New Roman" w:eastAsia="Times New Roman" w:hAnsi="Times New Roman" w:cs="Times New Roman"/>
          <w:sz w:val="28"/>
          <w:szCs w:val="28"/>
          <w:lang w:val="uk-UA"/>
        </w:rPr>
        <w:t>11</w:t>
      </w:r>
      <w:r w:rsidRPr="00AB6084">
        <w:rPr>
          <w:rFonts w:ascii="Times New Roman" w:eastAsia="Times New Roman" w:hAnsi="Times New Roman" w:cs="Times New Roman"/>
          <w:sz w:val="28"/>
          <w:szCs w:val="28"/>
        </w:rPr>
        <w:t>] та сучасних підходах до профілактики вигорання [</w:t>
      </w:r>
      <w:r>
        <w:rPr>
          <w:rFonts w:ascii="Times New Roman" w:eastAsia="Times New Roman" w:hAnsi="Times New Roman" w:cs="Times New Roman"/>
          <w:sz w:val="28"/>
          <w:szCs w:val="28"/>
          <w:lang w:val="uk-UA"/>
        </w:rPr>
        <w:t>22; 45</w:t>
      </w:r>
      <w:r w:rsidRPr="00AB6084">
        <w:rPr>
          <w:rFonts w:ascii="Times New Roman" w:eastAsia="Times New Roman" w:hAnsi="Times New Roman" w:cs="Times New Roman"/>
          <w:sz w:val="28"/>
          <w:szCs w:val="28"/>
        </w:rPr>
        <w:t>].</w:t>
      </w:r>
    </w:p>
    <w:p w14:paraId="7D698A16" w14:textId="77777777" w:rsidR="006061B3" w:rsidRDefault="006061B3" w:rsidP="006061B3">
      <w:pPr>
        <w:spacing w:after="0" w:line="360" w:lineRule="auto"/>
        <w:ind w:firstLine="567"/>
        <w:jc w:val="both"/>
        <w:rPr>
          <w:rFonts w:ascii="Times New Roman" w:eastAsia="Times New Roman" w:hAnsi="Times New Roman" w:cs="Times New Roman"/>
          <w:sz w:val="28"/>
          <w:szCs w:val="28"/>
          <w:lang w:val="uk-UA"/>
        </w:rPr>
      </w:pPr>
      <w:r w:rsidRPr="0093686B">
        <w:rPr>
          <w:rFonts w:ascii="Times New Roman" w:eastAsia="Times New Roman" w:hAnsi="Times New Roman" w:cs="Times New Roman"/>
          <w:sz w:val="28"/>
          <w:szCs w:val="28"/>
        </w:rPr>
        <w:t>Ця модель відображає системний вплив управлінських і психологічних чинників на результативність праці. Підтримка з боку керівництва та наявність ресурсів для ментального благополуччя (через роботу ЦМЗП) стають центральним елементом збереження мотивації в медичних командах.</w:t>
      </w:r>
    </w:p>
    <w:p w14:paraId="54E37589" w14:textId="2E577CCE" w:rsidR="006061B3" w:rsidRPr="00DF637D" w:rsidRDefault="006061B3" w:rsidP="006061B3">
      <w:pPr>
        <w:pStyle w:val="a5"/>
        <w:spacing w:before="0" w:beforeAutospacing="0" w:after="0" w:afterAutospacing="0" w:line="360" w:lineRule="auto"/>
        <w:ind w:firstLine="567"/>
        <w:jc w:val="both"/>
        <w:rPr>
          <w:sz w:val="28"/>
          <w:szCs w:val="28"/>
        </w:rPr>
      </w:pPr>
      <w:r w:rsidRPr="00DF637D">
        <w:rPr>
          <w:sz w:val="28"/>
          <w:szCs w:val="28"/>
        </w:rPr>
        <w:t>Запропонований психологічний механізм (рис. 3.</w:t>
      </w:r>
      <w:r w:rsidR="00EA4F59">
        <w:rPr>
          <w:sz w:val="28"/>
          <w:szCs w:val="28"/>
          <w:lang w:val="uk-UA"/>
        </w:rPr>
        <w:t>1</w:t>
      </w:r>
      <w:r w:rsidRPr="00DF637D">
        <w:rPr>
          <w:sz w:val="28"/>
          <w:szCs w:val="28"/>
        </w:rPr>
        <w:t>) базується на послідовній трансформації організаційного середовища. Вихідною точкою є формування психологічної безпеки, що дозволяє нівелювати виявлену в ММЦ «Гармонія здоров’я» високу тривожність (55%). Через підтримку керівництва та розвиток емоційного інтелекту лідерів створюються умови для виникнення позитивного емоційного фону, що, згідно з теорією самодетермінації, є фундаментом для розвитку внутрішньої мотивації.</w:t>
      </w:r>
    </w:p>
    <w:p w14:paraId="3520F93D" w14:textId="77777777" w:rsidR="006061B3" w:rsidRPr="00DF637D" w:rsidRDefault="006061B3" w:rsidP="006061B3">
      <w:pPr>
        <w:pStyle w:val="a5"/>
        <w:spacing w:before="0" w:beforeAutospacing="0" w:after="0" w:afterAutospacing="0" w:line="360" w:lineRule="auto"/>
        <w:ind w:firstLine="567"/>
        <w:jc w:val="both"/>
        <w:rPr>
          <w:sz w:val="28"/>
          <w:szCs w:val="28"/>
        </w:rPr>
      </w:pPr>
      <w:r w:rsidRPr="00DF637D">
        <w:rPr>
          <w:sz w:val="28"/>
          <w:szCs w:val="28"/>
        </w:rPr>
        <w:t xml:space="preserve">Кінцевим результатом дії цього механізму є не лише зростання професійної ефективності медичного персоналу, а й формування стійкої організаційної </w:t>
      </w:r>
      <w:r w:rsidRPr="00DF637D">
        <w:rPr>
          <w:sz w:val="28"/>
          <w:szCs w:val="28"/>
        </w:rPr>
        <w:lastRenderedPageBreak/>
        <w:t>лояльності, що є критично важливим для стабілізації кадрового складу в умовах воєнного стану.</w:t>
      </w:r>
    </w:p>
    <w:p w14:paraId="4D066549"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b/>
          <w:bCs/>
          <w:sz w:val="24"/>
          <w:szCs w:val="24"/>
        </w:rPr>
        <w:t xml:space="preserve">6. </w:t>
      </w:r>
      <w:r w:rsidRPr="0093686B">
        <w:rPr>
          <w:rFonts w:ascii="Times New Roman" w:eastAsia="Times New Roman" w:hAnsi="Times New Roman" w:cs="Times New Roman"/>
          <w:sz w:val="28"/>
          <w:szCs w:val="28"/>
        </w:rPr>
        <w:t>Приклад програми «Мотиваційне відновлення персоналу»</w:t>
      </w:r>
    </w:p>
    <w:p w14:paraId="09689058"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Мета: підвищити рівень внутрішньої мотивації, згуртованості й емоційного тонусу колективу.</w:t>
      </w:r>
    </w:p>
    <w:p w14:paraId="0B7625E3" w14:textId="77777777" w:rsidR="006061B3" w:rsidRDefault="006061B3" w:rsidP="006061B3">
      <w:pPr>
        <w:spacing w:after="0" w:line="360" w:lineRule="auto"/>
        <w:ind w:firstLine="567"/>
        <w:rPr>
          <w:rFonts w:ascii="Times New Roman" w:eastAsia="Times New Roman" w:hAnsi="Times New Roman" w:cs="Times New Roman"/>
          <w:sz w:val="28"/>
          <w:szCs w:val="28"/>
          <w:lang w:val="uk-UA"/>
        </w:rPr>
      </w:pPr>
      <w:r w:rsidRPr="0093686B">
        <w:rPr>
          <w:rFonts w:ascii="Times New Roman" w:eastAsia="Times New Roman" w:hAnsi="Times New Roman" w:cs="Times New Roman"/>
          <w:sz w:val="28"/>
          <w:szCs w:val="28"/>
        </w:rPr>
        <w:t>Тривалість: 6 місяців.</w:t>
      </w:r>
    </w:p>
    <w:p w14:paraId="4E98257E" w14:textId="77777777" w:rsidR="006061B3" w:rsidRDefault="006061B3" w:rsidP="006061B3">
      <w:pPr>
        <w:spacing w:after="0" w:line="360" w:lineRule="auto"/>
        <w:ind w:firstLine="567"/>
        <w:rPr>
          <w:rFonts w:ascii="Times New Roman" w:eastAsia="Times New Roman" w:hAnsi="Times New Roman" w:cs="Times New Roman"/>
          <w:sz w:val="28"/>
          <w:szCs w:val="28"/>
          <w:lang w:val="uk-UA"/>
        </w:rPr>
      </w:pPr>
      <w:r w:rsidRPr="0093686B">
        <w:rPr>
          <w:rFonts w:ascii="Times New Roman" w:eastAsia="Times New Roman" w:hAnsi="Times New Roman" w:cs="Times New Roman"/>
          <w:sz w:val="28"/>
          <w:szCs w:val="28"/>
        </w:rPr>
        <w:t>Формат: модульна програма з трьох етапів.</w:t>
      </w:r>
    </w:p>
    <w:p w14:paraId="3DE33D2C"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Участь у програмі є добровільною, а результати анонімно узагальнюються для формування корпоративної політики підтримки персоналу.</w:t>
      </w:r>
    </w:p>
    <w:p w14:paraId="51AE9820" w14:textId="77777777" w:rsidR="006061B3" w:rsidRDefault="006061B3" w:rsidP="006061B3">
      <w:pPr>
        <w:spacing w:after="0" w:line="360" w:lineRule="auto"/>
        <w:ind w:firstLine="567"/>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Таблиця 3.6</w:t>
      </w:r>
    </w:p>
    <w:p w14:paraId="320EE6FB" w14:textId="77777777" w:rsidR="006061B3" w:rsidRPr="00B53727" w:rsidRDefault="006061B3" w:rsidP="006061B3">
      <w:pPr>
        <w:spacing w:after="0" w:line="360" w:lineRule="auto"/>
        <w:ind w:firstLine="567"/>
        <w:jc w:val="right"/>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Зміст програми </w:t>
      </w:r>
      <w:r w:rsidRPr="0093686B">
        <w:rPr>
          <w:rFonts w:ascii="Times New Roman" w:eastAsia="Times New Roman" w:hAnsi="Times New Roman" w:cs="Times New Roman"/>
          <w:sz w:val="28"/>
          <w:szCs w:val="28"/>
        </w:rPr>
        <w:t>«Мотиваційне відновлення персоналу»</w:t>
      </w:r>
      <w:r>
        <w:rPr>
          <w:rFonts w:ascii="Times New Roman" w:eastAsia="Times New Roman" w:hAnsi="Times New Roman" w:cs="Times New Roman"/>
          <w:sz w:val="28"/>
          <w:szCs w:val="28"/>
          <w:lang w:val="uk-UA"/>
        </w:rPr>
        <w:t xml:space="preserve"> за етапами</w:t>
      </w:r>
    </w:p>
    <w:tbl>
      <w:tblPr>
        <w:tblStyle w:val="a3"/>
        <w:tblW w:w="0" w:type="auto"/>
        <w:tblLook w:val="04A0" w:firstRow="1" w:lastRow="0" w:firstColumn="1" w:lastColumn="0" w:noHBand="0" w:noVBand="1"/>
      </w:tblPr>
      <w:tblGrid>
        <w:gridCol w:w="2322"/>
        <w:gridCol w:w="4813"/>
        <w:gridCol w:w="2493"/>
      </w:tblGrid>
      <w:tr w:rsidR="006061B3" w:rsidRPr="0093686B" w14:paraId="55BCE12D" w14:textId="77777777" w:rsidTr="005E29BD">
        <w:tc>
          <w:tcPr>
            <w:tcW w:w="0" w:type="auto"/>
            <w:hideMark/>
          </w:tcPr>
          <w:p w14:paraId="00BFFF7B" w14:textId="77777777" w:rsidR="006061B3" w:rsidRPr="0093686B" w:rsidRDefault="006061B3" w:rsidP="005E29BD">
            <w:pPr>
              <w:jc w:val="cente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Етап</w:t>
            </w:r>
          </w:p>
        </w:tc>
        <w:tc>
          <w:tcPr>
            <w:tcW w:w="0" w:type="auto"/>
            <w:hideMark/>
          </w:tcPr>
          <w:p w14:paraId="60B8D26C" w14:textId="77777777" w:rsidR="006061B3" w:rsidRPr="0093686B" w:rsidRDefault="006061B3" w:rsidP="005E29BD">
            <w:pPr>
              <w:jc w:val="cente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Зміст діяльності</w:t>
            </w:r>
          </w:p>
        </w:tc>
        <w:tc>
          <w:tcPr>
            <w:tcW w:w="0" w:type="auto"/>
            <w:hideMark/>
          </w:tcPr>
          <w:p w14:paraId="2D6D50AE" w14:textId="77777777" w:rsidR="006061B3" w:rsidRPr="0093686B" w:rsidRDefault="006061B3" w:rsidP="005E29BD">
            <w:pPr>
              <w:jc w:val="cente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Відповідальні</w:t>
            </w:r>
          </w:p>
        </w:tc>
      </w:tr>
      <w:tr w:rsidR="006061B3" w:rsidRPr="0093686B" w14:paraId="67D62C0B" w14:textId="77777777" w:rsidTr="005E29BD">
        <w:tc>
          <w:tcPr>
            <w:tcW w:w="0" w:type="auto"/>
            <w:hideMark/>
          </w:tcPr>
          <w:p w14:paraId="4A175D81"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І. Діагностичний (1 міс.)</w:t>
            </w:r>
          </w:p>
        </w:tc>
        <w:tc>
          <w:tcPr>
            <w:tcW w:w="0" w:type="auto"/>
            <w:hideMark/>
          </w:tcPr>
          <w:p w14:paraId="7D6AF5C0"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Опитування персоналу (MBI, RMP), виявлення мотиваційних деформацій</w:t>
            </w:r>
          </w:p>
        </w:tc>
        <w:tc>
          <w:tcPr>
            <w:tcW w:w="0" w:type="auto"/>
            <w:hideMark/>
          </w:tcPr>
          <w:p w14:paraId="0B62C96E"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Центр ментального здоров’я, HR</w:t>
            </w:r>
          </w:p>
        </w:tc>
      </w:tr>
      <w:tr w:rsidR="006061B3" w:rsidRPr="0093686B" w14:paraId="74EFF4CE" w14:textId="77777777" w:rsidTr="005E29BD">
        <w:tc>
          <w:tcPr>
            <w:tcW w:w="0" w:type="auto"/>
            <w:hideMark/>
          </w:tcPr>
          <w:p w14:paraId="1E648CD9"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ІІ. Тренінговий (2–4 міс.)</w:t>
            </w:r>
          </w:p>
        </w:tc>
        <w:tc>
          <w:tcPr>
            <w:tcW w:w="0" w:type="auto"/>
            <w:hideMark/>
          </w:tcPr>
          <w:p w14:paraId="127C150F"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Тренінги: «Емоційна саморегуляція», «Командна взаємодія», «Мотивація через цінності»</w:t>
            </w:r>
          </w:p>
        </w:tc>
        <w:tc>
          <w:tcPr>
            <w:tcW w:w="0" w:type="auto"/>
            <w:hideMark/>
          </w:tcPr>
          <w:p w14:paraId="3D40AB14"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Психологи, запрошені тренери</w:t>
            </w:r>
          </w:p>
        </w:tc>
      </w:tr>
      <w:tr w:rsidR="006061B3" w:rsidRPr="0093686B" w14:paraId="76D8896F" w14:textId="77777777" w:rsidTr="005E29BD">
        <w:tc>
          <w:tcPr>
            <w:tcW w:w="0" w:type="auto"/>
            <w:hideMark/>
          </w:tcPr>
          <w:p w14:paraId="348F7B2C"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ІІІ. Підсумковий (5–6 міс.)</w:t>
            </w:r>
          </w:p>
        </w:tc>
        <w:tc>
          <w:tcPr>
            <w:tcW w:w="0" w:type="auto"/>
            <w:hideMark/>
          </w:tcPr>
          <w:p w14:paraId="7F751608"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Аналіз результатів, відкрита дискусія, рекомендації, план наступного року</w:t>
            </w:r>
          </w:p>
        </w:tc>
        <w:tc>
          <w:tcPr>
            <w:tcW w:w="0" w:type="auto"/>
            <w:hideMark/>
          </w:tcPr>
          <w:p w14:paraId="49DB22F2" w14:textId="77777777" w:rsidR="006061B3" w:rsidRPr="0093686B" w:rsidRDefault="006061B3" w:rsidP="005E29BD">
            <w:pPr>
              <w:rPr>
                <w:rFonts w:ascii="Times New Roman" w:eastAsia="Times New Roman" w:hAnsi="Times New Roman" w:cs="Times New Roman"/>
                <w:sz w:val="26"/>
                <w:szCs w:val="26"/>
              </w:rPr>
            </w:pPr>
            <w:r w:rsidRPr="0093686B">
              <w:rPr>
                <w:rFonts w:ascii="Times New Roman" w:eastAsia="Times New Roman" w:hAnsi="Times New Roman" w:cs="Times New Roman"/>
                <w:sz w:val="26"/>
                <w:szCs w:val="26"/>
              </w:rPr>
              <w:t>Керівництво, ЦМЗП</w:t>
            </w:r>
          </w:p>
        </w:tc>
      </w:tr>
    </w:tbl>
    <w:p w14:paraId="6C1D5A43" w14:textId="77777777" w:rsidR="006061B3" w:rsidRPr="00570224" w:rsidRDefault="006061B3" w:rsidP="006061B3">
      <w:pPr>
        <w:spacing w:before="240" w:after="0" w:line="360" w:lineRule="auto"/>
        <w:ind w:firstLine="567"/>
        <w:jc w:val="both"/>
        <w:rPr>
          <w:rFonts w:ascii="Times New Roman" w:eastAsia="Times New Roman" w:hAnsi="Times New Roman" w:cs="Times New Roman"/>
          <w:sz w:val="28"/>
          <w:szCs w:val="28"/>
        </w:rPr>
      </w:pPr>
      <w:r w:rsidRPr="00570224">
        <w:rPr>
          <w:rFonts w:ascii="Times New Roman" w:eastAsia="Times New Roman" w:hAnsi="Times New Roman" w:cs="Times New Roman"/>
          <w:sz w:val="28"/>
          <w:szCs w:val="28"/>
        </w:rPr>
        <w:t>Особливе місце у структурі запропонованої програми посідає Етап ІІ (Тренінговий), спрямований на безпосередню корекцію психоемоційного стану персоналу та розвиток навичок стресостійкості. Метою цього етапу є не лише надання теоретичних знань про механізми вигорання, а й формування практичних компетенцій щодо збереження внутрішнього ресурсу в умовах високої професійної відповідальності.</w:t>
      </w:r>
    </w:p>
    <w:p w14:paraId="3D1CAEC1" w14:textId="77777777" w:rsidR="006061B3" w:rsidRPr="00570224" w:rsidRDefault="006061B3" w:rsidP="006061B3">
      <w:pPr>
        <w:spacing w:after="0" w:line="360" w:lineRule="auto"/>
        <w:ind w:firstLine="567"/>
        <w:jc w:val="both"/>
        <w:rPr>
          <w:rFonts w:ascii="Times New Roman" w:eastAsia="Times New Roman" w:hAnsi="Times New Roman" w:cs="Times New Roman"/>
          <w:sz w:val="28"/>
          <w:szCs w:val="28"/>
        </w:rPr>
      </w:pPr>
      <w:r w:rsidRPr="00570224">
        <w:rPr>
          <w:rFonts w:ascii="Times New Roman" w:eastAsia="Times New Roman" w:hAnsi="Times New Roman" w:cs="Times New Roman"/>
          <w:sz w:val="28"/>
          <w:szCs w:val="28"/>
        </w:rPr>
        <w:t>В межах тренінгу «Емоційна саморегуляція» пріоритетна увага приділяється опануванню технік «екстреної допомоги» при стресових навантаженнях та методів когнітивної стабілізації. Нижче наведено приклад конкретних вправ, які інтегровані у структуру тренінгових занять для медичних працівників ММЦ «Гармонія здоров’я»:</w:t>
      </w:r>
    </w:p>
    <w:p w14:paraId="10690A0B" w14:textId="77777777" w:rsidR="006061B3" w:rsidRPr="00570224" w:rsidRDefault="006061B3" w:rsidP="006061B3">
      <w:pPr>
        <w:spacing w:after="0" w:line="360" w:lineRule="auto"/>
        <w:ind w:firstLine="567"/>
        <w:jc w:val="both"/>
        <w:rPr>
          <w:rFonts w:ascii="Times New Roman" w:eastAsia="Times New Roman" w:hAnsi="Times New Roman" w:cs="Times New Roman"/>
          <w:sz w:val="28"/>
          <w:szCs w:val="28"/>
        </w:rPr>
      </w:pPr>
      <w:r w:rsidRPr="00570224">
        <w:rPr>
          <w:rFonts w:ascii="Times New Roman" w:eastAsia="Times New Roman" w:hAnsi="Times New Roman" w:cs="Times New Roman"/>
          <w:i/>
          <w:iCs/>
          <w:sz w:val="28"/>
          <w:szCs w:val="28"/>
        </w:rPr>
        <w:t>Техніка «Дихання за квадратом»</w:t>
      </w:r>
      <w:r w:rsidRPr="00570224">
        <w:rPr>
          <w:rFonts w:ascii="Times New Roman" w:eastAsia="Times New Roman" w:hAnsi="Times New Roman" w:cs="Times New Roman"/>
          <w:sz w:val="28"/>
          <w:szCs w:val="28"/>
        </w:rPr>
        <w:t xml:space="preserve"> (метод мобілізації парасимпатичної нервової системи). Вправа спрямована на швидке зниження рівня тривожності та </w:t>
      </w:r>
      <w:r w:rsidRPr="00570224">
        <w:rPr>
          <w:rFonts w:ascii="Times New Roman" w:eastAsia="Times New Roman" w:hAnsi="Times New Roman" w:cs="Times New Roman"/>
          <w:sz w:val="28"/>
          <w:szCs w:val="28"/>
        </w:rPr>
        <w:lastRenderedPageBreak/>
        <w:t>стабілізацію серцевого ритму. Учасникам пропонується візуалізувати квадрат, де кожна сторона відповідає певному етапу дихального циклу тривалістю 4 секунди: вдих – затримка дихання – видих – затримка дихання. Дана техніка є ефективною безпосередньо в робочому процесі, оскільки дозволяє медичному працівнику відновити емоційний контроль протягом 2-3 хвилин без відриву від виконання обов’язків.</w:t>
      </w:r>
    </w:p>
    <w:p w14:paraId="28B2F900" w14:textId="77777777" w:rsidR="006061B3" w:rsidRPr="00570224" w:rsidRDefault="006061B3" w:rsidP="006061B3">
      <w:pPr>
        <w:spacing w:after="0" w:line="360" w:lineRule="auto"/>
        <w:ind w:firstLine="567"/>
        <w:jc w:val="both"/>
        <w:rPr>
          <w:rFonts w:ascii="Times New Roman" w:eastAsia="Times New Roman" w:hAnsi="Times New Roman" w:cs="Times New Roman"/>
          <w:sz w:val="28"/>
          <w:szCs w:val="28"/>
        </w:rPr>
      </w:pPr>
      <w:r w:rsidRPr="00570224">
        <w:rPr>
          <w:rFonts w:ascii="Times New Roman" w:eastAsia="Times New Roman" w:hAnsi="Times New Roman" w:cs="Times New Roman"/>
          <w:i/>
          <w:iCs/>
          <w:sz w:val="28"/>
          <w:szCs w:val="28"/>
        </w:rPr>
        <w:t>Техніка Mindfulness «Заземлення: 5-4-3-2-1»</w:t>
      </w:r>
      <w:r w:rsidRPr="00570224">
        <w:rPr>
          <w:rFonts w:ascii="Times New Roman" w:eastAsia="Times New Roman" w:hAnsi="Times New Roman" w:cs="Times New Roman"/>
          <w:sz w:val="28"/>
          <w:szCs w:val="28"/>
        </w:rPr>
        <w:t xml:space="preserve"> (</w:t>
      </w:r>
      <w:r w:rsidRPr="008E03BB">
        <w:rPr>
          <w:rFonts w:ascii="Times New Roman" w:eastAsia="Times New Roman" w:hAnsi="Times New Roman" w:cs="Times New Roman"/>
          <w:sz w:val="28"/>
          <w:szCs w:val="28"/>
        </w:rPr>
        <w:t>когнітивна техніка перефокусування уваги</w:t>
      </w:r>
      <w:r w:rsidRPr="00570224">
        <w:rPr>
          <w:rFonts w:ascii="Times New Roman" w:eastAsia="Times New Roman" w:hAnsi="Times New Roman" w:cs="Times New Roman"/>
          <w:sz w:val="28"/>
          <w:szCs w:val="28"/>
        </w:rPr>
        <w:t>). Ця вправа використовується для переривання «емоційної жуйки» (румінацій) та повернення у стан «тут і зараз». Працівник має подумки або вголос ідентифікувати: 5 предметів, які він бачить; 4 звуки, які він чує; 3 тілесні відчуття (наприклад, дотик одягу); 2 запахи та 1 смак. Це сприяє зниженню когнітивного перевантаження та запобігає розвитку дисоціативних станів, характерних для хронічного вигорання [</w:t>
      </w:r>
      <w:r>
        <w:rPr>
          <w:rFonts w:ascii="Times New Roman" w:eastAsia="Times New Roman" w:hAnsi="Times New Roman" w:cs="Times New Roman"/>
          <w:sz w:val="28"/>
          <w:szCs w:val="28"/>
          <w:lang w:val="uk-UA"/>
        </w:rPr>
        <w:t>3</w:t>
      </w:r>
      <w:r w:rsidRPr="0057022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48</w:t>
      </w:r>
      <w:r w:rsidRPr="00570224">
        <w:rPr>
          <w:rFonts w:ascii="Times New Roman" w:eastAsia="Times New Roman" w:hAnsi="Times New Roman" w:cs="Times New Roman"/>
          <w:sz w:val="28"/>
          <w:szCs w:val="28"/>
        </w:rPr>
        <w:t>].</w:t>
      </w:r>
    </w:p>
    <w:p w14:paraId="750746E5" w14:textId="77777777" w:rsidR="006061B3" w:rsidRPr="009B7472" w:rsidRDefault="006061B3" w:rsidP="006061B3">
      <w:pPr>
        <w:spacing w:after="0" w:line="360" w:lineRule="auto"/>
        <w:ind w:firstLine="567"/>
        <w:jc w:val="both"/>
        <w:rPr>
          <w:rFonts w:ascii="Times New Roman" w:eastAsia="Times New Roman" w:hAnsi="Times New Roman" w:cs="Times New Roman"/>
          <w:sz w:val="28"/>
          <w:szCs w:val="28"/>
        </w:rPr>
      </w:pPr>
      <w:r w:rsidRPr="009B7472">
        <w:rPr>
          <w:rFonts w:ascii="Times New Roman" w:eastAsia="Times New Roman" w:hAnsi="Times New Roman" w:cs="Times New Roman"/>
          <w:sz w:val="28"/>
          <w:szCs w:val="28"/>
        </w:rPr>
        <w:t>Опанування персоналом зазначених практичних інструментів саморегуляції є ключовим чинником зниження індивідуальної емоційної напруги та збереження гуманістичного вектору професійної діяльності медичних фахівців. Відтак, впровадження цілісної програми «Мотиваційне відновлення персоналу» у мережі ММЦ «Гармонія здоров’я» виступає стратегічно необхідним заходом для нейтралізації професійної деформації та нівелювання наслідків емоційного виснаження. Триетапна архітектура програми забезпечує послідовність психологічного втручання в організаційне середовище: від системної діагностики мотиваційних дефіцитів до формування стійких навичок резильєнтності й корекції управлінської взаємодії.</w:t>
      </w:r>
    </w:p>
    <w:p w14:paraId="3337AD7D" w14:textId="77777777" w:rsidR="006061B3" w:rsidRPr="00B53727" w:rsidRDefault="006061B3" w:rsidP="006061B3">
      <w:pPr>
        <w:spacing w:after="0" w:line="360" w:lineRule="auto"/>
        <w:ind w:firstLine="567"/>
        <w:jc w:val="both"/>
        <w:rPr>
          <w:rFonts w:ascii="Times New Roman" w:eastAsia="Times New Roman" w:hAnsi="Times New Roman" w:cs="Times New Roman"/>
          <w:sz w:val="28"/>
          <w:szCs w:val="28"/>
        </w:rPr>
      </w:pPr>
      <w:r w:rsidRPr="00B53727">
        <w:rPr>
          <w:rFonts w:ascii="Times New Roman" w:eastAsia="Times New Roman" w:hAnsi="Times New Roman" w:cs="Times New Roman"/>
          <w:sz w:val="28"/>
          <w:szCs w:val="28"/>
        </w:rPr>
        <w:t>Основною метою програми є не лише підвищення продуктивності, а передусім відновлення внутрішнього психологічного ресурсу працівника. Оскільки за результатами тестування Reiss Motivation Profile (RMP) провідними мотивами персоналу є безпека (71%) та взаємовідносини (69%), програма фокусується на створенні атмосфери підтримки та командної єдності.</w:t>
      </w:r>
    </w:p>
    <w:p w14:paraId="7A075645" w14:textId="77777777" w:rsidR="006061B3" w:rsidRPr="00B53727" w:rsidRDefault="006061B3" w:rsidP="006061B3">
      <w:pPr>
        <w:spacing w:after="0" w:line="360" w:lineRule="auto"/>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А</w:t>
      </w:r>
      <w:r w:rsidRPr="00B53727">
        <w:rPr>
          <w:rFonts w:ascii="Times New Roman" w:eastAsia="Times New Roman" w:hAnsi="Times New Roman" w:cs="Times New Roman"/>
          <w:sz w:val="28"/>
          <w:szCs w:val="28"/>
        </w:rPr>
        <w:t>наліз етапів програми</w:t>
      </w:r>
    </w:p>
    <w:p w14:paraId="0685884F" w14:textId="77777777" w:rsidR="006061B3" w:rsidRPr="00B53727" w:rsidRDefault="006061B3" w:rsidP="006061B3">
      <w:pPr>
        <w:spacing w:after="0" w:line="360" w:lineRule="auto"/>
        <w:ind w:firstLine="567"/>
        <w:rPr>
          <w:rFonts w:ascii="Times New Roman" w:eastAsia="Times New Roman" w:hAnsi="Times New Roman" w:cs="Times New Roman"/>
          <w:i/>
          <w:iCs/>
          <w:sz w:val="28"/>
          <w:szCs w:val="28"/>
        </w:rPr>
      </w:pPr>
      <w:r w:rsidRPr="00B53727">
        <w:rPr>
          <w:rFonts w:ascii="Times New Roman" w:eastAsia="Times New Roman" w:hAnsi="Times New Roman" w:cs="Times New Roman"/>
          <w:i/>
          <w:iCs/>
          <w:sz w:val="28"/>
          <w:szCs w:val="28"/>
        </w:rPr>
        <w:t>Етап І. Діагностичний: Виявлення мотиваційних деформацій</w:t>
      </w:r>
    </w:p>
    <w:p w14:paraId="4BCB0043" w14:textId="77777777" w:rsidR="006061B3" w:rsidRPr="00B53727" w:rsidRDefault="006061B3" w:rsidP="006061B3">
      <w:pPr>
        <w:spacing w:after="0" w:line="360" w:lineRule="auto"/>
        <w:ind w:firstLine="567"/>
        <w:jc w:val="both"/>
        <w:rPr>
          <w:rFonts w:ascii="Times New Roman" w:eastAsia="Times New Roman" w:hAnsi="Times New Roman" w:cs="Times New Roman"/>
          <w:sz w:val="28"/>
          <w:szCs w:val="28"/>
        </w:rPr>
      </w:pPr>
      <w:r w:rsidRPr="00B53727">
        <w:rPr>
          <w:rFonts w:ascii="Times New Roman" w:eastAsia="Times New Roman" w:hAnsi="Times New Roman" w:cs="Times New Roman"/>
          <w:sz w:val="28"/>
          <w:szCs w:val="28"/>
        </w:rPr>
        <w:lastRenderedPageBreak/>
        <w:t xml:space="preserve">Механізм: </w:t>
      </w:r>
      <w:r>
        <w:rPr>
          <w:rFonts w:ascii="Times New Roman" w:eastAsia="Times New Roman" w:hAnsi="Times New Roman" w:cs="Times New Roman"/>
          <w:sz w:val="28"/>
          <w:szCs w:val="28"/>
          <w:lang w:val="uk-UA"/>
        </w:rPr>
        <w:t>в</w:t>
      </w:r>
      <w:r w:rsidRPr="00B53727">
        <w:rPr>
          <w:rFonts w:ascii="Times New Roman" w:eastAsia="Times New Roman" w:hAnsi="Times New Roman" w:cs="Times New Roman"/>
          <w:sz w:val="28"/>
          <w:szCs w:val="28"/>
        </w:rPr>
        <w:t>икористання методик MBI та RMP дозволяє перейти від інтуїтивного управління до «керування на основі даних».</w:t>
      </w:r>
    </w:p>
    <w:p w14:paraId="45D5E1B5" w14:textId="77777777" w:rsidR="006061B3" w:rsidRPr="00B53727" w:rsidRDefault="006061B3" w:rsidP="006061B3">
      <w:pPr>
        <w:spacing w:after="0" w:line="360" w:lineRule="auto"/>
        <w:ind w:firstLine="567"/>
        <w:jc w:val="both"/>
        <w:rPr>
          <w:rFonts w:ascii="Times New Roman" w:eastAsia="Times New Roman" w:hAnsi="Times New Roman" w:cs="Times New Roman"/>
          <w:sz w:val="28"/>
          <w:szCs w:val="28"/>
        </w:rPr>
      </w:pPr>
      <w:r w:rsidRPr="00B53727">
        <w:rPr>
          <w:rFonts w:ascii="Times New Roman" w:eastAsia="Times New Roman" w:hAnsi="Times New Roman" w:cs="Times New Roman"/>
          <w:sz w:val="28"/>
          <w:szCs w:val="28"/>
        </w:rPr>
        <w:t>Психологічне значення: Сам факт початку діагностики Центром ментального здоров’я (ЦМЗ) та HR-відділом сприймається персоналом як акт організаційної підтримки (Perceived Organizational Support), що вже на старті знижує рівень відчуження.</w:t>
      </w:r>
    </w:p>
    <w:p w14:paraId="3940AEA7" w14:textId="77777777" w:rsidR="006061B3" w:rsidRDefault="006061B3" w:rsidP="006061B3">
      <w:pPr>
        <w:spacing w:after="0" w:line="360" w:lineRule="auto"/>
        <w:ind w:firstLine="567"/>
        <w:jc w:val="both"/>
        <w:rPr>
          <w:rFonts w:ascii="Times New Roman" w:eastAsia="Times New Roman" w:hAnsi="Times New Roman" w:cs="Times New Roman"/>
          <w:sz w:val="28"/>
          <w:szCs w:val="28"/>
          <w:lang w:val="uk-UA"/>
        </w:rPr>
      </w:pPr>
      <w:r w:rsidRPr="00B53727">
        <w:rPr>
          <w:rFonts w:ascii="Times New Roman" w:eastAsia="Times New Roman" w:hAnsi="Times New Roman" w:cs="Times New Roman"/>
          <w:sz w:val="28"/>
          <w:szCs w:val="28"/>
        </w:rPr>
        <w:t xml:space="preserve">Очікувані результати: </w:t>
      </w:r>
    </w:p>
    <w:p w14:paraId="0179049A" w14:textId="77777777" w:rsidR="006061B3" w:rsidRPr="008E1911" w:rsidRDefault="006061B3">
      <w:pPr>
        <w:pStyle w:val="a4"/>
        <w:numPr>
          <w:ilvl w:val="0"/>
          <w:numId w:val="48"/>
        </w:numPr>
        <w:spacing w:after="0" w:line="360" w:lineRule="auto"/>
        <w:jc w:val="both"/>
        <w:rPr>
          <w:rFonts w:ascii="Times New Roman" w:eastAsia="Times New Roman" w:hAnsi="Times New Roman" w:cs="Times New Roman"/>
          <w:sz w:val="28"/>
          <w:szCs w:val="28"/>
          <w:lang w:val="uk-UA"/>
        </w:rPr>
      </w:pPr>
      <w:r w:rsidRPr="008E1911">
        <w:rPr>
          <w:rFonts w:ascii="Times New Roman" w:eastAsia="Times New Roman" w:hAnsi="Times New Roman" w:cs="Times New Roman"/>
          <w:sz w:val="28"/>
          <w:szCs w:val="28"/>
          <w:lang w:val="uk-UA"/>
        </w:rPr>
        <w:t>с</w:t>
      </w:r>
      <w:r w:rsidRPr="008E1911">
        <w:rPr>
          <w:rFonts w:ascii="Times New Roman" w:eastAsia="Times New Roman" w:hAnsi="Times New Roman" w:cs="Times New Roman"/>
          <w:sz w:val="28"/>
          <w:szCs w:val="28"/>
        </w:rPr>
        <w:t>творення «карти ризиків» для кожного підрозділу мережі</w:t>
      </w:r>
      <w:r w:rsidRPr="008E1911">
        <w:rPr>
          <w:rFonts w:ascii="Times New Roman" w:eastAsia="Times New Roman" w:hAnsi="Times New Roman" w:cs="Times New Roman"/>
          <w:sz w:val="28"/>
          <w:szCs w:val="28"/>
          <w:lang w:val="uk-UA"/>
        </w:rPr>
        <w:t>;</w:t>
      </w:r>
    </w:p>
    <w:p w14:paraId="1AB249CF" w14:textId="77777777" w:rsidR="006061B3" w:rsidRPr="008E1911" w:rsidRDefault="006061B3">
      <w:pPr>
        <w:pStyle w:val="a4"/>
        <w:numPr>
          <w:ilvl w:val="0"/>
          <w:numId w:val="48"/>
        </w:numPr>
        <w:spacing w:after="0" w:line="360" w:lineRule="auto"/>
        <w:jc w:val="both"/>
        <w:rPr>
          <w:rFonts w:ascii="Times New Roman" w:eastAsia="Times New Roman" w:hAnsi="Times New Roman" w:cs="Times New Roman"/>
          <w:sz w:val="28"/>
          <w:szCs w:val="28"/>
        </w:rPr>
      </w:pPr>
      <w:r w:rsidRPr="008E1911">
        <w:rPr>
          <w:rFonts w:ascii="Times New Roman" w:eastAsia="Times New Roman" w:hAnsi="Times New Roman" w:cs="Times New Roman"/>
          <w:sz w:val="28"/>
          <w:szCs w:val="28"/>
          <w:lang w:val="uk-UA"/>
        </w:rPr>
        <w:t>в</w:t>
      </w:r>
      <w:r w:rsidRPr="008E1911">
        <w:rPr>
          <w:rFonts w:ascii="Times New Roman" w:eastAsia="Times New Roman" w:hAnsi="Times New Roman" w:cs="Times New Roman"/>
          <w:sz w:val="28"/>
          <w:szCs w:val="28"/>
        </w:rPr>
        <w:t>иявлення прихованих конфліктів у колективах, де зафіксовано найвищий рівень деперсоналізації (50%).</w:t>
      </w:r>
    </w:p>
    <w:p w14:paraId="44C65714" w14:textId="77777777" w:rsidR="006061B3" w:rsidRPr="00B53727" w:rsidRDefault="006061B3" w:rsidP="006061B3">
      <w:pPr>
        <w:spacing w:after="0" w:line="360" w:lineRule="auto"/>
        <w:ind w:firstLine="567"/>
        <w:rPr>
          <w:rFonts w:ascii="Times New Roman" w:eastAsia="Times New Roman" w:hAnsi="Times New Roman" w:cs="Times New Roman"/>
          <w:i/>
          <w:iCs/>
          <w:sz w:val="28"/>
          <w:szCs w:val="28"/>
        </w:rPr>
      </w:pPr>
      <w:r w:rsidRPr="00B53727">
        <w:rPr>
          <w:rFonts w:ascii="Times New Roman" w:eastAsia="Times New Roman" w:hAnsi="Times New Roman" w:cs="Times New Roman"/>
          <w:i/>
          <w:iCs/>
          <w:sz w:val="28"/>
          <w:szCs w:val="28"/>
        </w:rPr>
        <w:t>Етап ІІ. Тренінговий: Корекція та розвиток</w:t>
      </w:r>
    </w:p>
    <w:p w14:paraId="0807672F" w14:textId="77777777" w:rsidR="006061B3" w:rsidRPr="00B53727" w:rsidRDefault="006061B3" w:rsidP="006061B3">
      <w:pPr>
        <w:spacing w:after="0" w:line="360" w:lineRule="auto"/>
        <w:ind w:firstLine="567"/>
        <w:jc w:val="both"/>
        <w:rPr>
          <w:rFonts w:ascii="Times New Roman" w:eastAsia="Times New Roman" w:hAnsi="Times New Roman" w:cs="Times New Roman"/>
          <w:sz w:val="28"/>
          <w:szCs w:val="28"/>
        </w:rPr>
      </w:pPr>
      <w:r w:rsidRPr="00B53727">
        <w:rPr>
          <w:rFonts w:ascii="Times New Roman" w:eastAsia="Times New Roman" w:hAnsi="Times New Roman" w:cs="Times New Roman"/>
          <w:sz w:val="28"/>
          <w:szCs w:val="28"/>
        </w:rPr>
        <w:t xml:space="preserve">Механізм: </w:t>
      </w:r>
      <w:r>
        <w:rPr>
          <w:rFonts w:ascii="Times New Roman" w:eastAsia="Times New Roman" w:hAnsi="Times New Roman" w:cs="Times New Roman"/>
          <w:sz w:val="28"/>
          <w:szCs w:val="28"/>
          <w:lang w:val="uk-UA"/>
        </w:rPr>
        <w:t>п</w:t>
      </w:r>
      <w:r w:rsidRPr="00B53727">
        <w:rPr>
          <w:rFonts w:ascii="Times New Roman" w:eastAsia="Times New Roman" w:hAnsi="Times New Roman" w:cs="Times New Roman"/>
          <w:sz w:val="28"/>
          <w:szCs w:val="28"/>
        </w:rPr>
        <w:t>роведення тренінгів «Емоційна саморегуляція» та «Командна взаємодія» прямо відповідає виявленим дефіцитам: низькій саморегуляції (55%) та слабким міжособистісним навичкам керівників.</w:t>
      </w:r>
    </w:p>
    <w:p w14:paraId="1F0E27D4" w14:textId="77777777" w:rsidR="006061B3" w:rsidRPr="00B53727" w:rsidRDefault="006061B3" w:rsidP="006061B3">
      <w:pPr>
        <w:spacing w:after="0" w:line="360" w:lineRule="auto"/>
        <w:ind w:firstLine="567"/>
        <w:jc w:val="both"/>
        <w:rPr>
          <w:rFonts w:ascii="Times New Roman" w:eastAsia="Times New Roman" w:hAnsi="Times New Roman" w:cs="Times New Roman"/>
          <w:sz w:val="28"/>
          <w:szCs w:val="28"/>
        </w:rPr>
      </w:pPr>
      <w:r w:rsidRPr="00B53727">
        <w:rPr>
          <w:rFonts w:ascii="Times New Roman" w:eastAsia="Times New Roman" w:hAnsi="Times New Roman" w:cs="Times New Roman"/>
          <w:sz w:val="28"/>
          <w:szCs w:val="28"/>
        </w:rPr>
        <w:t xml:space="preserve">Психологічне значення: </w:t>
      </w:r>
      <w:r>
        <w:rPr>
          <w:rFonts w:ascii="Times New Roman" w:eastAsia="Times New Roman" w:hAnsi="Times New Roman" w:cs="Times New Roman"/>
          <w:sz w:val="28"/>
          <w:szCs w:val="28"/>
          <w:lang w:val="uk-UA"/>
        </w:rPr>
        <w:t>т</w:t>
      </w:r>
      <w:r w:rsidRPr="00B53727">
        <w:rPr>
          <w:rFonts w:ascii="Times New Roman" w:eastAsia="Times New Roman" w:hAnsi="Times New Roman" w:cs="Times New Roman"/>
          <w:sz w:val="28"/>
          <w:szCs w:val="28"/>
        </w:rPr>
        <w:t>ренінг «Мотивація через цінності» покликаний реанімувати мотив «допомога іншим», який наразі перебуває на критично низькому рівні (59% низького рівня), що є прямим індикатором вигорання.</w:t>
      </w:r>
    </w:p>
    <w:p w14:paraId="7D1ABADE" w14:textId="77777777" w:rsidR="006061B3" w:rsidRPr="00B53727" w:rsidRDefault="006061B3" w:rsidP="006061B3">
      <w:pPr>
        <w:spacing w:after="0" w:line="360" w:lineRule="auto"/>
        <w:ind w:firstLine="567"/>
        <w:rPr>
          <w:rFonts w:ascii="Times New Roman" w:eastAsia="Times New Roman" w:hAnsi="Times New Roman" w:cs="Times New Roman"/>
          <w:sz w:val="28"/>
          <w:szCs w:val="28"/>
        </w:rPr>
      </w:pPr>
      <w:r w:rsidRPr="00B53727">
        <w:rPr>
          <w:rFonts w:ascii="Times New Roman" w:eastAsia="Times New Roman" w:hAnsi="Times New Roman" w:cs="Times New Roman"/>
          <w:sz w:val="28"/>
          <w:szCs w:val="28"/>
        </w:rPr>
        <w:t>Очікувані результати:</w:t>
      </w:r>
    </w:p>
    <w:p w14:paraId="057FC219" w14:textId="77777777" w:rsidR="006061B3" w:rsidRPr="008E1911" w:rsidRDefault="006061B3">
      <w:pPr>
        <w:pStyle w:val="a4"/>
        <w:numPr>
          <w:ilvl w:val="0"/>
          <w:numId w:val="47"/>
        </w:numPr>
        <w:spacing w:after="0" w:line="360" w:lineRule="auto"/>
        <w:jc w:val="both"/>
        <w:rPr>
          <w:rFonts w:ascii="Times New Roman" w:eastAsia="Times New Roman" w:hAnsi="Times New Roman" w:cs="Times New Roman"/>
          <w:sz w:val="28"/>
          <w:szCs w:val="28"/>
          <w:lang w:val="uk-UA"/>
        </w:rPr>
      </w:pPr>
      <w:r w:rsidRPr="008E1911">
        <w:rPr>
          <w:rFonts w:ascii="Times New Roman" w:eastAsia="Times New Roman" w:hAnsi="Times New Roman" w:cs="Times New Roman"/>
          <w:sz w:val="28"/>
          <w:szCs w:val="28"/>
          <w:lang w:val="uk-UA"/>
        </w:rPr>
        <w:t>о</w:t>
      </w:r>
      <w:r w:rsidRPr="008E1911">
        <w:rPr>
          <w:rFonts w:ascii="Times New Roman" w:eastAsia="Times New Roman" w:hAnsi="Times New Roman" w:cs="Times New Roman"/>
          <w:sz w:val="28"/>
          <w:szCs w:val="28"/>
        </w:rPr>
        <w:t>володіння персоналом техніками «психологічного бронежилета» для роботи в умовах війни</w:t>
      </w:r>
      <w:r w:rsidRPr="008E1911">
        <w:rPr>
          <w:rFonts w:ascii="Times New Roman" w:eastAsia="Times New Roman" w:hAnsi="Times New Roman" w:cs="Times New Roman"/>
          <w:sz w:val="28"/>
          <w:szCs w:val="28"/>
          <w:lang w:val="uk-UA"/>
        </w:rPr>
        <w:t>;</w:t>
      </w:r>
    </w:p>
    <w:p w14:paraId="1145FED8" w14:textId="77777777" w:rsidR="006061B3" w:rsidRPr="008E1911" w:rsidRDefault="006061B3">
      <w:pPr>
        <w:pStyle w:val="a4"/>
        <w:numPr>
          <w:ilvl w:val="0"/>
          <w:numId w:val="47"/>
        </w:numPr>
        <w:spacing w:after="0" w:line="360" w:lineRule="auto"/>
        <w:jc w:val="both"/>
        <w:rPr>
          <w:rFonts w:ascii="Times New Roman" w:eastAsia="Times New Roman" w:hAnsi="Times New Roman" w:cs="Times New Roman"/>
          <w:sz w:val="28"/>
          <w:szCs w:val="28"/>
        </w:rPr>
      </w:pPr>
      <w:r w:rsidRPr="008E1911">
        <w:rPr>
          <w:rFonts w:ascii="Times New Roman" w:eastAsia="Times New Roman" w:hAnsi="Times New Roman" w:cs="Times New Roman"/>
          <w:sz w:val="28"/>
          <w:szCs w:val="28"/>
          <w:lang w:val="uk-UA"/>
        </w:rPr>
        <w:t>т</w:t>
      </w:r>
      <w:r w:rsidRPr="008E1911">
        <w:rPr>
          <w:rFonts w:ascii="Times New Roman" w:eastAsia="Times New Roman" w:hAnsi="Times New Roman" w:cs="Times New Roman"/>
          <w:sz w:val="28"/>
          <w:szCs w:val="28"/>
        </w:rPr>
        <w:t>рансформація стилю управління керівників середньої ланки у бік демократизації, що за результатами кореляційного аналізу (ρ = +0,45) підвищує задоволеність працівників.</w:t>
      </w:r>
    </w:p>
    <w:p w14:paraId="454E5C11" w14:textId="77777777" w:rsidR="006061B3" w:rsidRPr="00B53727" w:rsidRDefault="006061B3" w:rsidP="006061B3">
      <w:pPr>
        <w:spacing w:after="0" w:line="360" w:lineRule="auto"/>
        <w:ind w:firstLine="567"/>
        <w:rPr>
          <w:rFonts w:ascii="Times New Roman" w:eastAsia="Times New Roman" w:hAnsi="Times New Roman" w:cs="Times New Roman"/>
          <w:i/>
          <w:iCs/>
          <w:sz w:val="28"/>
          <w:szCs w:val="28"/>
        </w:rPr>
      </w:pPr>
      <w:r w:rsidRPr="00B53727">
        <w:rPr>
          <w:rFonts w:ascii="Times New Roman" w:eastAsia="Times New Roman" w:hAnsi="Times New Roman" w:cs="Times New Roman"/>
          <w:i/>
          <w:iCs/>
          <w:sz w:val="28"/>
          <w:szCs w:val="28"/>
        </w:rPr>
        <w:t>Етап ІІІ. Підсумковий: Інтеграція та планування</w:t>
      </w:r>
    </w:p>
    <w:p w14:paraId="6A2EC979" w14:textId="77777777" w:rsidR="006061B3" w:rsidRPr="00B53727" w:rsidRDefault="006061B3" w:rsidP="006061B3">
      <w:pPr>
        <w:spacing w:after="0" w:line="360" w:lineRule="auto"/>
        <w:ind w:firstLine="567"/>
        <w:rPr>
          <w:rFonts w:ascii="Times New Roman" w:eastAsia="Times New Roman" w:hAnsi="Times New Roman" w:cs="Times New Roman"/>
          <w:sz w:val="28"/>
          <w:szCs w:val="28"/>
        </w:rPr>
      </w:pPr>
      <w:r w:rsidRPr="00B53727">
        <w:rPr>
          <w:rFonts w:ascii="Times New Roman" w:eastAsia="Times New Roman" w:hAnsi="Times New Roman" w:cs="Times New Roman"/>
          <w:sz w:val="28"/>
          <w:szCs w:val="28"/>
        </w:rPr>
        <w:t xml:space="preserve">Механізм: </w:t>
      </w:r>
      <w:r>
        <w:rPr>
          <w:rFonts w:ascii="Times New Roman" w:eastAsia="Times New Roman" w:hAnsi="Times New Roman" w:cs="Times New Roman"/>
          <w:sz w:val="28"/>
          <w:szCs w:val="28"/>
          <w:lang w:val="uk-UA"/>
        </w:rPr>
        <w:t>в</w:t>
      </w:r>
      <w:r w:rsidRPr="00B53727">
        <w:rPr>
          <w:rFonts w:ascii="Times New Roman" w:eastAsia="Times New Roman" w:hAnsi="Times New Roman" w:cs="Times New Roman"/>
          <w:sz w:val="28"/>
          <w:szCs w:val="28"/>
        </w:rPr>
        <w:t>ідкрита дискусія та спільне розроблення плану на наступний рік забезпечують партисипативність (залученість) управління.</w:t>
      </w:r>
    </w:p>
    <w:p w14:paraId="1FF403DF" w14:textId="77777777" w:rsidR="006061B3" w:rsidRPr="00B53727" w:rsidRDefault="006061B3" w:rsidP="006061B3">
      <w:pPr>
        <w:spacing w:after="0" w:line="360" w:lineRule="auto"/>
        <w:ind w:firstLine="567"/>
        <w:jc w:val="both"/>
        <w:rPr>
          <w:rFonts w:ascii="Times New Roman" w:eastAsia="Times New Roman" w:hAnsi="Times New Roman" w:cs="Times New Roman"/>
          <w:sz w:val="28"/>
          <w:szCs w:val="28"/>
        </w:rPr>
      </w:pPr>
      <w:r w:rsidRPr="00B53727">
        <w:rPr>
          <w:rFonts w:ascii="Times New Roman" w:eastAsia="Times New Roman" w:hAnsi="Times New Roman" w:cs="Times New Roman"/>
          <w:sz w:val="28"/>
          <w:szCs w:val="28"/>
        </w:rPr>
        <w:t xml:space="preserve">Психологічне значення: </w:t>
      </w:r>
      <w:r>
        <w:rPr>
          <w:rFonts w:ascii="Times New Roman" w:eastAsia="Times New Roman" w:hAnsi="Times New Roman" w:cs="Times New Roman"/>
          <w:sz w:val="28"/>
          <w:szCs w:val="28"/>
          <w:lang w:val="uk-UA"/>
        </w:rPr>
        <w:t>ц</w:t>
      </w:r>
      <w:r w:rsidRPr="00B53727">
        <w:rPr>
          <w:rFonts w:ascii="Times New Roman" w:eastAsia="Times New Roman" w:hAnsi="Times New Roman" w:cs="Times New Roman"/>
          <w:sz w:val="28"/>
          <w:szCs w:val="28"/>
        </w:rPr>
        <w:t>е дозволяє подолати відчуття «безпорадності» персоналу (70% відзначили, що їхню думку не враховують) та зміцнити організаційну лояльність.</w:t>
      </w:r>
    </w:p>
    <w:p w14:paraId="6F453E7A" w14:textId="77777777" w:rsidR="006061B3" w:rsidRPr="00B53727" w:rsidRDefault="006061B3" w:rsidP="006061B3">
      <w:pPr>
        <w:spacing w:after="0" w:line="360" w:lineRule="auto"/>
        <w:ind w:firstLine="567"/>
        <w:rPr>
          <w:rFonts w:ascii="Times New Roman" w:eastAsia="Times New Roman" w:hAnsi="Times New Roman" w:cs="Times New Roman"/>
          <w:sz w:val="28"/>
          <w:szCs w:val="28"/>
        </w:rPr>
      </w:pPr>
      <w:r w:rsidRPr="00B53727">
        <w:rPr>
          <w:rFonts w:ascii="Times New Roman" w:eastAsia="Times New Roman" w:hAnsi="Times New Roman" w:cs="Times New Roman"/>
          <w:sz w:val="28"/>
          <w:szCs w:val="28"/>
        </w:rPr>
        <w:t>Очікувані результати:</w:t>
      </w:r>
    </w:p>
    <w:p w14:paraId="4E7ABE90" w14:textId="77777777" w:rsidR="006061B3" w:rsidRPr="008E1911" w:rsidRDefault="006061B3">
      <w:pPr>
        <w:pStyle w:val="a4"/>
        <w:numPr>
          <w:ilvl w:val="0"/>
          <w:numId w:val="49"/>
        </w:numPr>
        <w:spacing w:after="0" w:line="360" w:lineRule="auto"/>
        <w:jc w:val="both"/>
        <w:rPr>
          <w:rFonts w:ascii="Times New Roman" w:eastAsia="Times New Roman" w:hAnsi="Times New Roman" w:cs="Times New Roman"/>
          <w:sz w:val="28"/>
          <w:szCs w:val="28"/>
          <w:lang w:val="uk-UA"/>
        </w:rPr>
      </w:pPr>
      <w:r w:rsidRPr="008E1911">
        <w:rPr>
          <w:rFonts w:ascii="Times New Roman" w:eastAsia="Times New Roman" w:hAnsi="Times New Roman" w:cs="Times New Roman"/>
          <w:sz w:val="28"/>
          <w:szCs w:val="28"/>
          <w:lang w:val="uk-UA"/>
        </w:rPr>
        <w:lastRenderedPageBreak/>
        <w:t>р</w:t>
      </w:r>
      <w:r w:rsidRPr="008E1911">
        <w:rPr>
          <w:rFonts w:ascii="Times New Roman" w:eastAsia="Times New Roman" w:hAnsi="Times New Roman" w:cs="Times New Roman"/>
          <w:sz w:val="28"/>
          <w:szCs w:val="28"/>
        </w:rPr>
        <w:t>озробка «Дорожньої карти ментального здоров’я» для мережі медичних центрів на наступний рік</w:t>
      </w:r>
      <w:r w:rsidRPr="008E1911">
        <w:rPr>
          <w:rFonts w:ascii="Times New Roman" w:eastAsia="Times New Roman" w:hAnsi="Times New Roman" w:cs="Times New Roman"/>
          <w:sz w:val="28"/>
          <w:szCs w:val="28"/>
          <w:lang w:val="uk-UA"/>
        </w:rPr>
        <w:t>;</w:t>
      </w:r>
    </w:p>
    <w:p w14:paraId="55ED780C" w14:textId="77777777" w:rsidR="006061B3" w:rsidRPr="008E1911" w:rsidRDefault="006061B3">
      <w:pPr>
        <w:pStyle w:val="a4"/>
        <w:numPr>
          <w:ilvl w:val="0"/>
          <w:numId w:val="49"/>
        </w:numPr>
        <w:spacing w:after="0" w:line="360" w:lineRule="auto"/>
        <w:jc w:val="both"/>
        <w:rPr>
          <w:rFonts w:ascii="Times New Roman" w:eastAsia="Times New Roman" w:hAnsi="Times New Roman" w:cs="Times New Roman"/>
          <w:sz w:val="28"/>
          <w:szCs w:val="28"/>
        </w:rPr>
      </w:pPr>
      <w:r w:rsidRPr="008E1911">
        <w:rPr>
          <w:rFonts w:ascii="Times New Roman" w:eastAsia="Times New Roman" w:hAnsi="Times New Roman" w:cs="Times New Roman"/>
          <w:sz w:val="28"/>
          <w:szCs w:val="28"/>
          <w:lang w:val="uk-UA"/>
        </w:rPr>
        <w:t>з</w:t>
      </w:r>
      <w:r w:rsidRPr="008E1911">
        <w:rPr>
          <w:rFonts w:ascii="Times New Roman" w:eastAsia="Times New Roman" w:hAnsi="Times New Roman" w:cs="Times New Roman"/>
          <w:sz w:val="28"/>
          <w:szCs w:val="28"/>
        </w:rPr>
        <w:t xml:space="preserve">ниження плинності кадрів за рахунок зростання задоволеності взаємовідносинами з керівництвом (прогноз </w:t>
      </w:r>
      <w:r>
        <w:rPr>
          <w:rFonts w:ascii="Times New Roman" w:eastAsia="Times New Roman" w:hAnsi="Times New Roman" w:cs="Times New Roman"/>
          <w:sz w:val="28"/>
          <w:szCs w:val="28"/>
          <w:lang w:val="uk-UA"/>
        </w:rPr>
        <w:t>-</w:t>
      </w:r>
      <w:r w:rsidRPr="008E1911">
        <w:rPr>
          <w:rFonts w:ascii="Times New Roman" w:eastAsia="Times New Roman" w:hAnsi="Times New Roman" w:cs="Times New Roman"/>
          <w:sz w:val="28"/>
          <w:szCs w:val="28"/>
        </w:rPr>
        <w:t xml:space="preserve"> зростання з 42% до 70%).</w:t>
      </w:r>
    </w:p>
    <w:p w14:paraId="1223471E" w14:textId="77777777" w:rsidR="006061B3" w:rsidRDefault="006061B3" w:rsidP="006061B3">
      <w:pPr>
        <w:spacing w:after="0" w:line="360" w:lineRule="auto"/>
        <w:ind w:firstLine="567"/>
        <w:jc w:val="both"/>
        <w:rPr>
          <w:rFonts w:ascii="Times New Roman" w:eastAsia="Times New Roman" w:hAnsi="Times New Roman" w:cs="Times New Roman"/>
          <w:sz w:val="28"/>
          <w:szCs w:val="28"/>
          <w:lang w:val="uk-UA"/>
        </w:rPr>
      </w:pPr>
      <w:r w:rsidRPr="00B53727">
        <w:rPr>
          <w:rFonts w:ascii="Times New Roman" w:eastAsia="Times New Roman" w:hAnsi="Times New Roman" w:cs="Times New Roman"/>
          <w:sz w:val="28"/>
          <w:szCs w:val="28"/>
        </w:rPr>
        <w:t>Для повноцінного наукового аналізу ми виділяємо кількісні та якісні очікування від впровадження програми (див. табл. 3.</w:t>
      </w:r>
      <w:r>
        <w:rPr>
          <w:rFonts w:ascii="Times New Roman" w:eastAsia="Times New Roman" w:hAnsi="Times New Roman" w:cs="Times New Roman"/>
          <w:sz w:val="28"/>
          <w:szCs w:val="28"/>
          <w:lang w:val="uk-UA"/>
        </w:rPr>
        <w:t>7</w:t>
      </w:r>
      <w:r w:rsidRPr="00B53727">
        <w:rPr>
          <w:rFonts w:ascii="Times New Roman" w:eastAsia="Times New Roman" w:hAnsi="Times New Roman" w:cs="Times New Roman"/>
          <w:sz w:val="28"/>
          <w:szCs w:val="28"/>
        </w:rPr>
        <w:t>).</w:t>
      </w:r>
    </w:p>
    <w:p w14:paraId="6E6C0CCF" w14:textId="77777777" w:rsidR="006061B3" w:rsidRDefault="006061B3" w:rsidP="006061B3">
      <w:pPr>
        <w:spacing w:after="0" w:line="360" w:lineRule="auto"/>
        <w:ind w:firstLine="567"/>
        <w:jc w:val="right"/>
        <w:rPr>
          <w:rFonts w:ascii="Times New Roman" w:eastAsia="Times New Roman" w:hAnsi="Times New Roman" w:cs="Times New Roman"/>
          <w:sz w:val="28"/>
          <w:szCs w:val="28"/>
          <w:lang w:val="uk-UA"/>
        </w:rPr>
      </w:pPr>
      <w:r w:rsidRPr="00B53727">
        <w:rPr>
          <w:rFonts w:ascii="Times New Roman" w:eastAsia="Times New Roman" w:hAnsi="Times New Roman" w:cs="Times New Roman"/>
          <w:sz w:val="28"/>
          <w:szCs w:val="28"/>
        </w:rPr>
        <w:t>Таблиця 3.</w:t>
      </w:r>
      <w:r>
        <w:rPr>
          <w:rFonts w:ascii="Times New Roman" w:eastAsia="Times New Roman" w:hAnsi="Times New Roman" w:cs="Times New Roman"/>
          <w:sz w:val="28"/>
          <w:szCs w:val="28"/>
          <w:lang w:val="uk-UA"/>
        </w:rPr>
        <w:t>7</w:t>
      </w:r>
      <w:r w:rsidRPr="00B53727">
        <w:rPr>
          <w:rFonts w:ascii="Times New Roman" w:eastAsia="Times New Roman" w:hAnsi="Times New Roman" w:cs="Times New Roman"/>
          <w:sz w:val="28"/>
          <w:szCs w:val="28"/>
        </w:rPr>
        <w:t xml:space="preserve"> </w:t>
      </w:r>
    </w:p>
    <w:p w14:paraId="423442E8" w14:textId="77777777" w:rsidR="006061B3" w:rsidRPr="00B53727" w:rsidRDefault="006061B3" w:rsidP="006061B3">
      <w:pPr>
        <w:spacing w:after="0" w:line="360" w:lineRule="auto"/>
        <w:ind w:firstLine="567"/>
        <w:jc w:val="center"/>
        <w:rPr>
          <w:rFonts w:ascii="Times New Roman" w:eastAsia="Times New Roman" w:hAnsi="Times New Roman" w:cs="Times New Roman"/>
          <w:sz w:val="28"/>
          <w:szCs w:val="28"/>
        </w:rPr>
      </w:pPr>
      <w:r w:rsidRPr="00B53727">
        <w:rPr>
          <w:rFonts w:ascii="Times New Roman" w:eastAsia="Times New Roman" w:hAnsi="Times New Roman" w:cs="Times New Roman"/>
          <w:sz w:val="28"/>
          <w:szCs w:val="28"/>
        </w:rPr>
        <w:t>Прогноз</w:t>
      </w:r>
      <w:r>
        <w:rPr>
          <w:rFonts w:ascii="Times New Roman" w:eastAsia="Times New Roman" w:hAnsi="Times New Roman" w:cs="Times New Roman"/>
          <w:sz w:val="28"/>
          <w:szCs w:val="28"/>
          <w:lang w:val="uk-UA"/>
        </w:rPr>
        <w:t>овані</w:t>
      </w:r>
      <w:r w:rsidRPr="00B53727">
        <w:rPr>
          <w:rFonts w:ascii="Times New Roman" w:eastAsia="Times New Roman" w:hAnsi="Times New Roman" w:cs="Times New Roman"/>
          <w:sz w:val="28"/>
          <w:szCs w:val="28"/>
        </w:rPr>
        <w:t xml:space="preserve"> зміни мотиваційних та психологічних показників після реалізації програми</w:t>
      </w:r>
    </w:p>
    <w:tbl>
      <w:tblPr>
        <w:tblStyle w:val="a3"/>
        <w:tblW w:w="0" w:type="auto"/>
        <w:tblLook w:val="04A0" w:firstRow="1" w:lastRow="0" w:firstColumn="1" w:lastColumn="0" w:noHBand="0" w:noVBand="1"/>
      </w:tblPr>
      <w:tblGrid>
        <w:gridCol w:w="2194"/>
        <w:gridCol w:w="1904"/>
        <w:gridCol w:w="2615"/>
        <w:gridCol w:w="2915"/>
      </w:tblGrid>
      <w:tr w:rsidR="006061B3" w:rsidRPr="00B53727" w14:paraId="5FCF6670" w14:textId="77777777" w:rsidTr="005E29BD">
        <w:tc>
          <w:tcPr>
            <w:tcW w:w="0" w:type="auto"/>
            <w:hideMark/>
          </w:tcPr>
          <w:p w14:paraId="69F792B9" w14:textId="77777777" w:rsidR="006061B3" w:rsidRPr="00B53727" w:rsidRDefault="006061B3" w:rsidP="005E29BD">
            <w:pPr>
              <w:jc w:val="center"/>
              <w:rPr>
                <w:rFonts w:ascii="Times New Roman" w:eastAsia="Times New Roman" w:hAnsi="Times New Roman" w:cs="Times New Roman"/>
                <w:sz w:val="26"/>
                <w:szCs w:val="26"/>
              </w:rPr>
            </w:pPr>
            <w:r w:rsidRPr="00B53727">
              <w:rPr>
                <w:rFonts w:ascii="Times New Roman" w:eastAsia="Times New Roman" w:hAnsi="Times New Roman" w:cs="Times New Roman"/>
                <w:sz w:val="26"/>
                <w:szCs w:val="26"/>
              </w:rPr>
              <w:t>Показник</w:t>
            </w:r>
          </w:p>
        </w:tc>
        <w:tc>
          <w:tcPr>
            <w:tcW w:w="1904" w:type="dxa"/>
            <w:hideMark/>
          </w:tcPr>
          <w:p w14:paraId="59C4B83E" w14:textId="77777777" w:rsidR="006061B3" w:rsidRPr="00B53727" w:rsidRDefault="006061B3" w:rsidP="005E29BD">
            <w:pPr>
              <w:jc w:val="center"/>
              <w:rPr>
                <w:rFonts w:ascii="Times New Roman" w:eastAsia="Times New Roman" w:hAnsi="Times New Roman" w:cs="Times New Roman"/>
                <w:sz w:val="26"/>
                <w:szCs w:val="26"/>
              </w:rPr>
            </w:pPr>
            <w:r w:rsidRPr="00B53727">
              <w:rPr>
                <w:rFonts w:ascii="Times New Roman" w:eastAsia="Times New Roman" w:hAnsi="Times New Roman" w:cs="Times New Roman"/>
                <w:sz w:val="26"/>
                <w:szCs w:val="26"/>
              </w:rPr>
              <w:t>Початковий стан (Розділ 2)</w:t>
            </w:r>
          </w:p>
        </w:tc>
        <w:tc>
          <w:tcPr>
            <w:tcW w:w="2615" w:type="dxa"/>
            <w:hideMark/>
          </w:tcPr>
          <w:p w14:paraId="6ADD1815" w14:textId="77777777" w:rsidR="006061B3" w:rsidRPr="00B53727" w:rsidRDefault="006061B3" w:rsidP="005E29BD">
            <w:pPr>
              <w:jc w:val="center"/>
              <w:rPr>
                <w:rFonts w:ascii="Times New Roman" w:eastAsia="Times New Roman" w:hAnsi="Times New Roman" w:cs="Times New Roman"/>
                <w:sz w:val="26"/>
                <w:szCs w:val="26"/>
              </w:rPr>
            </w:pPr>
            <w:r w:rsidRPr="00B53727">
              <w:rPr>
                <w:rFonts w:ascii="Times New Roman" w:eastAsia="Times New Roman" w:hAnsi="Times New Roman" w:cs="Times New Roman"/>
                <w:sz w:val="26"/>
                <w:szCs w:val="26"/>
              </w:rPr>
              <w:t>Очікуваний результат (через 6 міс.)</w:t>
            </w:r>
          </w:p>
        </w:tc>
        <w:tc>
          <w:tcPr>
            <w:tcW w:w="0" w:type="auto"/>
            <w:hideMark/>
          </w:tcPr>
          <w:p w14:paraId="3EF1DD9B" w14:textId="77777777" w:rsidR="006061B3" w:rsidRPr="00B53727" w:rsidRDefault="006061B3" w:rsidP="005E29BD">
            <w:pPr>
              <w:jc w:val="center"/>
              <w:rPr>
                <w:rFonts w:ascii="Times New Roman" w:eastAsia="Times New Roman" w:hAnsi="Times New Roman" w:cs="Times New Roman"/>
                <w:sz w:val="26"/>
                <w:szCs w:val="26"/>
              </w:rPr>
            </w:pPr>
            <w:r w:rsidRPr="00B53727">
              <w:rPr>
                <w:rFonts w:ascii="Times New Roman" w:eastAsia="Times New Roman" w:hAnsi="Times New Roman" w:cs="Times New Roman"/>
                <w:sz w:val="26"/>
                <w:szCs w:val="26"/>
              </w:rPr>
              <w:t>Психологічний сенс зміни</w:t>
            </w:r>
          </w:p>
        </w:tc>
      </w:tr>
      <w:tr w:rsidR="006061B3" w:rsidRPr="00B53727" w14:paraId="60198195" w14:textId="77777777" w:rsidTr="005E29BD">
        <w:tc>
          <w:tcPr>
            <w:tcW w:w="0" w:type="auto"/>
            <w:hideMark/>
          </w:tcPr>
          <w:p w14:paraId="3299BC71" w14:textId="77777777" w:rsidR="006061B3" w:rsidRPr="00B53727" w:rsidRDefault="006061B3" w:rsidP="005E29BD">
            <w:pPr>
              <w:rPr>
                <w:rFonts w:ascii="Times New Roman" w:eastAsia="Times New Roman" w:hAnsi="Times New Roman" w:cs="Times New Roman"/>
                <w:sz w:val="26"/>
                <w:szCs w:val="26"/>
              </w:rPr>
            </w:pPr>
            <w:r w:rsidRPr="00B53727">
              <w:rPr>
                <w:rFonts w:ascii="Times New Roman" w:eastAsia="Times New Roman" w:hAnsi="Times New Roman" w:cs="Times New Roman"/>
                <w:sz w:val="26"/>
                <w:szCs w:val="26"/>
              </w:rPr>
              <w:t>Рівень вигорання (EV)</w:t>
            </w:r>
          </w:p>
        </w:tc>
        <w:tc>
          <w:tcPr>
            <w:tcW w:w="1904" w:type="dxa"/>
            <w:hideMark/>
          </w:tcPr>
          <w:p w14:paraId="4EDF0827" w14:textId="77777777" w:rsidR="006061B3" w:rsidRPr="00B53727" w:rsidRDefault="006061B3" w:rsidP="005E29BD">
            <w:pPr>
              <w:jc w:val="center"/>
              <w:rPr>
                <w:rFonts w:ascii="Times New Roman" w:eastAsia="Times New Roman" w:hAnsi="Times New Roman" w:cs="Times New Roman"/>
                <w:sz w:val="26"/>
                <w:szCs w:val="26"/>
                <w:lang w:val="uk-UA"/>
              </w:rPr>
            </w:pPr>
            <w:r w:rsidRPr="00B53727">
              <w:rPr>
                <w:rFonts w:ascii="Times New Roman" w:eastAsia="Times New Roman" w:hAnsi="Times New Roman" w:cs="Times New Roman"/>
                <w:sz w:val="26"/>
                <w:szCs w:val="26"/>
              </w:rPr>
              <w:t>62% (високий)</w:t>
            </w:r>
          </w:p>
        </w:tc>
        <w:tc>
          <w:tcPr>
            <w:tcW w:w="2615" w:type="dxa"/>
            <w:hideMark/>
          </w:tcPr>
          <w:p w14:paraId="5D48967C" w14:textId="77777777" w:rsidR="006061B3" w:rsidRPr="00B53727" w:rsidRDefault="006061B3" w:rsidP="005E29BD">
            <w:pPr>
              <w:jc w:val="center"/>
              <w:rPr>
                <w:rFonts w:ascii="Times New Roman" w:eastAsia="Times New Roman" w:hAnsi="Times New Roman" w:cs="Times New Roman"/>
                <w:sz w:val="26"/>
                <w:szCs w:val="26"/>
                <w:lang w:val="uk-UA"/>
              </w:rPr>
            </w:pPr>
            <w:r w:rsidRPr="00C83A82">
              <w:rPr>
                <w:rFonts w:ascii="Times New Roman" w:eastAsia="Times New Roman" w:hAnsi="Times New Roman" w:cs="Times New Roman"/>
                <w:sz w:val="26"/>
                <w:szCs w:val="26"/>
              </w:rPr>
              <w:t xml:space="preserve">≤ </w:t>
            </w:r>
            <w:r w:rsidRPr="00B53727">
              <w:rPr>
                <w:rFonts w:ascii="Times New Roman" w:eastAsia="Times New Roman" w:hAnsi="Times New Roman" w:cs="Times New Roman"/>
                <w:sz w:val="26"/>
                <w:szCs w:val="26"/>
              </w:rPr>
              <w:t>40% (середній)</w:t>
            </w:r>
          </w:p>
        </w:tc>
        <w:tc>
          <w:tcPr>
            <w:tcW w:w="0" w:type="auto"/>
            <w:hideMark/>
          </w:tcPr>
          <w:p w14:paraId="44C1F67A" w14:textId="77777777" w:rsidR="006061B3" w:rsidRPr="00B53727" w:rsidRDefault="006061B3" w:rsidP="005E29BD">
            <w:pPr>
              <w:rPr>
                <w:rFonts w:ascii="Times New Roman" w:eastAsia="Times New Roman" w:hAnsi="Times New Roman" w:cs="Times New Roman"/>
                <w:sz w:val="26"/>
                <w:szCs w:val="26"/>
                <w:lang w:val="uk-UA"/>
              </w:rPr>
            </w:pPr>
            <w:r w:rsidRPr="00B53727">
              <w:rPr>
                <w:rFonts w:ascii="Times New Roman" w:eastAsia="Times New Roman" w:hAnsi="Times New Roman" w:cs="Times New Roman"/>
                <w:sz w:val="26"/>
                <w:szCs w:val="26"/>
              </w:rPr>
              <w:t>Відновлення емоційного ресурсу персоналу</w:t>
            </w:r>
          </w:p>
        </w:tc>
      </w:tr>
      <w:tr w:rsidR="006061B3" w:rsidRPr="00B53727" w14:paraId="738AAE55" w14:textId="77777777" w:rsidTr="005E29BD">
        <w:tc>
          <w:tcPr>
            <w:tcW w:w="0" w:type="auto"/>
            <w:hideMark/>
          </w:tcPr>
          <w:p w14:paraId="4D8D141C" w14:textId="77777777" w:rsidR="006061B3" w:rsidRPr="00B53727" w:rsidRDefault="006061B3" w:rsidP="005E29BD">
            <w:pPr>
              <w:rPr>
                <w:rFonts w:ascii="Times New Roman" w:eastAsia="Times New Roman" w:hAnsi="Times New Roman" w:cs="Times New Roman"/>
                <w:sz w:val="26"/>
                <w:szCs w:val="26"/>
              </w:rPr>
            </w:pPr>
            <w:r w:rsidRPr="00B53727">
              <w:rPr>
                <w:rFonts w:ascii="Times New Roman" w:eastAsia="Times New Roman" w:hAnsi="Times New Roman" w:cs="Times New Roman"/>
                <w:sz w:val="26"/>
                <w:szCs w:val="26"/>
              </w:rPr>
              <w:t>Задоволеність керівництвом</w:t>
            </w:r>
          </w:p>
        </w:tc>
        <w:tc>
          <w:tcPr>
            <w:tcW w:w="1904" w:type="dxa"/>
            <w:hideMark/>
          </w:tcPr>
          <w:p w14:paraId="38494DFD" w14:textId="77777777" w:rsidR="006061B3" w:rsidRPr="00B53727" w:rsidRDefault="006061B3" w:rsidP="005E29BD">
            <w:pPr>
              <w:jc w:val="center"/>
              <w:rPr>
                <w:rFonts w:ascii="Times New Roman" w:eastAsia="Times New Roman" w:hAnsi="Times New Roman" w:cs="Times New Roman"/>
                <w:sz w:val="26"/>
                <w:szCs w:val="26"/>
                <w:lang w:val="uk-UA"/>
              </w:rPr>
            </w:pPr>
            <w:r w:rsidRPr="00B53727">
              <w:rPr>
                <w:rFonts w:ascii="Times New Roman" w:eastAsia="Times New Roman" w:hAnsi="Times New Roman" w:cs="Times New Roman"/>
                <w:sz w:val="26"/>
                <w:szCs w:val="26"/>
              </w:rPr>
              <w:t>42% (задоволені)</w:t>
            </w:r>
          </w:p>
        </w:tc>
        <w:tc>
          <w:tcPr>
            <w:tcW w:w="2615" w:type="dxa"/>
            <w:hideMark/>
          </w:tcPr>
          <w:p w14:paraId="6F41B840" w14:textId="77777777" w:rsidR="006061B3" w:rsidRPr="00B53727" w:rsidRDefault="006061B3" w:rsidP="005E29BD">
            <w:pPr>
              <w:jc w:val="center"/>
              <w:rPr>
                <w:rFonts w:ascii="Times New Roman" w:eastAsia="Times New Roman" w:hAnsi="Times New Roman" w:cs="Times New Roman"/>
                <w:sz w:val="26"/>
                <w:szCs w:val="26"/>
              </w:rPr>
            </w:pPr>
            <w:r w:rsidRPr="00C83A82">
              <w:rPr>
                <w:rFonts w:ascii="Times New Roman" w:eastAsia="Times New Roman" w:hAnsi="Times New Roman" w:cs="Times New Roman"/>
                <w:sz w:val="26"/>
                <w:szCs w:val="26"/>
              </w:rPr>
              <w:t>≥</w:t>
            </w:r>
            <w:r w:rsidRPr="00B53727">
              <w:rPr>
                <w:rFonts w:ascii="Times New Roman" w:eastAsia="Times New Roman" w:hAnsi="Times New Roman" w:cs="Times New Roman"/>
                <w:sz w:val="26"/>
                <w:szCs w:val="26"/>
              </w:rPr>
              <w:t>70%(задоволені)</w:t>
            </w:r>
          </w:p>
        </w:tc>
        <w:tc>
          <w:tcPr>
            <w:tcW w:w="0" w:type="auto"/>
            <w:hideMark/>
          </w:tcPr>
          <w:p w14:paraId="47466B2E" w14:textId="77777777" w:rsidR="006061B3" w:rsidRPr="00B53727" w:rsidRDefault="006061B3" w:rsidP="005E29BD">
            <w:pPr>
              <w:rPr>
                <w:rFonts w:ascii="Times New Roman" w:eastAsia="Times New Roman" w:hAnsi="Times New Roman" w:cs="Times New Roman"/>
                <w:sz w:val="26"/>
                <w:szCs w:val="26"/>
                <w:lang w:val="uk-UA"/>
              </w:rPr>
            </w:pPr>
            <w:r w:rsidRPr="00B53727">
              <w:rPr>
                <w:rFonts w:ascii="Times New Roman" w:eastAsia="Times New Roman" w:hAnsi="Times New Roman" w:cs="Times New Roman"/>
                <w:sz w:val="26"/>
                <w:szCs w:val="26"/>
              </w:rPr>
              <w:t>Перехід до демократичного стилю управління</w:t>
            </w:r>
          </w:p>
        </w:tc>
      </w:tr>
      <w:tr w:rsidR="006061B3" w:rsidRPr="00B53727" w14:paraId="634C87FC" w14:textId="77777777" w:rsidTr="005E29BD">
        <w:tc>
          <w:tcPr>
            <w:tcW w:w="0" w:type="auto"/>
            <w:hideMark/>
          </w:tcPr>
          <w:p w14:paraId="2A4EDEED" w14:textId="77777777" w:rsidR="006061B3" w:rsidRPr="00B53727" w:rsidRDefault="006061B3" w:rsidP="005E29BD">
            <w:pPr>
              <w:rPr>
                <w:rFonts w:ascii="Times New Roman" w:eastAsia="Times New Roman" w:hAnsi="Times New Roman" w:cs="Times New Roman"/>
                <w:sz w:val="26"/>
                <w:szCs w:val="26"/>
              </w:rPr>
            </w:pPr>
            <w:r w:rsidRPr="00B53727">
              <w:rPr>
                <w:rFonts w:ascii="Times New Roman" w:eastAsia="Times New Roman" w:hAnsi="Times New Roman" w:cs="Times New Roman"/>
                <w:sz w:val="26"/>
                <w:szCs w:val="26"/>
              </w:rPr>
              <w:t>Тривожність (висока)</w:t>
            </w:r>
          </w:p>
        </w:tc>
        <w:tc>
          <w:tcPr>
            <w:tcW w:w="1904" w:type="dxa"/>
            <w:hideMark/>
          </w:tcPr>
          <w:p w14:paraId="2ECB013E" w14:textId="77777777" w:rsidR="006061B3" w:rsidRPr="00B53727" w:rsidRDefault="006061B3" w:rsidP="005E29BD">
            <w:pPr>
              <w:jc w:val="center"/>
              <w:rPr>
                <w:rFonts w:ascii="Times New Roman" w:eastAsia="Times New Roman" w:hAnsi="Times New Roman" w:cs="Times New Roman"/>
                <w:sz w:val="26"/>
                <w:szCs w:val="26"/>
                <w:lang w:val="uk-UA"/>
              </w:rPr>
            </w:pPr>
            <w:r w:rsidRPr="00B53727">
              <w:rPr>
                <w:rFonts w:ascii="Times New Roman" w:eastAsia="Times New Roman" w:hAnsi="Times New Roman" w:cs="Times New Roman"/>
                <w:sz w:val="26"/>
                <w:szCs w:val="26"/>
              </w:rPr>
              <w:t>55%</w:t>
            </w:r>
          </w:p>
        </w:tc>
        <w:tc>
          <w:tcPr>
            <w:tcW w:w="2615" w:type="dxa"/>
            <w:hideMark/>
          </w:tcPr>
          <w:p w14:paraId="3CFB6484" w14:textId="77777777" w:rsidR="006061B3" w:rsidRPr="00B53727" w:rsidRDefault="006061B3" w:rsidP="005E29BD">
            <w:pPr>
              <w:jc w:val="center"/>
              <w:rPr>
                <w:rFonts w:ascii="Times New Roman" w:eastAsia="Times New Roman" w:hAnsi="Times New Roman" w:cs="Times New Roman"/>
                <w:sz w:val="26"/>
                <w:szCs w:val="26"/>
                <w:lang w:val="uk-UA"/>
              </w:rPr>
            </w:pPr>
            <w:r w:rsidRPr="00C83A82">
              <w:rPr>
                <w:rFonts w:ascii="Times New Roman" w:eastAsia="Times New Roman" w:hAnsi="Times New Roman" w:cs="Times New Roman"/>
                <w:sz w:val="26"/>
                <w:szCs w:val="26"/>
              </w:rPr>
              <w:t>≤</w:t>
            </w:r>
            <w:r w:rsidRPr="00B53727">
              <w:rPr>
                <w:rFonts w:ascii="Times New Roman" w:eastAsia="Times New Roman" w:hAnsi="Times New Roman" w:cs="Times New Roman"/>
                <w:sz w:val="26"/>
                <w:szCs w:val="26"/>
              </w:rPr>
              <w:t>30%</w:t>
            </w:r>
          </w:p>
        </w:tc>
        <w:tc>
          <w:tcPr>
            <w:tcW w:w="0" w:type="auto"/>
            <w:hideMark/>
          </w:tcPr>
          <w:p w14:paraId="134BF040" w14:textId="77777777" w:rsidR="006061B3" w:rsidRPr="00B53727" w:rsidRDefault="006061B3" w:rsidP="005E29BD">
            <w:pPr>
              <w:rPr>
                <w:rFonts w:ascii="Times New Roman" w:eastAsia="Times New Roman" w:hAnsi="Times New Roman" w:cs="Times New Roman"/>
                <w:sz w:val="26"/>
                <w:szCs w:val="26"/>
                <w:lang w:val="uk-UA"/>
              </w:rPr>
            </w:pPr>
            <w:r w:rsidRPr="00B53727">
              <w:rPr>
                <w:rFonts w:ascii="Times New Roman" w:eastAsia="Times New Roman" w:hAnsi="Times New Roman" w:cs="Times New Roman"/>
                <w:sz w:val="26"/>
                <w:szCs w:val="26"/>
              </w:rPr>
              <w:t>Підвищення відчуття безпеки та контролю</w:t>
            </w:r>
          </w:p>
        </w:tc>
      </w:tr>
      <w:tr w:rsidR="006061B3" w:rsidRPr="00B53727" w14:paraId="286A6DA4" w14:textId="77777777" w:rsidTr="005E29BD">
        <w:tc>
          <w:tcPr>
            <w:tcW w:w="0" w:type="auto"/>
            <w:hideMark/>
          </w:tcPr>
          <w:p w14:paraId="0A09CC5B" w14:textId="77777777" w:rsidR="006061B3" w:rsidRPr="00B53727" w:rsidRDefault="006061B3" w:rsidP="005E29BD">
            <w:pPr>
              <w:rPr>
                <w:rFonts w:ascii="Times New Roman" w:eastAsia="Times New Roman" w:hAnsi="Times New Roman" w:cs="Times New Roman"/>
                <w:sz w:val="26"/>
                <w:szCs w:val="26"/>
              </w:rPr>
            </w:pPr>
            <w:r w:rsidRPr="00B53727">
              <w:rPr>
                <w:rFonts w:ascii="Times New Roman" w:eastAsia="Times New Roman" w:hAnsi="Times New Roman" w:cs="Times New Roman"/>
                <w:sz w:val="26"/>
                <w:szCs w:val="26"/>
              </w:rPr>
              <w:t>Мотив «Допомога іншим»</w:t>
            </w:r>
          </w:p>
        </w:tc>
        <w:tc>
          <w:tcPr>
            <w:tcW w:w="1904" w:type="dxa"/>
            <w:hideMark/>
          </w:tcPr>
          <w:p w14:paraId="34F17190" w14:textId="77777777" w:rsidR="006061B3" w:rsidRPr="00B53727" w:rsidRDefault="006061B3" w:rsidP="005E29BD">
            <w:pPr>
              <w:jc w:val="center"/>
              <w:rPr>
                <w:rFonts w:ascii="Times New Roman" w:eastAsia="Times New Roman" w:hAnsi="Times New Roman" w:cs="Times New Roman"/>
                <w:sz w:val="26"/>
                <w:szCs w:val="26"/>
                <w:lang w:val="uk-UA"/>
              </w:rPr>
            </w:pPr>
            <w:r w:rsidRPr="00B53727">
              <w:rPr>
                <w:rFonts w:ascii="Times New Roman" w:eastAsia="Times New Roman" w:hAnsi="Times New Roman" w:cs="Times New Roman"/>
                <w:sz w:val="26"/>
                <w:szCs w:val="26"/>
              </w:rPr>
              <w:t>59% (низький)</w:t>
            </w:r>
          </w:p>
        </w:tc>
        <w:tc>
          <w:tcPr>
            <w:tcW w:w="2615" w:type="dxa"/>
            <w:hideMark/>
          </w:tcPr>
          <w:p w14:paraId="2D9E6520" w14:textId="77777777" w:rsidR="006061B3" w:rsidRPr="00B53727" w:rsidRDefault="006061B3" w:rsidP="005E29BD">
            <w:pPr>
              <w:jc w:val="center"/>
              <w:rPr>
                <w:rFonts w:ascii="Times New Roman" w:eastAsia="Times New Roman" w:hAnsi="Times New Roman" w:cs="Times New Roman"/>
                <w:sz w:val="26"/>
                <w:szCs w:val="26"/>
              </w:rPr>
            </w:pPr>
            <w:r w:rsidRPr="00C83A82">
              <w:rPr>
                <w:rFonts w:ascii="Times New Roman" w:eastAsia="Times New Roman" w:hAnsi="Times New Roman" w:cs="Times New Roman"/>
                <w:sz w:val="26"/>
                <w:szCs w:val="26"/>
              </w:rPr>
              <w:t>≥</w:t>
            </w:r>
            <w:r w:rsidRPr="00B53727">
              <w:rPr>
                <w:rFonts w:ascii="Times New Roman" w:eastAsia="Times New Roman" w:hAnsi="Times New Roman" w:cs="Times New Roman"/>
                <w:sz w:val="26"/>
                <w:szCs w:val="26"/>
              </w:rPr>
              <w:t>60% (високий)</w:t>
            </w:r>
          </w:p>
        </w:tc>
        <w:tc>
          <w:tcPr>
            <w:tcW w:w="0" w:type="auto"/>
            <w:hideMark/>
          </w:tcPr>
          <w:p w14:paraId="309A3EDD" w14:textId="77777777" w:rsidR="006061B3" w:rsidRPr="00B53727" w:rsidRDefault="006061B3" w:rsidP="005E29BD">
            <w:pPr>
              <w:rPr>
                <w:rFonts w:ascii="Times New Roman" w:eastAsia="Times New Roman" w:hAnsi="Times New Roman" w:cs="Times New Roman"/>
                <w:sz w:val="26"/>
                <w:szCs w:val="26"/>
                <w:lang w:val="uk-UA"/>
              </w:rPr>
            </w:pPr>
            <w:r w:rsidRPr="00B53727">
              <w:rPr>
                <w:rFonts w:ascii="Times New Roman" w:eastAsia="Times New Roman" w:hAnsi="Times New Roman" w:cs="Times New Roman"/>
                <w:sz w:val="26"/>
                <w:szCs w:val="26"/>
              </w:rPr>
              <w:t>Подолання деперсоналізації та цинізму</w:t>
            </w:r>
          </w:p>
        </w:tc>
      </w:tr>
    </w:tbl>
    <w:p w14:paraId="15FCFFC0" w14:textId="77777777" w:rsidR="006061B3" w:rsidRPr="00B53727" w:rsidRDefault="006061B3" w:rsidP="006061B3">
      <w:pPr>
        <w:spacing w:before="240" w:after="0" w:line="360" w:lineRule="auto"/>
        <w:ind w:firstLine="567"/>
        <w:jc w:val="both"/>
        <w:rPr>
          <w:rFonts w:ascii="Times New Roman" w:eastAsia="Times New Roman" w:hAnsi="Times New Roman" w:cs="Times New Roman"/>
          <w:sz w:val="28"/>
          <w:szCs w:val="28"/>
        </w:rPr>
      </w:pPr>
      <w:r w:rsidRPr="001C1536">
        <w:rPr>
          <w:rFonts w:ascii="Times New Roman" w:eastAsia="Times New Roman" w:hAnsi="Times New Roman" w:cs="Times New Roman"/>
          <w:sz w:val="28"/>
          <w:szCs w:val="28"/>
        </w:rPr>
        <w:t>Запропонована програма відповідає рекомендаціям щодо комплексних втручань у сфері психічного здоров’я медичних працівників та базується на доказових психологічних моделях</w:t>
      </w:r>
      <w:r>
        <w:rPr>
          <w:rFonts w:ascii="Times New Roman" w:eastAsia="Times New Roman" w:hAnsi="Times New Roman" w:cs="Times New Roman"/>
          <w:sz w:val="28"/>
          <w:szCs w:val="28"/>
          <w:lang w:val="uk-UA"/>
        </w:rPr>
        <w:t xml:space="preserve"> </w:t>
      </w:r>
      <w:r w:rsidRPr="008E03BB">
        <w:rPr>
          <w:rFonts w:ascii="Times New Roman" w:eastAsia="Times New Roman" w:hAnsi="Times New Roman" w:cs="Times New Roman"/>
          <w:sz w:val="28"/>
          <w:szCs w:val="28"/>
        </w:rPr>
        <w:t>[3; 16; 22; 45].</w:t>
      </w:r>
      <w:r>
        <w:rPr>
          <w:rFonts w:ascii="Times New Roman" w:eastAsia="Times New Roman" w:hAnsi="Times New Roman" w:cs="Times New Roman"/>
          <w:sz w:val="28"/>
          <w:szCs w:val="28"/>
          <w:lang w:val="uk-UA"/>
        </w:rPr>
        <w:t xml:space="preserve"> Вона є </w:t>
      </w:r>
      <w:r w:rsidRPr="00B53727">
        <w:rPr>
          <w:rFonts w:ascii="Times New Roman" w:eastAsia="Times New Roman" w:hAnsi="Times New Roman" w:cs="Times New Roman"/>
          <w:sz w:val="28"/>
          <w:szCs w:val="28"/>
        </w:rPr>
        <w:t>дієвим інструментом подолання управлінської кризи в ММЦ «Гармонія здоров’я». Вона дозволяє конвертувати зовнішній тиск у внутрішню стійкість, забезпечуючи стабільну якість медичних послуг навіть в умовах хронічної соціальної напруги та війни.</w:t>
      </w:r>
    </w:p>
    <w:p w14:paraId="25EC340E"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Підвищення мотивації працівників охорони здоров’я потребує комплексної системи психологічних, організаційних і соціальних заходів. Ефективним інструментом є створення внутрішнього Центру ментального здоров’я персоналу, який забезпечить постійну підтримку, розвиток емоційної компетентності та формування культури психологічного благополуччя.</w:t>
      </w:r>
    </w:p>
    <w:p w14:paraId="7195C59D" w14:textId="77777777" w:rsidR="006061B3" w:rsidRPr="0043252E" w:rsidRDefault="006061B3" w:rsidP="006061B3">
      <w:pPr>
        <w:spacing w:after="0" w:line="360" w:lineRule="auto"/>
        <w:ind w:firstLine="567"/>
        <w:jc w:val="both"/>
        <w:rPr>
          <w:rFonts w:ascii="Times New Roman" w:eastAsia="Times New Roman" w:hAnsi="Times New Roman" w:cs="Times New Roman"/>
          <w:sz w:val="28"/>
          <w:szCs w:val="28"/>
        </w:rPr>
      </w:pPr>
      <w:r w:rsidRPr="0043252E">
        <w:rPr>
          <w:rFonts w:ascii="Times New Roman" w:eastAsia="Times New Roman" w:hAnsi="Times New Roman" w:cs="Times New Roman"/>
          <w:sz w:val="28"/>
          <w:szCs w:val="28"/>
        </w:rPr>
        <w:lastRenderedPageBreak/>
        <w:t>Сукупність запропонованих управлінських підходів до організації, підтримки та розвитку персоналу відповідає трансформаційному стилю керівництва, за якого керівник виконує роль наставника та мотиватора. Такий стиль управління сприяє підвищенню рівня залученості працівників до професійної діяльності, зміцненню їхньої лояльності до організації та зниженню ризику емоційного вигорання.</w:t>
      </w:r>
    </w:p>
    <w:p w14:paraId="19CB11A5" w14:textId="77777777" w:rsidR="006061B3" w:rsidRPr="0093686B" w:rsidRDefault="006061B3" w:rsidP="006061B3">
      <w:pPr>
        <w:spacing w:after="0" w:line="360" w:lineRule="auto"/>
        <w:ind w:firstLine="567"/>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Інтеграція таких підходів дозволить:</w:t>
      </w:r>
    </w:p>
    <w:p w14:paraId="1E70B94A" w14:textId="77777777" w:rsidR="006061B3" w:rsidRPr="0093686B" w:rsidRDefault="006061B3">
      <w:pPr>
        <w:pStyle w:val="a4"/>
        <w:numPr>
          <w:ilvl w:val="0"/>
          <w:numId w:val="46"/>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зменшити рівень професійного вигорання;</w:t>
      </w:r>
    </w:p>
    <w:p w14:paraId="65811742" w14:textId="77777777" w:rsidR="006061B3" w:rsidRPr="0093686B" w:rsidRDefault="006061B3">
      <w:pPr>
        <w:pStyle w:val="a4"/>
        <w:numPr>
          <w:ilvl w:val="0"/>
          <w:numId w:val="46"/>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підвищити показники задоволеності працею та командної згуртованості;</w:t>
      </w:r>
    </w:p>
    <w:p w14:paraId="246634D7" w14:textId="77777777" w:rsidR="006061B3" w:rsidRPr="0093686B" w:rsidRDefault="006061B3">
      <w:pPr>
        <w:pStyle w:val="a4"/>
        <w:numPr>
          <w:ilvl w:val="0"/>
          <w:numId w:val="46"/>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забезпечити сталість кадрового потенціалу та якість медичних послуг;</w:t>
      </w:r>
    </w:p>
    <w:p w14:paraId="0005EB3C" w14:textId="77777777" w:rsidR="006061B3" w:rsidRPr="0093686B" w:rsidRDefault="006061B3">
      <w:pPr>
        <w:pStyle w:val="a4"/>
        <w:numPr>
          <w:ilvl w:val="0"/>
          <w:numId w:val="46"/>
        </w:numPr>
        <w:spacing w:after="0" w:line="360" w:lineRule="auto"/>
        <w:jc w:val="both"/>
        <w:rPr>
          <w:rFonts w:ascii="Times New Roman" w:eastAsia="Times New Roman" w:hAnsi="Times New Roman" w:cs="Times New Roman"/>
          <w:sz w:val="28"/>
          <w:szCs w:val="28"/>
        </w:rPr>
      </w:pPr>
      <w:r w:rsidRPr="0093686B">
        <w:rPr>
          <w:rFonts w:ascii="Times New Roman" w:eastAsia="Times New Roman" w:hAnsi="Times New Roman" w:cs="Times New Roman"/>
          <w:sz w:val="28"/>
          <w:szCs w:val="28"/>
        </w:rPr>
        <w:t>сформувати сучасну мотиваційну модель, що поєднує професійну компетентність, внутрішню мотивацію та цінності служіння.</w:t>
      </w:r>
    </w:p>
    <w:p w14:paraId="7E1E0913" w14:textId="77777777" w:rsidR="006061B3" w:rsidRPr="0093686B" w:rsidRDefault="006061B3" w:rsidP="006061B3">
      <w:pPr>
        <w:spacing w:after="0" w:line="240" w:lineRule="auto"/>
        <w:rPr>
          <w:rFonts w:ascii="Times New Roman" w:eastAsia="Times New Roman" w:hAnsi="Times New Roman" w:cs="Times New Roman"/>
          <w:sz w:val="24"/>
          <w:szCs w:val="24"/>
        </w:rPr>
      </w:pPr>
    </w:p>
    <w:p w14:paraId="614F2B84" w14:textId="77777777" w:rsidR="006061B3" w:rsidRDefault="006061B3" w:rsidP="006061B3">
      <w:pPr>
        <w:spacing w:after="0" w:line="360" w:lineRule="auto"/>
        <w:ind w:firstLine="567"/>
        <w:jc w:val="both"/>
        <w:rPr>
          <w:rFonts w:ascii="Times New Roman" w:eastAsia="Times New Roman" w:hAnsi="Times New Roman" w:cs="Times New Roman"/>
          <w:sz w:val="28"/>
          <w:szCs w:val="28"/>
          <w:lang w:val="uk-UA"/>
        </w:rPr>
      </w:pPr>
    </w:p>
    <w:p w14:paraId="35455A45" w14:textId="77777777" w:rsidR="006061B3" w:rsidRPr="00570224" w:rsidRDefault="006061B3" w:rsidP="006061B3">
      <w:pPr>
        <w:spacing w:after="0" w:line="360" w:lineRule="auto"/>
        <w:ind w:firstLine="567"/>
        <w:jc w:val="both"/>
        <w:rPr>
          <w:rFonts w:ascii="Times New Roman" w:eastAsia="Times New Roman" w:hAnsi="Times New Roman" w:cs="Times New Roman"/>
          <w:b/>
          <w:bCs/>
          <w:sz w:val="28"/>
          <w:szCs w:val="28"/>
          <w:lang w:val="uk-UA"/>
        </w:rPr>
      </w:pPr>
      <w:r w:rsidRPr="00570224">
        <w:rPr>
          <w:rFonts w:ascii="Times New Roman" w:eastAsia="Times New Roman" w:hAnsi="Times New Roman" w:cs="Times New Roman"/>
          <w:b/>
          <w:bCs/>
          <w:sz w:val="28"/>
          <w:szCs w:val="28"/>
        </w:rPr>
        <w:t xml:space="preserve">Висновки до </w:t>
      </w:r>
      <w:r>
        <w:rPr>
          <w:rFonts w:ascii="Times New Roman" w:eastAsia="Times New Roman" w:hAnsi="Times New Roman" w:cs="Times New Roman"/>
          <w:b/>
          <w:bCs/>
          <w:sz w:val="28"/>
          <w:szCs w:val="28"/>
          <w:lang w:val="uk-UA"/>
        </w:rPr>
        <w:t xml:space="preserve">третього </w:t>
      </w:r>
      <w:r w:rsidRPr="00570224">
        <w:rPr>
          <w:rFonts w:ascii="Times New Roman" w:eastAsia="Times New Roman" w:hAnsi="Times New Roman" w:cs="Times New Roman"/>
          <w:b/>
          <w:bCs/>
          <w:sz w:val="28"/>
          <w:szCs w:val="28"/>
        </w:rPr>
        <w:t xml:space="preserve">розділу </w:t>
      </w:r>
    </w:p>
    <w:p w14:paraId="40A4D173" w14:textId="77777777" w:rsidR="006061B3" w:rsidRPr="00570224" w:rsidRDefault="006061B3" w:rsidP="006061B3">
      <w:pPr>
        <w:tabs>
          <w:tab w:val="num" w:pos="720"/>
        </w:tabs>
        <w:spacing w:after="0" w:line="360" w:lineRule="auto"/>
        <w:ind w:firstLine="567"/>
        <w:jc w:val="both"/>
        <w:rPr>
          <w:rFonts w:ascii="Times New Roman" w:eastAsia="Times New Roman" w:hAnsi="Times New Roman" w:cs="Times New Roman"/>
          <w:sz w:val="28"/>
          <w:szCs w:val="28"/>
        </w:rPr>
      </w:pPr>
      <w:bookmarkStart w:id="26" w:name="_Hlk219367878"/>
      <w:r w:rsidRPr="00570224">
        <w:rPr>
          <w:rFonts w:ascii="Times New Roman" w:eastAsia="Times New Roman" w:hAnsi="Times New Roman" w:cs="Times New Roman"/>
          <w:sz w:val="28"/>
          <w:szCs w:val="28"/>
        </w:rPr>
        <w:t>Обґрунтовано, що в умовах сучасних викликів та воєнного стану оптимізація управління мотивацією персоналу ММЦ «Гармонія здоров’я» має базуватися на переході від автократичної моделі до гуманістично орієнтованого лідерства. Психологічними засобами такої трансформації визначено розвиток емоційного інтелекту керівників, забезпечення психологічної безпеки в колективі та впровадження системної психологічної підтримки.</w:t>
      </w:r>
    </w:p>
    <w:p w14:paraId="0E03EE17" w14:textId="77777777" w:rsidR="006061B3" w:rsidRPr="00570224" w:rsidRDefault="006061B3" w:rsidP="006061B3">
      <w:pPr>
        <w:tabs>
          <w:tab w:val="num" w:pos="720"/>
        </w:tabs>
        <w:spacing w:after="0" w:line="360" w:lineRule="auto"/>
        <w:ind w:firstLine="567"/>
        <w:jc w:val="both"/>
        <w:rPr>
          <w:rFonts w:ascii="Times New Roman" w:eastAsia="Times New Roman" w:hAnsi="Times New Roman" w:cs="Times New Roman"/>
          <w:sz w:val="28"/>
          <w:szCs w:val="28"/>
        </w:rPr>
      </w:pPr>
      <w:r w:rsidRPr="00570224">
        <w:rPr>
          <w:rFonts w:ascii="Times New Roman" w:eastAsia="Times New Roman" w:hAnsi="Times New Roman" w:cs="Times New Roman"/>
          <w:sz w:val="28"/>
          <w:szCs w:val="28"/>
        </w:rPr>
        <w:t>Розроблено проєктну модель Центру ментального здоров’я та благополуччя персоналу «Гармонія», що є інноваційним інструментом управління мотивацією. Визначено функціональні ролі фахівців Центру (керівник-стратег, психологи-консультанти, HR-координатор), діяльність яких спрямована на подолання виявлених дефіцитів: високого рівня емоційного виснаження (62%), тривожності (55%) та низької задоволеності взаємовідносинами з керівництвом.</w:t>
      </w:r>
    </w:p>
    <w:p w14:paraId="47D19C81" w14:textId="26768213" w:rsidR="006061B3" w:rsidRPr="00570224" w:rsidRDefault="006061B3" w:rsidP="006061B3">
      <w:pPr>
        <w:tabs>
          <w:tab w:val="num" w:pos="720"/>
        </w:tabs>
        <w:spacing w:after="0" w:line="360" w:lineRule="auto"/>
        <w:ind w:firstLine="567"/>
        <w:jc w:val="both"/>
        <w:rPr>
          <w:rFonts w:ascii="Times New Roman" w:eastAsia="Times New Roman" w:hAnsi="Times New Roman" w:cs="Times New Roman"/>
          <w:sz w:val="28"/>
          <w:szCs w:val="28"/>
        </w:rPr>
      </w:pPr>
      <w:r w:rsidRPr="00570224">
        <w:rPr>
          <w:rFonts w:ascii="Times New Roman" w:eastAsia="Times New Roman" w:hAnsi="Times New Roman" w:cs="Times New Roman"/>
          <w:sz w:val="28"/>
          <w:szCs w:val="28"/>
        </w:rPr>
        <w:t xml:space="preserve">Запропоновано комплексну програму «Мотиваційне відновлення персоналу», що реалізується на базі Центру та включає діагностичний, тренінговий та підсумковий етапи. Програма фокусується на реанімації </w:t>
      </w:r>
      <w:r w:rsidRPr="00570224">
        <w:rPr>
          <w:rFonts w:ascii="Times New Roman" w:eastAsia="Times New Roman" w:hAnsi="Times New Roman" w:cs="Times New Roman"/>
          <w:sz w:val="28"/>
          <w:szCs w:val="28"/>
        </w:rPr>
        <w:lastRenderedPageBreak/>
        <w:t xml:space="preserve">провідних мотивів працівників </w:t>
      </w:r>
      <w:r w:rsidR="001A369F">
        <w:rPr>
          <w:rFonts w:ascii="Times New Roman" w:eastAsia="Times New Roman" w:hAnsi="Times New Roman" w:cs="Times New Roman"/>
          <w:sz w:val="28"/>
          <w:szCs w:val="28"/>
          <w:lang w:val="uk-UA"/>
        </w:rPr>
        <w:t>-</w:t>
      </w:r>
      <w:r w:rsidRPr="00570224">
        <w:rPr>
          <w:rFonts w:ascii="Times New Roman" w:eastAsia="Times New Roman" w:hAnsi="Times New Roman" w:cs="Times New Roman"/>
          <w:sz w:val="28"/>
          <w:szCs w:val="28"/>
        </w:rPr>
        <w:t xml:space="preserve"> потреби у безпеці та взаємовідносинах, а також на розвитку професійної самоефективності лікарів через систему наставництва та нематеріального визнання.</w:t>
      </w:r>
    </w:p>
    <w:p w14:paraId="4F6DEAE3" w14:textId="77777777" w:rsidR="006061B3" w:rsidRPr="00570224" w:rsidRDefault="006061B3" w:rsidP="006061B3">
      <w:pPr>
        <w:tabs>
          <w:tab w:val="num" w:pos="720"/>
        </w:tabs>
        <w:spacing w:after="0" w:line="360" w:lineRule="auto"/>
        <w:ind w:firstLine="567"/>
        <w:jc w:val="both"/>
        <w:rPr>
          <w:rFonts w:ascii="Times New Roman" w:eastAsia="Times New Roman" w:hAnsi="Times New Roman" w:cs="Times New Roman"/>
          <w:sz w:val="28"/>
          <w:szCs w:val="28"/>
        </w:rPr>
      </w:pPr>
      <w:r w:rsidRPr="00570224">
        <w:rPr>
          <w:rFonts w:ascii="Times New Roman" w:eastAsia="Times New Roman" w:hAnsi="Times New Roman" w:cs="Times New Roman"/>
          <w:sz w:val="28"/>
          <w:szCs w:val="28"/>
        </w:rPr>
        <w:t>На основі розробленого алгоритму управлінських дій та системи мотиваційних KPI спрогнозовано позитивні зміни в організації: очікується зниження індексу емоційного виснаження до середнього рівня (40%), зростання задоволеності керівництвом до 70% та відновлення гуманістичного мотиву «допомога іншим». Це дозволить забезпечити стійкість кадрового потенціалу закладу та високу якість медичних послуг у довгостроковій перспективі.</w:t>
      </w:r>
    </w:p>
    <w:bookmarkEnd w:id="26"/>
    <w:p w14:paraId="46D8E121" w14:textId="77777777" w:rsidR="006061B3" w:rsidRPr="00570224" w:rsidRDefault="006061B3" w:rsidP="006061B3">
      <w:pPr>
        <w:spacing w:after="0" w:line="360" w:lineRule="auto"/>
        <w:ind w:firstLine="567"/>
        <w:jc w:val="both"/>
        <w:rPr>
          <w:rFonts w:ascii="Times New Roman" w:eastAsia="Times New Roman" w:hAnsi="Times New Roman" w:cs="Times New Roman"/>
          <w:sz w:val="28"/>
          <w:szCs w:val="28"/>
        </w:rPr>
      </w:pPr>
    </w:p>
    <w:p w14:paraId="09418097" w14:textId="77777777" w:rsidR="006061B3" w:rsidRPr="00F21D81" w:rsidRDefault="006061B3" w:rsidP="006061B3">
      <w:pPr>
        <w:spacing w:after="0" w:line="360" w:lineRule="auto"/>
        <w:ind w:left="360"/>
        <w:jc w:val="both"/>
        <w:rPr>
          <w:rFonts w:ascii="Times New Roman" w:eastAsia="Times New Roman" w:hAnsi="Times New Roman" w:cs="Times New Roman"/>
          <w:sz w:val="28"/>
          <w:szCs w:val="28"/>
        </w:rPr>
      </w:pPr>
    </w:p>
    <w:p w14:paraId="6E58E790" w14:textId="77777777" w:rsid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27B35515" w14:textId="77777777" w:rsid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4A82A258" w14:textId="77777777" w:rsid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23FF4CE5" w14:textId="77777777" w:rsid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6BCE4A59" w14:textId="77777777" w:rsid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7F9B84EE" w14:textId="77777777" w:rsid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329BD1B6" w14:textId="77777777" w:rsid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1EE6A880" w14:textId="77777777" w:rsid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1A961C39" w14:textId="77777777" w:rsid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2FE07ABD" w14:textId="77777777" w:rsid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7A01F06C" w14:textId="77777777" w:rsidR="006061B3" w:rsidRDefault="006061B3" w:rsidP="006061B3">
      <w:pPr>
        <w:spacing w:after="200" w:line="276" w:lineRule="auto"/>
        <w:jc w:val="center"/>
        <w:rPr>
          <w:rFonts w:ascii="Times New Roman" w:eastAsiaTheme="minorEastAsia" w:hAnsi="Times New Roman" w:cs="Times New Roman"/>
          <w:b/>
          <w:bCs/>
          <w:sz w:val="28"/>
          <w:szCs w:val="28"/>
          <w:lang w:val="uk-UA"/>
        </w:rPr>
      </w:pPr>
    </w:p>
    <w:p w14:paraId="12E5C355" w14:textId="77777777" w:rsidR="006061B3" w:rsidRDefault="006061B3" w:rsidP="006061B3">
      <w:pPr>
        <w:spacing w:after="200" w:line="276" w:lineRule="auto"/>
        <w:jc w:val="center"/>
        <w:rPr>
          <w:rFonts w:ascii="Times New Roman" w:eastAsiaTheme="minorEastAsia" w:hAnsi="Times New Roman" w:cs="Times New Roman"/>
          <w:b/>
          <w:bCs/>
          <w:sz w:val="28"/>
          <w:szCs w:val="28"/>
          <w:lang w:val="uk-UA"/>
        </w:rPr>
      </w:pPr>
    </w:p>
    <w:p w14:paraId="6F32F607" w14:textId="77777777" w:rsidR="001A369F" w:rsidRDefault="001A369F" w:rsidP="006061B3">
      <w:pPr>
        <w:spacing w:after="200" w:line="276" w:lineRule="auto"/>
        <w:jc w:val="center"/>
        <w:rPr>
          <w:rFonts w:ascii="Times New Roman" w:eastAsiaTheme="minorEastAsia" w:hAnsi="Times New Roman" w:cs="Times New Roman"/>
          <w:b/>
          <w:bCs/>
          <w:sz w:val="28"/>
          <w:szCs w:val="28"/>
          <w:lang w:val="uk-UA"/>
        </w:rPr>
      </w:pPr>
    </w:p>
    <w:p w14:paraId="79ADA12C" w14:textId="77777777" w:rsidR="001A369F" w:rsidRDefault="001A369F" w:rsidP="006061B3">
      <w:pPr>
        <w:spacing w:after="200" w:line="276" w:lineRule="auto"/>
        <w:jc w:val="center"/>
        <w:rPr>
          <w:rFonts w:ascii="Times New Roman" w:eastAsiaTheme="minorEastAsia" w:hAnsi="Times New Roman" w:cs="Times New Roman"/>
          <w:b/>
          <w:bCs/>
          <w:sz w:val="28"/>
          <w:szCs w:val="28"/>
          <w:lang w:val="uk-UA"/>
        </w:rPr>
      </w:pPr>
    </w:p>
    <w:p w14:paraId="2E916B30" w14:textId="77777777" w:rsidR="001A369F" w:rsidRDefault="001A369F" w:rsidP="006061B3">
      <w:pPr>
        <w:spacing w:after="200" w:line="276" w:lineRule="auto"/>
        <w:jc w:val="center"/>
        <w:rPr>
          <w:rFonts w:ascii="Times New Roman" w:eastAsiaTheme="minorEastAsia" w:hAnsi="Times New Roman" w:cs="Times New Roman"/>
          <w:b/>
          <w:bCs/>
          <w:sz w:val="28"/>
          <w:szCs w:val="28"/>
          <w:lang w:val="uk-UA"/>
        </w:rPr>
      </w:pPr>
    </w:p>
    <w:p w14:paraId="2A5EAC4A" w14:textId="77777777" w:rsidR="001A369F" w:rsidRDefault="001A369F" w:rsidP="006061B3">
      <w:pPr>
        <w:spacing w:after="200" w:line="276" w:lineRule="auto"/>
        <w:jc w:val="center"/>
        <w:rPr>
          <w:rFonts w:ascii="Times New Roman" w:eastAsiaTheme="minorEastAsia" w:hAnsi="Times New Roman" w:cs="Times New Roman"/>
          <w:b/>
          <w:bCs/>
          <w:sz w:val="28"/>
          <w:szCs w:val="28"/>
          <w:lang w:val="uk-UA"/>
        </w:rPr>
      </w:pPr>
    </w:p>
    <w:p w14:paraId="5394F2C0" w14:textId="1C09822D" w:rsidR="00DF4255" w:rsidRPr="00DF4255" w:rsidRDefault="00DF4255" w:rsidP="001D2DB4">
      <w:pPr>
        <w:spacing w:after="0" w:line="360" w:lineRule="auto"/>
        <w:jc w:val="center"/>
        <w:rPr>
          <w:rFonts w:ascii="Times New Roman" w:eastAsia="Times New Roman" w:hAnsi="Times New Roman" w:cs="Times New Roman"/>
          <w:b/>
          <w:bCs/>
          <w:sz w:val="28"/>
          <w:szCs w:val="28"/>
        </w:rPr>
      </w:pPr>
      <w:r w:rsidRPr="00DF4255">
        <w:rPr>
          <w:rFonts w:ascii="Times New Roman" w:eastAsia="Times New Roman" w:hAnsi="Times New Roman" w:cs="Times New Roman"/>
          <w:b/>
          <w:bCs/>
          <w:sz w:val="28"/>
          <w:szCs w:val="28"/>
        </w:rPr>
        <w:lastRenderedPageBreak/>
        <w:t>ВИСНОВКИ</w:t>
      </w:r>
    </w:p>
    <w:p w14:paraId="14318805" w14:textId="77777777"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У дипломній роботі здійснено комплексне теоретико-емпіричне дослідження психологічних особливостей мотивації професійної діяльності працівників сфери охорони здоров’я та впливу стилю управління як провідного соціально-психологічного чинника організаційного середовища.</w:t>
      </w:r>
    </w:p>
    <w:p w14:paraId="4B3BDA3E" w14:textId="77777777"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У результаті теоретичного аналізу проблеми мотивації професійної діяльності медичних працівників встановлено, що мотиваційна сфера є багатовимірним психологічним феноменом, який формується у процесі взаємодії управлінських, організаційних та особистісних чинників. Мотивація розглядається як динамічна система, що поєднує внутрішні психологічні ресурси особистості (цінності, емоційна стабільність, самосвідомість, локус контролю, професійна ідентичність) і зовнішні умови професійної діяльності (стиль керівництва, організаційна культура, соціальний статус професії).</w:t>
      </w:r>
    </w:p>
    <w:p w14:paraId="52305FBA" w14:textId="77777777"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Обґрунтовано, що стиль управління персоналом є провідним психологічним чинником формування емоційного клімату, комунікаційної ефективності та рівня професійної мотивації медичних працівників. У сфері охорони здоров’я найбільш результативними з психологічної точки зору є демократичний, трансформаційний і ситуативний стилі управління, які сприяють розвитку довіри, партнерських відносин, внутрішньої мотивації та професійного зростання. Водночас авторитарний стиль, попри його поширеність, асоціюється з підвищеним рівнем стресу, емоційного вигорання та зниженням задоволеності працею.</w:t>
      </w:r>
    </w:p>
    <w:p w14:paraId="24D54F4B" w14:textId="77777777"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Теоретично доведено, що особистісні якості виступають детермінантами внутрішньої мотивації медичних працівників. Найбільш значущими є відповідальність, емоційна стабільність, емпатія, мотивація досягнення та рівень емоційного інтелекту. Високий рівень моральної зрілості та гуманістичних цінностей забезпечує внутрішню узгодженість між професійною роллю та світоглядними переконаннями, що є психологічною основою професійної стійкості.</w:t>
      </w:r>
    </w:p>
    <w:p w14:paraId="264FB93A" w14:textId="77777777"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lastRenderedPageBreak/>
        <w:t>Встановлено, що чинники розвитку мотивації охоплюють як внутрішні (цінності, саморегуляція, самосвідомість), так і зовнішні (умови праці, стиль керівництва, система винагород, соціальне визнання професії). Ефективний розвиток мотивації можливий лише за умови поєднання матеріальних і нематеріальних стимулів, справедливості управлінських рішень та залучення персоналу до процесів прийняття рішень.</w:t>
      </w:r>
    </w:p>
    <w:p w14:paraId="3F44118E" w14:textId="77777777" w:rsidR="001D2DB4" w:rsidRDefault="00DF4255" w:rsidP="00DF4255">
      <w:pPr>
        <w:spacing w:after="0" w:line="360" w:lineRule="auto"/>
        <w:ind w:firstLine="567"/>
        <w:jc w:val="both"/>
        <w:rPr>
          <w:rFonts w:ascii="Times New Roman" w:eastAsia="Times New Roman" w:hAnsi="Times New Roman" w:cs="Times New Roman"/>
          <w:sz w:val="28"/>
          <w:szCs w:val="28"/>
          <w:lang w:val="uk-UA"/>
        </w:rPr>
      </w:pPr>
      <w:r w:rsidRPr="00DF4255">
        <w:rPr>
          <w:rFonts w:ascii="Times New Roman" w:eastAsia="Times New Roman" w:hAnsi="Times New Roman" w:cs="Times New Roman"/>
          <w:sz w:val="28"/>
          <w:szCs w:val="28"/>
        </w:rPr>
        <w:t>У сучасних українських закладах охорони здоров’я простежується поступовий перехід від вертикально-авторитарної до партнерсько-демократичної моделі управління, що створює передумови для підвищення психологічного благополуччя, лояльності та професійної залученості персоналу.</w:t>
      </w:r>
    </w:p>
    <w:p w14:paraId="5B81BCC3" w14:textId="31624D9A"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В умовах реформування системи охорони здоров’я, пандемії COVID-19 та воєнного стану особливої ваги набувають психологічна підтримка, командна згуртованість і збереження професійної ідентичності.</w:t>
      </w:r>
    </w:p>
    <w:p w14:paraId="1B3364C0" w14:textId="77777777"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Результати теоретичного аналізу стали підґрунтям для проведення емпіричного дослідження впливу стилів управління на мотивацію професійної діяльності медичного персоналу мережі «Гармонія здоров’я».</w:t>
      </w:r>
    </w:p>
    <w:p w14:paraId="1DACE069" w14:textId="77777777"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Проведене емпіричне дослідження дозволило отримати комплексну психологічну оцінку стилю керівництва, рівня задоволеності роботою, мотиваційних чинників, емоційного стану та проявів професійного вигорання працівників.</w:t>
      </w:r>
    </w:p>
    <w:p w14:paraId="4E497DFF" w14:textId="77777777" w:rsidR="0076583E" w:rsidRPr="0076583E" w:rsidRDefault="0076583E" w:rsidP="00DF4255">
      <w:pPr>
        <w:spacing w:after="0" w:line="360" w:lineRule="auto"/>
        <w:ind w:firstLine="567"/>
        <w:jc w:val="both"/>
        <w:rPr>
          <w:rFonts w:ascii="Times New Roman" w:eastAsia="Times New Roman" w:hAnsi="Times New Roman" w:cs="Times New Roman"/>
          <w:sz w:val="28"/>
          <w:szCs w:val="28"/>
        </w:rPr>
      </w:pPr>
      <w:r w:rsidRPr="0076583E">
        <w:rPr>
          <w:rFonts w:ascii="Times New Roman" w:eastAsia="Times New Roman" w:hAnsi="Times New Roman" w:cs="Times New Roman"/>
          <w:sz w:val="28"/>
          <w:szCs w:val="28"/>
        </w:rPr>
        <w:t>Застосований комплекс психодіагностичних методик (методика визначення стилю керівництва Р. Лайкерта, Job Satisfaction Survey, Reiss Motivation Profile, Maslach Burnout Inventory, методика діагностики тривожності Спілбергера–Ханіна, EQ-i 2.0) є методично обґрунтованим і відповідає меті та завданням дослідження. Їх поєднання дало змогу всебічно проаналізувати мотиваційну сферу медичних працівників, емоційні стани, рівень професійного вигорання та психологічні характеристики управлінської взаємодії.</w:t>
      </w:r>
    </w:p>
    <w:p w14:paraId="0C29DAA3" w14:textId="180D38D2"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 xml:space="preserve">Аналіз стилю керівництва за методикою Р. Лайкерта засвідчив домінування автократичного стилю управління (4,2 з 5 балів), що забезпечує високий рівень контролю та дисципліни, однак супроводжується низькою залученістю </w:t>
      </w:r>
      <w:r w:rsidRPr="00DF4255">
        <w:rPr>
          <w:rFonts w:ascii="Times New Roman" w:eastAsia="Times New Roman" w:hAnsi="Times New Roman" w:cs="Times New Roman"/>
          <w:sz w:val="28"/>
          <w:szCs w:val="28"/>
        </w:rPr>
        <w:lastRenderedPageBreak/>
        <w:t>персоналу, обмеженою автономією у прийнятті рішень та підвищеним емоційним напруженням. Консультативний стиль (3,1 бала) застосовується фрагментарно, тоді як демократичний (2,6 бала) і партисипативний (2,3 бала) стилі практично не використовуються, що створює психологічні бар’єри для розвитку внутрішньої мотивації.</w:t>
      </w:r>
    </w:p>
    <w:p w14:paraId="3CB5656C" w14:textId="77777777"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Результати дослідження задоволеності роботою (Job Satisfaction Survey) показали, що 51% працівників загалом задоволені професійною діяльністю, тоді як 49% демонструють незадоволеність. Найбільш значущими позитивними чинниками є стабільність зайнятості та сприятливий мікроклімат у колективі, водночас ключовими джерелами незадоволеності виступають низький рівень оплати праці, відсутність чітких перспектив кар’єрного зростання та жорсткі управлінські підходи.</w:t>
      </w:r>
    </w:p>
    <w:p w14:paraId="1600C1A5" w14:textId="77777777"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Дослідження мотиваційної структури за методикою Reiss Motivation Profile засвідчило, що провідними мотивами персоналу є стабільність роботи (71%), міжособистісні взаємини в колективі (69%) та фінансова винагорода (60%). Разом із тим 54% респондентів висловили незадоволеність можливостями професійного розвитку, визнання досягнень та балансом між роботою і особистим життям, що свідчить про виснаження внутрішніх мотиваційних ресурсів.</w:t>
      </w:r>
    </w:p>
    <w:p w14:paraId="36118F83" w14:textId="17370CA9"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 xml:space="preserve">Оцінка професійного вигорання за методикою Maslach Burnout Inventory виявила високий рівень емоційного виснаження у 62% працівників, причому серед рядового персоналу цей показник досягає 65%. Високий рівень деперсоналізації зафіксовано у 50% респондентів, а зниження відчуття професійної ефективності </w:t>
      </w:r>
      <w:r w:rsidR="001D2DB4">
        <w:rPr>
          <w:rFonts w:ascii="Times New Roman" w:eastAsia="Times New Roman" w:hAnsi="Times New Roman" w:cs="Times New Roman"/>
          <w:sz w:val="28"/>
          <w:szCs w:val="28"/>
          <w:lang w:val="uk-UA"/>
        </w:rPr>
        <w:t>-</w:t>
      </w:r>
      <w:r w:rsidRPr="00DF4255">
        <w:rPr>
          <w:rFonts w:ascii="Times New Roman" w:eastAsia="Times New Roman" w:hAnsi="Times New Roman" w:cs="Times New Roman"/>
          <w:sz w:val="28"/>
          <w:szCs w:val="28"/>
        </w:rPr>
        <w:t xml:space="preserve"> у 45%, що негативно позначається на психологічному благополуччі та якості професійної діяльності.</w:t>
      </w:r>
    </w:p>
    <w:p w14:paraId="5ABB73BF" w14:textId="77777777"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 xml:space="preserve">Результати оцінки тривожності за методикою Спілбергера–Ханіна засвідчили високий рівень тривожності у 55% персоналу, з максимальними показниками серед медичних сестер і молодих лікарів (60%). Основними психологічними детермінантами цього стану є інтенсивне робоче навантаження, </w:t>
      </w:r>
      <w:r w:rsidRPr="00DF4255">
        <w:rPr>
          <w:rFonts w:ascii="Times New Roman" w:eastAsia="Times New Roman" w:hAnsi="Times New Roman" w:cs="Times New Roman"/>
          <w:sz w:val="28"/>
          <w:szCs w:val="28"/>
        </w:rPr>
        <w:lastRenderedPageBreak/>
        <w:t>хронічний стрес взаємодії з пацієнтами, жорсткий управлінський контроль і дефіцит емоційної підтримки.</w:t>
      </w:r>
    </w:p>
    <w:p w14:paraId="64545A73" w14:textId="77777777"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Оцінка емоційного інтелекту керівників за методикою EQ-i 2.0 показала загальний рівень у 58%, що свідчить про обмежену стресостійкість, недостатній рівень емпатії та адаптивності, а також пояснює збереження авторитарних управлінських практик і низьку ефективність психологічної підтримки персоналу.</w:t>
      </w:r>
    </w:p>
    <w:p w14:paraId="131ED57B" w14:textId="77777777"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Узагальнення результатів емпіричного дослідження підтвердило, що домінування авторитарного стилю управління у мережі «Гармонія здоров’я» статистично пов’язане із середнім рівнем задоволеності працею, переважанням матеріальних мотивів над внутрішньою мотивацією та високими показниками емоційного виснаження і тривожності серед рядового персоналу.</w:t>
      </w:r>
    </w:p>
    <w:p w14:paraId="20F09226" w14:textId="77777777"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Обґрунтовано необхідність оптимізації управлінської взаємодії в напрямі гуманістично орієнтованого лідерства. Психологічними засобами такої трансформації визначено розвиток емоційного інтелекту керівників, формування середовища психологічної безпеки та впровадження системної психологічної підтримки персоналу.</w:t>
      </w:r>
    </w:p>
    <w:p w14:paraId="482373B3" w14:textId="77777777"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Розроблено проєктну модель Центру ментального здоров’я та благополуччя персоналу «Гармонія» як інноваційного психологічного інструменту управління мотивацією, діяльність якого спрямована на подолання виявлених дефіцитів: високого рівня емоційного виснаження (62%), тривожності (55%) та низької задоволеності управлінською взаємодією.</w:t>
      </w:r>
    </w:p>
    <w:p w14:paraId="131A8733" w14:textId="725AEFA0" w:rsidR="00DF4255" w:rsidRPr="00DF4255" w:rsidRDefault="00DF4255" w:rsidP="00DF4255">
      <w:pPr>
        <w:spacing w:after="0" w:line="360" w:lineRule="auto"/>
        <w:ind w:firstLine="567"/>
        <w:jc w:val="both"/>
        <w:rPr>
          <w:rFonts w:ascii="Times New Roman" w:eastAsia="Times New Roman" w:hAnsi="Times New Roman" w:cs="Times New Roman"/>
          <w:sz w:val="28"/>
          <w:szCs w:val="28"/>
        </w:rPr>
      </w:pPr>
      <w:r w:rsidRPr="00DF4255">
        <w:rPr>
          <w:rFonts w:ascii="Times New Roman" w:eastAsia="Times New Roman" w:hAnsi="Times New Roman" w:cs="Times New Roman"/>
          <w:sz w:val="28"/>
          <w:szCs w:val="28"/>
        </w:rPr>
        <w:t xml:space="preserve">Запропоновано комплексну програму «Мотиваційне відновлення персоналу», що включає діагностичний, тренінговий та підсумковий етапи і спрямована на відновлення базових психологічних потреб </w:t>
      </w:r>
      <w:r w:rsidR="001D2DB4">
        <w:rPr>
          <w:rFonts w:ascii="Times New Roman" w:eastAsia="Times New Roman" w:hAnsi="Times New Roman" w:cs="Times New Roman"/>
          <w:sz w:val="28"/>
          <w:szCs w:val="28"/>
          <w:lang w:val="uk-UA"/>
        </w:rPr>
        <w:t>-</w:t>
      </w:r>
      <w:r w:rsidRPr="00DF4255">
        <w:rPr>
          <w:rFonts w:ascii="Times New Roman" w:eastAsia="Times New Roman" w:hAnsi="Times New Roman" w:cs="Times New Roman"/>
          <w:sz w:val="28"/>
          <w:szCs w:val="28"/>
        </w:rPr>
        <w:t xml:space="preserve"> безпеки, підтримки, взаємовідносин і професійної самоефективності.</w:t>
      </w:r>
    </w:p>
    <w:p w14:paraId="1B929FE0" w14:textId="638484CA" w:rsidR="001D2DB4" w:rsidRPr="0076583E" w:rsidRDefault="001D2DB4" w:rsidP="00DF4255">
      <w:pPr>
        <w:spacing w:after="0" w:line="360" w:lineRule="auto"/>
        <w:ind w:firstLine="567"/>
        <w:jc w:val="both"/>
        <w:rPr>
          <w:rFonts w:ascii="Times New Roman" w:eastAsia="Times New Roman" w:hAnsi="Times New Roman" w:cs="Times New Roman"/>
          <w:sz w:val="28"/>
          <w:szCs w:val="28"/>
        </w:rPr>
      </w:pPr>
      <w:r w:rsidRPr="001D2DB4">
        <w:rPr>
          <w:rFonts w:ascii="Times New Roman" w:eastAsia="Times New Roman" w:hAnsi="Times New Roman" w:cs="Times New Roman"/>
          <w:sz w:val="28"/>
          <w:szCs w:val="28"/>
        </w:rPr>
        <w:t xml:space="preserve">На основі розробленої проєктної моделі та визначених психологічних критеріїв ефективності прогнозується зниження рівня емоційного виснаження до середніх значень (близько 40%), зростання задоволеності управлінською </w:t>
      </w:r>
      <w:r w:rsidRPr="001D2DB4">
        <w:rPr>
          <w:rFonts w:ascii="Times New Roman" w:eastAsia="Times New Roman" w:hAnsi="Times New Roman" w:cs="Times New Roman"/>
          <w:sz w:val="28"/>
          <w:szCs w:val="28"/>
        </w:rPr>
        <w:lastRenderedPageBreak/>
        <w:t>взаємодією до 70% та відновлення гуманістичного мотиву професійної діяльності</w:t>
      </w:r>
      <w:r w:rsidRPr="0076583E">
        <w:rPr>
          <w:rFonts w:ascii="Times New Roman" w:eastAsia="Times New Roman" w:hAnsi="Times New Roman" w:cs="Times New Roman"/>
          <w:sz w:val="28"/>
          <w:szCs w:val="28"/>
        </w:rPr>
        <w:t>.</w:t>
      </w:r>
    </w:p>
    <w:p w14:paraId="00EC7C10" w14:textId="40395219" w:rsidR="00DF4255" w:rsidRPr="0076583E" w:rsidRDefault="0076583E" w:rsidP="0076583E">
      <w:pPr>
        <w:spacing w:after="0" w:line="360" w:lineRule="auto"/>
        <w:ind w:firstLine="567"/>
        <w:jc w:val="both"/>
        <w:rPr>
          <w:rFonts w:ascii="Times New Roman" w:eastAsia="Times New Roman" w:hAnsi="Times New Roman" w:cs="Times New Roman"/>
          <w:sz w:val="28"/>
          <w:szCs w:val="28"/>
        </w:rPr>
      </w:pPr>
      <w:r w:rsidRPr="0076583E">
        <w:rPr>
          <w:rFonts w:ascii="Times New Roman" w:eastAsia="Times New Roman" w:hAnsi="Times New Roman" w:cs="Times New Roman"/>
          <w:sz w:val="28"/>
          <w:szCs w:val="28"/>
        </w:rPr>
        <w:t>Отримані результати підтверджують високу актуальність психологічного вивчення мотивації професійної діяльності медичних працівників в умовах тривалого стресу, воєнного стану та трансформації системи охорони здоров’я, а також доцільність впровадження психологічно орієнтованих моделей управлінської взаємодії як ресурсу збереження психічного благополуччя персоналу.</w:t>
      </w:r>
    </w:p>
    <w:p w14:paraId="0169A63C" w14:textId="77777777" w:rsidR="00DF4255" w:rsidRDefault="00DF4255" w:rsidP="006061B3">
      <w:pPr>
        <w:spacing w:after="200" w:line="276" w:lineRule="auto"/>
        <w:jc w:val="center"/>
        <w:rPr>
          <w:rFonts w:ascii="Times New Roman" w:eastAsiaTheme="minorEastAsia" w:hAnsi="Times New Roman" w:cs="Times New Roman"/>
          <w:b/>
          <w:bCs/>
          <w:sz w:val="28"/>
          <w:szCs w:val="28"/>
          <w:lang w:val="uk-UA"/>
        </w:rPr>
      </w:pPr>
    </w:p>
    <w:p w14:paraId="1EB04E54" w14:textId="77777777" w:rsidR="00DF4255" w:rsidRDefault="00DF4255" w:rsidP="006061B3">
      <w:pPr>
        <w:spacing w:after="200" w:line="276" w:lineRule="auto"/>
        <w:jc w:val="center"/>
        <w:rPr>
          <w:rFonts w:ascii="Times New Roman" w:eastAsiaTheme="minorEastAsia" w:hAnsi="Times New Roman" w:cs="Times New Roman"/>
          <w:b/>
          <w:bCs/>
          <w:sz w:val="28"/>
          <w:szCs w:val="28"/>
          <w:lang w:val="uk-UA"/>
        </w:rPr>
      </w:pPr>
    </w:p>
    <w:p w14:paraId="27E288F5" w14:textId="77777777" w:rsidR="00DF4255" w:rsidRDefault="00DF4255" w:rsidP="006061B3">
      <w:pPr>
        <w:spacing w:after="200" w:line="276" w:lineRule="auto"/>
        <w:jc w:val="center"/>
        <w:rPr>
          <w:rFonts w:ascii="Times New Roman" w:eastAsiaTheme="minorEastAsia" w:hAnsi="Times New Roman" w:cs="Times New Roman"/>
          <w:b/>
          <w:bCs/>
          <w:sz w:val="28"/>
          <w:szCs w:val="28"/>
          <w:lang w:val="uk-UA"/>
        </w:rPr>
      </w:pPr>
    </w:p>
    <w:p w14:paraId="5AEAF525" w14:textId="77777777" w:rsidR="00DF4255" w:rsidRDefault="00DF4255" w:rsidP="006061B3">
      <w:pPr>
        <w:spacing w:after="200" w:line="276" w:lineRule="auto"/>
        <w:jc w:val="center"/>
        <w:rPr>
          <w:rFonts w:ascii="Times New Roman" w:eastAsiaTheme="minorEastAsia" w:hAnsi="Times New Roman" w:cs="Times New Roman"/>
          <w:b/>
          <w:bCs/>
          <w:sz w:val="28"/>
          <w:szCs w:val="28"/>
          <w:lang w:val="uk-UA"/>
        </w:rPr>
      </w:pPr>
    </w:p>
    <w:p w14:paraId="1C6DE0C5" w14:textId="77777777" w:rsidR="006061B3" w:rsidRDefault="006061B3" w:rsidP="006061B3">
      <w:pPr>
        <w:spacing w:after="200" w:line="276" w:lineRule="auto"/>
        <w:jc w:val="right"/>
        <w:rPr>
          <w:rFonts w:ascii="Times New Roman" w:eastAsiaTheme="minorEastAsia" w:hAnsi="Times New Roman" w:cs="Times New Roman"/>
          <w:b/>
          <w:bCs/>
          <w:sz w:val="28"/>
          <w:szCs w:val="28"/>
          <w:lang w:val="uk-UA"/>
        </w:rPr>
      </w:pPr>
    </w:p>
    <w:p w14:paraId="760B96C1" w14:textId="77777777" w:rsidR="006061B3" w:rsidRDefault="006061B3" w:rsidP="006061B3">
      <w:pPr>
        <w:spacing w:before="100" w:beforeAutospacing="1" w:after="100" w:afterAutospacing="1" w:line="360" w:lineRule="auto"/>
        <w:jc w:val="center"/>
        <w:outlineLvl w:val="1"/>
        <w:rPr>
          <w:rFonts w:ascii="Times New Roman" w:hAnsi="Times New Roman" w:cs="Times New Roman"/>
          <w:b/>
          <w:bCs/>
          <w:sz w:val="28"/>
          <w:szCs w:val="28"/>
          <w:lang w:val="uk-UA"/>
        </w:rPr>
      </w:pPr>
    </w:p>
    <w:p w14:paraId="2432569F" w14:textId="77777777" w:rsidR="00DF4255" w:rsidRDefault="00DF4255" w:rsidP="006061B3">
      <w:pPr>
        <w:spacing w:before="100" w:beforeAutospacing="1" w:after="100" w:afterAutospacing="1" w:line="360" w:lineRule="auto"/>
        <w:jc w:val="center"/>
        <w:outlineLvl w:val="1"/>
        <w:rPr>
          <w:rFonts w:ascii="Times New Roman" w:hAnsi="Times New Roman" w:cs="Times New Roman"/>
          <w:b/>
          <w:bCs/>
          <w:sz w:val="28"/>
          <w:szCs w:val="28"/>
          <w:lang w:val="uk-UA"/>
        </w:rPr>
      </w:pPr>
    </w:p>
    <w:p w14:paraId="22E42146" w14:textId="77777777" w:rsidR="00DF4255" w:rsidRDefault="00DF4255" w:rsidP="006061B3">
      <w:pPr>
        <w:spacing w:before="100" w:beforeAutospacing="1" w:after="100" w:afterAutospacing="1" w:line="360" w:lineRule="auto"/>
        <w:jc w:val="center"/>
        <w:outlineLvl w:val="1"/>
        <w:rPr>
          <w:rFonts w:ascii="Times New Roman" w:hAnsi="Times New Roman" w:cs="Times New Roman"/>
          <w:b/>
          <w:bCs/>
          <w:sz w:val="28"/>
          <w:szCs w:val="28"/>
          <w:lang w:val="uk-UA"/>
        </w:rPr>
      </w:pPr>
    </w:p>
    <w:p w14:paraId="56563682" w14:textId="77777777" w:rsidR="00DF4255" w:rsidRDefault="00DF4255" w:rsidP="006061B3">
      <w:pPr>
        <w:spacing w:before="100" w:beforeAutospacing="1" w:after="100" w:afterAutospacing="1" w:line="360" w:lineRule="auto"/>
        <w:jc w:val="center"/>
        <w:outlineLvl w:val="1"/>
        <w:rPr>
          <w:rFonts w:ascii="Times New Roman" w:hAnsi="Times New Roman" w:cs="Times New Roman"/>
          <w:b/>
          <w:bCs/>
          <w:sz w:val="28"/>
          <w:szCs w:val="28"/>
          <w:lang w:val="uk-UA"/>
        </w:rPr>
      </w:pPr>
    </w:p>
    <w:p w14:paraId="7FEB9773" w14:textId="77777777" w:rsidR="00DF4255" w:rsidRDefault="00DF4255" w:rsidP="006061B3">
      <w:pPr>
        <w:spacing w:before="100" w:beforeAutospacing="1" w:after="100" w:afterAutospacing="1" w:line="360" w:lineRule="auto"/>
        <w:jc w:val="center"/>
        <w:outlineLvl w:val="1"/>
        <w:rPr>
          <w:rFonts w:ascii="Times New Roman" w:hAnsi="Times New Roman" w:cs="Times New Roman"/>
          <w:b/>
          <w:bCs/>
          <w:sz w:val="28"/>
          <w:szCs w:val="28"/>
          <w:lang w:val="uk-UA"/>
        </w:rPr>
      </w:pPr>
    </w:p>
    <w:p w14:paraId="7B053A1A" w14:textId="77777777" w:rsidR="00DF4255" w:rsidRDefault="00DF4255" w:rsidP="006061B3">
      <w:pPr>
        <w:spacing w:before="100" w:beforeAutospacing="1" w:after="100" w:afterAutospacing="1" w:line="360" w:lineRule="auto"/>
        <w:jc w:val="center"/>
        <w:outlineLvl w:val="1"/>
        <w:rPr>
          <w:rFonts w:ascii="Times New Roman" w:hAnsi="Times New Roman" w:cs="Times New Roman"/>
          <w:b/>
          <w:bCs/>
          <w:sz w:val="28"/>
          <w:szCs w:val="28"/>
          <w:lang w:val="uk-UA"/>
        </w:rPr>
      </w:pPr>
    </w:p>
    <w:p w14:paraId="27D2340E" w14:textId="77777777" w:rsidR="00DF4255" w:rsidRDefault="00DF4255" w:rsidP="006061B3">
      <w:pPr>
        <w:spacing w:before="100" w:beforeAutospacing="1" w:after="100" w:afterAutospacing="1" w:line="360" w:lineRule="auto"/>
        <w:jc w:val="center"/>
        <w:outlineLvl w:val="1"/>
        <w:rPr>
          <w:rFonts w:ascii="Times New Roman" w:hAnsi="Times New Roman" w:cs="Times New Roman"/>
          <w:b/>
          <w:bCs/>
          <w:sz w:val="28"/>
          <w:szCs w:val="28"/>
          <w:lang w:val="uk-UA"/>
        </w:rPr>
      </w:pPr>
    </w:p>
    <w:p w14:paraId="662A4897" w14:textId="77777777" w:rsidR="00DF4255" w:rsidRDefault="00DF4255" w:rsidP="006061B3">
      <w:pPr>
        <w:spacing w:before="100" w:beforeAutospacing="1" w:after="100" w:afterAutospacing="1" w:line="360" w:lineRule="auto"/>
        <w:jc w:val="center"/>
        <w:outlineLvl w:val="1"/>
        <w:rPr>
          <w:rFonts w:ascii="Times New Roman" w:hAnsi="Times New Roman" w:cs="Times New Roman"/>
          <w:b/>
          <w:bCs/>
          <w:sz w:val="28"/>
          <w:szCs w:val="28"/>
          <w:lang w:val="uk-UA"/>
        </w:rPr>
      </w:pPr>
    </w:p>
    <w:p w14:paraId="63222595" w14:textId="77777777" w:rsidR="00DF4255" w:rsidRDefault="00DF4255" w:rsidP="006061B3">
      <w:pPr>
        <w:spacing w:before="100" w:beforeAutospacing="1" w:after="100" w:afterAutospacing="1" w:line="360" w:lineRule="auto"/>
        <w:jc w:val="center"/>
        <w:outlineLvl w:val="1"/>
        <w:rPr>
          <w:rFonts w:ascii="Times New Roman" w:hAnsi="Times New Roman" w:cs="Times New Roman"/>
          <w:b/>
          <w:bCs/>
          <w:sz w:val="28"/>
          <w:szCs w:val="28"/>
          <w:lang w:val="uk-UA"/>
        </w:rPr>
      </w:pPr>
    </w:p>
    <w:p w14:paraId="5828C659" w14:textId="77777777" w:rsidR="00DF4255" w:rsidRDefault="00DF4255" w:rsidP="006061B3">
      <w:pPr>
        <w:spacing w:before="100" w:beforeAutospacing="1" w:after="100" w:afterAutospacing="1" w:line="360" w:lineRule="auto"/>
        <w:jc w:val="center"/>
        <w:outlineLvl w:val="1"/>
        <w:rPr>
          <w:rFonts w:ascii="Times New Roman" w:hAnsi="Times New Roman" w:cs="Times New Roman"/>
          <w:b/>
          <w:bCs/>
          <w:sz w:val="28"/>
          <w:szCs w:val="28"/>
          <w:lang w:val="uk-UA"/>
        </w:rPr>
      </w:pPr>
    </w:p>
    <w:p w14:paraId="432ACF5B" w14:textId="71A925F0" w:rsidR="006061B3" w:rsidRPr="00F1474D" w:rsidRDefault="006061B3" w:rsidP="006061B3">
      <w:pPr>
        <w:spacing w:before="100" w:beforeAutospacing="1" w:after="100" w:afterAutospacing="1" w:line="360" w:lineRule="auto"/>
        <w:jc w:val="center"/>
        <w:outlineLvl w:val="1"/>
        <w:rPr>
          <w:rFonts w:ascii="Times New Roman" w:eastAsia="Times New Roman" w:hAnsi="Times New Roman" w:cs="Times New Roman"/>
          <w:b/>
          <w:bCs/>
          <w:sz w:val="28"/>
          <w:szCs w:val="28"/>
          <w:lang w:val="uk-UA"/>
        </w:rPr>
      </w:pPr>
      <w:r w:rsidRPr="00F1474D">
        <w:rPr>
          <w:rFonts w:ascii="Times New Roman" w:hAnsi="Times New Roman" w:cs="Times New Roman"/>
          <w:b/>
          <w:bCs/>
          <w:sz w:val="28"/>
          <w:szCs w:val="28"/>
          <w:lang w:val="uk-UA"/>
        </w:rPr>
        <w:lastRenderedPageBreak/>
        <w:t>СПИСОК ВИКОРИСТА</w:t>
      </w:r>
      <w:r w:rsidR="001A369F">
        <w:rPr>
          <w:rFonts w:ascii="Times New Roman" w:hAnsi="Times New Roman" w:cs="Times New Roman"/>
          <w:b/>
          <w:bCs/>
          <w:sz w:val="28"/>
          <w:szCs w:val="28"/>
          <w:lang w:val="uk-UA"/>
        </w:rPr>
        <w:t>НИХ ДЖЕРЕЛ</w:t>
      </w:r>
    </w:p>
    <w:p w14:paraId="5C61BFA2" w14:textId="77777777" w:rsidR="006061B3" w:rsidRPr="00456245"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456245">
        <w:rPr>
          <w:rFonts w:ascii="Times New Roman" w:eastAsia="Times New Roman" w:hAnsi="Times New Roman" w:cs="Times New Roman"/>
          <w:sz w:val="28"/>
          <w:szCs w:val="28"/>
        </w:rPr>
        <w:t>Розпорядження Кабінету Міністрів України   "Про затвердження плану заходів на 2024</w:t>
      </w:r>
      <w:r w:rsidRPr="00456245">
        <w:rPr>
          <w:rFonts w:ascii="Times New Roman" w:eastAsia="Times New Roman" w:hAnsi="Times New Roman" w:cs="Times New Roman"/>
          <w:sz w:val="28"/>
          <w:szCs w:val="28"/>
          <w:lang w:val="uk-UA"/>
        </w:rPr>
        <w:t>-</w:t>
      </w:r>
      <w:r w:rsidRPr="00456245">
        <w:rPr>
          <w:rFonts w:ascii="Times New Roman" w:eastAsia="Times New Roman" w:hAnsi="Times New Roman" w:cs="Times New Roman"/>
          <w:sz w:val="28"/>
          <w:szCs w:val="28"/>
        </w:rPr>
        <w:t>2026 роки з реалізації Концепції розвитку охорони психічного здоров'я в Україні на період до 2030 року" від 21 червня 2024 р.  572-р</w:t>
      </w:r>
    </w:p>
    <w:p w14:paraId="2D018112" w14:textId="77777777" w:rsidR="006061B3" w:rsidRPr="00456245"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456245">
        <w:rPr>
          <w:rFonts w:ascii="Times New Roman" w:eastAsia="Times New Roman" w:hAnsi="Times New Roman" w:cs="Times New Roman"/>
          <w:sz w:val="28"/>
          <w:szCs w:val="28"/>
        </w:rPr>
        <w:t>Наказ Міністерств</w:t>
      </w:r>
      <w:r>
        <w:rPr>
          <w:rFonts w:ascii="Times New Roman" w:eastAsia="Times New Roman" w:hAnsi="Times New Roman" w:cs="Times New Roman"/>
          <w:sz w:val="28"/>
          <w:szCs w:val="28"/>
          <w:lang w:val="uk-UA"/>
        </w:rPr>
        <w:t>а</w:t>
      </w:r>
      <w:r w:rsidRPr="00456245">
        <w:rPr>
          <w:rFonts w:ascii="Times New Roman" w:eastAsia="Times New Roman" w:hAnsi="Times New Roman" w:cs="Times New Roman"/>
          <w:sz w:val="28"/>
          <w:szCs w:val="28"/>
        </w:rPr>
        <w:t xml:space="preserve"> охорони здоров’я України</w:t>
      </w:r>
      <w:r>
        <w:rPr>
          <w:rFonts w:ascii="Times New Roman" w:eastAsia="Times New Roman" w:hAnsi="Times New Roman" w:cs="Times New Roman"/>
          <w:sz w:val="28"/>
          <w:szCs w:val="28"/>
          <w:lang w:val="uk-UA"/>
        </w:rPr>
        <w:t xml:space="preserve"> </w:t>
      </w:r>
      <w:r w:rsidRPr="00456245">
        <w:rPr>
          <w:rFonts w:ascii="Times New Roman" w:eastAsia="Times New Roman" w:hAnsi="Times New Roman" w:cs="Times New Roman"/>
          <w:sz w:val="28"/>
          <w:szCs w:val="28"/>
        </w:rPr>
        <w:t>"Про затвердження Методичних рекомендації щодо профілактики психоемоційного вигорання медичних працівників" від 04.06.2025 № 923</w:t>
      </w:r>
    </w:p>
    <w:p w14:paraId="2DC15380" w14:textId="77777777" w:rsidR="006061B3" w:rsidRPr="0082798C" w:rsidRDefault="006061B3">
      <w:pPr>
        <w:pStyle w:val="a4"/>
        <w:numPr>
          <w:ilvl w:val="0"/>
          <w:numId w:val="56"/>
        </w:numPr>
        <w:tabs>
          <w:tab w:val="num" w:pos="0"/>
        </w:tabs>
        <w:spacing w:after="0"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World Health Organization. Mental health and psychosocial well-being of health workers during COVID-19 pandemic. – Geneva : WHO, 2021.</w:t>
      </w:r>
    </w:p>
    <w:p w14:paraId="6CAD25AC" w14:textId="77777777" w:rsidR="006061B3" w:rsidRPr="0082798C" w:rsidRDefault="006061B3">
      <w:pPr>
        <w:pStyle w:val="a4"/>
        <w:numPr>
          <w:ilvl w:val="0"/>
          <w:numId w:val="56"/>
        </w:numPr>
        <w:tabs>
          <w:tab w:val="num" w:pos="0"/>
        </w:tabs>
        <w:spacing w:after="0"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World Health Organization &amp; Mental Health for Ukraine. Цільова модель системи у сфері психічного здоров’я та психосоціальної підтримки в Україні. – Київ–Женева, 2023.</w:t>
      </w:r>
    </w:p>
    <w:p w14:paraId="498B1EF6"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Баклицький І. О. Психологія праці. 2-ге вид., перероб. і доповнене. 2008. 656 с.</w:t>
      </w:r>
    </w:p>
    <w:p w14:paraId="792F975C"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Власова О. І., Никоненко Ю. В. Соціальна психологія організацій і управління. Київ : Центр учбової літератури, 2010. 398 с.</w:t>
      </w:r>
    </w:p>
    <w:p w14:paraId="31CE9604" w14:textId="1CA4C7C9" w:rsidR="006061B3" w:rsidRPr="0082798C" w:rsidRDefault="006061B3">
      <w:pPr>
        <w:pStyle w:val="a4"/>
        <w:numPr>
          <w:ilvl w:val="0"/>
          <w:numId w:val="56"/>
        </w:numPr>
        <w:tabs>
          <w:tab w:val="num" w:pos="0"/>
        </w:tabs>
        <w:spacing w:after="0"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 xml:space="preserve">Карамушка Л. М. Психологія управління: навч. посібник. </w:t>
      </w:r>
      <w:r w:rsidR="001A369F">
        <w:rPr>
          <w:rFonts w:ascii="Times New Roman" w:eastAsia="Times New Roman" w:hAnsi="Times New Roman" w:cs="Times New Roman"/>
          <w:sz w:val="28"/>
          <w:szCs w:val="28"/>
          <w:lang w:val="uk-UA"/>
        </w:rPr>
        <w:t>-</w:t>
      </w:r>
      <w:r w:rsidRPr="0082798C">
        <w:rPr>
          <w:rFonts w:ascii="Times New Roman" w:eastAsia="Times New Roman" w:hAnsi="Times New Roman" w:cs="Times New Roman"/>
          <w:sz w:val="28"/>
          <w:szCs w:val="28"/>
        </w:rPr>
        <w:t xml:space="preserve"> К.: КНЕУ, 2019.</w:t>
      </w:r>
    </w:p>
    <w:p w14:paraId="5D5DD904"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Карамушка Л. М., Москаленко В. В. Психологія управління: навчальний посібник. Київ: Либідь, 2008. 368 с.</w:t>
      </w:r>
    </w:p>
    <w:p w14:paraId="745B45D1"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Колот А. М., Цимбалюк С. О. Мотивація персоналу. Підручник. Київ : КНЕУ, 2011. 397 с.</w:t>
      </w:r>
    </w:p>
    <w:p w14:paraId="6C925B2F" w14:textId="5DAF038D" w:rsidR="006061B3" w:rsidRPr="00BC3F58"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Москаленко В. В. Психологічні засади розвитку мотивації праці. – Харків: ХНУ, 2020.</w:t>
      </w:r>
    </w:p>
    <w:p w14:paraId="45C10872"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BC3F58">
        <w:rPr>
          <w:rFonts w:ascii="Times New Roman" w:eastAsia="Times New Roman" w:hAnsi="Times New Roman" w:cs="Times New Roman"/>
          <w:sz w:val="28"/>
          <w:szCs w:val="28"/>
        </w:rPr>
        <w:t>Носенко Е. Л. Емоційний інтелект як чинник успішної життєдіяльності особистості. Київ : Інститут психології імені Г. С. Костюка АПН України, 2004. 264 с.</w:t>
      </w:r>
    </w:p>
    <w:p w14:paraId="196DC652" w14:textId="6DCF3F06"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 xml:space="preserve">Спілбергер Ч. Д., Ханін Ю. Л. Методика визначення рівня тривожності (STAI). // Практикум з психології. </w:t>
      </w:r>
      <w:r w:rsidR="00CB417C">
        <w:rPr>
          <w:rFonts w:ascii="Times New Roman" w:eastAsia="Times New Roman" w:hAnsi="Times New Roman" w:cs="Times New Roman"/>
          <w:sz w:val="28"/>
          <w:szCs w:val="28"/>
          <w:lang w:val="uk-UA"/>
        </w:rPr>
        <w:t>-</w:t>
      </w:r>
      <w:r w:rsidRPr="0082798C">
        <w:rPr>
          <w:rFonts w:ascii="Times New Roman" w:eastAsia="Times New Roman" w:hAnsi="Times New Roman" w:cs="Times New Roman"/>
          <w:sz w:val="28"/>
          <w:szCs w:val="28"/>
        </w:rPr>
        <w:t xml:space="preserve"> Київ: Вища школа, 1988. </w:t>
      </w:r>
      <w:r w:rsidR="00CB417C">
        <w:rPr>
          <w:rFonts w:ascii="Times New Roman" w:eastAsia="Times New Roman" w:hAnsi="Times New Roman" w:cs="Times New Roman"/>
          <w:sz w:val="28"/>
          <w:szCs w:val="28"/>
          <w:lang w:val="uk-UA"/>
        </w:rPr>
        <w:t>-</w:t>
      </w:r>
      <w:r w:rsidRPr="0082798C">
        <w:rPr>
          <w:rFonts w:ascii="Times New Roman" w:eastAsia="Times New Roman" w:hAnsi="Times New Roman" w:cs="Times New Roman"/>
          <w:sz w:val="28"/>
          <w:szCs w:val="28"/>
        </w:rPr>
        <w:t xml:space="preserve"> </w:t>
      </w:r>
      <w:r w:rsidR="00CB417C">
        <w:rPr>
          <w:rFonts w:ascii="Times New Roman" w:eastAsia="Times New Roman" w:hAnsi="Times New Roman" w:cs="Times New Roman"/>
          <w:sz w:val="28"/>
          <w:szCs w:val="28"/>
          <w:lang w:val="uk-UA"/>
        </w:rPr>
        <w:t>С</w:t>
      </w:r>
      <w:r w:rsidRPr="0082798C">
        <w:rPr>
          <w:rFonts w:ascii="Times New Roman" w:eastAsia="Times New Roman" w:hAnsi="Times New Roman" w:cs="Times New Roman"/>
          <w:sz w:val="28"/>
          <w:szCs w:val="28"/>
        </w:rPr>
        <w:t>. 23–27.</w:t>
      </w:r>
    </w:p>
    <w:p w14:paraId="235E0784" w14:textId="42B1C57C" w:rsidR="006061B3" w:rsidRPr="0082798C" w:rsidRDefault="006061B3">
      <w:pPr>
        <w:pStyle w:val="a4"/>
        <w:numPr>
          <w:ilvl w:val="0"/>
          <w:numId w:val="56"/>
        </w:numPr>
        <w:spacing w:before="100" w:beforeAutospacing="1" w:after="100" w:afterAutospacing="1" w:line="360" w:lineRule="auto"/>
        <w:rPr>
          <w:rFonts w:ascii="Times New Roman" w:eastAsia="Times New Roman" w:hAnsi="Times New Roman" w:cs="Times New Roman"/>
          <w:sz w:val="28"/>
          <w:szCs w:val="28"/>
        </w:rPr>
      </w:pPr>
      <w:r w:rsidRPr="00C86E3A">
        <w:rPr>
          <w:rFonts w:ascii="Times New Roman" w:eastAsia="Times New Roman" w:hAnsi="Times New Roman" w:cs="Times New Roman"/>
          <w:sz w:val="28"/>
          <w:szCs w:val="28"/>
        </w:rPr>
        <w:lastRenderedPageBreak/>
        <w:t>Тейлор Ф. У.</w:t>
      </w:r>
      <w:r>
        <w:rPr>
          <w:rFonts w:ascii="Times New Roman" w:eastAsia="Times New Roman" w:hAnsi="Times New Roman" w:cs="Times New Roman"/>
          <w:sz w:val="28"/>
          <w:szCs w:val="28"/>
          <w:lang w:val="uk-UA"/>
        </w:rPr>
        <w:t xml:space="preserve"> </w:t>
      </w:r>
      <w:r w:rsidRPr="00C86E3A">
        <w:rPr>
          <w:rFonts w:ascii="Times New Roman" w:eastAsia="Times New Roman" w:hAnsi="Times New Roman" w:cs="Times New Roman"/>
          <w:sz w:val="28"/>
          <w:szCs w:val="28"/>
        </w:rPr>
        <w:t>Принципи наукового менеджменту.</w:t>
      </w:r>
      <w:r>
        <w:rPr>
          <w:rFonts w:ascii="Times New Roman" w:eastAsia="Times New Roman" w:hAnsi="Times New Roman" w:cs="Times New Roman"/>
          <w:sz w:val="28"/>
          <w:szCs w:val="28"/>
          <w:lang w:val="uk-UA"/>
        </w:rPr>
        <w:t xml:space="preserve"> </w:t>
      </w:r>
      <w:r w:rsidRPr="00C86E3A">
        <w:rPr>
          <w:rFonts w:ascii="Times New Roman" w:eastAsia="Times New Roman" w:hAnsi="Times New Roman" w:cs="Times New Roman"/>
          <w:sz w:val="28"/>
          <w:szCs w:val="28"/>
        </w:rPr>
        <w:t>Київ: Основи, 2018. 256 с.</w:t>
      </w:r>
    </w:p>
    <w:p w14:paraId="6953109E" w14:textId="77777777" w:rsidR="006061B3" w:rsidRPr="00190594"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Ходаківський Є. І., Богоявленська Ю. В., Грабар Т. П. Психологія управління. 5-те вид. Київ : Центр учбової літератури, 2017. 480 с.</w:t>
      </w:r>
    </w:p>
    <w:p w14:paraId="32B16A0C"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Bright D., Cortes A., Hartmann K. et al. Principles of Management. OpenStax, Rice University, 2019. 550 p.</w:t>
      </w:r>
    </w:p>
    <w:p w14:paraId="5B3E105F" w14:textId="77777777" w:rsidR="006061B3" w:rsidRPr="0082798C" w:rsidRDefault="006061B3">
      <w:pPr>
        <w:pStyle w:val="a4"/>
        <w:numPr>
          <w:ilvl w:val="0"/>
          <w:numId w:val="56"/>
        </w:numPr>
        <w:tabs>
          <w:tab w:val="num" w:pos="0"/>
        </w:tabs>
        <w:spacing w:after="0"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Deci E. L., Ryan R. M. Self-Determination Theory: Basic Psychological Needs in Motivation, Development, and Wellness. – New York : Guilford Press, 2017.</w:t>
      </w:r>
    </w:p>
    <w:p w14:paraId="7706E752" w14:textId="77777777" w:rsidR="006061B3" w:rsidRPr="0082798C" w:rsidRDefault="006061B3">
      <w:pPr>
        <w:pStyle w:val="a4"/>
        <w:numPr>
          <w:ilvl w:val="0"/>
          <w:numId w:val="56"/>
        </w:numPr>
        <w:tabs>
          <w:tab w:val="num" w:pos="0"/>
        </w:tabs>
        <w:spacing w:after="0"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Edmondson A. The Fearless Organization: Creating Psychological Safety in the Workplace for Learning, Innovation, and Growth. – Hoboken : Wiley, 2019.</w:t>
      </w:r>
    </w:p>
    <w:p w14:paraId="5EE53AAF" w14:textId="77777777" w:rsidR="006061B3" w:rsidRPr="0082798C" w:rsidRDefault="006061B3">
      <w:pPr>
        <w:pStyle w:val="a4"/>
        <w:numPr>
          <w:ilvl w:val="0"/>
          <w:numId w:val="56"/>
        </w:numPr>
        <w:tabs>
          <w:tab w:val="num" w:pos="0"/>
        </w:tabs>
        <w:spacing w:after="0"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Goleman D. Emotional Intelligence: Why It Can Matter More Than IQ. – New York : Bantam Books, 2013.</w:t>
      </w:r>
    </w:p>
    <w:p w14:paraId="1B093C32" w14:textId="77777777" w:rsidR="006061B3" w:rsidRPr="0082798C" w:rsidRDefault="006061B3">
      <w:pPr>
        <w:pStyle w:val="a4"/>
        <w:numPr>
          <w:ilvl w:val="0"/>
          <w:numId w:val="56"/>
        </w:numPr>
        <w:tabs>
          <w:tab w:val="num" w:pos="0"/>
        </w:tabs>
        <w:spacing w:after="0"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Hackman J. R., Oldham G. R. Work Redesign. – Reading, MA : Addison-Wesley, 1980.</w:t>
      </w:r>
    </w:p>
    <w:p w14:paraId="4C56FDDD" w14:textId="77777777" w:rsidR="006061B3" w:rsidRPr="0082798C" w:rsidRDefault="006061B3">
      <w:pPr>
        <w:pStyle w:val="a4"/>
        <w:numPr>
          <w:ilvl w:val="0"/>
          <w:numId w:val="56"/>
        </w:numPr>
        <w:tabs>
          <w:tab w:val="num" w:pos="0"/>
        </w:tabs>
        <w:spacing w:after="0"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Herzberg F. Work and the Nature of Man. – Cleveland : World Publishing, 1966.</w:t>
      </w:r>
    </w:p>
    <w:p w14:paraId="4055EDDD" w14:textId="38F20D13" w:rsidR="006061B3" w:rsidRPr="0082798C" w:rsidRDefault="006061B3">
      <w:pPr>
        <w:pStyle w:val="a4"/>
        <w:numPr>
          <w:ilvl w:val="0"/>
          <w:numId w:val="56"/>
        </w:numPr>
        <w:tabs>
          <w:tab w:val="num" w:pos="0"/>
        </w:tabs>
        <w:spacing w:after="0"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Likert R. The Human Organization: Its Management and Value. – New York: McGraw-Hill, 1967.</w:t>
      </w:r>
    </w:p>
    <w:p w14:paraId="3B930450" w14:textId="38EC6260" w:rsidR="006061B3" w:rsidRPr="0082798C" w:rsidRDefault="006061B3">
      <w:pPr>
        <w:pStyle w:val="a4"/>
        <w:numPr>
          <w:ilvl w:val="0"/>
          <w:numId w:val="56"/>
        </w:numPr>
        <w:tabs>
          <w:tab w:val="num" w:pos="0"/>
        </w:tabs>
        <w:spacing w:after="0"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Maslach C., Leiter M. P. The Truth About Burnout: How Organizations Cause Personal Stress and What to Do About It. – San Francisco: Jossey-Bass, 2021.</w:t>
      </w:r>
    </w:p>
    <w:p w14:paraId="1219406A"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Maslach, C., &amp; Jackson, S. E. Maslach Burnout Inventory Manual. 2nd ed. Palo Alto, CA: Consulting Psychologists Press, 1986. 52 p.</w:t>
      </w:r>
    </w:p>
    <w:p w14:paraId="6DC8E3B1" w14:textId="77777777" w:rsidR="006061B3" w:rsidRPr="0082798C" w:rsidRDefault="006061B3">
      <w:pPr>
        <w:pStyle w:val="a4"/>
        <w:numPr>
          <w:ilvl w:val="0"/>
          <w:numId w:val="56"/>
        </w:numPr>
        <w:tabs>
          <w:tab w:val="num" w:pos="0"/>
        </w:tabs>
        <w:spacing w:after="0"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McKinsey Health Institute. Addressing burnout and improving retention in healthcare workers. – Global Report, 2022.</w:t>
      </w:r>
    </w:p>
    <w:p w14:paraId="4ED3FE8D"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Neck C. P., Houghton J. D., Murray E. Organizational Behavior: A Skill-Building Approach. SAGE Publications, 2018. 488 p.</w:t>
      </w:r>
    </w:p>
    <w:p w14:paraId="35D94DCD" w14:textId="5F86D9DC"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Novak V., Mostenska T., Ilienko O., Danilova E. Organizational Behavior: Textbook. Київ: Кондор, 2021. 400 с.</w:t>
      </w:r>
    </w:p>
    <w:p w14:paraId="6C8A7E7F"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Organizational Behavior (OpenStax). Multiple Authors. OpenStax, Rice University, 2018. 490 p.</w:t>
      </w:r>
    </w:p>
    <w:p w14:paraId="1823C3DA"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lastRenderedPageBreak/>
        <w:t>Reiss, S. Who Am I? The 16 Basic Desires That Motivate Our Actions and Define Our Personalities. New York: Berkley Books, 2000. 320 p.</w:t>
      </w:r>
    </w:p>
    <w:p w14:paraId="2F1D4376"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Robbins S. P., Coulter M. Management. 15th ed. Pearson, 2020. 752 p.</w:t>
      </w:r>
    </w:p>
    <w:p w14:paraId="10B1C15D"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Spielberger, C. D. Manual for the State–Trait Anxiety Inventory (STAI). Palo Alto, CA: Consulting Psychologists Press, 1983. 36 p.</w:t>
      </w:r>
    </w:p>
    <w:p w14:paraId="0E53C8CE"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Бойцанюк Ю. В. Емоційне вигорання у медсестер: діагностика та профілактика. Current Problems of Modern Medicine: Bulletin of Ukrainian Medical Stomatological Academy. 2025. № 2 (90). С. 42–47.</w:t>
      </w:r>
    </w:p>
    <w:p w14:paraId="3F4B4D45" w14:textId="77777777" w:rsidR="006061B3" w:rsidRPr="00842FC7"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Вежновець Т. А., Вознюк В. Ю. Дослідження особливостей структури та провідних чинників мотивації у лікарів загальної практики – сімейних лікарів. Україна. Здоров’я нації. 2023. № 1. С. 45–52.</w:t>
      </w:r>
    </w:p>
    <w:p w14:paraId="46E02004" w14:textId="4E909099" w:rsidR="006061B3" w:rsidRPr="00190594"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42FC7">
        <w:rPr>
          <w:rFonts w:ascii="Times New Roman" w:eastAsia="Times New Roman" w:hAnsi="Times New Roman" w:cs="Times New Roman"/>
          <w:sz w:val="28"/>
          <w:szCs w:val="28"/>
        </w:rPr>
        <w:t xml:space="preserve">Жмурко О., Васаженко Н. Психологічні механізми впливу емоційного інтелекту на управлінські процеси в закладах освіти // Педагогіка безпеки. </w:t>
      </w:r>
      <w:r w:rsidR="001A369F">
        <w:rPr>
          <w:rFonts w:ascii="Times New Roman" w:eastAsia="Times New Roman" w:hAnsi="Times New Roman" w:cs="Times New Roman"/>
          <w:sz w:val="28"/>
          <w:szCs w:val="28"/>
          <w:lang w:val="uk-UA"/>
        </w:rPr>
        <w:t>-</w:t>
      </w:r>
      <w:r w:rsidRPr="00842FC7">
        <w:rPr>
          <w:rFonts w:ascii="Times New Roman" w:eastAsia="Times New Roman" w:hAnsi="Times New Roman" w:cs="Times New Roman"/>
          <w:sz w:val="28"/>
          <w:szCs w:val="28"/>
        </w:rPr>
        <w:t xml:space="preserve"> 2025. </w:t>
      </w:r>
      <w:r w:rsidR="001A369F">
        <w:rPr>
          <w:rFonts w:ascii="Times New Roman" w:eastAsia="Times New Roman" w:hAnsi="Times New Roman" w:cs="Times New Roman"/>
          <w:sz w:val="28"/>
          <w:szCs w:val="28"/>
          <w:lang w:val="uk-UA"/>
        </w:rPr>
        <w:t>-</w:t>
      </w:r>
      <w:r w:rsidRPr="00842FC7">
        <w:rPr>
          <w:rFonts w:ascii="Times New Roman" w:eastAsia="Times New Roman" w:hAnsi="Times New Roman" w:cs="Times New Roman"/>
          <w:sz w:val="28"/>
          <w:szCs w:val="28"/>
        </w:rPr>
        <w:t xml:space="preserve"> Вип. 10, № 2. </w:t>
      </w:r>
      <w:r w:rsidR="00CB417C">
        <w:rPr>
          <w:rFonts w:ascii="Times New Roman" w:eastAsia="Times New Roman" w:hAnsi="Times New Roman" w:cs="Times New Roman"/>
          <w:sz w:val="28"/>
          <w:szCs w:val="28"/>
          <w:lang w:val="uk-UA"/>
        </w:rPr>
        <w:t>-</w:t>
      </w:r>
      <w:r w:rsidRPr="00842FC7">
        <w:rPr>
          <w:rFonts w:ascii="Times New Roman" w:eastAsia="Times New Roman" w:hAnsi="Times New Roman" w:cs="Times New Roman"/>
          <w:sz w:val="28"/>
          <w:szCs w:val="28"/>
        </w:rPr>
        <w:t xml:space="preserve"> С. 118</w:t>
      </w:r>
      <w:r w:rsidR="00CB417C">
        <w:rPr>
          <w:rFonts w:ascii="Times New Roman" w:eastAsia="Times New Roman" w:hAnsi="Times New Roman" w:cs="Times New Roman"/>
          <w:sz w:val="28"/>
          <w:szCs w:val="28"/>
          <w:lang w:val="uk-UA"/>
        </w:rPr>
        <w:t>-</w:t>
      </w:r>
      <w:r w:rsidRPr="00842FC7">
        <w:rPr>
          <w:rFonts w:ascii="Times New Roman" w:eastAsia="Times New Roman" w:hAnsi="Times New Roman" w:cs="Times New Roman"/>
          <w:sz w:val="28"/>
          <w:szCs w:val="28"/>
        </w:rPr>
        <w:t>124.</w:t>
      </w:r>
    </w:p>
    <w:p w14:paraId="1F390C07"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Козлова І. М., Ковнір Н. А. Мотивація медичних працівників в умовах війни: виклики та перспективи. Наукові праці МАУП. Економічні науки. 2023. № 4. С. 112–118.</w:t>
      </w:r>
    </w:p>
    <w:p w14:paraId="6A8F2276" w14:textId="77777777" w:rsidR="006061B3" w:rsidRPr="00842FC7"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Кокорева О. В. Інноваційні підходи до мотивації праці працівників у медичних установах. Вісник ХНТУ. 2024. № 1(88). С. 132–138.</w:t>
      </w:r>
    </w:p>
    <w:p w14:paraId="1029F25F" w14:textId="77777777" w:rsidR="006061B3" w:rsidRPr="006A0586"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6A0586">
        <w:rPr>
          <w:rFonts w:ascii="Times New Roman" w:eastAsia="Times New Roman" w:hAnsi="Times New Roman" w:cs="Times New Roman"/>
          <w:sz w:val="28"/>
          <w:szCs w:val="28"/>
        </w:rPr>
        <w:t>Карамушка Л. М.</w:t>
      </w:r>
      <w:r>
        <w:rPr>
          <w:rFonts w:ascii="Times New Roman" w:eastAsia="Times New Roman" w:hAnsi="Times New Roman" w:cs="Times New Roman"/>
          <w:sz w:val="28"/>
          <w:szCs w:val="28"/>
          <w:lang w:val="uk-UA"/>
        </w:rPr>
        <w:t xml:space="preserve"> </w:t>
      </w:r>
      <w:r w:rsidRPr="006A0586">
        <w:rPr>
          <w:rFonts w:ascii="Times New Roman" w:eastAsia="Times New Roman" w:hAnsi="Times New Roman" w:cs="Times New Roman"/>
          <w:sz w:val="28"/>
          <w:szCs w:val="28"/>
        </w:rPr>
        <w:t>Емоційний інтелект керівника як чинник ефективності управлінської діяльності // Організаційна психологія. Економічна психологія. – 2018. – № 4 (15). – С. 17–26.</w:t>
      </w:r>
    </w:p>
    <w:p w14:paraId="3443D066" w14:textId="20ED369B"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 xml:space="preserve">Мірошниченко О. А., Бахмутова Л. М. Використання профілю мотивації Ріса у психологічному консультуванні. Психологія і особистість, 2023, № 1 (27), </w:t>
      </w:r>
      <w:r w:rsidR="00CB417C">
        <w:rPr>
          <w:rFonts w:ascii="Times New Roman" w:eastAsia="Times New Roman" w:hAnsi="Times New Roman" w:cs="Times New Roman"/>
          <w:sz w:val="28"/>
          <w:szCs w:val="28"/>
          <w:lang w:val="uk-UA"/>
        </w:rPr>
        <w:t>С</w:t>
      </w:r>
      <w:r w:rsidRPr="0082798C">
        <w:rPr>
          <w:rFonts w:ascii="Times New Roman" w:eastAsia="Times New Roman" w:hAnsi="Times New Roman" w:cs="Times New Roman"/>
          <w:sz w:val="28"/>
          <w:szCs w:val="28"/>
        </w:rPr>
        <w:t>. 53–59.</w:t>
      </w:r>
    </w:p>
    <w:p w14:paraId="289EA123"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Мірошниченко О. А., Бахмутова Л. М. Динаміка типів мотивацій до професійної діяльності в українських антарктичних експедиціях серед зимівників різних вікових груп. Наукові записки Національного університету «Острозька академія». Серія «Психологія». 2023. № 16. С. 53–59.</w:t>
      </w:r>
    </w:p>
    <w:p w14:paraId="68988B83"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lastRenderedPageBreak/>
        <w:t>Ніколаєнко-Камишова Т. П. Проблеми медсестринства: мотивація та оптимізація підходів до вирішення. Медсестринство (журнал). 2022. № 4. С. 19–25.</w:t>
      </w:r>
    </w:p>
    <w:p w14:paraId="3F2D0B96" w14:textId="77777777" w:rsidR="006061B3" w:rsidRPr="00842FC7"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Пилипенко С. О., Сидоренко Н. В. Аналіз взаємов’язків особливостей емоційного вигорання та показників емоційного інтелекту у медичних працівників. Current Problems of Modern Medicine: Bulletin of Ukrainian Medical Stomatological Academy. 2021. № 3 (79). С. 56–61.</w:t>
      </w:r>
    </w:p>
    <w:p w14:paraId="3E226205" w14:textId="77777777" w:rsidR="006061B3" w:rsidRPr="00D14CF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D14CFC">
        <w:rPr>
          <w:rFonts w:ascii="Times New Roman" w:eastAsia="Times New Roman" w:hAnsi="Times New Roman" w:cs="Times New Roman"/>
          <w:sz w:val="28"/>
          <w:szCs w:val="28"/>
        </w:rPr>
        <w:t>Синенко М.Ю., Губенко І.Я.</w:t>
      </w:r>
      <w:r>
        <w:rPr>
          <w:rFonts w:ascii="Times New Roman" w:eastAsia="Times New Roman" w:hAnsi="Times New Roman" w:cs="Times New Roman"/>
          <w:sz w:val="28"/>
          <w:szCs w:val="28"/>
          <w:lang w:val="uk-UA"/>
        </w:rPr>
        <w:t xml:space="preserve"> </w:t>
      </w:r>
      <w:r w:rsidRPr="00D14CFC">
        <w:rPr>
          <w:rFonts w:ascii="Times New Roman" w:eastAsia="Times New Roman" w:hAnsi="Times New Roman" w:cs="Times New Roman"/>
          <w:sz w:val="28"/>
          <w:szCs w:val="28"/>
        </w:rPr>
        <w:t>Пошук асоціацій між мотиваційними чинниками та рівнем сприйманого стресу в медсестер терапевтичних та хірургічних відділень //  Медсестринство</w:t>
      </w:r>
      <w:r w:rsidRPr="00D14CFC">
        <w:rPr>
          <w:rFonts w:ascii="Times New Roman" w:eastAsia="Times New Roman" w:hAnsi="Times New Roman" w:cs="Times New Roman"/>
          <w:i/>
          <w:iCs/>
          <w:sz w:val="28"/>
          <w:szCs w:val="28"/>
        </w:rPr>
        <w:t>,</w:t>
      </w:r>
      <w:r w:rsidRPr="00D14CFC">
        <w:rPr>
          <w:rFonts w:ascii="Times New Roman" w:eastAsia="Times New Roman" w:hAnsi="Times New Roman" w:cs="Times New Roman"/>
          <w:sz w:val="28"/>
          <w:szCs w:val="28"/>
        </w:rPr>
        <w:t xml:space="preserve"> 2024, № 2, </w:t>
      </w:r>
      <w:r>
        <w:rPr>
          <w:rFonts w:ascii="Times New Roman" w:eastAsia="Times New Roman" w:hAnsi="Times New Roman" w:cs="Times New Roman"/>
          <w:sz w:val="28"/>
          <w:szCs w:val="28"/>
          <w:lang w:val="uk-UA"/>
        </w:rPr>
        <w:t>С</w:t>
      </w:r>
      <w:r w:rsidRPr="00D14CFC">
        <w:rPr>
          <w:rFonts w:ascii="Times New Roman" w:eastAsia="Times New Roman" w:hAnsi="Times New Roman" w:cs="Times New Roman"/>
          <w:sz w:val="28"/>
          <w:szCs w:val="28"/>
        </w:rPr>
        <w:t>. 30–38</w:t>
      </w:r>
    </w:p>
    <w:p w14:paraId="48171C34"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Ситник Й. С., Верещинська С. В. Напрями вдосконалення системи мотивування персоналу медичних закладів</w:t>
      </w:r>
      <w:r w:rsidRPr="00D14CFC">
        <w:rPr>
          <w:rFonts w:ascii="Times New Roman" w:eastAsia="Times New Roman" w:hAnsi="Times New Roman" w:cs="Times New Roman"/>
          <w:sz w:val="28"/>
          <w:szCs w:val="28"/>
        </w:rPr>
        <w:t xml:space="preserve"> //</w:t>
      </w:r>
      <w:r w:rsidRPr="0082798C">
        <w:rPr>
          <w:rFonts w:ascii="Times New Roman" w:eastAsia="Times New Roman" w:hAnsi="Times New Roman" w:cs="Times New Roman"/>
          <w:sz w:val="28"/>
          <w:szCs w:val="28"/>
        </w:rPr>
        <w:t xml:space="preserve"> </w:t>
      </w:r>
      <w:r w:rsidRPr="00D14CFC">
        <w:rPr>
          <w:rFonts w:ascii="Times New Roman" w:eastAsia="Times New Roman" w:hAnsi="Times New Roman" w:cs="Times New Roman"/>
          <w:sz w:val="28"/>
          <w:szCs w:val="28"/>
        </w:rPr>
        <w:t>Менеджмент та підприємництво в Україні: етапи становлення і проблеми розвитку</w:t>
      </w:r>
      <w:r w:rsidRPr="0082798C">
        <w:rPr>
          <w:rFonts w:ascii="Times New Roman" w:eastAsia="Times New Roman" w:hAnsi="Times New Roman" w:cs="Times New Roman"/>
          <w:sz w:val="28"/>
          <w:szCs w:val="28"/>
        </w:rPr>
        <w:t xml:space="preserve">. 2023. № 5. </w:t>
      </w:r>
      <w:r w:rsidRPr="00D14CFC">
        <w:rPr>
          <w:rFonts w:ascii="Times New Roman" w:eastAsia="Times New Roman" w:hAnsi="Times New Roman" w:cs="Times New Roman"/>
          <w:sz w:val="28"/>
          <w:szCs w:val="28"/>
        </w:rPr>
        <w:t xml:space="preserve">№ 2 (9), </w:t>
      </w:r>
      <w:r w:rsidRPr="0082798C">
        <w:rPr>
          <w:rFonts w:ascii="Times New Roman" w:eastAsia="Times New Roman" w:hAnsi="Times New Roman" w:cs="Times New Roman"/>
          <w:sz w:val="28"/>
          <w:szCs w:val="28"/>
        </w:rPr>
        <w:t xml:space="preserve">С. </w:t>
      </w:r>
      <w:r w:rsidRPr="00D14CFC">
        <w:rPr>
          <w:rFonts w:ascii="Times New Roman" w:eastAsia="Times New Roman" w:hAnsi="Times New Roman" w:cs="Times New Roman"/>
          <w:sz w:val="28"/>
          <w:szCs w:val="28"/>
        </w:rPr>
        <w:t>127</w:t>
      </w:r>
      <w:r w:rsidRPr="0082798C">
        <w:rPr>
          <w:rFonts w:ascii="Times New Roman" w:eastAsia="Times New Roman" w:hAnsi="Times New Roman" w:cs="Times New Roman"/>
          <w:sz w:val="28"/>
          <w:szCs w:val="28"/>
        </w:rPr>
        <w:t>–</w:t>
      </w:r>
      <w:r w:rsidRPr="00D14CFC">
        <w:rPr>
          <w:rFonts w:ascii="Times New Roman" w:eastAsia="Times New Roman" w:hAnsi="Times New Roman" w:cs="Times New Roman"/>
          <w:sz w:val="28"/>
          <w:szCs w:val="28"/>
        </w:rPr>
        <w:t>141</w:t>
      </w:r>
      <w:r w:rsidRPr="0082798C">
        <w:rPr>
          <w:rFonts w:ascii="Times New Roman" w:eastAsia="Times New Roman" w:hAnsi="Times New Roman" w:cs="Times New Roman"/>
          <w:sz w:val="28"/>
          <w:szCs w:val="28"/>
        </w:rPr>
        <w:t>.</w:t>
      </w:r>
      <w:r w:rsidRPr="00D14CFC">
        <w:rPr>
          <w:rFonts w:ascii="Times New Roman" w:eastAsia="Times New Roman" w:hAnsi="Times New Roman" w:cs="Times New Roman"/>
          <w:sz w:val="28"/>
          <w:szCs w:val="28"/>
        </w:rPr>
        <w:t xml:space="preserve"> </w:t>
      </w:r>
    </w:p>
    <w:p w14:paraId="39A1CE2F" w14:textId="77777777" w:rsidR="006061B3" w:rsidRPr="0046528E"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Bar-On, R. The Bar-On Model of Emotional-Social Intelligence (ESI). Psicothema, 2006, 18, pp. 13–25.</w:t>
      </w:r>
    </w:p>
    <w:p w14:paraId="0F6FAC01" w14:textId="44D5AB27" w:rsidR="006061B3" w:rsidRPr="00BC3F58" w:rsidRDefault="006061B3">
      <w:pPr>
        <w:pStyle w:val="a4"/>
        <w:numPr>
          <w:ilvl w:val="0"/>
          <w:numId w:val="56"/>
        </w:numPr>
        <w:tabs>
          <w:tab w:val="num" w:pos="0"/>
        </w:tabs>
        <w:spacing w:after="0" w:line="360" w:lineRule="auto"/>
        <w:jc w:val="both"/>
        <w:rPr>
          <w:rFonts w:ascii="Times New Roman" w:eastAsia="Times New Roman" w:hAnsi="Times New Roman" w:cs="Times New Roman"/>
          <w:sz w:val="28"/>
          <w:szCs w:val="28"/>
        </w:rPr>
      </w:pPr>
      <w:r w:rsidRPr="00BC3F58">
        <w:rPr>
          <w:rFonts w:ascii="Times New Roman" w:eastAsia="Times New Roman" w:hAnsi="Times New Roman" w:cs="Times New Roman"/>
          <w:sz w:val="28"/>
          <w:szCs w:val="28"/>
        </w:rPr>
        <w:t>Eisenberger R</w:t>
      </w:r>
      <w:r>
        <w:rPr>
          <w:rFonts w:ascii="Times New Roman" w:eastAsia="Times New Roman" w:hAnsi="Times New Roman" w:cs="Times New Roman"/>
          <w:sz w:val="28"/>
          <w:szCs w:val="28"/>
          <w:lang w:val="uk-UA"/>
        </w:rPr>
        <w:t>.</w:t>
      </w:r>
      <w:r w:rsidRPr="00BC3F58">
        <w:rPr>
          <w:rFonts w:ascii="Times New Roman" w:eastAsia="Times New Roman" w:hAnsi="Times New Roman" w:cs="Times New Roman"/>
          <w:sz w:val="28"/>
          <w:szCs w:val="28"/>
        </w:rPr>
        <w:t>, Stinglhamber F</w:t>
      </w:r>
      <w:r>
        <w:rPr>
          <w:rFonts w:ascii="Times New Roman" w:eastAsia="Times New Roman" w:hAnsi="Times New Roman" w:cs="Times New Roman"/>
          <w:sz w:val="28"/>
          <w:szCs w:val="28"/>
          <w:lang w:val="uk-UA"/>
        </w:rPr>
        <w:t>.</w:t>
      </w:r>
      <w:r w:rsidRPr="00BC3F58">
        <w:rPr>
          <w:rFonts w:ascii="Times New Roman" w:eastAsia="Times New Roman" w:hAnsi="Times New Roman" w:cs="Times New Roman"/>
          <w:sz w:val="28"/>
          <w:szCs w:val="28"/>
        </w:rPr>
        <w:t>, Vandenberghe C</w:t>
      </w:r>
      <w:r>
        <w:rPr>
          <w:rFonts w:ascii="Times New Roman" w:eastAsia="Times New Roman" w:hAnsi="Times New Roman" w:cs="Times New Roman"/>
          <w:sz w:val="28"/>
          <w:szCs w:val="28"/>
          <w:lang w:val="uk-UA"/>
        </w:rPr>
        <w:t>.</w:t>
      </w:r>
      <w:r w:rsidRPr="00BC3F58">
        <w:rPr>
          <w:rFonts w:ascii="Times New Roman" w:eastAsia="Times New Roman" w:hAnsi="Times New Roman" w:cs="Times New Roman"/>
          <w:sz w:val="28"/>
          <w:szCs w:val="28"/>
        </w:rPr>
        <w:t>, Sucharski I</w:t>
      </w:r>
      <w:r>
        <w:rPr>
          <w:rFonts w:ascii="Times New Roman" w:eastAsia="Times New Roman" w:hAnsi="Times New Roman" w:cs="Times New Roman"/>
          <w:sz w:val="28"/>
          <w:szCs w:val="28"/>
          <w:lang w:val="uk-UA"/>
        </w:rPr>
        <w:t>.</w:t>
      </w:r>
      <w:r w:rsidRPr="00BC3F58">
        <w:rPr>
          <w:rFonts w:ascii="Times New Roman" w:eastAsia="Times New Roman" w:hAnsi="Times New Roman" w:cs="Times New Roman"/>
          <w:sz w:val="28"/>
          <w:szCs w:val="28"/>
        </w:rPr>
        <w:t>, Rhoades L</w:t>
      </w:r>
      <w:r>
        <w:rPr>
          <w:rFonts w:ascii="Times New Roman" w:eastAsia="Times New Roman" w:hAnsi="Times New Roman" w:cs="Times New Roman"/>
          <w:sz w:val="28"/>
          <w:szCs w:val="28"/>
          <w:lang w:val="uk-UA"/>
        </w:rPr>
        <w:t>.</w:t>
      </w:r>
      <w:r w:rsidRPr="00BC3F58">
        <w:rPr>
          <w:rFonts w:ascii="Times New Roman" w:eastAsia="Times New Roman" w:hAnsi="Times New Roman" w:cs="Times New Roman"/>
          <w:sz w:val="28"/>
          <w:szCs w:val="28"/>
        </w:rPr>
        <w:t xml:space="preserve"> </w:t>
      </w:r>
      <w:hyperlink r:id="rId37" w:history="1">
        <w:r w:rsidRPr="00BC3F58">
          <w:rPr>
            <w:rFonts w:ascii="Times New Roman" w:eastAsia="Times New Roman" w:hAnsi="Times New Roman" w:cs="Times New Roman"/>
            <w:sz w:val="28"/>
            <w:szCs w:val="28"/>
          </w:rPr>
          <w:t>Perceived supervisor support: Contributions to perceived organizational support and employee retention</w:t>
        </w:r>
      </w:hyperlink>
      <w:r w:rsidRPr="00BC3F58">
        <w:rPr>
          <w:rFonts w:ascii="Times New Roman" w:eastAsia="Times New Roman" w:hAnsi="Times New Roman" w:cs="Times New Roman"/>
          <w:sz w:val="28"/>
          <w:szCs w:val="28"/>
        </w:rPr>
        <w:t xml:space="preserve"> // Journal of Applied Psychology, 2002, </w:t>
      </w:r>
      <w:r>
        <w:rPr>
          <w:rFonts w:ascii="Times New Roman" w:eastAsia="Times New Roman" w:hAnsi="Times New Roman" w:cs="Times New Roman"/>
          <w:sz w:val="28"/>
          <w:szCs w:val="28"/>
          <w:lang w:val="uk-UA"/>
        </w:rPr>
        <w:t>87 (</w:t>
      </w:r>
      <w:r w:rsidRPr="00BC3F58">
        <w:rPr>
          <w:rFonts w:ascii="Times New Roman" w:eastAsia="Times New Roman" w:hAnsi="Times New Roman" w:cs="Times New Roman"/>
          <w:sz w:val="28"/>
          <w:szCs w:val="28"/>
        </w:rPr>
        <w:t>3</w:t>
      </w:r>
      <w:r>
        <w:rPr>
          <w:rFonts w:ascii="Times New Roman" w:eastAsia="Times New Roman" w:hAnsi="Times New Roman" w:cs="Times New Roman"/>
          <w:sz w:val="28"/>
          <w:szCs w:val="28"/>
          <w:lang w:val="uk-UA"/>
        </w:rPr>
        <w:t>)</w:t>
      </w:r>
      <w:r w:rsidRPr="00BC3F58">
        <w:rPr>
          <w:rFonts w:ascii="Times New Roman" w:eastAsia="Times New Roman" w:hAnsi="Times New Roman" w:cs="Times New Roman"/>
          <w:sz w:val="28"/>
          <w:szCs w:val="28"/>
        </w:rPr>
        <w:t xml:space="preserve">, </w:t>
      </w:r>
      <w:r w:rsidR="00CB417C">
        <w:rPr>
          <w:rFonts w:ascii="Times New Roman" w:eastAsia="Times New Roman" w:hAnsi="Times New Roman" w:cs="Times New Roman"/>
          <w:sz w:val="28"/>
          <w:szCs w:val="28"/>
          <w:lang w:val="uk-UA"/>
        </w:rPr>
        <w:t>РР</w:t>
      </w:r>
      <w:r w:rsidRPr="00BC3F58">
        <w:rPr>
          <w:rFonts w:ascii="Times New Roman" w:eastAsia="Times New Roman" w:hAnsi="Times New Roman" w:cs="Times New Roman"/>
          <w:sz w:val="28"/>
          <w:szCs w:val="28"/>
        </w:rPr>
        <w:t>. 565-573</w:t>
      </w:r>
    </w:p>
    <w:p w14:paraId="4A266E6A" w14:textId="18571F1D" w:rsidR="006061B3" w:rsidRPr="0082798C" w:rsidRDefault="006061B3">
      <w:pPr>
        <w:pStyle w:val="a4"/>
        <w:numPr>
          <w:ilvl w:val="0"/>
          <w:numId w:val="56"/>
        </w:numPr>
        <w:tabs>
          <w:tab w:val="num" w:pos="0"/>
        </w:tabs>
        <w:spacing w:after="0"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 xml:space="preserve">Schaufeli W.B. Applying the Job Demands–Resources model: A ‘how to’ guide to measuring and tackling burnout. – </w:t>
      </w:r>
      <w:r w:rsidRPr="00842FC7">
        <w:rPr>
          <w:rFonts w:ascii="Times New Roman" w:eastAsia="Times New Roman" w:hAnsi="Times New Roman" w:cs="Times New Roman"/>
          <w:sz w:val="28"/>
          <w:szCs w:val="28"/>
        </w:rPr>
        <w:t>Organizational Dynamics,</w:t>
      </w:r>
      <w:r w:rsidRPr="0082798C">
        <w:rPr>
          <w:rFonts w:ascii="Times New Roman" w:eastAsia="Times New Roman" w:hAnsi="Times New Roman" w:cs="Times New Roman"/>
          <w:sz w:val="28"/>
          <w:szCs w:val="28"/>
        </w:rPr>
        <w:t xml:space="preserve"> 2017, Vol. 46(2), </w:t>
      </w:r>
      <w:r w:rsidR="00CB417C">
        <w:rPr>
          <w:rFonts w:ascii="Times New Roman" w:eastAsia="Times New Roman" w:hAnsi="Times New Roman" w:cs="Times New Roman"/>
          <w:sz w:val="28"/>
          <w:szCs w:val="28"/>
          <w:lang w:val="uk-UA"/>
        </w:rPr>
        <w:t>Р</w:t>
      </w:r>
      <w:r w:rsidRPr="0082798C">
        <w:rPr>
          <w:rFonts w:ascii="Times New Roman" w:eastAsia="Times New Roman" w:hAnsi="Times New Roman" w:cs="Times New Roman"/>
          <w:sz w:val="28"/>
          <w:szCs w:val="28"/>
        </w:rPr>
        <w:t>. 120–132.</w:t>
      </w:r>
    </w:p>
    <w:p w14:paraId="3F66C05C" w14:textId="3080BFF8"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 xml:space="preserve">Spector, P. E. Measurement of Human Service Staff Satisfaction: Development of the Job Satisfaction Survey. American Journal of Community Psychology, 1985, 13 (6), </w:t>
      </w:r>
      <w:r w:rsidR="00CB417C">
        <w:rPr>
          <w:rFonts w:ascii="Times New Roman" w:eastAsia="Times New Roman" w:hAnsi="Times New Roman" w:cs="Times New Roman"/>
          <w:sz w:val="28"/>
          <w:szCs w:val="28"/>
          <w:lang w:val="uk-UA"/>
        </w:rPr>
        <w:t>РР</w:t>
      </w:r>
      <w:r w:rsidRPr="0082798C">
        <w:rPr>
          <w:rFonts w:ascii="Times New Roman" w:eastAsia="Times New Roman" w:hAnsi="Times New Roman" w:cs="Times New Roman"/>
          <w:sz w:val="28"/>
          <w:szCs w:val="28"/>
        </w:rPr>
        <w:t>. 693–713.</w:t>
      </w:r>
    </w:p>
    <w:p w14:paraId="63EE59D1" w14:textId="77777777" w:rsidR="006061B3" w:rsidRPr="0082798C" w:rsidRDefault="006061B3">
      <w:pPr>
        <w:pStyle w:val="a4"/>
        <w:numPr>
          <w:ilvl w:val="0"/>
          <w:numId w:val="56"/>
        </w:numPr>
        <w:spacing w:before="100" w:beforeAutospacing="1" w:after="100" w:afterAutospacing="1" w:line="360" w:lineRule="auto"/>
        <w:jc w:val="both"/>
        <w:rPr>
          <w:rFonts w:ascii="Times New Roman" w:eastAsia="Times New Roman" w:hAnsi="Times New Roman" w:cs="Times New Roman"/>
          <w:sz w:val="28"/>
          <w:szCs w:val="28"/>
        </w:rPr>
      </w:pPr>
      <w:r w:rsidRPr="0082798C">
        <w:rPr>
          <w:rFonts w:ascii="Times New Roman" w:eastAsia="Times New Roman" w:hAnsi="Times New Roman" w:cs="Times New Roman"/>
          <w:sz w:val="28"/>
          <w:szCs w:val="28"/>
        </w:rPr>
        <w:t>Tuominen, P.P.A., Mayor, P. Motivation, stress, recovery, and physical activity of teachers: discoveries with the Reiss Motivation Profile® and the Firstbeat® measurement. J Public Health (Berl.) 32, 461–471 (2024). https://doi.org/10.1007/s10389-023-01828-1</w:t>
      </w:r>
    </w:p>
    <w:p w14:paraId="629DD541" w14:textId="7D0B73D0" w:rsidR="006061B3" w:rsidRPr="00E362AC" w:rsidRDefault="006061B3">
      <w:pPr>
        <w:pStyle w:val="a4"/>
        <w:numPr>
          <w:ilvl w:val="0"/>
          <w:numId w:val="56"/>
        </w:numPr>
        <w:tabs>
          <w:tab w:val="num" w:pos="0"/>
        </w:tabs>
        <w:spacing w:after="0" w:line="360" w:lineRule="auto"/>
        <w:jc w:val="both"/>
        <w:rPr>
          <w:rFonts w:ascii="Times New Roman" w:eastAsia="Times New Roman" w:hAnsi="Times New Roman" w:cs="Times New Roman"/>
          <w:sz w:val="28"/>
          <w:szCs w:val="28"/>
        </w:rPr>
      </w:pPr>
      <w:r w:rsidRPr="00E362AC">
        <w:rPr>
          <w:rFonts w:ascii="Times New Roman" w:eastAsia="Times New Roman" w:hAnsi="Times New Roman" w:cs="Times New Roman"/>
          <w:sz w:val="28"/>
          <w:szCs w:val="28"/>
        </w:rPr>
        <w:lastRenderedPageBreak/>
        <w:t xml:space="preserve">Посібник із психосоціальної підтримки в умовах війни: практичні інструменти для професіоналів / ЮНІСЕФ Україна. </w:t>
      </w:r>
      <w:r w:rsidR="00CB417C">
        <w:rPr>
          <w:rFonts w:ascii="Times New Roman" w:eastAsia="Times New Roman" w:hAnsi="Times New Roman" w:cs="Times New Roman"/>
          <w:sz w:val="28"/>
          <w:szCs w:val="28"/>
          <w:lang w:val="uk-UA"/>
        </w:rPr>
        <w:t>-</w:t>
      </w:r>
      <w:r w:rsidRPr="00E362AC">
        <w:rPr>
          <w:rFonts w:ascii="Times New Roman" w:eastAsia="Times New Roman" w:hAnsi="Times New Roman" w:cs="Times New Roman"/>
          <w:sz w:val="28"/>
          <w:szCs w:val="28"/>
        </w:rPr>
        <w:t xml:space="preserve"> Київ, 2023. </w:t>
      </w:r>
      <w:r w:rsidR="00CB417C">
        <w:rPr>
          <w:rFonts w:ascii="Times New Roman" w:eastAsia="Times New Roman" w:hAnsi="Times New Roman" w:cs="Times New Roman"/>
          <w:sz w:val="28"/>
          <w:szCs w:val="28"/>
          <w:lang w:val="uk-UA"/>
        </w:rPr>
        <w:t>-</w:t>
      </w:r>
      <w:r w:rsidRPr="00E362AC">
        <w:rPr>
          <w:rFonts w:ascii="Times New Roman" w:eastAsia="Times New Roman" w:hAnsi="Times New Roman" w:cs="Times New Roman"/>
          <w:sz w:val="28"/>
          <w:szCs w:val="28"/>
        </w:rPr>
        <w:t xml:space="preserve"> 84 с..</w:t>
      </w:r>
    </w:p>
    <w:p w14:paraId="5C0B0A5C" w14:textId="77777777" w:rsidR="006061B3" w:rsidRPr="00C86E3A" w:rsidRDefault="006061B3" w:rsidP="006061B3">
      <w:pPr>
        <w:tabs>
          <w:tab w:val="left" w:pos="1170"/>
        </w:tabs>
      </w:pPr>
    </w:p>
    <w:p w14:paraId="4ED928A9" w14:textId="77777777" w:rsidR="006061B3" w:rsidRPr="006061B3" w:rsidRDefault="006061B3" w:rsidP="006061B3">
      <w:pPr>
        <w:spacing w:after="200" w:line="276" w:lineRule="auto"/>
        <w:rPr>
          <w:rFonts w:ascii="Times New Roman" w:eastAsiaTheme="minorEastAsia" w:hAnsi="Times New Roman" w:cs="Times New Roman"/>
          <w:b/>
          <w:bCs/>
          <w:sz w:val="28"/>
          <w:szCs w:val="28"/>
        </w:rPr>
      </w:pPr>
    </w:p>
    <w:p w14:paraId="0ED3CD04" w14:textId="77777777" w:rsidR="006061B3" w:rsidRDefault="006061B3" w:rsidP="00A03D04">
      <w:pPr>
        <w:spacing w:after="0" w:line="360" w:lineRule="auto"/>
        <w:ind w:firstLine="567"/>
        <w:jc w:val="both"/>
        <w:rPr>
          <w:rFonts w:ascii="Times New Roman" w:eastAsia="Times New Roman" w:hAnsi="Times New Roman" w:cs="Times New Roman"/>
          <w:sz w:val="28"/>
          <w:szCs w:val="28"/>
          <w:lang w:val="uk-UA"/>
        </w:rPr>
      </w:pPr>
    </w:p>
    <w:p w14:paraId="2011DFE6"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3E9F1F29"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09D1CCBF"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69AEDA93"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5E769FC2"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1511E35F"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12DAE9C5"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03FCF86D"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30F923F4"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51257EA6"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7834D8F9"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7EADAAE2"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723A8A27"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19749080"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307D01E4"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11708664"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4E84191F"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5A86F13B"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2F2CDD70"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63797812"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134BD7B1"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58D68013"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63B477DB" w14:textId="77777777" w:rsidR="001C4EF8" w:rsidRDefault="001C4EF8" w:rsidP="00A03D04">
      <w:pPr>
        <w:spacing w:after="0" w:line="360" w:lineRule="auto"/>
        <w:ind w:firstLine="567"/>
        <w:jc w:val="both"/>
        <w:rPr>
          <w:rFonts w:ascii="Times New Roman" w:eastAsia="Times New Roman" w:hAnsi="Times New Roman" w:cs="Times New Roman"/>
          <w:sz w:val="28"/>
          <w:szCs w:val="28"/>
          <w:lang w:val="uk-UA"/>
        </w:rPr>
      </w:pPr>
    </w:p>
    <w:p w14:paraId="776ADBB9" w14:textId="77777777" w:rsidR="00CB417C" w:rsidRDefault="00CB417C" w:rsidP="001C4EF8">
      <w:pPr>
        <w:spacing w:after="200" w:line="276" w:lineRule="auto"/>
        <w:jc w:val="right"/>
        <w:rPr>
          <w:rFonts w:ascii="Times New Roman" w:eastAsiaTheme="minorEastAsia" w:hAnsi="Times New Roman" w:cs="Times New Roman"/>
          <w:b/>
          <w:bCs/>
          <w:sz w:val="28"/>
          <w:szCs w:val="28"/>
          <w:lang w:val="uk-UA"/>
        </w:rPr>
      </w:pPr>
    </w:p>
    <w:p w14:paraId="1A7FC91B" w14:textId="3B66F251"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bookmarkStart w:id="27" w:name="_Hlk221192181"/>
      <w:r w:rsidRPr="001C4EF8">
        <w:rPr>
          <w:rFonts w:ascii="Times New Roman" w:eastAsiaTheme="minorEastAsia" w:hAnsi="Times New Roman" w:cs="Times New Roman"/>
          <w:b/>
          <w:bCs/>
          <w:sz w:val="28"/>
          <w:szCs w:val="28"/>
          <w:lang w:val="uk-UA"/>
        </w:rPr>
        <w:lastRenderedPageBreak/>
        <w:t>Додаток А</w:t>
      </w:r>
    </w:p>
    <w:p w14:paraId="3352BF0A" w14:textId="77777777" w:rsidR="001C4EF8" w:rsidRPr="001C4EF8" w:rsidRDefault="001C4EF8" w:rsidP="001C4EF8">
      <w:pPr>
        <w:spacing w:after="0" w:line="240" w:lineRule="auto"/>
        <w:jc w:val="center"/>
        <w:rPr>
          <w:rFonts w:ascii="Times New Roman" w:eastAsia="Times New Roman" w:hAnsi="Times New Roman" w:cs="Times New Roman"/>
          <w:b/>
          <w:bCs/>
          <w:sz w:val="28"/>
          <w:szCs w:val="28"/>
          <w:lang w:val="uk-UA" w:eastAsia="uk-UA"/>
        </w:rPr>
      </w:pPr>
      <w:r w:rsidRPr="001C4EF8">
        <w:rPr>
          <w:rFonts w:ascii="Times New Roman" w:eastAsia="Times New Roman" w:hAnsi="Times New Roman" w:cs="Times New Roman"/>
          <w:b/>
          <w:bCs/>
          <w:sz w:val="28"/>
          <w:szCs w:val="28"/>
          <w:lang w:val="uk-UA" w:eastAsia="uk-UA"/>
        </w:rPr>
        <w:t xml:space="preserve">АНКЕТА ДЛЯ ОЦІНКИ СТИЛЮ КЕРІВНИЦТВА ЗА МЕТОДИКОЮ </w:t>
      </w:r>
    </w:p>
    <w:p w14:paraId="0877BF3F" w14:textId="77777777" w:rsidR="001C4EF8" w:rsidRPr="001C4EF8" w:rsidRDefault="001C4EF8" w:rsidP="001C4EF8">
      <w:pPr>
        <w:spacing w:after="0" w:line="240" w:lineRule="auto"/>
        <w:jc w:val="center"/>
        <w:rPr>
          <w:rFonts w:ascii="Times New Roman" w:eastAsia="Times New Roman" w:hAnsi="Times New Roman" w:cs="Times New Roman"/>
          <w:b/>
          <w:bCs/>
          <w:sz w:val="28"/>
          <w:szCs w:val="28"/>
          <w:lang w:val="uk-UA" w:eastAsia="uk-UA"/>
        </w:rPr>
      </w:pPr>
      <w:r w:rsidRPr="001C4EF8">
        <w:rPr>
          <w:rFonts w:ascii="Times New Roman" w:eastAsia="Times New Roman" w:hAnsi="Times New Roman" w:cs="Times New Roman"/>
          <w:b/>
          <w:bCs/>
          <w:sz w:val="28"/>
          <w:szCs w:val="28"/>
          <w:lang w:val="uk-UA" w:eastAsia="uk-UA"/>
        </w:rPr>
        <w:t>Р. ЛАЙКЕРТА</w:t>
      </w:r>
    </w:p>
    <w:p w14:paraId="74F09AD7" w14:textId="77777777" w:rsidR="001C4EF8" w:rsidRPr="001C4EF8" w:rsidRDefault="001C4EF8" w:rsidP="001C4EF8">
      <w:pPr>
        <w:spacing w:before="100" w:beforeAutospacing="1" w:after="100" w:afterAutospacing="1" w:line="240" w:lineRule="auto"/>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b/>
          <w:bCs/>
          <w:sz w:val="24"/>
          <w:szCs w:val="24"/>
          <w:lang w:val="uk-UA" w:eastAsia="uk-UA"/>
        </w:rPr>
        <w:t>Інструкція:</w:t>
      </w:r>
      <w:r w:rsidRPr="001C4EF8">
        <w:rPr>
          <w:rFonts w:ascii="Times New Roman" w:eastAsia="Times New Roman" w:hAnsi="Times New Roman" w:cs="Times New Roman"/>
          <w:sz w:val="24"/>
          <w:szCs w:val="24"/>
          <w:lang w:val="uk-UA" w:eastAsia="uk-UA"/>
        </w:rPr>
        <w:t xml:space="preserve"> Оцініть кожне твердження за шкалою від 1 до 5, де:</w:t>
      </w:r>
      <w:r w:rsidRPr="001C4EF8">
        <w:rPr>
          <w:rFonts w:ascii="Times New Roman" w:eastAsia="Times New Roman" w:hAnsi="Times New Roman" w:cs="Times New Roman"/>
          <w:sz w:val="24"/>
          <w:szCs w:val="24"/>
          <w:lang w:val="uk-UA" w:eastAsia="uk-UA"/>
        </w:rPr>
        <w:br/>
        <w:t>1 – Повністю не згоден</w:t>
      </w:r>
      <w:r w:rsidRPr="001C4EF8">
        <w:rPr>
          <w:rFonts w:ascii="Times New Roman" w:eastAsia="Times New Roman" w:hAnsi="Times New Roman" w:cs="Times New Roman"/>
          <w:sz w:val="24"/>
          <w:szCs w:val="24"/>
          <w:lang w:val="uk-UA" w:eastAsia="uk-UA"/>
        </w:rPr>
        <w:br/>
        <w:t>2 – Скоріше не згоден</w:t>
      </w:r>
      <w:r w:rsidRPr="001C4EF8">
        <w:rPr>
          <w:rFonts w:ascii="Times New Roman" w:eastAsia="Times New Roman" w:hAnsi="Times New Roman" w:cs="Times New Roman"/>
          <w:sz w:val="24"/>
          <w:szCs w:val="24"/>
          <w:lang w:val="uk-UA" w:eastAsia="uk-UA"/>
        </w:rPr>
        <w:br/>
        <w:t>3 – Нейтрально</w:t>
      </w:r>
      <w:r w:rsidRPr="001C4EF8">
        <w:rPr>
          <w:rFonts w:ascii="Times New Roman" w:eastAsia="Times New Roman" w:hAnsi="Times New Roman" w:cs="Times New Roman"/>
          <w:sz w:val="24"/>
          <w:szCs w:val="24"/>
          <w:lang w:val="uk-UA" w:eastAsia="uk-UA"/>
        </w:rPr>
        <w:br/>
        <w:t>4 – Скоріше згоден</w:t>
      </w:r>
      <w:r w:rsidRPr="001C4EF8">
        <w:rPr>
          <w:rFonts w:ascii="Times New Roman" w:eastAsia="Times New Roman" w:hAnsi="Times New Roman" w:cs="Times New Roman"/>
          <w:sz w:val="24"/>
          <w:szCs w:val="24"/>
          <w:lang w:val="uk-UA" w:eastAsia="uk-UA"/>
        </w:rPr>
        <w:br/>
        <w:t>5 – Повністю згоден</w:t>
      </w:r>
    </w:p>
    <w:p w14:paraId="4D712AD5" w14:textId="77777777" w:rsidR="001C4EF8" w:rsidRPr="001C4EF8" w:rsidRDefault="001C4EF8" w:rsidP="001C4EF8">
      <w:pPr>
        <w:spacing w:before="100" w:beforeAutospacing="1" w:after="100" w:afterAutospacing="1" w:line="240" w:lineRule="auto"/>
        <w:outlineLvl w:val="1"/>
        <w:rPr>
          <w:rFonts w:ascii="Times New Roman" w:eastAsia="Times New Roman" w:hAnsi="Times New Roman" w:cs="Times New Roman"/>
          <w:b/>
          <w:bCs/>
          <w:sz w:val="24"/>
          <w:szCs w:val="24"/>
          <w:lang w:val="uk-UA" w:eastAsia="uk-UA"/>
        </w:rPr>
      </w:pPr>
      <w:r w:rsidRPr="001C4EF8">
        <w:rPr>
          <w:rFonts w:ascii="Times New Roman" w:eastAsia="Times New Roman" w:hAnsi="Times New Roman" w:cs="Times New Roman"/>
          <w:b/>
          <w:bCs/>
          <w:sz w:val="24"/>
          <w:szCs w:val="24"/>
          <w:lang w:val="uk-UA" w:eastAsia="uk-UA"/>
        </w:rPr>
        <w:t>Блок 1. Автократичний (авторитарний) стиль керівництва</w:t>
      </w:r>
    </w:p>
    <w:p w14:paraId="0985099F" w14:textId="77777777" w:rsidR="001C4EF8" w:rsidRPr="001C4EF8" w:rsidRDefault="001C4EF8" w:rsidP="00AC3402">
      <w:pPr>
        <w:numPr>
          <w:ilvl w:val="0"/>
          <w:numId w:val="87"/>
        </w:num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Керівники медичних центрів ухвалюють всі важливі рішення без консультацій із підлеглими.</w:t>
      </w:r>
    </w:p>
    <w:p w14:paraId="4FCEBCE0" w14:textId="77777777" w:rsidR="001C4EF8" w:rsidRPr="001C4EF8" w:rsidRDefault="001C4EF8" w:rsidP="00AC3402">
      <w:pPr>
        <w:numPr>
          <w:ilvl w:val="0"/>
          <w:numId w:val="87"/>
        </w:num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Співробітники повинні суворо дотримуватись встановлених протоколів та інструкцій без можливості їх перегляду.</w:t>
      </w:r>
    </w:p>
    <w:p w14:paraId="4930CC58" w14:textId="77777777" w:rsidR="001C4EF8" w:rsidRPr="001C4EF8" w:rsidRDefault="001C4EF8" w:rsidP="00AC3402">
      <w:pPr>
        <w:numPr>
          <w:ilvl w:val="0"/>
          <w:numId w:val="87"/>
        </w:num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Основна форма контролю – суворий моніторинг виконання завдань, штрафи та зауваження.</w:t>
      </w:r>
    </w:p>
    <w:p w14:paraId="701C262E" w14:textId="77777777" w:rsidR="001C4EF8" w:rsidRPr="001C4EF8" w:rsidRDefault="001C4EF8">
      <w:pPr>
        <w:numPr>
          <w:ilvl w:val="0"/>
          <w:numId w:val="87"/>
        </w:numPr>
        <w:spacing w:before="100" w:beforeAutospacing="1" w:after="100" w:afterAutospacing="1" w:line="240" w:lineRule="auto"/>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Ініціатива працівників не вітається, рішення керівництва не обговорюються.</w:t>
      </w:r>
    </w:p>
    <w:p w14:paraId="02F1A73A" w14:textId="77777777" w:rsidR="001C4EF8" w:rsidRPr="001C4EF8" w:rsidRDefault="001C4EF8" w:rsidP="00AC3402">
      <w:pPr>
        <w:numPr>
          <w:ilvl w:val="0"/>
          <w:numId w:val="87"/>
        </w:num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Атмосфера в колективі є напруженою через жорсткі вимоги та високий рівень відповідальності.</w:t>
      </w:r>
    </w:p>
    <w:p w14:paraId="0BA920EF" w14:textId="77777777" w:rsidR="001C4EF8" w:rsidRPr="001C4EF8" w:rsidRDefault="001C4EF8" w:rsidP="001C4EF8">
      <w:pPr>
        <w:spacing w:before="100" w:beforeAutospacing="1" w:after="100" w:afterAutospacing="1" w:line="240" w:lineRule="auto"/>
        <w:outlineLvl w:val="1"/>
        <w:rPr>
          <w:rFonts w:ascii="Times New Roman" w:eastAsia="Times New Roman" w:hAnsi="Times New Roman" w:cs="Times New Roman"/>
          <w:b/>
          <w:bCs/>
          <w:sz w:val="24"/>
          <w:szCs w:val="24"/>
          <w:lang w:val="uk-UA" w:eastAsia="uk-UA"/>
        </w:rPr>
      </w:pPr>
      <w:r w:rsidRPr="001C4EF8">
        <w:rPr>
          <w:rFonts w:ascii="Times New Roman" w:eastAsia="Times New Roman" w:hAnsi="Times New Roman" w:cs="Times New Roman"/>
          <w:b/>
          <w:bCs/>
          <w:sz w:val="24"/>
          <w:szCs w:val="24"/>
          <w:lang w:val="uk-UA" w:eastAsia="uk-UA"/>
        </w:rPr>
        <w:t>Блок 2. Консультативний стиль керівництва</w:t>
      </w:r>
    </w:p>
    <w:p w14:paraId="72612187" w14:textId="77777777" w:rsidR="001C4EF8" w:rsidRPr="001C4EF8" w:rsidRDefault="001C4EF8" w:rsidP="00AC3402">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Керівники радяться із завідувачами відділень та лікарями перед ухваленням важливих рішень.</w:t>
      </w:r>
    </w:p>
    <w:p w14:paraId="13502B6D" w14:textId="77777777" w:rsidR="001C4EF8" w:rsidRPr="001C4EF8" w:rsidRDefault="001C4EF8" w:rsidP="00AC3402">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Ініціативи персоналу розглядаються, проте остаточне рішення завжди приймається керівництвом.</w:t>
      </w:r>
    </w:p>
    <w:p w14:paraId="059EB4D1" w14:textId="77777777" w:rsidR="001C4EF8" w:rsidRPr="001C4EF8" w:rsidRDefault="001C4EF8" w:rsidP="00AC3402">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Керівники регулярно проводять збори для обговорення робочих питань.</w:t>
      </w:r>
    </w:p>
    <w:p w14:paraId="348B5C97" w14:textId="77777777" w:rsidR="001C4EF8" w:rsidRPr="001C4EF8" w:rsidRDefault="001C4EF8" w:rsidP="00AC3402">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У медичних центрах діє система заохочень для ініціативних працівників (премії, гнучкий графік, бонуси).</w:t>
      </w:r>
    </w:p>
    <w:p w14:paraId="616BDC34" w14:textId="77777777" w:rsidR="001C4EF8" w:rsidRPr="001C4EF8" w:rsidRDefault="001C4EF8" w:rsidP="00AC3402">
      <w:pPr>
        <w:numPr>
          <w:ilvl w:val="0"/>
          <w:numId w:val="88"/>
        </w:num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Працівники можуть пропонувати покращення в організації роботи, але їхні ідеї рідко впроваджуються.</w:t>
      </w:r>
    </w:p>
    <w:p w14:paraId="01EB9E72" w14:textId="77777777" w:rsidR="001C4EF8" w:rsidRPr="001C4EF8" w:rsidRDefault="001C4EF8" w:rsidP="001C4EF8">
      <w:pPr>
        <w:spacing w:before="100" w:beforeAutospacing="1" w:after="100" w:afterAutospacing="1" w:line="240" w:lineRule="auto"/>
        <w:outlineLvl w:val="1"/>
        <w:rPr>
          <w:rFonts w:ascii="Times New Roman" w:eastAsia="Times New Roman" w:hAnsi="Times New Roman" w:cs="Times New Roman"/>
          <w:b/>
          <w:bCs/>
          <w:sz w:val="24"/>
          <w:szCs w:val="24"/>
          <w:lang w:val="uk-UA" w:eastAsia="uk-UA"/>
        </w:rPr>
      </w:pPr>
      <w:r w:rsidRPr="001C4EF8">
        <w:rPr>
          <w:rFonts w:ascii="Times New Roman" w:eastAsia="Times New Roman" w:hAnsi="Times New Roman" w:cs="Times New Roman"/>
          <w:b/>
          <w:bCs/>
          <w:sz w:val="24"/>
          <w:szCs w:val="24"/>
          <w:lang w:val="uk-UA" w:eastAsia="uk-UA"/>
        </w:rPr>
        <w:t>Блок 3. Демократичний стиль керівництва</w:t>
      </w:r>
    </w:p>
    <w:p w14:paraId="472A2FF0" w14:textId="77777777" w:rsidR="001C4EF8" w:rsidRPr="001C4EF8" w:rsidRDefault="001C4EF8">
      <w:pPr>
        <w:numPr>
          <w:ilvl w:val="0"/>
          <w:numId w:val="89"/>
        </w:numPr>
        <w:spacing w:before="100" w:beforeAutospacing="1" w:after="100" w:afterAutospacing="1" w:line="240" w:lineRule="auto"/>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Всі важливі управлінські рішення ухвалюються з урахуванням думки персоналу.</w:t>
      </w:r>
    </w:p>
    <w:p w14:paraId="387DF0B1" w14:textId="77777777" w:rsidR="001C4EF8" w:rsidRPr="001C4EF8" w:rsidRDefault="001C4EF8" w:rsidP="00AC3402">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У медичних центрах "Гармонія здоров'я" діє політика відкритого діалогу між керівниками та співробітниками.</w:t>
      </w:r>
    </w:p>
    <w:p w14:paraId="5287935C" w14:textId="77777777" w:rsidR="001C4EF8" w:rsidRPr="001C4EF8" w:rsidRDefault="001C4EF8" w:rsidP="00AC3402">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Керівники надають зворотний зв'язок та допомагають персоналу вирішувати професійні проблеми.</w:t>
      </w:r>
    </w:p>
    <w:p w14:paraId="362D2131" w14:textId="77777777" w:rsidR="001C4EF8" w:rsidRPr="001C4EF8" w:rsidRDefault="001C4EF8" w:rsidP="00AC3402">
      <w:pPr>
        <w:numPr>
          <w:ilvl w:val="0"/>
          <w:numId w:val="89"/>
        </w:num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Працівники мають можливість самостійно обирати найбільш ефективні методи виконання своїх завдань.</w:t>
      </w:r>
    </w:p>
    <w:p w14:paraId="7C5F166F" w14:textId="77777777" w:rsidR="001C4EF8" w:rsidRPr="001C4EF8" w:rsidRDefault="001C4EF8">
      <w:pPr>
        <w:numPr>
          <w:ilvl w:val="0"/>
          <w:numId w:val="89"/>
        </w:numPr>
        <w:spacing w:before="100" w:beforeAutospacing="1" w:after="100" w:afterAutospacing="1" w:line="240" w:lineRule="auto"/>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Заохочується навчання, професійний розвиток та ініціативність співробітників.</w:t>
      </w:r>
    </w:p>
    <w:p w14:paraId="66ECA505" w14:textId="77777777" w:rsidR="001C4EF8" w:rsidRPr="001C4EF8" w:rsidRDefault="001C4EF8" w:rsidP="001C4EF8">
      <w:pPr>
        <w:spacing w:before="100" w:beforeAutospacing="1" w:after="100" w:afterAutospacing="1" w:line="240" w:lineRule="auto"/>
        <w:outlineLvl w:val="1"/>
        <w:rPr>
          <w:rFonts w:ascii="Times New Roman" w:eastAsia="Times New Roman" w:hAnsi="Times New Roman" w:cs="Times New Roman"/>
          <w:b/>
          <w:bCs/>
          <w:sz w:val="24"/>
          <w:szCs w:val="24"/>
          <w:lang w:val="uk-UA" w:eastAsia="uk-UA"/>
        </w:rPr>
      </w:pPr>
      <w:r w:rsidRPr="001C4EF8">
        <w:rPr>
          <w:rFonts w:ascii="Times New Roman" w:eastAsia="Times New Roman" w:hAnsi="Times New Roman" w:cs="Times New Roman"/>
          <w:b/>
          <w:bCs/>
          <w:sz w:val="24"/>
          <w:szCs w:val="24"/>
          <w:lang w:val="uk-UA" w:eastAsia="uk-UA"/>
        </w:rPr>
        <w:t>Блок 4. Партисипативний (колегіальний) стиль керівництва</w:t>
      </w:r>
    </w:p>
    <w:p w14:paraId="1F83A508" w14:textId="77777777" w:rsidR="001C4EF8" w:rsidRPr="001C4EF8" w:rsidRDefault="001C4EF8">
      <w:pPr>
        <w:numPr>
          <w:ilvl w:val="0"/>
          <w:numId w:val="90"/>
        </w:numPr>
        <w:spacing w:before="100" w:beforeAutospacing="1" w:after="100" w:afterAutospacing="1" w:line="240" w:lineRule="auto"/>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Керівники активно залучають персонал до розробки стратегічних рішень.</w:t>
      </w:r>
    </w:p>
    <w:p w14:paraId="185EF32F" w14:textId="77777777" w:rsidR="001C4EF8" w:rsidRPr="001C4EF8" w:rsidRDefault="001C4EF8" w:rsidP="00AC3402">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lastRenderedPageBreak/>
        <w:t>Працівники відчувають, що їхня думка важлива та впливає на організацію роботи медичних центрів.</w:t>
      </w:r>
    </w:p>
    <w:p w14:paraId="0DA40C4C" w14:textId="77777777" w:rsidR="001C4EF8" w:rsidRPr="001C4EF8" w:rsidRDefault="001C4EF8" w:rsidP="00AC3402">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Відповідальність за прийняття рішень розподіляється рівномірно між керівництвом і персоналом.</w:t>
      </w:r>
    </w:p>
    <w:p w14:paraId="69787841" w14:textId="77777777" w:rsidR="001C4EF8" w:rsidRPr="001C4EF8" w:rsidRDefault="001C4EF8" w:rsidP="00AC3402">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В медичних центрах панує атмосфера довіри та підтримки, що сприяє ефективній командній роботі.</w:t>
      </w:r>
    </w:p>
    <w:p w14:paraId="4DAA3BBD" w14:textId="77777777" w:rsidR="001C4EF8" w:rsidRPr="001C4EF8" w:rsidRDefault="001C4EF8" w:rsidP="00AC3402">
      <w:pPr>
        <w:numPr>
          <w:ilvl w:val="0"/>
          <w:numId w:val="90"/>
        </w:num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Керівники виконують роль наставників і підтримують професійний розвиток персоналу.</w:t>
      </w:r>
    </w:p>
    <w:p w14:paraId="16C2B19B" w14:textId="77777777" w:rsidR="001C4EF8" w:rsidRPr="001C4EF8" w:rsidRDefault="001C4EF8" w:rsidP="001C4EF8">
      <w:pPr>
        <w:spacing w:after="0" w:line="240" w:lineRule="auto"/>
        <w:rPr>
          <w:rFonts w:ascii="Times New Roman" w:eastAsia="Times New Roman" w:hAnsi="Times New Roman" w:cs="Times New Roman"/>
          <w:sz w:val="24"/>
          <w:szCs w:val="24"/>
          <w:lang w:val="uk-UA" w:eastAsia="uk-UA"/>
        </w:rPr>
      </w:pPr>
    </w:p>
    <w:p w14:paraId="46244905" w14:textId="77777777" w:rsidR="001C4EF8" w:rsidRPr="001C4EF8" w:rsidRDefault="001C4EF8" w:rsidP="001C4EF8">
      <w:pPr>
        <w:spacing w:after="0" w:line="240" w:lineRule="auto"/>
        <w:outlineLvl w:val="1"/>
        <w:rPr>
          <w:rFonts w:ascii="Times New Roman" w:eastAsia="Times New Roman" w:hAnsi="Times New Roman" w:cs="Times New Roman"/>
          <w:b/>
          <w:bCs/>
          <w:sz w:val="24"/>
          <w:szCs w:val="24"/>
          <w:lang w:val="uk-UA" w:eastAsia="uk-UA"/>
        </w:rPr>
      </w:pPr>
      <w:r w:rsidRPr="001C4EF8">
        <w:rPr>
          <w:rFonts w:ascii="Times New Roman" w:eastAsia="Times New Roman" w:hAnsi="Times New Roman" w:cs="Times New Roman"/>
          <w:b/>
          <w:bCs/>
          <w:sz w:val="24"/>
          <w:szCs w:val="24"/>
          <w:lang w:val="uk-UA" w:eastAsia="uk-UA"/>
        </w:rPr>
        <w:t>Обробка результатів:</w:t>
      </w:r>
    </w:p>
    <w:p w14:paraId="79122A1E" w14:textId="77777777" w:rsidR="001C4EF8" w:rsidRPr="001C4EF8" w:rsidRDefault="001C4EF8">
      <w:pPr>
        <w:numPr>
          <w:ilvl w:val="0"/>
          <w:numId w:val="91"/>
        </w:numPr>
        <w:spacing w:after="0" w:line="240" w:lineRule="auto"/>
        <w:contextualSpacing/>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Автократичний стиль – переважають високі бали в Блоці 1</w:t>
      </w:r>
    </w:p>
    <w:p w14:paraId="48E6B0EB" w14:textId="77777777" w:rsidR="001C4EF8" w:rsidRPr="001C4EF8" w:rsidRDefault="001C4EF8">
      <w:pPr>
        <w:numPr>
          <w:ilvl w:val="0"/>
          <w:numId w:val="91"/>
        </w:numPr>
        <w:spacing w:before="100" w:beforeAutospacing="1" w:after="100" w:afterAutospacing="1" w:line="240" w:lineRule="auto"/>
        <w:contextualSpacing/>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Консультативний стиль – високі бали в Блоці 2</w:t>
      </w:r>
    </w:p>
    <w:p w14:paraId="551DF020" w14:textId="77777777" w:rsidR="001C4EF8" w:rsidRPr="001C4EF8" w:rsidRDefault="001C4EF8">
      <w:pPr>
        <w:numPr>
          <w:ilvl w:val="0"/>
          <w:numId w:val="91"/>
        </w:numPr>
        <w:spacing w:before="100" w:beforeAutospacing="1" w:after="100" w:afterAutospacing="1" w:line="240" w:lineRule="auto"/>
        <w:contextualSpacing/>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Демократичний стиль – високі бали в Блоці 3</w:t>
      </w:r>
    </w:p>
    <w:p w14:paraId="7891E3C6" w14:textId="77777777" w:rsidR="001C4EF8" w:rsidRPr="001C4EF8" w:rsidRDefault="001C4EF8">
      <w:pPr>
        <w:numPr>
          <w:ilvl w:val="0"/>
          <w:numId w:val="91"/>
        </w:numPr>
        <w:spacing w:before="100" w:beforeAutospacing="1" w:after="100" w:afterAutospacing="1" w:line="240" w:lineRule="auto"/>
        <w:contextualSpacing/>
        <w:rPr>
          <w:rFonts w:ascii="Times New Roman" w:eastAsia="Times New Roman" w:hAnsi="Times New Roman" w:cs="Times New Roman"/>
          <w:sz w:val="24"/>
          <w:szCs w:val="24"/>
          <w:lang w:val="uk-UA" w:eastAsia="uk-UA"/>
        </w:rPr>
      </w:pPr>
      <w:r w:rsidRPr="001C4EF8">
        <w:rPr>
          <w:rFonts w:ascii="Times New Roman" w:eastAsia="Times New Roman" w:hAnsi="Times New Roman" w:cs="Times New Roman"/>
          <w:sz w:val="24"/>
          <w:szCs w:val="24"/>
          <w:lang w:val="uk-UA" w:eastAsia="uk-UA"/>
        </w:rPr>
        <w:t>Партисипативний стиль – високі бали в Блоці 4</w:t>
      </w:r>
    </w:p>
    <w:p w14:paraId="0FDC0F34"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08400381"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1AD31587"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2EED8F38"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6A9C3381"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0570C5BE"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525EB063"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15A19FCF"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747C7381"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65681B9D"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65F84AB2"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015687C1"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6FA2989B"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4BC55391"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6C23BE36"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324503F8"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1CB61FBB"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0E289E83" w14:textId="77777777" w:rsid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11EC0C39" w14:textId="2159D40C"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r w:rsidRPr="001C4EF8">
        <w:rPr>
          <w:rFonts w:ascii="Times New Roman" w:eastAsiaTheme="minorEastAsia" w:hAnsi="Times New Roman" w:cs="Times New Roman"/>
          <w:b/>
          <w:bCs/>
          <w:sz w:val="28"/>
          <w:szCs w:val="28"/>
          <w:lang w:val="uk-UA"/>
        </w:rPr>
        <w:lastRenderedPageBreak/>
        <w:t>Додаток Б</w:t>
      </w:r>
    </w:p>
    <w:p w14:paraId="279D9E88" w14:textId="77777777" w:rsidR="001C4EF8" w:rsidRPr="001C4EF8" w:rsidRDefault="001C4EF8" w:rsidP="001C4EF8">
      <w:pPr>
        <w:spacing w:after="0" w:line="276" w:lineRule="auto"/>
        <w:jc w:val="center"/>
        <w:outlineLvl w:val="2"/>
        <w:rPr>
          <w:rFonts w:ascii="Times New Roman" w:eastAsiaTheme="minorEastAsia" w:hAnsi="Times New Roman" w:cs="Times New Roman"/>
          <w:b/>
          <w:bCs/>
          <w:sz w:val="28"/>
          <w:szCs w:val="28"/>
          <w:lang w:val="uk-UA" w:eastAsia="uk-UA"/>
        </w:rPr>
      </w:pPr>
      <w:r w:rsidRPr="001C4EF8">
        <w:rPr>
          <w:rFonts w:ascii="Times New Roman" w:eastAsiaTheme="minorEastAsia" w:hAnsi="Times New Roman" w:cs="Times New Roman"/>
          <w:b/>
          <w:bCs/>
          <w:sz w:val="28"/>
          <w:szCs w:val="28"/>
          <w:lang w:val="uk-UA" w:eastAsia="uk-UA"/>
        </w:rPr>
        <w:t xml:space="preserve">АНКЕТА ДЛЯ ОЦІНКИ ЗАДОВОЛЕНОСТІ РОБОТОЮ </w:t>
      </w:r>
    </w:p>
    <w:p w14:paraId="64D7873E" w14:textId="77777777" w:rsidR="001C4EF8" w:rsidRPr="001C4EF8" w:rsidRDefault="001C4EF8" w:rsidP="001C4EF8">
      <w:pPr>
        <w:spacing w:after="0" w:line="276" w:lineRule="auto"/>
        <w:jc w:val="center"/>
        <w:outlineLvl w:val="2"/>
        <w:rPr>
          <w:rFonts w:ascii="Times New Roman" w:eastAsiaTheme="minorEastAsia" w:hAnsi="Times New Roman" w:cs="Times New Roman"/>
          <w:b/>
          <w:bCs/>
          <w:sz w:val="28"/>
          <w:szCs w:val="28"/>
          <w:lang w:val="uk-UA" w:eastAsia="uk-UA"/>
        </w:rPr>
      </w:pPr>
      <w:r w:rsidRPr="001C4EF8">
        <w:rPr>
          <w:rFonts w:ascii="Times New Roman" w:eastAsiaTheme="minorEastAsia" w:hAnsi="Times New Roman" w:cs="Times New Roman"/>
          <w:b/>
          <w:bCs/>
          <w:sz w:val="28"/>
          <w:szCs w:val="28"/>
          <w:lang w:val="uk-UA" w:eastAsia="uk-UA"/>
        </w:rPr>
        <w:t>(Job Satisfaction Survey, JSS)</w:t>
      </w:r>
    </w:p>
    <w:p w14:paraId="3B6C4C6F" w14:textId="77777777" w:rsidR="001C4EF8" w:rsidRPr="001C4EF8" w:rsidRDefault="001C4EF8" w:rsidP="001C4EF8">
      <w:pPr>
        <w:spacing w:before="100" w:beforeAutospacing="1" w:after="100" w:afterAutospacing="1" w:line="276" w:lineRule="auto"/>
        <w:outlineLvl w:val="3"/>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Інструкція:</w:t>
      </w:r>
    </w:p>
    <w:p w14:paraId="44BD2247" w14:textId="77777777" w:rsidR="001C4EF8" w:rsidRPr="001C4EF8" w:rsidRDefault="001C4EF8" w:rsidP="001C4EF8">
      <w:pPr>
        <w:spacing w:after="0"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Будь ласка, прочитайте наведені нижче твердження та оцініть, наскільки вони відповідають Вашій думці щодо Вашої роботи. Використовуйте 6-бальну шкалу оцінювання:</w:t>
      </w:r>
    </w:p>
    <w:p w14:paraId="26D8E379" w14:textId="77777777" w:rsidR="001C4EF8" w:rsidRPr="001C4EF8" w:rsidRDefault="001C4EF8" w:rsidP="001C4EF8">
      <w:p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1 – Категорично не згоден</w:t>
      </w:r>
      <w:r w:rsidRPr="001C4EF8">
        <w:rPr>
          <w:rFonts w:ascii="Times New Roman" w:eastAsiaTheme="minorEastAsia" w:hAnsi="Times New Roman" w:cs="Times New Roman"/>
          <w:sz w:val="24"/>
          <w:szCs w:val="24"/>
          <w:lang w:val="uk-UA" w:eastAsia="uk-UA"/>
        </w:rPr>
        <w:br/>
        <w:t>2 – Не згоден</w:t>
      </w:r>
      <w:r w:rsidRPr="001C4EF8">
        <w:rPr>
          <w:rFonts w:ascii="Times New Roman" w:eastAsiaTheme="minorEastAsia" w:hAnsi="Times New Roman" w:cs="Times New Roman"/>
          <w:sz w:val="24"/>
          <w:szCs w:val="24"/>
          <w:lang w:val="uk-UA" w:eastAsia="uk-UA"/>
        </w:rPr>
        <w:br/>
        <w:t>3 – Скоріше не згоден</w:t>
      </w:r>
      <w:r w:rsidRPr="001C4EF8">
        <w:rPr>
          <w:rFonts w:ascii="Times New Roman" w:eastAsiaTheme="minorEastAsia" w:hAnsi="Times New Roman" w:cs="Times New Roman"/>
          <w:sz w:val="24"/>
          <w:szCs w:val="24"/>
          <w:lang w:val="uk-UA" w:eastAsia="uk-UA"/>
        </w:rPr>
        <w:br/>
        <w:t>4 – Скоріше згоден</w:t>
      </w:r>
      <w:r w:rsidRPr="001C4EF8">
        <w:rPr>
          <w:rFonts w:ascii="Times New Roman" w:eastAsiaTheme="minorEastAsia" w:hAnsi="Times New Roman" w:cs="Times New Roman"/>
          <w:sz w:val="24"/>
          <w:szCs w:val="24"/>
          <w:lang w:val="uk-UA" w:eastAsia="uk-UA"/>
        </w:rPr>
        <w:br/>
        <w:t>5 – Згоден</w:t>
      </w:r>
      <w:r w:rsidRPr="001C4EF8">
        <w:rPr>
          <w:rFonts w:ascii="Times New Roman" w:eastAsiaTheme="minorEastAsia" w:hAnsi="Times New Roman" w:cs="Times New Roman"/>
          <w:sz w:val="24"/>
          <w:szCs w:val="24"/>
          <w:lang w:val="uk-UA" w:eastAsia="uk-UA"/>
        </w:rPr>
        <w:br/>
        <w:t>6 – Повністю згоден</w:t>
      </w:r>
    </w:p>
    <w:p w14:paraId="699B5F16" w14:textId="77777777" w:rsidR="001C4EF8" w:rsidRPr="001C4EF8" w:rsidRDefault="001C4EF8" w:rsidP="001C4EF8">
      <w:pPr>
        <w:spacing w:before="100" w:beforeAutospacing="1" w:after="0" w:line="276" w:lineRule="auto"/>
        <w:outlineLvl w:val="3"/>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Блок 1. Загальна задоволеність роботою</w:t>
      </w:r>
    </w:p>
    <w:p w14:paraId="089BCFCC" w14:textId="77777777" w:rsidR="001C4EF8" w:rsidRPr="001C4EF8" w:rsidRDefault="001C4EF8">
      <w:pPr>
        <w:numPr>
          <w:ilvl w:val="0"/>
          <w:numId w:val="57"/>
        </w:numPr>
        <w:spacing w:before="100" w:beforeAutospacing="1"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задоволений(а) своєю роботою в цілому.</w:t>
      </w:r>
    </w:p>
    <w:p w14:paraId="5C7F81CD" w14:textId="77777777" w:rsidR="001C4EF8" w:rsidRPr="001C4EF8" w:rsidRDefault="001C4EF8">
      <w:pPr>
        <w:numPr>
          <w:ilvl w:val="0"/>
          <w:numId w:val="57"/>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Моя робота приносить мені задоволення.</w:t>
      </w:r>
    </w:p>
    <w:p w14:paraId="22A37442" w14:textId="77777777" w:rsidR="001C4EF8" w:rsidRPr="001C4EF8" w:rsidRDefault="001C4EF8">
      <w:pPr>
        <w:numPr>
          <w:ilvl w:val="0"/>
          <w:numId w:val="57"/>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вважаю свою роботу значущою та корисною.</w:t>
      </w:r>
    </w:p>
    <w:p w14:paraId="73AFD932" w14:textId="77777777" w:rsidR="001C4EF8" w:rsidRPr="001C4EF8" w:rsidRDefault="001C4EF8">
      <w:pPr>
        <w:numPr>
          <w:ilvl w:val="0"/>
          <w:numId w:val="57"/>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почуваюся комфортно у своєму робочому середовищі.</w:t>
      </w:r>
    </w:p>
    <w:p w14:paraId="3C2C4F78" w14:textId="77777777" w:rsidR="001C4EF8" w:rsidRPr="001C4EF8" w:rsidRDefault="001C4EF8" w:rsidP="001C4EF8">
      <w:pPr>
        <w:spacing w:before="100" w:beforeAutospacing="1" w:after="100" w:afterAutospacing="1" w:line="276" w:lineRule="auto"/>
        <w:outlineLvl w:val="3"/>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Блок 2. Оплата праці та соціальні гарантії</w:t>
      </w:r>
    </w:p>
    <w:p w14:paraId="0AF195A0" w14:textId="77777777" w:rsidR="001C4EF8" w:rsidRPr="001C4EF8" w:rsidRDefault="001C4EF8">
      <w:pPr>
        <w:numPr>
          <w:ilvl w:val="0"/>
          <w:numId w:val="58"/>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вважаю свою заробітну плату справедливою.</w:t>
      </w:r>
    </w:p>
    <w:p w14:paraId="7105C53B" w14:textId="77777777" w:rsidR="001C4EF8" w:rsidRPr="001C4EF8" w:rsidRDefault="001C4EF8">
      <w:pPr>
        <w:numPr>
          <w:ilvl w:val="0"/>
          <w:numId w:val="58"/>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У мене є можливість отримувати премії або інші матеріальні заохочення.</w:t>
      </w:r>
    </w:p>
    <w:p w14:paraId="056C6BC9" w14:textId="77777777" w:rsidR="001C4EF8" w:rsidRPr="001C4EF8" w:rsidRDefault="001C4EF8" w:rsidP="00AC3402">
      <w:pPr>
        <w:numPr>
          <w:ilvl w:val="0"/>
          <w:numId w:val="58"/>
        </w:numPr>
        <w:spacing w:before="100" w:beforeAutospacing="1" w:after="100" w:afterAutospacing="1"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Роботодавець забезпечує мене всіма необхідними соціальними гарантіями (страхування, відпустка, лікарняні тощо).</w:t>
      </w:r>
    </w:p>
    <w:p w14:paraId="2B6FC188" w14:textId="77777777" w:rsidR="001C4EF8" w:rsidRPr="001C4EF8" w:rsidRDefault="001C4EF8">
      <w:pPr>
        <w:numPr>
          <w:ilvl w:val="0"/>
          <w:numId w:val="58"/>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задоволений(а) умовами та своєчасністю виплати заробітної плати.</w:t>
      </w:r>
    </w:p>
    <w:p w14:paraId="79604B21" w14:textId="77777777" w:rsidR="001C4EF8" w:rsidRPr="001C4EF8" w:rsidRDefault="001C4EF8" w:rsidP="001C4EF8">
      <w:pPr>
        <w:spacing w:before="100" w:beforeAutospacing="1" w:after="100" w:afterAutospacing="1" w:line="276" w:lineRule="auto"/>
        <w:outlineLvl w:val="3"/>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Блок 3. Кар’єрне зростання та можливості розвитку</w:t>
      </w:r>
    </w:p>
    <w:p w14:paraId="7E2F3130" w14:textId="77777777" w:rsidR="001C4EF8" w:rsidRPr="001C4EF8" w:rsidRDefault="001C4EF8">
      <w:pPr>
        <w:numPr>
          <w:ilvl w:val="0"/>
          <w:numId w:val="59"/>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маю можливість професійного зростання у цій установі.</w:t>
      </w:r>
    </w:p>
    <w:p w14:paraId="737EF68B" w14:textId="77777777" w:rsidR="001C4EF8" w:rsidRPr="001C4EF8" w:rsidRDefault="001C4EF8">
      <w:pPr>
        <w:numPr>
          <w:ilvl w:val="0"/>
          <w:numId w:val="59"/>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У моїй організації створені умови для навчання та підвищення кваліфікації.</w:t>
      </w:r>
    </w:p>
    <w:p w14:paraId="68C5394A" w14:textId="77777777" w:rsidR="001C4EF8" w:rsidRPr="001C4EF8" w:rsidRDefault="001C4EF8">
      <w:pPr>
        <w:numPr>
          <w:ilvl w:val="0"/>
          <w:numId w:val="59"/>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Моє керівництво підтримує моє професійне зростання.</w:t>
      </w:r>
    </w:p>
    <w:p w14:paraId="7133C364" w14:textId="77777777" w:rsidR="001C4EF8" w:rsidRPr="001C4EF8" w:rsidRDefault="001C4EF8">
      <w:pPr>
        <w:numPr>
          <w:ilvl w:val="0"/>
          <w:numId w:val="59"/>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отримую необхідну підтримку для досягнення кар'єрних цілей.</w:t>
      </w:r>
    </w:p>
    <w:p w14:paraId="69DBC8AA" w14:textId="77777777" w:rsidR="001C4EF8" w:rsidRPr="001C4EF8" w:rsidRDefault="001C4EF8" w:rsidP="001C4EF8">
      <w:pPr>
        <w:spacing w:before="100" w:beforeAutospacing="1" w:after="100" w:afterAutospacing="1" w:line="276" w:lineRule="auto"/>
        <w:outlineLvl w:val="3"/>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Блок 4. Взаємовідносини з керівництвом</w:t>
      </w:r>
    </w:p>
    <w:p w14:paraId="2FAE0CFB" w14:textId="77777777" w:rsidR="001C4EF8" w:rsidRPr="001C4EF8" w:rsidRDefault="001C4EF8">
      <w:pPr>
        <w:numPr>
          <w:ilvl w:val="0"/>
          <w:numId w:val="60"/>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Моє керівництво проявляє повагу до мене.</w:t>
      </w:r>
    </w:p>
    <w:p w14:paraId="4334D040" w14:textId="77777777" w:rsidR="001C4EF8" w:rsidRPr="001C4EF8" w:rsidRDefault="001C4EF8">
      <w:pPr>
        <w:numPr>
          <w:ilvl w:val="0"/>
          <w:numId w:val="60"/>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можу вільно висловлювати свої ідеї та пропозиції перед керівництвом.</w:t>
      </w:r>
    </w:p>
    <w:p w14:paraId="5C2603A3" w14:textId="77777777" w:rsidR="001C4EF8" w:rsidRPr="001C4EF8" w:rsidRDefault="001C4EF8">
      <w:pPr>
        <w:numPr>
          <w:ilvl w:val="0"/>
          <w:numId w:val="60"/>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Моє керівництво справедливе у прийнятті рішень.</w:t>
      </w:r>
    </w:p>
    <w:p w14:paraId="39665CA2" w14:textId="77777777" w:rsidR="001C4EF8" w:rsidRPr="001C4EF8" w:rsidRDefault="001C4EF8">
      <w:pPr>
        <w:numPr>
          <w:ilvl w:val="0"/>
          <w:numId w:val="60"/>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відчуваю підтримку з боку керівництва.</w:t>
      </w:r>
    </w:p>
    <w:p w14:paraId="26FC7338" w14:textId="77777777" w:rsidR="001C4EF8" w:rsidRPr="001C4EF8" w:rsidRDefault="001C4EF8" w:rsidP="001C4EF8">
      <w:pPr>
        <w:spacing w:before="100" w:beforeAutospacing="1" w:after="100" w:afterAutospacing="1" w:line="276" w:lineRule="auto"/>
        <w:outlineLvl w:val="3"/>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Блок 5. Робочий колектив та атмосфера в команді</w:t>
      </w:r>
    </w:p>
    <w:p w14:paraId="3DDCDFF2" w14:textId="77777777" w:rsidR="001C4EF8" w:rsidRPr="001C4EF8" w:rsidRDefault="001C4EF8">
      <w:pPr>
        <w:numPr>
          <w:ilvl w:val="0"/>
          <w:numId w:val="61"/>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lastRenderedPageBreak/>
        <w:t>У моєму колективі панує доброзичлива атмосфера.</w:t>
      </w:r>
    </w:p>
    <w:p w14:paraId="5D880E05" w14:textId="77777777" w:rsidR="001C4EF8" w:rsidRPr="001C4EF8" w:rsidRDefault="001C4EF8">
      <w:pPr>
        <w:numPr>
          <w:ilvl w:val="0"/>
          <w:numId w:val="61"/>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Мої колеги підтримують мене у складних ситуаціях.</w:t>
      </w:r>
    </w:p>
    <w:p w14:paraId="478EBE1E" w14:textId="77777777" w:rsidR="001C4EF8" w:rsidRPr="001C4EF8" w:rsidRDefault="001C4EF8">
      <w:pPr>
        <w:numPr>
          <w:ilvl w:val="0"/>
          <w:numId w:val="61"/>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почуваюся частиною команди.</w:t>
      </w:r>
    </w:p>
    <w:p w14:paraId="4A2058BE" w14:textId="77777777" w:rsidR="001C4EF8" w:rsidRPr="001C4EF8" w:rsidRDefault="001C4EF8">
      <w:pPr>
        <w:numPr>
          <w:ilvl w:val="0"/>
          <w:numId w:val="61"/>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Конфлікти у колективі вирішуються справедливо та ефективно.</w:t>
      </w:r>
    </w:p>
    <w:p w14:paraId="55F954AD" w14:textId="77777777" w:rsidR="001C4EF8" w:rsidRPr="001C4EF8" w:rsidRDefault="001C4EF8" w:rsidP="001C4EF8">
      <w:pPr>
        <w:spacing w:before="100" w:beforeAutospacing="1" w:after="100" w:afterAutospacing="1" w:line="276" w:lineRule="auto"/>
        <w:outlineLvl w:val="3"/>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Блок 6. Робочі умови та навантаження</w:t>
      </w:r>
    </w:p>
    <w:p w14:paraId="59326104" w14:textId="77777777" w:rsidR="001C4EF8" w:rsidRPr="001C4EF8" w:rsidRDefault="001C4EF8">
      <w:pPr>
        <w:numPr>
          <w:ilvl w:val="0"/>
          <w:numId w:val="62"/>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маю всі необхідні ресурси для виконання своєї роботи.</w:t>
      </w:r>
    </w:p>
    <w:p w14:paraId="7CC0AD11" w14:textId="77777777" w:rsidR="001C4EF8" w:rsidRPr="001C4EF8" w:rsidRDefault="001C4EF8">
      <w:pPr>
        <w:numPr>
          <w:ilvl w:val="0"/>
          <w:numId w:val="62"/>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Мій графік роботи є прийнятним для мене.</w:t>
      </w:r>
    </w:p>
    <w:p w14:paraId="06BC647C" w14:textId="77777777" w:rsidR="001C4EF8" w:rsidRPr="001C4EF8" w:rsidRDefault="001C4EF8">
      <w:pPr>
        <w:numPr>
          <w:ilvl w:val="0"/>
          <w:numId w:val="62"/>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не відчуваю надмірного робочого стресу.</w:t>
      </w:r>
    </w:p>
    <w:p w14:paraId="04678D8A" w14:textId="77777777" w:rsidR="001C4EF8" w:rsidRPr="001C4EF8" w:rsidRDefault="001C4EF8">
      <w:pPr>
        <w:numPr>
          <w:ilvl w:val="0"/>
          <w:numId w:val="62"/>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Обсяг моєї роботи є збалансованим і відповідає моїм можливостям.</w:t>
      </w:r>
    </w:p>
    <w:p w14:paraId="13ADAC38"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Обробка результатів:</w:t>
      </w:r>
    </w:p>
    <w:p w14:paraId="08B4A5F5" w14:textId="77777777" w:rsidR="001C4EF8" w:rsidRPr="001C4EF8" w:rsidRDefault="001C4EF8">
      <w:pPr>
        <w:numPr>
          <w:ilvl w:val="0"/>
          <w:numId w:val="63"/>
        </w:numPr>
        <w:spacing w:before="100" w:beforeAutospacing="1" w:after="100" w:afterAutospacing="1"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Висока задоволеність</w:t>
      </w:r>
      <w:r w:rsidRPr="001C4EF8">
        <w:rPr>
          <w:rFonts w:ascii="Times New Roman" w:eastAsiaTheme="minorEastAsia" w:hAnsi="Times New Roman" w:cs="Times New Roman"/>
          <w:sz w:val="24"/>
          <w:szCs w:val="24"/>
          <w:lang w:val="uk-UA" w:eastAsia="uk-UA"/>
        </w:rPr>
        <w:t xml:space="preserve"> (120–144 бали) – співробітник задоволений своєю роботою та має позитивне ставлення до організації.</w:t>
      </w:r>
    </w:p>
    <w:p w14:paraId="154F51AB" w14:textId="77777777" w:rsidR="001C4EF8" w:rsidRPr="001C4EF8" w:rsidRDefault="001C4EF8">
      <w:pPr>
        <w:numPr>
          <w:ilvl w:val="0"/>
          <w:numId w:val="63"/>
        </w:numPr>
        <w:spacing w:before="100" w:beforeAutospacing="1" w:after="100" w:afterAutospacing="1"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Середній рівень задоволеності</w:t>
      </w:r>
      <w:r w:rsidRPr="001C4EF8">
        <w:rPr>
          <w:rFonts w:ascii="Times New Roman" w:eastAsiaTheme="minorEastAsia" w:hAnsi="Times New Roman" w:cs="Times New Roman"/>
          <w:sz w:val="24"/>
          <w:szCs w:val="24"/>
          <w:lang w:val="uk-UA" w:eastAsia="uk-UA"/>
        </w:rPr>
        <w:t xml:space="preserve"> (96–119 балів) – є певні аспекти роботи, які потребують покращення.</w:t>
      </w:r>
    </w:p>
    <w:p w14:paraId="1EFCC04D" w14:textId="77777777" w:rsidR="001C4EF8" w:rsidRPr="001C4EF8" w:rsidRDefault="001C4EF8">
      <w:pPr>
        <w:numPr>
          <w:ilvl w:val="0"/>
          <w:numId w:val="63"/>
        </w:numPr>
        <w:spacing w:before="100" w:beforeAutospacing="1" w:after="100" w:afterAutospacing="1"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Низька задоволеність</w:t>
      </w:r>
      <w:r w:rsidRPr="001C4EF8">
        <w:rPr>
          <w:rFonts w:ascii="Times New Roman" w:eastAsiaTheme="minorEastAsia" w:hAnsi="Times New Roman" w:cs="Times New Roman"/>
          <w:sz w:val="24"/>
          <w:szCs w:val="24"/>
          <w:lang w:val="uk-UA" w:eastAsia="uk-UA"/>
        </w:rPr>
        <w:t xml:space="preserve"> (менше 96 балів) – співробітник незадоволений роботою, що може впливати на його ефективність і мотивацію.</w:t>
      </w:r>
    </w:p>
    <w:p w14:paraId="6169FFC5" w14:textId="77777777" w:rsidR="001C4EF8" w:rsidRPr="001C4EF8" w:rsidRDefault="001C4EF8" w:rsidP="001C4EF8">
      <w:pPr>
        <w:spacing w:after="200" w:line="276" w:lineRule="auto"/>
        <w:rPr>
          <w:rFonts w:eastAsiaTheme="minorEastAsia"/>
          <w:lang w:val="uk-UA"/>
        </w:rPr>
      </w:pPr>
    </w:p>
    <w:p w14:paraId="3A861271"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447E45C7"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3B47BD22"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4A2F9306"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1E282692"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055C7D45"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483E6575"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1CC7057C"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1A2A2092"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5D302F32"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1C8F66CF"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4467DE47"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5FC723C8"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75B48F43"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r w:rsidRPr="001C4EF8">
        <w:rPr>
          <w:rFonts w:ascii="Times New Roman" w:eastAsiaTheme="minorEastAsia" w:hAnsi="Times New Roman" w:cs="Times New Roman"/>
          <w:b/>
          <w:bCs/>
          <w:sz w:val="28"/>
          <w:szCs w:val="28"/>
          <w:lang w:val="uk-UA"/>
        </w:rPr>
        <w:lastRenderedPageBreak/>
        <w:t>Додаток В</w:t>
      </w:r>
    </w:p>
    <w:p w14:paraId="2AE8F4DA" w14:textId="77777777" w:rsidR="001C4EF8" w:rsidRPr="001C4EF8" w:rsidRDefault="001C4EF8" w:rsidP="001C4EF8">
      <w:pPr>
        <w:spacing w:after="0" w:line="276" w:lineRule="auto"/>
        <w:jc w:val="center"/>
        <w:outlineLvl w:val="2"/>
        <w:rPr>
          <w:rFonts w:ascii="Times New Roman" w:eastAsiaTheme="minorEastAsia" w:hAnsi="Times New Roman" w:cs="Times New Roman"/>
          <w:b/>
          <w:bCs/>
          <w:sz w:val="28"/>
          <w:szCs w:val="28"/>
          <w:lang w:val="uk-UA" w:eastAsia="uk-UA"/>
        </w:rPr>
      </w:pPr>
      <w:r w:rsidRPr="001C4EF8">
        <w:rPr>
          <w:rFonts w:ascii="Times New Roman" w:eastAsiaTheme="minorEastAsia" w:hAnsi="Times New Roman" w:cs="Times New Roman"/>
          <w:b/>
          <w:bCs/>
          <w:sz w:val="28"/>
          <w:szCs w:val="28"/>
          <w:lang w:val="uk-UA" w:eastAsia="uk-UA"/>
        </w:rPr>
        <w:t>АНКЕТА ДЛЯ ВИЗНАЧЕННЯ МОТИВАЦІЙНОГО ПРОФІЛЮ</w:t>
      </w:r>
    </w:p>
    <w:p w14:paraId="46061E3F" w14:textId="77777777" w:rsidR="001C4EF8" w:rsidRPr="001C4EF8" w:rsidRDefault="001C4EF8" w:rsidP="001C4EF8">
      <w:pPr>
        <w:spacing w:after="0" w:line="276" w:lineRule="auto"/>
        <w:jc w:val="center"/>
        <w:outlineLvl w:val="2"/>
        <w:rPr>
          <w:rFonts w:ascii="Times New Roman" w:eastAsiaTheme="minorEastAsia" w:hAnsi="Times New Roman" w:cs="Times New Roman"/>
          <w:b/>
          <w:bCs/>
          <w:sz w:val="28"/>
          <w:szCs w:val="28"/>
          <w:lang w:val="uk-UA" w:eastAsia="uk-UA"/>
        </w:rPr>
      </w:pPr>
      <w:r w:rsidRPr="001C4EF8">
        <w:rPr>
          <w:rFonts w:ascii="Times New Roman" w:eastAsiaTheme="minorEastAsia" w:hAnsi="Times New Roman" w:cs="Times New Roman"/>
          <w:b/>
          <w:bCs/>
          <w:sz w:val="28"/>
          <w:szCs w:val="28"/>
          <w:lang w:val="uk-UA" w:eastAsia="uk-UA"/>
        </w:rPr>
        <w:t>(Reiss Motivation Profile, RMP)</w:t>
      </w:r>
    </w:p>
    <w:p w14:paraId="73C32290" w14:textId="77777777" w:rsidR="001C4EF8" w:rsidRPr="001C4EF8" w:rsidRDefault="001C4EF8" w:rsidP="001C4EF8">
      <w:pPr>
        <w:spacing w:after="100" w:afterAutospacing="1" w:line="276" w:lineRule="auto"/>
        <w:outlineLvl w:val="3"/>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Інструкція:</w:t>
      </w:r>
    </w:p>
    <w:p w14:paraId="4F91516D" w14:textId="77777777" w:rsidR="00AC3402" w:rsidRDefault="001C4EF8" w:rsidP="00AC3402">
      <w:pPr>
        <w:spacing w:after="100" w:afterAutospacing="1"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Прочитайте наведені нижче твердження та оцініть, наскільки вони відповідають Вашим особистим прагненням і переконанням у професійній діяльності. Використовуйте 6-бальну шкалу оцінювання:</w:t>
      </w:r>
    </w:p>
    <w:p w14:paraId="2011D9B0" w14:textId="14ED9279" w:rsidR="001C4EF8" w:rsidRPr="001C4EF8" w:rsidRDefault="001C4EF8" w:rsidP="001C4EF8">
      <w:p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1 – Категорично не згоден</w:t>
      </w:r>
      <w:r w:rsidRPr="001C4EF8">
        <w:rPr>
          <w:rFonts w:ascii="Times New Roman" w:eastAsiaTheme="minorEastAsia" w:hAnsi="Times New Roman" w:cs="Times New Roman"/>
          <w:sz w:val="24"/>
          <w:szCs w:val="24"/>
          <w:lang w:val="uk-UA" w:eastAsia="uk-UA"/>
        </w:rPr>
        <w:br/>
        <w:t>2 – Не згоден</w:t>
      </w:r>
      <w:r w:rsidRPr="001C4EF8">
        <w:rPr>
          <w:rFonts w:ascii="Times New Roman" w:eastAsiaTheme="minorEastAsia" w:hAnsi="Times New Roman" w:cs="Times New Roman"/>
          <w:sz w:val="24"/>
          <w:szCs w:val="24"/>
          <w:lang w:val="uk-UA" w:eastAsia="uk-UA"/>
        </w:rPr>
        <w:br/>
        <w:t>3 – Скоріше не згоден</w:t>
      </w:r>
      <w:r w:rsidRPr="001C4EF8">
        <w:rPr>
          <w:rFonts w:ascii="Times New Roman" w:eastAsiaTheme="minorEastAsia" w:hAnsi="Times New Roman" w:cs="Times New Roman"/>
          <w:sz w:val="24"/>
          <w:szCs w:val="24"/>
          <w:lang w:val="uk-UA" w:eastAsia="uk-UA"/>
        </w:rPr>
        <w:br/>
        <w:t>4 – Скоріше згоден</w:t>
      </w:r>
      <w:r w:rsidRPr="001C4EF8">
        <w:rPr>
          <w:rFonts w:ascii="Times New Roman" w:eastAsiaTheme="minorEastAsia" w:hAnsi="Times New Roman" w:cs="Times New Roman"/>
          <w:sz w:val="24"/>
          <w:szCs w:val="24"/>
          <w:lang w:val="uk-UA" w:eastAsia="uk-UA"/>
        </w:rPr>
        <w:br/>
        <w:t>5 – Згоден</w:t>
      </w:r>
      <w:r w:rsidRPr="001C4EF8">
        <w:rPr>
          <w:rFonts w:ascii="Times New Roman" w:eastAsiaTheme="minorEastAsia" w:hAnsi="Times New Roman" w:cs="Times New Roman"/>
          <w:sz w:val="24"/>
          <w:szCs w:val="24"/>
          <w:lang w:val="uk-UA" w:eastAsia="uk-UA"/>
        </w:rPr>
        <w:br/>
        <w:t>6 – Повністю згоден</w:t>
      </w:r>
    </w:p>
    <w:p w14:paraId="67D8F3A6" w14:textId="77777777" w:rsidR="001C4EF8" w:rsidRPr="001C4EF8" w:rsidRDefault="001C4EF8" w:rsidP="001C4EF8">
      <w:pPr>
        <w:spacing w:after="100" w:afterAutospacing="1" w:line="276" w:lineRule="auto"/>
        <w:outlineLvl w:val="2"/>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1. Влада (бажання контролювати та впливати)</w:t>
      </w:r>
    </w:p>
    <w:p w14:paraId="090828C9" w14:textId="77777777" w:rsidR="001C4EF8" w:rsidRPr="001C4EF8" w:rsidRDefault="001C4EF8">
      <w:pPr>
        <w:numPr>
          <w:ilvl w:val="0"/>
          <w:numId w:val="64"/>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отримую задоволення, коли можу приймати важливі рішення.</w:t>
      </w:r>
    </w:p>
    <w:p w14:paraId="191155B4" w14:textId="77777777" w:rsidR="001C4EF8" w:rsidRPr="001C4EF8" w:rsidRDefault="001C4EF8">
      <w:pPr>
        <w:numPr>
          <w:ilvl w:val="0"/>
          <w:numId w:val="64"/>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прагну керувати іншими та брати на себе відповідальність.</w:t>
      </w:r>
    </w:p>
    <w:p w14:paraId="49119416" w14:textId="77777777" w:rsidR="001C4EF8" w:rsidRPr="001C4EF8" w:rsidRDefault="001C4EF8">
      <w:pPr>
        <w:numPr>
          <w:ilvl w:val="0"/>
          <w:numId w:val="64"/>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Для мене важливо мати авторитет серед колег.</w:t>
      </w:r>
    </w:p>
    <w:p w14:paraId="426AE496" w14:textId="77777777" w:rsidR="001C4EF8" w:rsidRPr="001C4EF8" w:rsidRDefault="001C4EF8" w:rsidP="001C4EF8">
      <w:pPr>
        <w:spacing w:after="100" w:afterAutospacing="1" w:line="276" w:lineRule="auto"/>
        <w:outlineLvl w:val="2"/>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2. Незалежність (бажання самостійності)</w:t>
      </w:r>
    </w:p>
    <w:p w14:paraId="19D02B1B" w14:textId="77777777" w:rsidR="001C4EF8" w:rsidRPr="001C4EF8" w:rsidRDefault="001C4EF8">
      <w:pPr>
        <w:numPr>
          <w:ilvl w:val="0"/>
          <w:numId w:val="65"/>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волію працювати самостійно, а не в команді.</w:t>
      </w:r>
    </w:p>
    <w:p w14:paraId="621271C4" w14:textId="77777777" w:rsidR="001C4EF8" w:rsidRPr="001C4EF8" w:rsidRDefault="001C4EF8">
      <w:pPr>
        <w:numPr>
          <w:ilvl w:val="0"/>
          <w:numId w:val="65"/>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Для мене важливо самостійно ухвалювати рішення без зовнішнього впливу.</w:t>
      </w:r>
    </w:p>
    <w:p w14:paraId="78A34690" w14:textId="77777777" w:rsidR="001C4EF8" w:rsidRPr="001C4EF8" w:rsidRDefault="001C4EF8">
      <w:pPr>
        <w:numPr>
          <w:ilvl w:val="0"/>
          <w:numId w:val="65"/>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почуваюся некомфортно, коли хтось постійно контролює мою роботу.</w:t>
      </w:r>
    </w:p>
    <w:p w14:paraId="2AD704C4" w14:textId="77777777" w:rsidR="001C4EF8" w:rsidRPr="001C4EF8" w:rsidRDefault="001C4EF8" w:rsidP="001C4EF8">
      <w:pPr>
        <w:spacing w:after="100" w:afterAutospacing="1" w:line="276" w:lineRule="auto"/>
        <w:outlineLvl w:val="2"/>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3. Допомога іншим (альтруїзм, турбота про людей)</w:t>
      </w:r>
    </w:p>
    <w:p w14:paraId="15DE8FD3" w14:textId="77777777" w:rsidR="001C4EF8" w:rsidRPr="001C4EF8" w:rsidRDefault="001C4EF8">
      <w:pPr>
        <w:numPr>
          <w:ilvl w:val="0"/>
          <w:numId w:val="66"/>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отримую задоволення, коли допомагаю іншим.</w:t>
      </w:r>
    </w:p>
    <w:p w14:paraId="1640431C" w14:textId="77777777" w:rsidR="001C4EF8" w:rsidRPr="001C4EF8" w:rsidRDefault="001C4EF8">
      <w:pPr>
        <w:numPr>
          <w:ilvl w:val="0"/>
          <w:numId w:val="66"/>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Мені важливо, щоб моя робота приносила користь людям.</w:t>
      </w:r>
    </w:p>
    <w:p w14:paraId="3A5B3827" w14:textId="77777777" w:rsidR="001C4EF8" w:rsidRPr="001C4EF8" w:rsidRDefault="001C4EF8">
      <w:pPr>
        <w:numPr>
          <w:ilvl w:val="0"/>
          <w:numId w:val="66"/>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готовий(а) працювати більше, якщо це допоможе комусь іншому.</w:t>
      </w:r>
    </w:p>
    <w:p w14:paraId="588605BC" w14:textId="77777777" w:rsidR="001C4EF8" w:rsidRPr="001C4EF8" w:rsidRDefault="001C4EF8" w:rsidP="001C4EF8">
      <w:pPr>
        <w:spacing w:after="100" w:afterAutospacing="1" w:line="276" w:lineRule="auto"/>
        <w:outlineLvl w:val="2"/>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4. Визнання (бажання отримувати похвалу та схвалення)</w:t>
      </w:r>
    </w:p>
    <w:p w14:paraId="2896E7C6" w14:textId="77777777" w:rsidR="001C4EF8" w:rsidRPr="001C4EF8" w:rsidRDefault="001C4EF8">
      <w:pPr>
        <w:numPr>
          <w:ilvl w:val="0"/>
          <w:numId w:val="67"/>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Для мене важливо, щоб мою роботу помічали та визнавали.</w:t>
      </w:r>
    </w:p>
    <w:p w14:paraId="40464EAD" w14:textId="77777777" w:rsidR="001C4EF8" w:rsidRPr="001C4EF8" w:rsidRDefault="001C4EF8">
      <w:pPr>
        <w:numPr>
          <w:ilvl w:val="0"/>
          <w:numId w:val="67"/>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ціную похвалу та позитивні відгуки про мою діяльність.</w:t>
      </w:r>
    </w:p>
    <w:p w14:paraId="64452214" w14:textId="77777777" w:rsidR="001C4EF8" w:rsidRPr="001C4EF8" w:rsidRDefault="001C4EF8">
      <w:pPr>
        <w:numPr>
          <w:ilvl w:val="0"/>
          <w:numId w:val="67"/>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Відсутність визнання моїх досягнень демотивує мене.</w:t>
      </w:r>
    </w:p>
    <w:p w14:paraId="4B39544C" w14:textId="77777777" w:rsidR="001C4EF8" w:rsidRPr="001C4EF8" w:rsidRDefault="001C4EF8" w:rsidP="001C4EF8">
      <w:pPr>
        <w:spacing w:after="100" w:afterAutospacing="1" w:line="276" w:lineRule="auto"/>
        <w:outlineLvl w:val="2"/>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5. Відпочинок і розваги (потреба в розслабленні)</w:t>
      </w:r>
    </w:p>
    <w:p w14:paraId="7163CB30" w14:textId="77777777" w:rsidR="001C4EF8" w:rsidRPr="001C4EF8" w:rsidRDefault="001C4EF8">
      <w:pPr>
        <w:numPr>
          <w:ilvl w:val="0"/>
          <w:numId w:val="68"/>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намагаюся знайти баланс між роботою та особистим життям.</w:t>
      </w:r>
    </w:p>
    <w:p w14:paraId="1C76D9A4" w14:textId="77777777" w:rsidR="001C4EF8" w:rsidRPr="001C4EF8" w:rsidRDefault="001C4EF8">
      <w:pPr>
        <w:numPr>
          <w:ilvl w:val="0"/>
          <w:numId w:val="68"/>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Для мене важливо мати час для відпочинку та хобі.</w:t>
      </w:r>
    </w:p>
    <w:p w14:paraId="16881CF5" w14:textId="77777777" w:rsidR="001C4EF8" w:rsidRPr="001C4EF8" w:rsidRDefault="001C4EF8">
      <w:pPr>
        <w:numPr>
          <w:ilvl w:val="0"/>
          <w:numId w:val="68"/>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Робота не повинна займати весь мій час і енергію.</w:t>
      </w:r>
    </w:p>
    <w:p w14:paraId="7ECB9534" w14:textId="77777777" w:rsidR="001C4EF8" w:rsidRPr="001C4EF8" w:rsidRDefault="001C4EF8" w:rsidP="001C4EF8">
      <w:pPr>
        <w:spacing w:after="100" w:afterAutospacing="1" w:line="276" w:lineRule="auto"/>
        <w:outlineLvl w:val="2"/>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lastRenderedPageBreak/>
        <w:t>6. Фінансова мотивація (бажання матеріальної винагороди)</w:t>
      </w:r>
    </w:p>
    <w:p w14:paraId="6327E08D" w14:textId="77777777" w:rsidR="001C4EF8" w:rsidRPr="001C4EF8" w:rsidRDefault="001C4EF8">
      <w:pPr>
        <w:numPr>
          <w:ilvl w:val="0"/>
          <w:numId w:val="69"/>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Заробітна плата є для мене основним мотиватором у роботі.</w:t>
      </w:r>
    </w:p>
    <w:p w14:paraId="0BDE7A63" w14:textId="77777777" w:rsidR="001C4EF8" w:rsidRPr="001C4EF8" w:rsidRDefault="001C4EF8">
      <w:pPr>
        <w:numPr>
          <w:ilvl w:val="0"/>
          <w:numId w:val="69"/>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готовий(а) працювати більше, якщо буду отримувати вищу оплату.</w:t>
      </w:r>
    </w:p>
    <w:p w14:paraId="7109D06C" w14:textId="77777777" w:rsidR="001C4EF8" w:rsidRPr="001C4EF8" w:rsidRDefault="001C4EF8">
      <w:pPr>
        <w:numPr>
          <w:ilvl w:val="0"/>
          <w:numId w:val="69"/>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Матеріальні бонуси та премії важливі для моєї мотивації.</w:t>
      </w:r>
    </w:p>
    <w:p w14:paraId="208DC2BC" w14:textId="77777777" w:rsidR="001C4EF8" w:rsidRPr="001C4EF8" w:rsidRDefault="001C4EF8" w:rsidP="001C4EF8">
      <w:pPr>
        <w:spacing w:after="100" w:afterAutospacing="1" w:line="276" w:lineRule="auto"/>
        <w:outlineLvl w:val="2"/>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7. Статус і престиж (прагнення до високого соціального становища)</w:t>
      </w:r>
    </w:p>
    <w:p w14:paraId="797477BE" w14:textId="77777777" w:rsidR="001C4EF8" w:rsidRPr="001C4EF8" w:rsidRDefault="001C4EF8">
      <w:pPr>
        <w:numPr>
          <w:ilvl w:val="0"/>
          <w:numId w:val="70"/>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Мені важливо, щоб моя робота викликала повагу в суспільстві.</w:t>
      </w:r>
    </w:p>
    <w:p w14:paraId="04229EE0" w14:textId="77777777" w:rsidR="001C4EF8" w:rsidRPr="001C4EF8" w:rsidRDefault="001C4EF8">
      <w:pPr>
        <w:numPr>
          <w:ilvl w:val="0"/>
          <w:numId w:val="70"/>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прагну досягти високої посади у своїй професії.</w:t>
      </w:r>
    </w:p>
    <w:p w14:paraId="3F35ABC0" w14:textId="77777777" w:rsidR="001C4EF8" w:rsidRPr="001C4EF8" w:rsidRDefault="001C4EF8" w:rsidP="00AC3402">
      <w:pPr>
        <w:numPr>
          <w:ilvl w:val="0"/>
          <w:numId w:val="70"/>
        </w:numPr>
        <w:spacing w:after="100" w:afterAutospacing="1"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Для мене важливо, щоб моє робоче місце та умови роботи відповідали високому рівню.</w:t>
      </w:r>
    </w:p>
    <w:p w14:paraId="090ABD52" w14:textId="77777777" w:rsidR="001C4EF8" w:rsidRPr="001C4EF8" w:rsidRDefault="001C4EF8" w:rsidP="001C4EF8">
      <w:pPr>
        <w:spacing w:after="100" w:afterAutospacing="1" w:line="276" w:lineRule="auto"/>
        <w:outlineLvl w:val="2"/>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8. Безпека (потреба у стабільності та захисті)</w:t>
      </w:r>
    </w:p>
    <w:p w14:paraId="7C0D9AB9" w14:textId="77777777" w:rsidR="001C4EF8" w:rsidRPr="001C4EF8" w:rsidRDefault="001C4EF8">
      <w:pPr>
        <w:numPr>
          <w:ilvl w:val="0"/>
          <w:numId w:val="71"/>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ціную стабільність у роботі більше, ніж можливість кар’єрного зростання.</w:t>
      </w:r>
    </w:p>
    <w:p w14:paraId="30F5A44B" w14:textId="77777777" w:rsidR="001C4EF8" w:rsidRPr="001C4EF8" w:rsidRDefault="001C4EF8">
      <w:pPr>
        <w:numPr>
          <w:ilvl w:val="0"/>
          <w:numId w:val="71"/>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Для мене важливо мати гарантії працевлаштування та фінансової безпеки.</w:t>
      </w:r>
    </w:p>
    <w:p w14:paraId="5AAC991A" w14:textId="77777777" w:rsidR="001C4EF8" w:rsidRPr="001C4EF8" w:rsidRDefault="001C4EF8">
      <w:pPr>
        <w:numPr>
          <w:ilvl w:val="0"/>
          <w:numId w:val="71"/>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відчуваю себе комфортніше, коли моє майбутнє передбачуване.</w:t>
      </w:r>
    </w:p>
    <w:p w14:paraId="2A7A5BB4" w14:textId="77777777" w:rsidR="001C4EF8" w:rsidRPr="001C4EF8" w:rsidRDefault="001C4EF8" w:rsidP="001C4EF8">
      <w:pPr>
        <w:spacing w:after="100" w:afterAutospacing="1" w:line="276" w:lineRule="auto"/>
        <w:outlineLvl w:val="2"/>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9. Соціальні контакти (бажання спілкуватися з людьми)</w:t>
      </w:r>
    </w:p>
    <w:p w14:paraId="331CD964" w14:textId="77777777" w:rsidR="001C4EF8" w:rsidRPr="001C4EF8" w:rsidRDefault="001C4EF8">
      <w:pPr>
        <w:numPr>
          <w:ilvl w:val="0"/>
          <w:numId w:val="72"/>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Мені важливо мати дружній колектив на роботі.</w:t>
      </w:r>
    </w:p>
    <w:p w14:paraId="74CC925D" w14:textId="77777777" w:rsidR="001C4EF8" w:rsidRPr="001C4EF8" w:rsidRDefault="001C4EF8">
      <w:pPr>
        <w:numPr>
          <w:ilvl w:val="0"/>
          <w:numId w:val="72"/>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відчуваю себе комфортніше, коли працюю в команді, а не самостійно.</w:t>
      </w:r>
    </w:p>
    <w:p w14:paraId="6717ED19" w14:textId="77777777" w:rsidR="001C4EF8" w:rsidRPr="001C4EF8" w:rsidRDefault="001C4EF8">
      <w:pPr>
        <w:numPr>
          <w:ilvl w:val="0"/>
          <w:numId w:val="72"/>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Робоче середовище має бути відкритим для спілкування та обміну ідеями.</w:t>
      </w:r>
    </w:p>
    <w:p w14:paraId="1BEFC6E7" w14:textId="77777777" w:rsidR="001C4EF8" w:rsidRPr="001C4EF8" w:rsidRDefault="001C4EF8" w:rsidP="001C4EF8">
      <w:pPr>
        <w:spacing w:after="100" w:afterAutospacing="1" w:line="276" w:lineRule="auto"/>
        <w:outlineLvl w:val="2"/>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10. Досягнення (прагнення до професійного успіху)</w:t>
      </w:r>
    </w:p>
    <w:p w14:paraId="58AE5832" w14:textId="77777777" w:rsidR="001C4EF8" w:rsidRPr="001C4EF8" w:rsidRDefault="001C4EF8">
      <w:pPr>
        <w:numPr>
          <w:ilvl w:val="0"/>
          <w:numId w:val="73"/>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завжди прагну досягати високих результатів у своїй діяльності.</w:t>
      </w:r>
    </w:p>
    <w:p w14:paraId="337A4C8F" w14:textId="77777777" w:rsidR="001C4EF8" w:rsidRPr="001C4EF8" w:rsidRDefault="001C4EF8">
      <w:pPr>
        <w:numPr>
          <w:ilvl w:val="0"/>
          <w:numId w:val="73"/>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Для мене важливо перевершувати очікування керівництва та клієнтів.</w:t>
      </w:r>
    </w:p>
    <w:p w14:paraId="75D7CDFB" w14:textId="77777777" w:rsidR="001C4EF8" w:rsidRPr="001C4EF8" w:rsidRDefault="001C4EF8">
      <w:pPr>
        <w:numPr>
          <w:ilvl w:val="0"/>
          <w:numId w:val="73"/>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відчуваю задоволення, коли досягаю поставлених цілей.</w:t>
      </w:r>
    </w:p>
    <w:p w14:paraId="730613B0" w14:textId="77777777" w:rsidR="001C4EF8" w:rsidRPr="001C4EF8" w:rsidRDefault="001C4EF8" w:rsidP="001C4EF8">
      <w:pPr>
        <w:spacing w:after="200" w:line="276" w:lineRule="auto"/>
        <w:rPr>
          <w:rFonts w:ascii="Times New Roman" w:eastAsiaTheme="minorEastAsia" w:hAnsi="Times New Roman" w:cs="Times New Roman"/>
          <w:sz w:val="24"/>
          <w:szCs w:val="24"/>
          <w:lang w:val="uk-UA" w:eastAsia="uk-UA"/>
        </w:rPr>
      </w:pPr>
    </w:p>
    <w:p w14:paraId="4B2E2A5E" w14:textId="77777777" w:rsidR="001C4EF8" w:rsidRPr="001C4EF8" w:rsidRDefault="001C4EF8" w:rsidP="001C4EF8">
      <w:pPr>
        <w:spacing w:after="100" w:afterAutospacing="1" w:line="276" w:lineRule="auto"/>
        <w:outlineLvl w:val="2"/>
        <w:rPr>
          <w:rFonts w:ascii="Times New Roman" w:eastAsiaTheme="minorEastAsia" w:hAnsi="Times New Roman" w:cs="Times New Roman"/>
          <w:b/>
          <w:bCs/>
          <w:sz w:val="24"/>
          <w:szCs w:val="24"/>
          <w:lang w:val="uk-UA" w:eastAsia="uk-UA"/>
        </w:rPr>
      </w:pPr>
      <w:r w:rsidRPr="001C4EF8">
        <w:rPr>
          <w:rFonts w:ascii="Times New Roman" w:eastAsiaTheme="minorEastAsia" w:hAnsi="Times New Roman" w:cs="Times New Roman"/>
          <w:b/>
          <w:bCs/>
          <w:sz w:val="24"/>
          <w:szCs w:val="24"/>
          <w:lang w:val="uk-UA" w:eastAsia="uk-UA"/>
        </w:rPr>
        <w:t>Обробка результатів:</w:t>
      </w:r>
    </w:p>
    <w:p w14:paraId="451C337C" w14:textId="77777777" w:rsidR="001C4EF8" w:rsidRPr="001C4EF8" w:rsidRDefault="001C4EF8">
      <w:pPr>
        <w:numPr>
          <w:ilvl w:val="0"/>
          <w:numId w:val="74"/>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Для кожного мотиву розраховується середнє значення відповідей.</w:t>
      </w:r>
    </w:p>
    <w:p w14:paraId="65F005FE" w14:textId="77777777" w:rsidR="001C4EF8" w:rsidRPr="001C4EF8" w:rsidRDefault="001C4EF8">
      <w:pPr>
        <w:numPr>
          <w:ilvl w:val="0"/>
          <w:numId w:val="74"/>
        </w:numPr>
        <w:spacing w:after="100" w:afterAutospacing="1"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Чим вищий середній бал (близький до 6), тим сильніше виражена дана мотивація у респондента.</w:t>
      </w:r>
    </w:p>
    <w:p w14:paraId="4422DB55" w14:textId="77777777" w:rsidR="001C4EF8" w:rsidRPr="001C4EF8" w:rsidRDefault="001C4EF8">
      <w:pPr>
        <w:numPr>
          <w:ilvl w:val="0"/>
          <w:numId w:val="74"/>
        </w:numPr>
        <w:spacing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Низький бал (близький до 1) вказує на слабку мотивацію в цьому напрямку.</w:t>
      </w:r>
    </w:p>
    <w:p w14:paraId="0845219A" w14:textId="77777777" w:rsidR="001C4EF8" w:rsidRPr="001C4EF8" w:rsidRDefault="001C4EF8" w:rsidP="001C4EF8">
      <w:pPr>
        <w:spacing w:after="200" w:line="276" w:lineRule="auto"/>
        <w:rPr>
          <w:rFonts w:ascii="Times New Roman" w:eastAsiaTheme="minorEastAsia" w:hAnsi="Times New Roman" w:cs="Times New Roman"/>
          <w:sz w:val="24"/>
          <w:szCs w:val="24"/>
          <w:lang w:val="uk-UA" w:eastAsia="uk-UA"/>
        </w:rPr>
      </w:pPr>
    </w:p>
    <w:p w14:paraId="5F26BCA0" w14:textId="77777777" w:rsidR="001C4EF8" w:rsidRPr="001C4EF8" w:rsidRDefault="001C4EF8" w:rsidP="001C4EF8">
      <w:pPr>
        <w:spacing w:after="200" w:line="276" w:lineRule="auto"/>
        <w:rPr>
          <w:rFonts w:ascii="Times New Roman" w:eastAsiaTheme="minorEastAsia" w:hAnsi="Times New Roman" w:cs="Times New Roman"/>
          <w:sz w:val="24"/>
          <w:szCs w:val="24"/>
          <w:lang w:val="uk-UA"/>
        </w:rPr>
      </w:pPr>
    </w:p>
    <w:p w14:paraId="6C1F425B" w14:textId="77777777" w:rsidR="001C4EF8" w:rsidRPr="001C4EF8" w:rsidRDefault="001C4EF8" w:rsidP="001C4EF8">
      <w:pPr>
        <w:spacing w:after="200" w:line="276" w:lineRule="auto"/>
        <w:rPr>
          <w:rFonts w:ascii="Times New Roman" w:eastAsiaTheme="minorEastAsia" w:hAnsi="Times New Roman" w:cs="Times New Roman"/>
          <w:sz w:val="24"/>
          <w:szCs w:val="24"/>
          <w:lang w:val="uk-UA"/>
        </w:rPr>
      </w:pPr>
    </w:p>
    <w:p w14:paraId="06417D0C" w14:textId="77777777" w:rsidR="001C4EF8" w:rsidRPr="001C4EF8" w:rsidRDefault="001C4EF8" w:rsidP="001C4EF8">
      <w:pPr>
        <w:spacing w:after="200" w:line="276" w:lineRule="auto"/>
        <w:jc w:val="right"/>
        <w:rPr>
          <w:rFonts w:ascii="Times New Roman" w:eastAsiaTheme="minorEastAsia" w:hAnsi="Times New Roman" w:cs="Times New Roman"/>
          <w:b/>
          <w:bCs/>
          <w:sz w:val="28"/>
          <w:szCs w:val="28"/>
          <w:lang w:val="uk-UA"/>
        </w:rPr>
      </w:pPr>
    </w:p>
    <w:p w14:paraId="4DDE0D5A" w14:textId="77777777" w:rsidR="00AC3402" w:rsidRDefault="00AC3402" w:rsidP="001C4EF8">
      <w:pPr>
        <w:spacing w:after="0" w:line="276" w:lineRule="auto"/>
        <w:jc w:val="right"/>
        <w:rPr>
          <w:rFonts w:ascii="Times New Roman" w:eastAsiaTheme="minorEastAsia" w:hAnsi="Times New Roman" w:cs="Times New Roman"/>
          <w:b/>
          <w:bCs/>
          <w:sz w:val="28"/>
          <w:szCs w:val="28"/>
          <w:lang w:val="uk-UA"/>
        </w:rPr>
      </w:pPr>
    </w:p>
    <w:p w14:paraId="1A2D805E" w14:textId="7918F78E" w:rsidR="001C4EF8" w:rsidRPr="001C4EF8" w:rsidRDefault="001C4EF8" w:rsidP="001C4EF8">
      <w:pPr>
        <w:spacing w:after="0" w:line="276" w:lineRule="auto"/>
        <w:jc w:val="right"/>
        <w:rPr>
          <w:rFonts w:ascii="Times New Roman" w:eastAsiaTheme="minorEastAsia" w:hAnsi="Times New Roman" w:cs="Times New Roman"/>
          <w:b/>
          <w:bCs/>
          <w:sz w:val="28"/>
          <w:szCs w:val="28"/>
          <w:lang w:val="uk-UA"/>
        </w:rPr>
      </w:pPr>
      <w:r w:rsidRPr="001C4EF8">
        <w:rPr>
          <w:rFonts w:ascii="Times New Roman" w:eastAsiaTheme="minorEastAsia" w:hAnsi="Times New Roman" w:cs="Times New Roman"/>
          <w:b/>
          <w:bCs/>
          <w:sz w:val="28"/>
          <w:szCs w:val="28"/>
          <w:lang w:val="uk-UA"/>
        </w:rPr>
        <w:lastRenderedPageBreak/>
        <w:t>Додаток Г</w:t>
      </w:r>
    </w:p>
    <w:p w14:paraId="5EA2589C" w14:textId="77777777" w:rsidR="001C4EF8" w:rsidRPr="001C4EF8" w:rsidRDefault="001C4EF8" w:rsidP="001C4EF8">
      <w:pPr>
        <w:spacing w:before="100" w:beforeAutospacing="1" w:after="0" w:line="276" w:lineRule="auto"/>
        <w:jc w:val="center"/>
        <w:outlineLvl w:val="0"/>
        <w:rPr>
          <w:rFonts w:ascii="Times New Roman" w:eastAsiaTheme="minorEastAsia" w:hAnsi="Times New Roman" w:cs="Times New Roman"/>
          <w:b/>
          <w:bCs/>
          <w:kern w:val="36"/>
          <w:sz w:val="28"/>
          <w:szCs w:val="28"/>
          <w:lang w:val="uk-UA" w:eastAsia="uk-UA"/>
        </w:rPr>
      </w:pPr>
      <w:r w:rsidRPr="001C4EF8">
        <w:rPr>
          <w:rFonts w:ascii="Times New Roman" w:eastAsiaTheme="minorEastAsia" w:hAnsi="Times New Roman" w:cs="Times New Roman"/>
          <w:b/>
          <w:bCs/>
          <w:kern w:val="36"/>
          <w:sz w:val="28"/>
          <w:szCs w:val="28"/>
          <w:lang w:val="uk-UA" w:eastAsia="uk-UA"/>
        </w:rPr>
        <w:t>МАСЛАЧЕВСЬКИЙ ОПИТУВАЛЬНИК ВИГОРАННЯ (MBI)</w:t>
      </w:r>
    </w:p>
    <w:p w14:paraId="152E36EF"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Інструкція:</w:t>
      </w:r>
    </w:p>
    <w:p w14:paraId="28FE35A2" w14:textId="77777777" w:rsidR="001C4EF8" w:rsidRPr="001C4EF8" w:rsidRDefault="001C4EF8" w:rsidP="001C4EF8">
      <w:p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Цей тест допоможе оцінити рівень професійного вигорання за трьома ключовими аспектами:</w:t>
      </w:r>
    </w:p>
    <w:p w14:paraId="3B5C5447" w14:textId="77777777" w:rsidR="001C4EF8" w:rsidRPr="001C4EF8" w:rsidRDefault="001C4EF8">
      <w:pPr>
        <w:numPr>
          <w:ilvl w:val="0"/>
          <w:numId w:val="75"/>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Емоційне виснаження</w:t>
      </w:r>
      <w:r w:rsidRPr="001C4EF8">
        <w:rPr>
          <w:rFonts w:ascii="Times New Roman" w:eastAsiaTheme="minorEastAsia" w:hAnsi="Times New Roman" w:cs="Times New Roman"/>
          <w:sz w:val="24"/>
          <w:szCs w:val="24"/>
          <w:lang w:val="uk-UA" w:eastAsia="uk-UA"/>
        </w:rPr>
        <w:t xml:space="preserve"> (ЕВ) – відчуття фізичної та емоційної втоми.</w:t>
      </w:r>
    </w:p>
    <w:p w14:paraId="601A0C1F" w14:textId="77777777" w:rsidR="001C4EF8" w:rsidRPr="001C4EF8" w:rsidRDefault="001C4EF8">
      <w:pPr>
        <w:numPr>
          <w:ilvl w:val="0"/>
          <w:numId w:val="75"/>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Деперсоналізація</w:t>
      </w:r>
      <w:r w:rsidRPr="001C4EF8">
        <w:rPr>
          <w:rFonts w:ascii="Times New Roman" w:eastAsiaTheme="minorEastAsia" w:hAnsi="Times New Roman" w:cs="Times New Roman"/>
          <w:sz w:val="24"/>
          <w:szCs w:val="24"/>
          <w:lang w:val="uk-UA" w:eastAsia="uk-UA"/>
        </w:rPr>
        <w:t xml:space="preserve"> (ДП) – негативне ставлення до роботи та колег.</w:t>
      </w:r>
    </w:p>
    <w:p w14:paraId="624FE36A" w14:textId="77777777" w:rsidR="001C4EF8" w:rsidRPr="001C4EF8" w:rsidRDefault="001C4EF8">
      <w:pPr>
        <w:numPr>
          <w:ilvl w:val="0"/>
          <w:numId w:val="75"/>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Редукція особистих досягнень</w:t>
      </w:r>
      <w:r w:rsidRPr="001C4EF8">
        <w:rPr>
          <w:rFonts w:ascii="Times New Roman" w:eastAsiaTheme="minorEastAsia" w:hAnsi="Times New Roman" w:cs="Times New Roman"/>
          <w:sz w:val="24"/>
          <w:szCs w:val="24"/>
          <w:lang w:val="uk-UA" w:eastAsia="uk-UA"/>
        </w:rPr>
        <w:t xml:space="preserve"> (РОД) – зниження почуття професійної ефективності.</w:t>
      </w:r>
    </w:p>
    <w:p w14:paraId="2DD457C3" w14:textId="77777777" w:rsidR="001C4EF8" w:rsidRPr="001C4EF8" w:rsidRDefault="001C4EF8" w:rsidP="001C4EF8">
      <w:p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Будь ласка, оцініть, як часто Ви відчуваєте зазначені стани, за шкалою:</w:t>
      </w:r>
      <w:r w:rsidRPr="001C4EF8">
        <w:rPr>
          <w:rFonts w:ascii="Times New Roman" w:eastAsiaTheme="minorEastAsia" w:hAnsi="Times New Roman" w:cs="Times New Roman"/>
          <w:sz w:val="24"/>
          <w:szCs w:val="24"/>
          <w:lang w:val="uk-UA" w:eastAsia="uk-UA"/>
        </w:rPr>
        <w:br/>
        <w:t>0 – Ніколи</w:t>
      </w:r>
      <w:r w:rsidRPr="001C4EF8">
        <w:rPr>
          <w:rFonts w:ascii="Times New Roman" w:eastAsiaTheme="minorEastAsia" w:hAnsi="Times New Roman" w:cs="Times New Roman"/>
          <w:sz w:val="24"/>
          <w:szCs w:val="24"/>
          <w:lang w:val="uk-UA" w:eastAsia="uk-UA"/>
        </w:rPr>
        <w:br/>
        <w:t>1 – Дуже рідко</w:t>
      </w:r>
      <w:r w:rsidRPr="001C4EF8">
        <w:rPr>
          <w:rFonts w:ascii="Times New Roman" w:eastAsiaTheme="minorEastAsia" w:hAnsi="Times New Roman" w:cs="Times New Roman"/>
          <w:sz w:val="24"/>
          <w:szCs w:val="24"/>
          <w:lang w:val="uk-UA" w:eastAsia="uk-UA"/>
        </w:rPr>
        <w:br/>
        <w:t>2 – Рідко</w:t>
      </w:r>
      <w:r w:rsidRPr="001C4EF8">
        <w:rPr>
          <w:rFonts w:ascii="Times New Roman" w:eastAsiaTheme="minorEastAsia" w:hAnsi="Times New Roman" w:cs="Times New Roman"/>
          <w:sz w:val="24"/>
          <w:szCs w:val="24"/>
          <w:lang w:val="uk-UA" w:eastAsia="uk-UA"/>
        </w:rPr>
        <w:br/>
        <w:t>3 – Іноді</w:t>
      </w:r>
      <w:r w:rsidRPr="001C4EF8">
        <w:rPr>
          <w:rFonts w:ascii="Times New Roman" w:eastAsiaTheme="minorEastAsia" w:hAnsi="Times New Roman" w:cs="Times New Roman"/>
          <w:sz w:val="24"/>
          <w:szCs w:val="24"/>
          <w:lang w:val="uk-UA" w:eastAsia="uk-UA"/>
        </w:rPr>
        <w:br/>
        <w:t>4 – Часто</w:t>
      </w:r>
      <w:r w:rsidRPr="001C4EF8">
        <w:rPr>
          <w:rFonts w:ascii="Times New Roman" w:eastAsiaTheme="minorEastAsia" w:hAnsi="Times New Roman" w:cs="Times New Roman"/>
          <w:sz w:val="24"/>
          <w:szCs w:val="24"/>
          <w:lang w:val="uk-UA" w:eastAsia="uk-UA"/>
        </w:rPr>
        <w:br/>
        <w:t>5 – Дуже часто</w:t>
      </w:r>
      <w:r w:rsidRPr="001C4EF8">
        <w:rPr>
          <w:rFonts w:ascii="Times New Roman" w:eastAsiaTheme="minorEastAsia" w:hAnsi="Times New Roman" w:cs="Times New Roman"/>
          <w:sz w:val="24"/>
          <w:szCs w:val="24"/>
          <w:lang w:val="uk-UA" w:eastAsia="uk-UA"/>
        </w:rPr>
        <w:br/>
        <w:t>6 – Завжди</w:t>
      </w:r>
    </w:p>
    <w:p w14:paraId="4637B027"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Частина 1. Емоційне виснаження (ЕВ)</w:t>
      </w:r>
    </w:p>
    <w:p w14:paraId="616D999D" w14:textId="77777777" w:rsidR="001C4EF8" w:rsidRPr="001C4EF8" w:rsidRDefault="001C4EF8">
      <w:pPr>
        <w:numPr>
          <w:ilvl w:val="0"/>
          <w:numId w:val="76"/>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почуваюся емоційно виснаженим(ою) через роботу.</w:t>
      </w:r>
    </w:p>
    <w:p w14:paraId="44AB06E2" w14:textId="77777777" w:rsidR="001C4EF8" w:rsidRPr="001C4EF8" w:rsidRDefault="001C4EF8">
      <w:pPr>
        <w:numPr>
          <w:ilvl w:val="0"/>
          <w:numId w:val="76"/>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Наприкінці робочого дня я відчуваю себе повністю виснаженим(ою).</w:t>
      </w:r>
    </w:p>
    <w:p w14:paraId="7033E6B0" w14:textId="77777777" w:rsidR="001C4EF8" w:rsidRPr="001C4EF8" w:rsidRDefault="001C4EF8">
      <w:pPr>
        <w:numPr>
          <w:ilvl w:val="0"/>
          <w:numId w:val="76"/>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відчуваю себе спустошеним(ою) після роботи.</w:t>
      </w:r>
    </w:p>
    <w:p w14:paraId="1225DEEF" w14:textId="77777777" w:rsidR="001C4EF8" w:rsidRPr="001C4EF8" w:rsidRDefault="001C4EF8">
      <w:pPr>
        <w:numPr>
          <w:ilvl w:val="0"/>
          <w:numId w:val="76"/>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Вранці я відчуваю втому ще до початку робочого дня.</w:t>
      </w:r>
    </w:p>
    <w:p w14:paraId="51E62701" w14:textId="77777777" w:rsidR="001C4EF8" w:rsidRPr="001C4EF8" w:rsidRDefault="001C4EF8">
      <w:pPr>
        <w:numPr>
          <w:ilvl w:val="0"/>
          <w:numId w:val="76"/>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працюю з великим напруженням.</w:t>
      </w:r>
    </w:p>
    <w:p w14:paraId="05732357" w14:textId="77777777" w:rsidR="001C4EF8" w:rsidRPr="001C4EF8" w:rsidRDefault="001C4EF8">
      <w:pPr>
        <w:numPr>
          <w:ilvl w:val="0"/>
          <w:numId w:val="76"/>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відчуваю, що робота виснажує мене емоційно.</w:t>
      </w:r>
    </w:p>
    <w:p w14:paraId="2D1F6925" w14:textId="77777777" w:rsidR="001C4EF8" w:rsidRPr="001C4EF8" w:rsidRDefault="001C4EF8">
      <w:pPr>
        <w:numPr>
          <w:ilvl w:val="0"/>
          <w:numId w:val="76"/>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почуваюся перевантаженим(ою) роботою.</w:t>
      </w:r>
    </w:p>
    <w:p w14:paraId="29116E2F"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Частина 2. Деперсоналізація (ДП)</w:t>
      </w:r>
    </w:p>
    <w:p w14:paraId="1CBCCE54" w14:textId="77777777" w:rsidR="001C4EF8" w:rsidRPr="001C4EF8" w:rsidRDefault="001C4EF8">
      <w:pPr>
        <w:numPr>
          <w:ilvl w:val="0"/>
          <w:numId w:val="77"/>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ставлюся до пацієнтів/клієнтів/колег байдуже або беземоційно.</w:t>
      </w:r>
    </w:p>
    <w:p w14:paraId="12442A69" w14:textId="77777777" w:rsidR="001C4EF8" w:rsidRPr="001C4EF8" w:rsidRDefault="001C4EF8">
      <w:pPr>
        <w:numPr>
          <w:ilvl w:val="0"/>
          <w:numId w:val="77"/>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відчуваю роздратування через робочі обов’язки.</w:t>
      </w:r>
    </w:p>
    <w:p w14:paraId="5C1BB2F8" w14:textId="77777777" w:rsidR="001C4EF8" w:rsidRPr="001C4EF8" w:rsidRDefault="001C4EF8">
      <w:pPr>
        <w:numPr>
          <w:ilvl w:val="0"/>
          <w:numId w:val="77"/>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почав(ла) негативно або цинічно ставитися до своєї роботи.</w:t>
      </w:r>
    </w:p>
    <w:p w14:paraId="2DADB01B" w14:textId="77777777" w:rsidR="001C4EF8" w:rsidRPr="001C4EF8" w:rsidRDefault="001C4EF8">
      <w:pPr>
        <w:numPr>
          <w:ilvl w:val="0"/>
          <w:numId w:val="77"/>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став(ла) менш терпимим(ою) до людей, з якими працюю.</w:t>
      </w:r>
    </w:p>
    <w:p w14:paraId="7B49D7BE" w14:textId="77777777" w:rsidR="001C4EF8" w:rsidRPr="001C4EF8" w:rsidRDefault="001C4EF8">
      <w:pPr>
        <w:numPr>
          <w:ilvl w:val="0"/>
          <w:numId w:val="77"/>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відчуваю, що мені байдуже до проблем пацієнтів/клієнтів.</w:t>
      </w:r>
    </w:p>
    <w:p w14:paraId="5AE68F5B"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Частина 3. Редукція особистих досягнень (РОД)</w:t>
      </w:r>
    </w:p>
    <w:p w14:paraId="5A166F4C" w14:textId="77777777" w:rsidR="001C4EF8" w:rsidRPr="001C4EF8" w:rsidRDefault="001C4EF8">
      <w:pPr>
        <w:numPr>
          <w:ilvl w:val="0"/>
          <w:numId w:val="78"/>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відчуваю, що досягнув(ла) менше, ніж можу в своїй роботі.</w:t>
      </w:r>
    </w:p>
    <w:p w14:paraId="29B89D43" w14:textId="77777777" w:rsidR="001C4EF8" w:rsidRPr="001C4EF8" w:rsidRDefault="001C4EF8">
      <w:pPr>
        <w:numPr>
          <w:ilvl w:val="0"/>
          <w:numId w:val="78"/>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сумніваюся у власній професійній компетентності.</w:t>
      </w:r>
    </w:p>
    <w:p w14:paraId="2A75E756" w14:textId="77777777" w:rsidR="001C4EF8" w:rsidRPr="001C4EF8" w:rsidRDefault="001C4EF8">
      <w:pPr>
        <w:numPr>
          <w:ilvl w:val="0"/>
          <w:numId w:val="78"/>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почуваюся невпевненим(ою) у своїх професійних рішеннях.</w:t>
      </w:r>
    </w:p>
    <w:p w14:paraId="08389979" w14:textId="77777777" w:rsidR="001C4EF8" w:rsidRPr="001C4EF8" w:rsidRDefault="001C4EF8">
      <w:pPr>
        <w:numPr>
          <w:ilvl w:val="0"/>
          <w:numId w:val="78"/>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відчуваю, що мої зусилля не приносять значних результатів.</w:t>
      </w:r>
    </w:p>
    <w:p w14:paraId="7E647884" w14:textId="77777777" w:rsidR="001C4EF8" w:rsidRPr="001C4EF8" w:rsidRDefault="001C4EF8">
      <w:pPr>
        <w:numPr>
          <w:ilvl w:val="0"/>
          <w:numId w:val="78"/>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відчуваю, що працюю менш ефективно, ніж раніше.</w:t>
      </w:r>
    </w:p>
    <w:p w14:paraId="6F705DAE" w14:textId="77777777" w:rsidR="001C4EF8" w:rsidRPr="001C4EF8" w:rsidRDefault="001C4EF8">
      <w:pPr>
        <w:numPr>
          <w:ilvl w:val="0"/>
          <w:numId w:val="78"/>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lastRenderedPageBreak/>
        <w:t>Моя робота здається мені менш значущою, ніж раніше.</w:t>
      </w:r>
    </w:p>
    <w:p w14:paraId="44C6D49F" w14:textId="77777777" w:rsidR="001C4EF8" w:rsidRPr="001C4EF8" w:rsidRDefault="001C4EF8">
      <w:pPr>
        <w:numPr>
          <w:ilvl w:val="0"/>
          <w:numId w:val="78"/>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Мене все рідше надихає моя робота.</w:t>
      </w:r>
    </w:p>
    <w:p w14:paraId="1AD7ADB5" w14:textId="77777777" w:rsidR="001C4EF8" w:rsidRPr="001C4EF8" w:rsidRDefault="001C4EF8" w:rsidP="001C4EF8">
      <w:pPr>
        <w:spacing w:before="100" w:beforeAutospacing="1" w:after="100" w:afterAutospacing="1" w:line="276" w:lineRule="auto"/>
        <w:outlineLvl w:val="1"/>
        <w:rPr>
          <w:rFonts w:ascii="Times New Roman" w:eastAsiaTheme="minorEastAsia" w:hAnsi="Times New Roman" w:cs="Times New Roman"/>
          <w:b/>
          <w:bCs/>
          <w:sz w:val="36"/>
          <w:szCs w:val="36"/>
          <w:lang w:val="uk-UA" w:eastAsia="uk-UA"/>
        </w:rPr>
      </w:pPr>
      <w:r w:rsidRPr="001C4EF8">
        <w:rPr>
          <w:rFonts w:ascii="Times New Roman" w:eastAsiaTheme="minorEastAsia" w:hAnsi="Times New Roman" w:cs="Times New Roman"/>
          <w:b/>
          <w:bCs/>
          <w:sz w:val="36"/>
          <w:szCs w:val="36"/>
          <w:lang w:val="uk-UA" w:eastAsia="uk-UA"/>
        </w:rPr>
        <w:t>Обробка результатів</w:t>
      </w:r>
    </w:p>
    <w:p w14:paraId="5F2FB957" w14:textId="77777777" w:rsidR="001C4EF8" w:rsidRPr="001C4EF8" w:rsidRDefault="001C4EF8" w:rsidP="001C4EF8">
      <w:p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Підсумовуються бали окремо за кожним із трьох показників:</w:t>
      </w:r>
    </w:p>
    <w:p w14:paraId="44E62E79"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Емоційне виснаження (ЕВ)</w:t>
      </w:r>
    </w:p>
    <w:p w14:paraId="4D91B910" w14:textId="77777777" w:rsidR="001C4EF8" w:rsidRPr="001C4EF8" w:rsidRDefault="001C4EF8">
      <w:pPr>
        <w:numPr>
          <w:ilvl w:val="0"/>
          <w:numId w:val="79"/>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0–16 балів</w:t>
      </w:r>
      <w:r w:rsidRPr="001C4EF8">
        <w:rPr>
          <w:rFonts w:ascii="Times New Roman" w:eastAsiaTheme="minorEastAsia" w:hAnsi="Times New Roman" w:cs="Times New Roman"/>
          <w:sz w:val="24"/>
          <w:szCs w:val="24"/>
          <w:lang w:val="uk-UA" w:eastAsia="uk-UA"/>
        </w:rPr>
        <w:t xml:space="preserve"> – низький рівень</w:t>
      </w:r>
    </w:p>
    <w:p w14:paraId="6A75843C" w14:textId="77777777" w:rsidR="001C4EF8" w:rsidRPr="001C4EF8" w:rsidRDefault="001C4EF8">
      <w:pPr>
        <w:numPr>
          <w:ilvl w:val="0"/>
          <w:numId w:val="79"/>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17–26 балів</w:t>
      </w:r>
      <w:r w:rsidRPr="001C4EF8">
        <w:rPr>
          <w:rFonts w:ascii="Times New Roman" w:eastAsiaTheme="minorEastAsia" w:hAnsi="Times New Roman" w:cs="Times New Roman"/>
          <w:sz w:val="24"/>
          <w:szCs w:val="24"/>
          <w:lang w:val="uk-UA" w:eastAsia="uk-UA"/>
        </w:rPr>
        <w:t xml:space="preserve"> – середній рівень</w:t>
      </w:r>
    </w:p>
    <w:p w14:paraId="395EE171" w14:textId="77777777" w:rsidR="001C4EF8" w:rsidRPr="001C4EF8" w:rsidRDefault="001C4EF8">
      <w:pPr>
        <w:numPr>
          <w:ilvl w:val="0"/>
          <w:numId w:val="79"/>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27 і більше балів</w:t>
      </w:r>
      <w:r w:rsidRPr="001C4EF8">
        <w:rPr>
          <w:rFonts w:ascii="Times New Roman" w:eastAsiaTheme="minorEastAsia" w:hAnsi="Times New Roman" w:cs="Times New Roman"/>
          <w:sz w:val="24"/>
          <w:szCs w:val="24"/>
          <w:lang w:val="uk-UA" w:eastAsia="uk-UA"/>
        </w:rPr>
        <w:t xml:space="preserve"> – високий рівень</w:t>
      </w:r>
    </w:p>
    <w:p w14:paraId="07FB7842"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Деперсоналізація (ДП)</w:t>
      </w:r>
    </w:p>
    <w:p w14:paraId="55412509" w14:textId="77777777" w:rsidR="001C4EF8" w:rsidRPr="001C4EF8" w:rsidRDefault="001C4EF8">
      <w:pPr>
        <w:numPr>
          <w:ilvl w:val="0"/>
          <w:numId w:val="80"/>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0–6 балів</w:t>
      </w:r>
      <w:r w:rsidRPr="001C4EF8">
        <w:rPr>
          <w:rFonts w:ascii="Times New Roman" w:eastAsiaTheme="minorEastAsia" w:hAnsi="Times New Roman" w:cs="Times New Roman"/>
          <w:sz w:val="24"/>
          <w:szCs w:val="24"/>
          <w:lang w:val="uk-UA" w:eastAsia="uk-UA"/>
        </w:rPr>
        <w:t xml:space="preserve"> – низький рівень</w:t>
      </w:r>
    </w:p>
    <w:p w14:paraId="3F36B8CA" w14:textId="77777777" w:rsidR="001C4EF8" w:rsidRPr="001C4EF8" w:rsidRDefault="001C4EF8">
      <w:pPr>
        <w:numPr>
          <w:ilvl w:val="0"/>
          <w:numId w:val="80"/>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7–12 балів</w:t>
      </w:r>
      <w:r w:rsidRPr="001C4EF8">
        <w:rPr>
          <w:rFonts w:ascii="Times New Roman" w:eastAsiaTheme="minorEastAsia" w:hAnsi="Times New Roman" w:cs="Times New Roman"/>
          <w:sz w:val="24"/>
          <w:szCs w:val="24"/>
          <w:lang w:val="uk-UA" w:eastAsia="uk-UA"/>
        </w:rPr>
        <w:t xml:space="preserve"> – середній рівень</w:t>
      </w:r>
    </w:p>
    <w:p w14:paraId="315BF427" w14:textId="77777777" w:rsidR="001C4EF8" w:rsidRPr="001C4EF8" w:rsidRDefault="001C4EF8">
      <w:pPr>
        <w:numPr>
          <w:ilvl w:val="0"/>
          <w:numId w:val="80"/>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13 і більше балів</w:t>
      </w:r>
      <w:r w:rsidRPr="001C4EF8">
        <w:rPr>
          <w:rFonts w:ascii="Times New Roman" w:eastAsiaTheme="minorEastAsia" w:hAnsi="Times New Roman" w:cs="Times New Roman"/>
          <w:sz w:val="24"/>
          <w:szCs w:val="24"/>
          <w:lang w:val="uk-UA" w:eastAsia="uk-UA"/>
        </w:rPr>
        <w:t xml:space="preserve"> – високий рівень</w:t>
      </w:r>
    </w:p>
    <w:p w14:paraId="2FB23CAF"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Редукція особистих досягнень (РОД)</w:t>
      </w:r>
    </w:p>
    <w:p w14:paraId="63CEC81C" w14:textId="77777777" w:rsidR="001C4EF8" w:rsidRPr="001C4EF8" w:rsidRDefault="001C4EF8">
      <w:pPr>
        <w:numPr>
          <w:ilvl w:val="0"/>
          <w:numId w:val="81"/>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0–31 бал</w:t>
      </w:r>
      <w:r w:rsidRPr="001C4EF8">
        <w:rPr>
          <w:rFonts w:ascii="Times New Roman" w:eastAsiaTheme="minorEastAsia" w:hAnsi="Times New Roman" w:cs="Times New Roman"/>
          <w:sz w:val="24"/>
          <w:szCs w:val="24"/>
          <w:lang w:val="uk-UA" w:eastAsia="uk-UA"/>
        </w:rPr>
        <w:t xml:space="preserve"> – високий рівень (відсутність вигорання)</w:t>
      </w:r>
    </w:p>
    <w:p w14:paraId="0EDFBF67" w14:textId="77777777" w:rsidR="001C4EF8" w:rsidRPr="001C4EF8" w:rsidRDefault="001C4EF8">
      <w:pPr>
        <w:numPr>
          <w:ilvl w:val="0"/>
          <w:numId w:val="81"/>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32–38 балів</w:t>
      </w:r>
      <w:r w:rsidRPr="001C4EF8">
        <w:rPr>
          <w:rFonts w:ascii="Times New Roman" w:eastAsiaTheme="minorEastAsia" w:hAnsi="Times New Roman" w:cs="Times New Roman"/>
          <w:sz w:val="24"/>
          <w:szCs w:val="24"/>
          <w:lang w:val="uk-UA" w:eastAsia="uk-UA"/>
        </w:rPr>
        <w:t xml:space="preserve"> – середній рівень</w:t>
      </w:r>
    </w:p>
    <w:p w14:paraId="38BE951B" w14:textId="77777777" w:rsidR="001C4EF8" w:rsidRPr="001C4EF8" w:rsidRDefault="001C4EF8">
      <w:pPr>
        <w:numPr>
          <w:ilvl w:val="0"/>
          <w:numId w:val="81"/>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39 і більше балів</w:t>
      </w:r>
      <w:r w:rsidRPr="001C4EF8">
        <w:rPr>
          <w:rFonts w:ascii="Times New Roman" w:eastAsiaTheme="minorEastAsia" w:hAnsi="Times New Roman" w:cs="Times New Roman"/>
          <w:sz w:val="24"/>
          <w:szCs w:val="24"/>
          <w:lang w:val="uk-UA" w:eastAsia="uk-UA"/>
        </w:rPr>
        <w:t xml:space="preserve"> – низький рівень (виражене вигорання)</w:t>
      </w:r>
    </w:p>
    <w:p w14:paraId="026AF99D" w14:textId="77777777" w:rsidR="001C4EF8" w:rsidRPr="001C4EF8" w:rsidRDefault="001C4EF8" w:rsidP="001C4EF8">
      <w:pPr>
        <w:spacing w:after="200" w:line="276" w:lineRule="auto"/>
        <w:rPr>
          <w:rFonts w:ascii="Times New Roman" w:eastAsiaTheme="minorEastAsia" w:hAnsi="Times New Roman" w:cs="Times New Roman"/>
          <w:sz w:val="24"/>
          <w:szCs w:val="24"/>
          <w:lang w:val="uk-UA" w:eastAsia="uk-UA"/>
        </w:rPr>
      </w:pPr>
    </w:p>
    <w:p w14:paraId="5CF6B67A" w14:textId="77777777" w:rsidR="001C4EF8" w:rsidRPr="001C4EF8" w:rsidRDefault="001C4EF8" w:rsidP="001C4EF8">
      <w:pPr>
        <w:spacing w:before="100" w:beforeAutospacing="1" w:after="100" w:afterAutospacing="1" w:line="276" w:lineRule="auto"/>
        <w:outlineLvl w:val="1"/>
        <w:rPr>
          <w:rFonts w:ascii="Times New Roman" w:eastAsiaTheme="minorEastAsia" w:hAnsi="Times New Roman" w:cs="Times New Roman"/>
          <w:b/>
          <w:bCs/>
          <w:sz w:val="36"/>
          <w:szCs w:val="36"/>
          <w:lang w:val="uk-UA" w:eastAsia="uk-UA"/>
        </w:rPr>
      </w:pPr>
      <w:r w:rsidRPr="001C4EF8">
        <w:rPr>
          <w:rFonts w:ascii="Times New Roman" w:eastAsiaTheme="minorEastAsia" w:hAnsi="Times New Roman" w:cs="Times New Roman"/>
          <w:b/>
          <w:bCs/>
          <w:sz w:val="36"/>
          <w:szCs w:val="36"/>
          <w:lang w:val="uk-UA" w:eastAsia="uk-UA"/>
        </w:rPr>
        <w:t>Інтерпретація результатів:</w:t>
      </w:r>
    </w:p>
    <w:p w14:paraId="7FC35A3C" w14:textId="77777777" w:rsidR="001C4EF8" w:rsidRPr="001C4EF8" w:rsidRDefault="001C4EF8" w:rsidP="00AC3402">
      <w:pPr>
        <w:numPr>
          <w:ilvl w:val="0"/>
          <w:numId w:val="82"/>
        </w:numPr>
        <w:spacing w:before="100" w:beforeAutospacing="1" w:after="100" w:afterAutospacing="1"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 xml:space="preserve">Високі показники </w:t>
      </w:r>
      <w:r w:rsidRPr="001C4EF8">
        <w:rPr>
          <w:rFonts w:ascii="Times New Roman" w:eastAsiaTheme="minorEastAsia" w:hAnsi="Times New Roman" w:cs="Times New Roman"/>
          <w:b/>
          <w:bCs/>
          <w:sz w:val="24"/>
          <w:szCs w:val="24"/>
          <w:lang w:val="uk-UA" w:eastAsia="uk-UA"/>
        </w:rPr>
        <w:t>емоційного виснаження</w:t>
      </w:r>
      <w:r w:rsidRPr="001C4EF8">
        <w:rPr>
          <w:rFonts w:ascii="Times New Roman" w:eastAsiaTheme="minorEastAsia" w:hAnsi="Times New Roman" w:cs="Times New Roman"/>
          <w:sz w:val="24"/>
          <w:szCs w:val="24"/>
          <w:lang w:val="uk-UA" w:eastAsia="uk-UA"/>
        </w:rPr>
        <w:t xml:space="preserve"> та </w:t>
      </w:r>
      <w:r w:rsidRPr="001C4EF8">
        <w:rPr>
          <w:rFonts w:ascii="Times New Roman" w:eastAsiaTheme="minorEastAsia" w:hAnsi="Times New Roman" w:cs="Times New Roman"/>
          <w:b/>
          <w:bCs/>
          <w:sz w:val="24"/>
          <w:szCs w:val="24"/>
          <w:lang w:val="uk-UA" w:eastAsia="uk-UA"/>
        </w:rPr>
        <w:t>деперсоналізації</w:t>
      </w:r>
      <w:r w:rsidRPr="001C4EF8">
        <w:rPr>
          <w:rFonts w:ascii="Times New Roman" w:eastAsiaTheme="minorEastAsia" w:hAnsi="Times New Roman" w:cs="Times New Roman"/>
          <w:sz w:val="24"/>
          <w:szCs w:val="24"/>
          <w:lang w:val="uk-UA" w:eastAsia="uk-UA"/>
        </w:rPr>
        <w:t xml:space="preserve"> свідчать про значний рівень професійного вигорання.</w:t>
      </w:r>
    </w:p>
    <w:p w14:paraId="0469A091" w14:textId="77777777" w:rsidR="001C4EF8" w:rsidRPr="001C4EF8" w:rsidRDefault="001C4EF8" w:rsidP="00AC3402">
      <w:pPr>
        <w:numPr>
          <w:ilvl w:val="0"/>
          <w:numId w:val="82"/>
        </w:numPr>
        <w:spacing w:before="100" w:beforeAutospacing="1" w:after="100" w:afterAutospacing="1"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 xml:space="preserve">Низький рівень </w:t>
      </w:r>
      <w:r w:rsidRPr="001C4EF8">
        <w:rPr>
          <w:rFonts w:ascii="Times New Roman" w:eastAsiaTheme="minorEastAsia" w:hAnsi="Times New Roman" w:cs="Times New Roman"/>
          <w:b/>
          <w:bCs/>
          <w:sz w:val="24"/>
          <w:szCs w:val="24"/>
          <w:lang w:val="uk-UA" w:eastAsia="uk-UA"/>
        </w:rPr>
        <w:t>особистих досягнень</w:t>
      </w:r>
      <w:r w:rsidRPr="001C4EF8">
        <w:rPr>
          <w:rFonts w:ascii="Times New Roman" w:eastAsiaTheme="minorEastAsia" w:hAnsi="Times New Roman" w:cs="Times New Roman"/>
          <w:sz w:val="24"/>
          <w:szCs w:val="24"/>
          <w:lang w:val="uk-UA" w:eastAsia="uk-UA"/>
        </w:rPr>
        <w:t xml:space="preserve"> також вказує на вигорання, але може бути компенсований іншими факторами.</w:t>
      </w:r>
    </w:p>
    <w:p w14:paraId="63419C63" w14:textId="77777777" w:rsidR="001C4EF8" w:rsidRPr="001C4EF8" w:rsidRDefault="001C4EF8" w:rsidP="00AC3402">
      <w:pPr>
        <w:numPr>
          <w:ilvl w:val="0"/>
          <w:numId w:val="82"/>
        </w:numPr>
        <w:spacing w:before="100" w:beforeAutospacing="1" w:after="100" w:afterAutospacing="1"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Якщо за всіма трьома шкалами високі значення – ймовірність професійного вигорання є критичною, і потрібна додаткова підтримка або корекція робочих умов.</w:t>
      </w:r>
    </w:p>
    <w:p w14:paraId="67196744" w14:textId="77777777" w:rsidR="001C4EF8" w:rsidRPr="001C4EF8" w:rsidRDefault="001C4EF8" w:rsidP="001C4EF8">
      <w:pPr>
        <w:tabs>
          <w:tab w:val="left" w:pos="960"/>
        </w:tabs>
        <w:spacing w:after="200" w:line="276" w:lineRule="auto"/>
        <w:rPr>
          <w:rFonts w:ascii="Times New Roman" w:eastAsiaTheme="minorEastAsia" w:hAnsi="Times New Roman" w:cs="Times New Roman"/>
          <w:sz w:val="24"/>
          <w:szCs w:val="24"/>
          <w:lang w:val="uk-UA"/>
        </w:rPr>
      </w:pPr>
    </w:p>
    <w:p w14:paraId="549B8BB8" w14:textId="77777777" w:rsidR="001C4EF8" w:rsidRPr="001C4EF8" w:rsidRDefault="001C4EF8" w:rsidP="001C4EF8">
      <w:pPr>
        <w:spacing w:after="200" w:line="276" w:lineRule="auto"/>
        <w:rPr>
          <w:rFonts w:ascii="Times New Roman" w:eastAsiaTheme="minorEastAsia" w:hAnsi="Times New Roman" w:cs="Times New Roman"/>
          <w:sz w:val="24"/>
          <w:szCs w:val="24"/>
          <w:lang w:val="uk-UA"/>
        </w:rPr>
      </w:pPr>
    </w:p>
    <w:p w14:paraId="6E4C00E3" w14:textId="77777777" w:rsidR="001C4EF8" w:rsidRPr="001C4EF8" w:rsidRDefault="001C4EF8" w:rsidP="001C4EF8">
      <w:pPr>
        <w:spacing w:after="200" w:line="276" w:lineRule="auto"/>
        <w:rPr>
          <w:rFonts w:ascii="Times New Roman" w:eastAsiaTheme="minorEastAsia" w:hAnsi="Times New Roman" w:cs="Times New Roman"/>
          <w:sz w:val="24"/>
          <w:szCs w:val="24"/>
          <w:lang w:val="uk-UA"/>
        </w:rPr>
      </w:pPr>
    </w:p>
    <w:p w14:paraId="74CAE5A5" w14:textId="77777777" w:rsidR="001C4EF8" w:rsidRPr="001C4EF8" w:rsidRDefault="001C4EF8" w:rsidP="001C4EF8">
      <w:pPr>
        <w:spacing w:after="200" w:line="276" w:lineRule="auto"/>
        <w:rPr>
          <w:rFonts w:ascii="Times New Roman" w:eastAsiaTheme="minorEastAsia" w:hAnsi="Times New Roman" w:cs="Times New Roman"/>
          <w:sz w:val="24"/>
          <w:szCs w:val="24"/>
          <w:lang w:val="uk-UA"/>
        </w:rPr>
      </w:pPr>
    </w:p>
    <w:p w14:paraId="26D8DB69" w14:textId="77777777" w:rsidR="001C4EF8" w:rsidRPr="001C4EF8" w:rsidRDefault="001C4EF8" w:rsidP="001C4EF8">
      <w:pPr>
        <w:spacing w:after="0" w:line="276" w:lineRule="auto"/>
        <w:jc w:val="right"/>
        <w:rPr>
          <w:rFonts w:ascii="Times New Roman" w:eastAsiaTheme="minorEastAsia" w:hAnsi="Times New Roman" w:cs="Times New Roman"/>
          <w:b/>
          <w:bCs/>
          <w:sz w:val="28"/>
          <w:szCs w:val="28"/>
          <w:lang w:val="uk-UA"/>
        </w:rPr>
      </w:pPr>
    </w:p>
    <w:p w14:paraId="68661758" w14:textId="77777777" w:rsidR="001C4EF8" w:rsidRPr="001C4EF8" w:rsidRDefault="001C4EF8" w:rsidP="001C4EF8">
      <w:pPr>
        <w:spacing w:after="0" w:line="276" w:lineRule="auto"/>
        <w:jc w:val="right"/>
        <w:rPr>
          <w:rFonts w:ascii="Times New Roman" w:eastAsiaTheme="minorEastAsia" w:hAnsi="Times New Roman" w:cs="Times New Roman"/>
          <w:b/>
          <w:bCs/>
          <w:sz w:val="28"/>
          <w:szCs w:val="28"/>
          <w:lang w:val="uk-UA"/>
        </w:rPr>
      </w:pPr>
    </w:p>
    <w:p w14:paraId="2F9A80C2" w14:textId="77777777" w:rsidR="001C4EF8" w:rsidRPr="001C4EF8" w:rsidRDefault="001C4EF8" w:rsidP="001C4EF8">
      <w:pPr>
        <w:spacing w:after="0" w:line="276" w:lineRule="auto"/>
        <w:jc w:val="right"/>
        <w:rPr>
          <w:rFonts w:ascii="Times New Roman" w:eastAsiaTheme="minorEastAsia" w:hAnsi="Times New Roman" w:cs="Times New Roman"/>
          <w:b/>
          <w:bCs/>
          <w:sz w:val="28"/>
          <w:szCs w:val="28"/>
          <w:lang w:val="uk-UA"/>
        </w:rPr>
      </w:pPr>
      <w:r w:rsidRPr="001C4EF8">
        <w:rPr>
          <w:rFonts w:ascii="Times New Roman" w:eastAsiaTheme="minorEastAsia" w:hAnsi="Times New Roman" w:cs="Times New Roman"/>
          <w:b/>
          <w:bCs/>
          <w:sz w:val="28"/>
          <w:szCs w:val="28"/>
          <w:lang w:val="uk-UA"/>
        </w:rPr>
        <w:lastRenderedPageBreak/>
        <w:t>Додаток Д</w:t>
      </w:r>
    </w:p>
    <w:p w14:paraId="554A5AA2" w14:textId="77777777" w:rsidR="001C4EF8" w:rsidRPr="001C4EF8" w:rsidRDefault="001C4EF8" w:rsidP="001C4EF8">
      <w:pPr>
        <w:spacing w:after="0" w:line="276" w:lineRule="auto"/>
        <w:jc w:val="center"/>
        <w:outlineLvl w:val="0"/>
        <w:rPr>
          <w:rFonts w:ascii="Times New Roman" w:eastAsiaTheme="minorEastAsia" w:hAnsi="Times New Roman" w:cs="Times New Roman"/>
          <w:b/>
          <w:bCs/>
          <w:kern w:val="36"/>
          <w:sz w:val="28"/>
          <w:szCs w:val="28"/>
          <w:lang w:val="uk-UA" w:eastAsia="uk-UA"/>
        </w:rPr>
      </w:pPr>
      <w:r w:rsidRPr="001C4EF8">
        <w:rPr>
          <w:rFonts w:ascii="Times New Roman" w:eastAsiaTheme="minorEastAsia" w:hAnsi="Times New Roman" w:cs="Times New Roman"/>
          <w:b/>
          <w:bCs/>
          <w:kern w:val="36"/>
          <w:sz w:val="28"/>
          <w:szCs w:val="28"/>
          <w:lang w:val="uk-UA" w:eastAsia="uk-UA"/>
        </w:rPr>
        <w:t>ТЕСТ СПІЛБЕРГЕРА-ХАНІНА ДЛЯ ВИЗНАЧЕННЯ РІВНЯ ТРИВОЖНОСТІ</w:t>
      </w:r>
    </w:p>
    <w:p w14:paraId="2083CF9F" w14:textId="77777777" w:rsidR="001C4EF8" w:rsidRPr="001C4EF8" w:rsidRDefault="001C4EF8" w:rsidP="001C4EF8">
      <w:pPr>
        <w:spacing w:after="0"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Інструкція:</w:t>
      </w:r>
    </w:p>
    <w:p w14:paraId="7BC0C746" w14:textId="77777777" w:rsidR="001C4EF8" w:rsidRPr="001C4EF8" w:rsidRDefault="001C4EF8" w:rsidP="001C4EF8">
      <w:p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Цей тест оцінює два види тривожності:</w:t>
      </w:r>
    </w:p>
    <w:p w14:paraId="2DA9B155" w14:textId="77777777" w:rsidR="001C4EF8" w:rsidRPr="001C4EF8" w:rsidRDefault="001C4EF8" w:rsidP="00AC3402">
      <w:pPr>
        <w:numPr>
          <w:ilvl w:val="0"/>
          <w:numId w:val="83"/>
        </w:numPr>
        <w:spacing w:after="0"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Реактивна тривожність (ситуативна)</w:t>
      </w:r>
      <w:r w:rsidRPr="001C4EF8">
        <w:rPr>
          <w:rFonts w:ascii="Times New Roman" w:eastAsiaTheme="minorEastAsia" w:hAnsi="Times New Roman" w:cs="Times New Roman"/>
          <w:sz w:val="24"/>
          <w:szCs w:val="24"/>
          <w:lang w:val="uk-UA" w:eastAsia="uk-UA"/>
        </w:rPr>
        <w:t xml:space="preserve"> – відображає стан людини в конкретний момент.</w:t>
      </w:r>
    </w:p>
    <w:p w14:paraId="6204C8BE" w14:textId="77777777" w:rsidR="001C4EF8" w:rsidRPr="001C4EF8" w:rsidRDefault="001C4EF8" w:rsidP="00AC3402">
      <w:pPr>
        <w:numPr>
          <w:ilvl w:val="0"/>
          <w:numId w:val="83"/>
        </w:numPr>
        <w:spacing w:after="0"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Особистісна тривожність</w:t>
      </w:r>
      <w:r w:rsidRPr="001C4EF8">
        <w:rPr>
          <w:rFonts w:ascii="Times New Roman" w:eastAsiaTheme="minorEastAsia" w:hAnsi="Times New Roman" w:cs="Times New Roman"/>
          <w:sz w:val="24"/>
          <w:szCs w:val="24"/>
          <w:lang w:val="uk-UA" w:eastAsia="uk-UA"/>
        </w:rPr>
        <w:t xml:space="preserve"> – характеризує загальну схильність людини до тривожності.</w:t>
      </w:r>
    </w:p>
    <w:p w14:paraId="6C960A12" w14:textId="77777777" w:rsidR="001C4EF8" w:rsidRPr="001C4EF8" w:rsidRDefault="001C4EF8" w:rsidP="001C4EF8">
      <w:p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Оцініть кожне твердження за шкалою:</w:t>
      </w:r>
      <w:r w:rsidRPr="001C4EF8">
        <w:rPr>
          <w:rFonts w:ascii="Times New Roman" w:eastAsiaTheme="minorEastAsia" w:hAnsi="Times New Roman" w:cs="Times New Roman"/>
          <w:sz w:val="24"/>
          <w:szCs w:val="24"/>
          <w:lang w:val="uk-UA" w:eastAsia="uk-UA"/>
        </w:rPr>
        <w:br/>
        <w:t>1 – Ні, зовсім не так</w:t>
      </w:r>
      <w:r w:rsidRPr="001C4EF8">
        <w:rPr>
          <w:rFonts w:ascii="Times New Roman" w:eastAsiaTheme="minorEastAsia" w:hAnsi="Times New Roman" w:cs="Times New Roman"/>
          <w:sz w:val="24"/>
          <w:szCs w:val="24"/>
          <w:lang w:val="uk-UA" w:eastAsia="uk-UA"/>
        </w:rPr>
        <w:br/>
        <w:t>2 – Можливо, так</w:t>
      </w:r>
      <w:r w:rsidRPr="001C4EF8">
        <w:rPr>
          <w:rFonts w:ascii="Times New Roman" w:eastAsiaTheme="minorEastAsia" w:hAnsi="Times New Roman" w:cs="Times New Roman"/>
          <w:sz w:val="24"/>
          <w:szCs w:val="24"/>
          <w:lang w:val="uk-UA" w:eastAsia="uk-UA"/>
        </w:rPr>
        <w:br/>
        <w:t>3 – Скоріше так</w:t>
      </w:r>
      <w:r w:rsidRPr="001C4EF8">
        <w:rPr>
          <w:rFonts w:ascii="Times New Roman" w:eastAsiaTheme="minorEastAsia" w:hAnsi="Times New Roman" w:cs="Times New Roman"/>
          <w:sz w:val="24"/>
          <w:szCs w:val="24"/>
          <w:lang w:val="uk-UA" w:eastAsia="uk-UA"/>
        </w:rPr>
        <w:br/>
        <w:t>4 – Так, абсолютно вірно</w:t>
      </w:r>
    </w:p>
    <w:p w14:paraId="530D47B4" w14:textId="77777777" w:rsidR="001C4EF8" w:rsidRPr="001C4EF8" w:rsidRDefault="001C4EF8" w:rsidP="001C4EF8">
      <w:pPr>
        <w:spacing w:after="0" w:line="276" w:lineRule="auto"/>
        <w:rPr>
          <w:rFonts w:ascii="Times New Roman" w:eastAsiaTheme="minorEastAsia" w:hAnsi="Times New Roman" w:cs="Times New Roman"/>
          <w:sz w:val="24"/>
          <w:szCs w:val="24"/>
          <w:lang w:val="uk-UA" w:eastAsia="uk-UA"/>
        </w:rPr>
      </w:pPr>
    </w:p>
    <w:p w14:paraId="3F84A546" w14:textId="77777777" w:rsidR="001C4EF8" w:rsidRPr="001C4EF8" w:rsidRDefault="001C4EF8" w:rsidP="001C4EF8">
      <w:pPr>
        <w:spacing w:after="0" w:line="276" w:lineRule="auto"/>
        <w:outlineLvl w:val="1"/>
        <w:rPr>
          <w:rFonts w:ascii="Times New Roman" w:eastAsiaTheme="minorEastAsia" w:hAnsi="Times New Roman" w:cs="Times New Roman"/>
          <w:b/>
          <w:bCs/>
          <w:sz w:val="28"/>
          <w:szCs w:val="28"/>
          <w:lang w:val="uk-UA" w:eastAsia="uk-UA"/>
        </w:rPr>
      </w:pPr>
      <w:r w:rsidRPr="001C4EF8">
        <w:rPr>
          <w:rFonts w:ascii="Times New Roman" w:eastAsiaTheme="minorEastAsia" w:hAnsi="Times New Roman" w:cs="Times New Roman"/>
          <w:b/>
          <w:bCs/>
          <w:sz w:val="28"/>
          <w:szCs w:val="28"/>
          <w:lang w:val="uk-UA" w:eastAsia="uk-UA"/>
        </w:rPr>
        <w:t>Частина 1. Реактивна тривожність (STAI-S)</w:t>
      </w:r>
    </w:p>
    <w:p w14:paraId="5EC542F2" w14:textId="77777777" w:rsidR="001C4EF8" w:rsidRPr="001C4EF8" w:rsidRDefault="001C4EF8" w:rsidP="001C4EF8">
      <w:p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Виберіть відповідь, яка відповідає вашому стану в даний момент:</w:t>
      </w:r>
    </w:p>
    <w:p w14:paraId="50A639EB"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почуваюся спокійно.</w:t>
      </w:r>
    </w:p>
    <w:p w14:paraId="1408DDD1"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напружений(а).</w:t>
      </w:r>
    </w:p>
    <w:p w14:paraId="33324E8D"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стурбований(а) можливими труднощами.</w:t>
      </w:r>
    </w:p>
    <w:p w14:paraId="2BFC56D5"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почуваюся розслабленим(ою).</w:t>
      </w:r>
    </w:p>
    <w:p w14:paraId="0A9BFA88"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Мене дратують дрібниці.</w:t>
      </w:r>
    </w:p>
    <w:p w14:paraId="1CE6DC05"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відчуваю почуття внутрішньої тривоги.</w:t>
      </w:r>
    </w:p>
    <w:p w14:paraId="5F937086"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впевнений(а) у собі.</w:t>
      </w:r>
    </w:p>
    <w:p w14:paraId="3650B42D"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почуваюся пригніченим(ою).</w:t>
      </w:r>
    </w:p>
    <w:p w14:paraId="511CE09D"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Мене турбують незначні речі.</w:t>
      </w:r>
    </w:p>
    <w:p w14:paraId="5BE1BEB3"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почуваюся комфортно.</w:t>
      </w:r>
    </w:p>
    <w:p w14:paraId="7E5DC6CB"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Мене переповнює хвилювання.</w:t>
      </w:r>
    </w:p>
    <w:p w14:paraId="6EA05DEB"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стривожений(а).</w:t>
      </w:r>
    </w:p>
    <w:p w14:paraId="193FEA19"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почуваюся в безпеці.</w:t>
      </w:r>
    </w:p>
    <w:p w14:paraId="44047FF2"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нервуюся.</w:t>
      </w:r>
    </w:p>
    <w:p w14:paraId="7BAD4FF6"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почуваюся розгубленим(ою).</w:t>
      </w:r>
    </w:p>
    <w:p w14:paraId="42E18388"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спокійний(а) та врівноважений(а).</w:t>
      </w:r>
    </w:p>
    <w:p w14:paraId="607FD949"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відчуваю втому від переживань.</w:t>
      </w:r>
    </w:p>
    <w:p w14:paraId="23BFC067"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занадто хвилююся через дрібниці.</w:t>
      </w:r>
    </w:p>
    <w:p w14:paraId="0E450510"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легко дратуюся.</w:t>
      </w:r>
    </w:p>
    <w:p w14:paraId="08E001E5" w14:textId="77777777" w:rsidR="001C4EF8" w:rsidRPr="001C4EF8" w:rsidRDefault="001C4EF8">
      <w:pPr>
        <w:numPr>
          <w:ilvl w:val="0"/>
          <w:numId w:val="84"/>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відчуваю впевненість у своїх силах.</w:t>
      </w:r>
    </w:p>
    <w:p w14:paraId="14B561D2" w14:textId="77777777" w:rsidR="001C4EF8" w:rsidRPr="001C4EF8" w:rsidRDefault="001C4EF8" w:rsidP="001C4EF8">
      <w:pPr>
        <w:spacing w:after="0" w:line="276" w:lineRule="auto"/>
        <w:rPr>
          <w:rFonts w:ascii="Times New Roman" w:eastAsiaTheme="minorEastAsia" w:hAnsi="Times New Roman" w:cs="Times New Roman"/>
          <w:sz w:val="24"/>
          <w:szCs w:val="24"/>
          <w:lang w:val="uk-UA" w:eastAsia="uk-UA"/>
        </w:rPr>
      </w:pPr>
    </w:p>
    <w:p w14:paraId="0D766E8A" w14:textId="77777777" w:rsidR="001C4EF8" w:rsidRPr="001C4EF8" w:rsidRDefault="001C4EF8" w:rsidP="001C4EF8">
      <w:pPr>
        <w:spacing w:after="0" w:line="276" w:lineRule="auto"/>
        <w:outlineLvl w:val="1"/>
        <w:rPr>
          <w:rFonts w:ascii="Times New Roman" w:eastAsiaTheme="minorEastAsia" w:hAnsi="Times New Roman" w:cs="Times New Roman"/>
          <w:b/>
          <w:bCs/>
          <w:sz w:val="28"/>
          <w:szCs w:val="28"/>
          <w:lang w:val="uk-UA" w:eastAsia="uk-UA"/>
        </w:rPr>
      </w:pPr>
      <w:r w:rsidRPr="001C4EF8">
        <w:rPr>
          <w:rFonts w:ascii="Times New Roman" w:eastAsiaTheme="minorEastAsia" w:hAnsi="Times New Roman" w:cs="Times New Roman"/>
          <w:b/>
          <w:bCs/>
          <w:sz w:val="28"/>
          <w:szCs w:val="28"/>
          <w:lang w:val="uk-UA" w:eastAsia="uk-UA"/>
        </w:rPr>
        <w:t>Частина 2. Особистісна тривожність (STAI-T)</w:t>
      </w:r>
    </w:p>
    <w:p w14:paraId="137B4EEB" w14:textId="77777777" w:rsidR="001C4EF8" w:rsidRPr="001C4EF8" w:rsidRDefault="001C4EF8" w:rsidP="001C4EF8">
      <w:p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Виберіть відповідь, яка найкраще характеризує вас у повсякденному житті:</w:t>
      </w:r>
    </w:p>
    <w:p w14:paraId="7C8F5C58"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часто відчуваю занепокоєння.</w:t>
      </w:r>
    </w:p>
    <w:p w14:paraId="22D6870B"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легко втрачаю спокій у складних ситуаціях.</w:t>
      </w:r>
    </w:p>
    <w:p w14:paraId="1B077A34"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зазвичай почуваюся розслабленим(ою).</w:t>
      </w:r>
    </w:p>
    <w:p w14:paraId="08E7E221"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постійно хвилююся через майбутнє.</w:t>
      </w:r>
    </w:p>
    <w:p w14:paraId="42DAB92C"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впевнений(а) у своїх силах у більшості ситуацій.</w:t>
      </w:r>
    </w:p>
    <w:p w14:paraId="5BFE94C4"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lastRenderedPageBreak/>
        <w:t>Я часто відчуваю страх без очевидної причини.</w:t>
      </w:r>
    </w:p>
    <w:p w14:paraId="509DFD7E"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не схильний(а) панікувати.</w:t>
      </w:r>
    </w:p>
    <w:p w14:paraId="58129FE4"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схильний(а) до стресу через дрібні речі.</w:t>
      </w:r>
    </w:p>
    <w:p w14:paraId="5D8CD4DA"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уникаю ситуацій, які можуть викликати тривогу.</w:t>
      </w:r>
    </w:p>
    <w:p w14:paraId="7ECEA607"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У мене рідко бувають моменти повного спокою.</w:t>
      </w:r>
    </w:p>
    <w:p w14:paraId="58C45DE4"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швидко оговтуюся після стресу.</w:t>
      </w:r>
    </w:p>
    <w:p w14:paraId="0052DDB5"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почуваюся беззахисним(ою) перед труднощами.</w:t>
      </w:r>
    </w:p>
    <w:p w14:paraId="06100F1F"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Мене легко збентежити.</w:t>
      </w:r>
    </w:p>
    <w:p w14:paraId="3120CBBD"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часто відчуваю напругу навіть без явної причини.</w:t>
      </w:r>
    </w:p>
    <w:p w14:paraId="5234F1B4"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швидко засмучуюсь через негативні новини.</w:t>
      </w:r>
    </w:p>
    <w:p w14:paraId="54296A75"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не вмію повністю розслаблятися.</w:t>
      </w:r>
    </w:p>
    <w:p w14:paraId="53E5E76A"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часто відчуваю сильний дискомфорт у незнайомих ситуаціях.</w:t>
      </w:r>
    </w:p>
    <w:p w14:paraId="35EBB057"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боюся, що не зможу впоратися зі складною ситуацією.</w:t>
      </w:r>
    </w:p>
    <w:p w14:paraId="2DD8C37C"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часто прокручую в голові можливі негативні наслідки своїх дій.</w:t>
      </w:r>
    </w:p>
    <w:p w14:paraId="6FD049A1" w14:textId="77777777" w:rsidR="001C4EF8" w:rsidRPr="001C4EF8" w:rsidRDefault="001C4EF8">
      <w:pPr>
        <w:numPr>
          <w:ilvl w:val="0"/>
          <w:numId w:val="85"/>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У мене бувають періоди, коли я відчуваю сильну нервозність без конкретної причини.</w:t>
      </w:r>
    </w:p>
    <w:p w14:paraId="24A5A0AC" w14:textId="77777777" w:rsidR="001C4EF8" w:rsidRPr="001C4EF8" w:rsidRDefault="001C4EF8" w:rsidP="001C4EF8">
      <w:pPr>
        <w:spacing w:after="0" w:line="276" w:lineRule="auto"/>
        <w:rPr>
          <w:rFonts w:ascii="Times New Roman" w:eastAsiaTheme="minorEastAsia" w:hAnsi="Times New Roman" w:cs="Times New Roman"/>
          <w:sz w:val="24"/>
          <w:szCs w:val="24"/>
          <w:lang w:val="uk-UA" w:eastAsia="uk-UA"/>
        </w:rPr>
      </w:pPr>
    </w:p>
    <w:p w14:paraId="0111B1A4" w14:textId="77777777" w:rsidR="001C4EF8" w:rsidRPr="001C4EF8" w:rsidRDefault="001C4EF8" w:rsidP="001C4EF8">
      <w:pPr>
        <w:spacing w:after="0" w:line="276" w:lineRule="auto"/>
        <w:outlineLvl w:val="1"/>
        <w:rPr>
          <w:rFonts w:ascii="Times New Roman" w:eastAsiaTheme="minorEastAsia" w:hAnsi="Times New Roman" w:cs="Times New Roman"/>
          <w:b/>
          <w:bCs/>
          <w:sz w:val="28"/>
          <w:szCs w:val="28"/>
          <w:lang w:val="uk-UA" w:eastAsia="uk-UA"/>
        </w:rPr>
      </w:pPr>
      <w:r w:rsidRPr="001C4EF8">
        <w:rPr>
          <w:rFonts w:ascii="Times New Roman" w:eastAsiaTheme="minorEastAsia" w:hAnsi="Times New Roman" w:cs="Times New Roman"/>
          <w:b/>
          <w:bCs/>
          <w:sz w:val="28"/>
          <w:szCs w:val="28"/>
          <w:lang w:val="uk-UA" w:eastAsia="uk-UA"/>
        </w:rPr>
        <w:t>Обробка результатів:</w:t>
      </w:r>
    </w:p>
    <w:p w14:paraId="1ED89B2D" w14:textId="77777777" w:rsidR="001C4EF8" w:rsidRPr="001C4EF8" w:rsidRDefault="001C4EF8">
      <w:pPr>
        <w:numPr>
          <w:ilvl w:val="0"/>
          <w:numId w:val="86"/>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Реактивна тривожність (сума балів за 1-20 питання)</w:t>
      </w:r>
    </w:p>
    <w:p w14:paraId="76C5C278" w14:textId="77777777" w:rsidR="001C4EF8" w:rsidRPr="001C4EF8" w:rsidRDefault="001C4EF8">
      <w:pPr>
        <w:numPr>
          <w:ilvl w:val="1"/>
          <w:numId w:val="86"/>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20–30 балів – низька тривожність (спокійний емоційний стан).</w:t>
      </w:r>
    </w:p>
    <w:p w14:paraId="1BC278FC" w14:textId="77777777" w:rsidR="001C4EF8" w:rsidRPr="001C4EF8" w:rsidRDefault="001C4EF8">
      <w:pPr>
        <w:numPr>
          <w:ilvl w:val="1"/>
          <w:numId w:val="86"/>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31–45 балів – помірна тривожність (нормальна адаптація до стресу).</w:t>
      </w:r>
    </w:p>
    <w:p w14:paraId="0EA80F53" w14:textId="77777777" w:rsidR="001C4EF8" w:rsidRPr="001C4EF8" w:rsidRDefault="001C4EF8">
      <w:pPr>
        <w:numPr>
          <w:ilvl w:val="1"/>
          <w:numId w:val="86"/>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46–80 балів – висока тривожність (напружений стан, стрес).</w:t>
      </w:r>
    </w:p>
    <w:p w14:paraId="6060AA55" w14:textId="77777777" w:rsidR="001C4EF8" w:rsidRPr="001C4EF8" w:rsidRDefault="001C4EF8">
      <w:pPr>
        <w:numPr>
          <w:ilvl w:val="0"/>
          <w:numId w:val="86"/>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Особистісна тривожність (сума балів за 21-40 питання)</w:t>
      </w:r>
    </w:p>
    <w:p w14:paraId="77736E25" w14:textId="77777777" w:rsidR="001C4EF8" w:rsidRPr="001C4EF8" w:rsidRDefault="001C4EF8">
      <w:pPr>
        <w:numPr>
          <w:ilvl w:val="1"/>
          <w:numId w:val="86"/>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20–30 балів – низька тривожність (емоційна стабільність).</w:t>
      </w:r>
    </w:p>
    <w:p w14:paraId="22557788" w14:textId="77777777" w:rsidR="001C4EF8" w:rsidRPr="001C4EF8" w:rsidRDefault="001C4EF8">
      <w:pPr>
        <w:numPr>
          <w:ilvl w:val="1"/>
          <w:numId w:val="86"/>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31–45 балів – середня тривожність (схильність до занепокоєння в складних ситуаціях).</w:t>
      </w:r>
    </w:p>
    <w:p w14:paraId="43D75A13" w14:textId="77777777" w:rsidR="001C4EF8" w:rsidRPr="001C4EF8" w:rsidRDefault="001C4EF8">
      <w:pPr>
        <w:numPr>
          <w:ilvl w:val="1"/>
          <w:numId w:val="86"/>
        </w:numPr>
        <w:spacing w:after="0"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46–80 балів – висока тривожність (підвищена тривожність, схильність до стресу).</w:t>
      </w:r>
    </w:p>
    <w:p w14:paraId="37A75130" w14:textId="77777777" w:rsidR="001C4EF8" w:rsidRPr="001C4EF8" w:rsidRDefault="001C4EF8" w:rsidP="001C4EF8">
      <w:pPr>
        <w:spacing w:after="200" w:line="276" w:lineRule="auto"/>
        <w:rPr>
          <w:rFonts w:eastAsiaTheme="minorEastAsia"/>
          <w:lang w:val="uk-UA"/>
        </w:rPr>
      </w:pPr>
    </w:p>
    <w:p w14:paraId="28E26073" w14:textId="77777777" w:rsidR="001C4EF8" w:rsidRPr="001C4EF8" w:rsidRDefault="001C4EF8" w:rsidP="001C4EF8">
      <w:pPr>
        <w:spacing w:after="200" w:line="276" w:lineRule="auto"/>
        <w:ind w:firstLine="708"/>
        <w:rPr>
          <w:rFonts w:ascii="Times New Roman" w:eastAsiaTheme="minorEastAsia" w:hAnsi="Times New Roman" w:cs="Times New Roman"/>
          <w:sz w:val="24"/>
          <w:szCs w:val="24"/>
          <w:lang w:val="uk-UA"/>
        </w:rPr>
      </w:pPr>
    </w:p>
    <w:p w14:paraId="0F9AF698" w14:textId="77777777" w:rsidR="001C4EF8" w:rsidRPr="001C4EF8" w:rsidRDefault="001C4EF8" w:rsidP="001C4EF8">
      <w:pPr>
        <w:spacing w:after="200" w:line="276" w:lineRule="auto"/>
        <w:rPr>
          <w:rFonts w:ascii="Times New Roman" w:eastAsiaTheme="minorEastAsia" w:hAnsi="Times New Roman" w:cs="Times New Roman"/>
          <w:sz w:val="24"/>
          <w:szCs w:val="24"/>
          <w:lang w:val="uk-UA"/>
        </w:rPr>
      </w:pPr>
    </w:p>
    <w:p w14:paraId="46F2DE64" w14:textId="77777777" w:rsidR="001C4EF8" w:rsidRPr="001C4EF8" w:rsidRDefault="001C4EF8" w:rsidP="001C4EF8">
      <w:pPr>
        <w:spacing w:after="200" w:line="276" w:lineRule="auto"/>
        <w:rPr>
          <w:rFonts w:ascii="Times New Roman" w:eastAsiaTheme="minorEastAsia" w:hAnsi="Times New Roman" w:cs="Times New Roman"/>
          <w:sz w:val="24"/>
          <w:szCs w:val="24"/>
          <w:lang w:val="uk-UA"/>
        </w:rPr>
      </w:pPr>
    </w:p>
    <w:p w14:paraId="6E4A6C81" w14:textId="77777777" w:rsidR="001C4EF8" w:rsidRPr="001C4EF8" w:rsidRDefault="001C4EF8" w:rsidP="001C4EF8">
      <w:pPr>
        <w:spacing w:after="200" w:line="276" w:lineRule="auto"/>
        <w:rPr>
          <w:rFonts w:ascii="Times New Roman" w:eastAsiaTheme="minorEastAsia" w:hAnsi="Times New Roman" w:cs="Times New Roman"/>
          <w:sz w:val="24"/>
          <w:szCs w:val="24"/>
          <w:lang w:val="uk-UA"/>
        </w:rPr>
      </w:pPr>
    </w:p>
    <w:p w14:paraId="38318A53" w14:textId="77777777" w:rsidR="001C4EF8" w:rsidRPr="001C4EF8" w:rsidRDefault="001C4EF8" w:rsidP="001C4EF8">
      <w:pPr>
        <w:spacing w:after="200" w:line="276" w:lineRule="auto"/>
        <w:rPr>
          <w:rFonts w:ascii="Times New Roman" w:eastAsiaTheme="minorEastAsia" w:hAnsi="Times New Roman" w:cs="Times New Roman"/>
          <w:sz w:val="24"/>
          <w:szCs w:val="24"/>
          <w:lang w:val="uk-UA"/>
        </w:rPr>
      </w:pPr>
    </w:p>
    <w:p w14:paraId="5F94568F" w14:textId="77777777" w:rsidR="001C4EF8" w:rsidRPr="001C4EF8" w:rsidRDefault="001C4EF8" w:rsidP="001C4EF8">
      <w:pPr>
        <w:spacing w:after="0" w:line="276" w:lineRule="auto"/>
        <w:jc w:val="right"/>
        <w:rPr>
          <w:rFonts w:ascii="Times New Roman" w:eastAsiaTheme="minorEastAsia" w:hAnsi="Times New Roman" w:cs="Times New Roman"/>
          <w:b/>
          <w:bCs/>
          <w:sz w:val="28"/>
          <w:szCs w:val="28"/>
          <w:lang w:val="uk-UA"/>
        </w:rPr>
      </w:pPr>
    </w:p>
    <w:p w14:paraId="58C9A5EE" w14:textId="77777777" w:rsidR="001C4EF8" w:rsidRPr="001C4EF8" w:rsidRDefault="001C4EF8" w:rsidP="001C4EF8">
      <w:pPr>
        <w:spacing w:after="0" w:line="276" w:lineRule="auto"/>
        <w:jc w:val="right"/>
        <w:rPr>
          <w:rFonts w:ascii="Times New Roman" w:eastAsiaTheme="minorEastAsia" w:hAnsi="Times New Roman" w:cs="Times New Roman"/>
          <w:b/>
          <w:bCs/>
          <w:sz w:val="28"/>
          <w:szCs w:val="28"/>
          <w:lang w:val="uk-UA"/>
        </w:rPr>
      </w:pPr>
    </w:p>
    <w:p w14:paraId="4AEF9093" w14:textId="77777777" w:rsidR="001C4EF8" w:rsidRPr="001C4EF8" w:rsidRDefault="001C4EF8" w:rsidP="001C4EF8">
      <w:pPr>
        <w:spacing w:after="0" w:line="276" w:lineRule="auto"/>
        <w:jc w:val="right"/>
        <w:rPr>
          <w:rFonts w:ascii="Times New Roman" w:eastAsiaTheme="minorEastAsia" w:hAnsi="Times New Roman" w:cs="Times New Roman"/>
          <w:b/>
          <w:bCs/>
          <w:sz w:val="28"/>
          <w:szCs w:val="28"/>
          <w:lang w:val="uk-UA"/>
        </w:rPr>
      </w:pPr>
    </w:p>
    <w:p w14:paraId="638A2D91" w14:textId="77777777" w:rsidR="001C4EF8" w:rsidRPr="001C4EF8" w:rsidRDefault="001C4EF8" w:rsidP="001C4EF8">
      <w:pPr>
        <w:spacing w:after="0" w:line="276" w:lineRule="auto"/>
        <w:jc w:val="right"/>
        <w:rPr>
          <w:rFonts w:ascii="Times New Roman" w:eastAsiaTheme="minorEastAsia" w:hAnsi="Times New Roman" w:cs="Times New Roman"/>
          <w:b/>
          <w:bCs/>
          <w:sz w:val="28"/>
          <w:szCs w:val="28"/>
          <w:lang w:val="uk-UA"/>
        </w:rPr>
      </w:pPr>
    </w:p>
    <w:p w14:paraId="47030F88" w14:textId="77777777" w:rsidR="001C4EF8" w:rsidRPr="001C4EF8" w:rsidRDefault="001C4EF8" w:rsidP="001C4EF8">
      <w:pPr>
        <w:spacing w:after="0" w:line="276" w:lineRule="auto"/>
        <w:jc w:val="right"/>
        <w:rPr>
          <w:rFonts w:ascii="Times New Roman" w:eastAsiaTheme="minorEastAsia" w:hAnsi="Times New Roman" w:cs="Times New Roman"/>
          <w:b/>
          <w:bCs/>
          <w:sz w:val="28"/>
          <w:szCs w:val="28"/>
          <w:lang w:val="uk-UA"/>
        </w:rPr>
      </w:pPr>
    </w:p>
    <w:p w14:paraId="5B77B7E9" w14:textId="77777777" w:rsidR="001C4EF8" w:rsidRPr="001C4EF8" w:rsidRDefault="001C4EF8" w:rsidP="001C4EF8">
      <w:pPr>
        <w:spacing w:after="0" w:line="276" w:lineRule="auto"/>
        <w:jc w:val="right"/>
        <w:rPr>
          <w:rFonts w:ascii="Times New Roman" w:eastAsiaTheme="minorEastAsia" w:hAnsi="Times New Roman" w:cs="Times New Roman"/>
          <w:b/>
          <w:bCs/>
          <w:sz w:val="28"/>
          <w:szCs w:val="28"/>
          <w:lang w:val="uk-UA"/>
        </w:rPr>
      </w:pPr>
    </w:p>
    <w:p w14:paraId="24B23210" w14:textId="77777777" w:rsidR="00AC3402" w:rsidRDefault="00AC3402" w:rsidP="001C4EF8">
      <w:pPr>
        <w:spacing w:after="0" w:line="276" w:lineRule="auto"/>
        <w:jc w:val="right"/>
        <w:rPr>
          <w:rFonts w:ascii="Times New Roman" w:eastAsiaTheme="minorEastAsia" w:hAnsi="Times New Roman" w:cs="Times New Roman"/>
          <w:b/>
          <w:bCs/>
          <w:sz w:val="28"/>
          <w:szCs w:val="28"/>
          <w:lang w:val="uk-UA"/>
        </w:rPr>
      </w:pPr>
    </w:p>
    <w:p w14:paraId="4FED3B3C" w14:textId="5AB31ED2" w:rsidR="001C4EF8" w:rsidRPr="001C4EF8" w:rsidRDefault="001C4EF8" w:rsidP="001C4EF8">
      <w:pPr>
        <w:spacing w:after="0" w:line="276" w:lineRule="auto"/>
        <w:jc w:val="right"/>
        <w:rPr>
          <w:rFonts w:ascii="Times New Roman" w:eastAsiaTheme="minorEastAsia" w:hAnsi="Times New Roman" w:cs="Times New Roman"/>
          <w:b/>
          <w:bCs/>
          <w:sz w:val="28"/>
          <w:szCs w:val="28"/>
          <w:lang w:val="uk-UA"/>
        </w:rPr>
      </w:pPr>
      <w:r w:rsidRPr="001C4EF8">
        <w:rPr>
          <w:rFonts w:ascii="Times New Roman" w:eastAsiaTheme="minorEastAsia" w:hAnsi="Times New Roman" w:cs="Times New Roman"/>
          <w:b/>
          <w:bCs/>
          <w:sz w:val="28"/>
          <w:szCs w:val="28"/>
          <w:lang w:val="uk-UA"/>
        </w:rPr>
        <w:lastRenderedPageBreak/>
        <w:t>Додаток Е</w:t>
      </w:r>
    </w:p>
    <w:p w14:paraId="5B0644FC" w14:textId="77777777" w:rsidR="001C4EF8" w:rsidRPr="001C4EF8" w:rsidRDefault="001C4EF8" w:rsidP="001C4EF8">
      <w:pPr>
        <w:spacing w:after="0" w:line="276" w:lineRule="auto"/>
        <w:jc w:val="center"/>
        <w:outlineLvl w:val="1"/>
        <w:rPr>
          <w:rFonts w:ascii="Times New Roman" w:eastAsiaTheme="minorEastAsia" w:hAnsi="Times New Roman" w:cs="Times New Roman"/>
          <w:b/>
          <w:bCs/>
          <w:sz w:val="28"/>
          <w:szCs w:val="28"/>
          <w:lang w:val="uk-UA" w:eastAsia="uk-UA"/>
        </w:rPr>
      </w:pPr>
      <w:r w:rsidRPr="001C4EF8">
        <w:rPr>
          <w:rFonts w:ascii="Times New Roman" w:eastAsiaTheme="minorEastAsia" w:hAnsi="Times New Roman" w:cs="Times New Roman"/>
          <w:b/>
          <w:bCs/>
          <w:sz w:val="28"/>
          <w:szCs w:val="28"/>
          <w:lang w:val="uk-UA" w:eastAsia="uk-UA"/>
        </w:rPr>
        <w:t xml:space="preserve">АНКЕТА ДЛЯ ОЦІНКИ ЕМОЦІЙНОГО ІНТЕЛЕКТУ КЕРІВНИКІВ </w:t>
      </w:r>
    </w:p>
    <w:p w14:paraId="1A916FBC" w14:textId="77777777" w:rsidR="001C4EF8" w:rsidRPr="001C4EF8" w:rsidRDefault="001C4EF8" w:rsidP="001C4EF8">
      <w:pPr>
        <w:spacing w:after="0" w:line="276" w:lineRule="auto"/>
        <w:jc w:val="center"/>
        <w:outlineLvl w:val="1"/>
        <w:rPr>
          <w:rFonts w:ascii="Times New Roman" w:eastAsiaTheme="minorEastAsia" w:hAnsi="Times New Roman" w:cs="Times New Roman"/>
          <w:b/>
          <w:bCs/>
          <w:sz w:val="28"/>
          <w:szCs w:val="28"/>
          <w:lang w:val="uk-UA" w:eastAsia="uk-UA"/>
        </w:rPr>
      </w:pPr>
      <w:r w:rsidRPr="001C4EF8">
        <w:rPr>
          <w:rFonts w:ascii="Times New Roman" w:eastAsiaTheme="minorEastAsia" w:hAnsi="Times New Roman" w:cs="Times New Roman"/>
          <w:b/>
          <w:bCs/>
          <w:sz w:val="28"/>
          <w:szCs w:val="28"/>
          <w:lang w:val="uk-UA" w:eastAsia="uk-UA"/>
        </w:rPr>
        <w:t>(EQ-I 2.0)</w:t>
      </w:r>
    </w:p>
    <w:p w14:paraId="58784042"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Інструкція:</w:t>
      </w:r>
    </w:p>
    <w:p w14:paraId="126986F6" w14:textId="77777777" w:rsidR="00AC3402" w:rsidRDefault="001C4EF8" w:rsidP="00AC3402">
      <w:pPr>
        <w:spacing w:before="100" w:beforeAutospacing="1" w:after="100" w:afterAutospacing="1"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Прочитайте наведені твердження та оцініть, наскільки вони відповідають Вашому стилю поведінки та управління. Використовуйте шкалу оцінювання:</w:t>
      </w:r>
    </w:p>
    <w:p w14:paraId="18461053" w14:textId="756B4057" w:rsidR="001C4EF8" w:rsidRPr="001C4EF8" w:rsidRDefault="001C4EF8" w:rsidP="001C4EF8">
      <w:p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1 – Ніколи</w:t>
      </w:r>
      <w:r w:rsidRPr="001C4EF8">
        <w:rPr>
          <w:rFonts w:ascii="Times New Roman" w:eastAsiaTheme="minorEastAsia" w:hAnsi="Times New Roman" w:cs="Times New Roman"/>
          <w:sz w:val="24"/>
          <w:szCs w:val="24"/>
          <w:lang w:val="uk-UA" w:eastAsia="uk-UA"/>
        </w:rPr>
        <w:br/>
        <w:t>2 – Рідко</w:t>
      </w:r>
      <w:r w:rsidRPr="001C4EF8">
        <w:rPr>
          <w:rFonts w:ascii="Times New Roman" w:eastAsiaTheme="minorEastAsia" w:hAnsi="Times New Roman" w:cs="Times New Roman"/>
          <w:sz w:val="24"/>
          <w:szCs w:val="24"/>
          <w:lang w:val="uk-UA" w:eastAsia="uk-UA"/>
        </w:rPr>
        <w:br/>
        <w:t>3 – Іноді</w:t>
      </w:r>
      <w:r w:rsidRPr="001C4EF8">
        <w:rPr>
          <w:rFonts w:ascii="Times New Roman" w:eastAsiaTheme="minorEastAsia" w:hAnsi="Times New Roman" w:cs="Times New Roman"/>
          <w:sz w:val="24"/>
          <w:szCs w:val="24"/>
          <w:lang w:val="uk-UA" w:eastAsia="uk-UA"/>
        </w:rPr>
        <w:br/>
        <w:t>4 – Часто</w:t>
      </w:r>
      <w:r w:rsidRPr="001C4EF8">
        <w:rPr>
          <w:rFonts w:ascii="Times New Roman" w:eastAsiaTheme="minorEastAsia" w:hAnsi="Times New Roman" w:cs="Times New Roman"/>
          <w:sz w:val="24"/>
          <w:szCs w:val="24"/>
          <w:lang w:val="uk-UA" w:eastAsia="uk-UA"/>
        </w:rPr>
        <w:br/>
        <w:t>5 – Завжди</w:t>
      </w:r>
    </w:p>
    <w:p w14:paraId="52ED0CA7"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Блок 1. Самоусвідомлення</w:t>
      </w:r>
    </w:p>
    <w:p w14:paraId="6B0B4DF7" w14:textId="77777777" w:rsidR="001C4EF8" w:rsidRPr="001C4EF8" w:rsidRDefault="001C4EF8">
      <w:pPr>
        <w:numPr>
          <w:ilvl w:val="0"/>
          <w:numId w:val="92"/>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добре розумію, які емоції відчуваю в конкретний момент.</w:t>
      </w:r>
    </w:p>
    <w:p w14:paraId="2BBADAC4" w14:textId="77777777" w:rsidR="001C4EF8" w:rsidRPr="001C4EF8" w:rsidRDefault="001C4EF8">
      <w:pPr>
        <w:numPr>
          <w:ilvl w:val="0"/>
          <w:numId w:val="92"/>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усвідомлюю, як мій настрій впливає на прийняття рішень.</w:t>
      </w:r>
    </w:p>
    <w:p w14:paraId="3A67698B" w14:textId="77777777" w:rsidR="001C4EF8" w:rsidRPr="001C4EF8" w:rsidRDefault="001C4EF8">
      <w:pPr>
        <w:numPr>
          <w:ilvl w:val="0"/>
          <w:numId w:val="92"/>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можу пояснити іншим, що саме я відчуваю і чому.</w:t>
      </w:r>
    </w:p>
    <w:p w14:paraId="2C48D942"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Блок 2. Саморегуляція</w:t>
      </w:r>
    </w:p>
    <w:p w14:paraId="01C371B4" w14:textId="77777777" w:rsidR="001C4EF8" w:rsidRPr="001C4EF8" w:rsidRDefault="001C4EF8">
      <w:pPr>
        <w:numPr>
          <w:ilvl w:val="0"/>
          <w:numId w:val="93"/>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контролюю свої емоції у стресових ситуаціях.</w:t>
      </w:r>
    </w:p>
    <w:p w14:paraId="41EDA6C3" w14:textId="77777777" w:rsidR="001C4EF8" w:rsidRPr="001C4EF8" w:rsidRDefault="001C4EF8">
      <w:pPr>
        <w:numPr>
          <w:ilvl w:val="0"/>
          <w:numId w:val="93"/>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Навіть у конфліктних ситуаціях я залишаюся спокійним(ою).</w:t>
      </w:r>
    </w:p>
    <w:p w14:paraId="55234C4D" w14:textId="77777777" w:rsidR="001C4EF8" w:rsidRPr="001C4EF8" w:rsidRDefault="001C4EF8">
      <w:pPr>
        <w:numPr>
          <w:ilvl w:val="0"/>
          <w:numId w:val="93"/>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можу висловлювати свою думку без агресії або надмірної емоційності.</w:t>
      </w:r>
    </w:p>
    <w:p w14:paraId="4632FF10"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Блок 3. Міжособистісні навички</w:t>
      </w:r>
    </w:p>
    <w:p w14:paraId="2D6FE187" w14:textId="77777777" w:rsidR="001C4EF8" w:rsidRPr="001C4EF8" w:rsidRDefault="001C4EF8">
      <w:pPr>
        <w:numPr>
          <w:ilvl w:val="0"/>
          <w:numId w:val="94"/>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можу швидко зрозуміти емоційний стан підлеглих.</w:t>
      </w:r>
    </w:p>
    <w:p w14:paraId="382BD448" w14:textId="77777777" w:rsidR="001C4EF8" w:rsidRPr="001C4EF8" w:rsidRDefault="001C4EF8">
      <w:pPr>
        <w:numPr>
          <w:ilvl w:val="0"/>
          <w:numId w:val="94"/>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створюю атмосферу довіри у своєму колективі.</w:t>
      </w:r>
    </w:p>
    <w:p w14:paraId="047B98A4" w14:textId="77777777" w:rsidR="001C4EF8" w:rsidRPr="001C4EF8" w:rsidRDefault="001C4EF8">
      <w:pPr>
        <w:numPr>
          <w:ilvl w:val="0"/>
          <w:numId w:val="94"/>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підтримую співробітників, коли вони стикаються з труднощами.</w:t>
      </w:r>
    </w:p>
    <w:p w14:paraId="149B6DD3"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Блок 4. Управління стресом</w:t>
      </w:r>
    </w:p>
    <w:p w14:paraId="29D0EB81" w14:textId="77777777" w:rsidR="001C4EF8" w:rsidRPr="001C4EF8" w:rsidRDefault="001C4EF8">
      <w:pPr>
        <w:numPr>
          <w:ilvl w:val="0"/>
          <w:numId w:val="95"/>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добре справляюся з високим робочим навантаженням.</w:t>
      </w:r>
    </w:p>
    <w:p w14:paraId="4EE78203" w14:textId="77777777" w:rsidR="001C4EF8" w:rsidRPr="001C4EF8" w:rsidRDefault="001C4EF8">
      <w:pPr>
        <w:numPr>
          <w:ilvl w:val="0"/>
          <w:numId w:val="95"/>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рідко приймаю рішення під впливом емоцій.</w:t>
      </w:r>
    </w:p>
    <w:p w14:paraId="2273983D" w14:textId="77777777" w:rsidR="001C4EF8" w:rsidRPr="001C4EF8" w:rsidRDefault="001C4EF8">
      <w:pPr>
        <w:numPr>
          <w:ilvl w:val="0"/>
          <w:numId w:val="95"/>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можу зосередитися навіть у стресових ситуаціях.</w:t>
      </w:r>
    </w:p>
    <w:p w14:paraId="47A42C42"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Блок 5. Адаптивність</w:t>
      </w:r>
    </w:p>
    <w:p w14:paraId="0042C07D" w14:textId="77777777" w:rsidR="001C4EF8" w:rsidRPr="001C4EF8" w:rsidRDefault="001C4EF8">
      <w:pPr>
        <w:numPr>
          <w:ilvl w:val="0"/>
          <w:numId w:val="96"/>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легко пристосовуюся до змін у роботі.</w:t>
      </w:r>
    </w:p>
    <w:p w14:paraId="1BDF2D17" w14:textId="77777777" w:rsidR="001C4EF8" w:rsidRPr="001C4EF8" w:rsidRDefault="001C4EF8">
      <w:pPr>
        <w:numPr>
          <w:ilvl w:val="0"/>
          <w:numId w:val="96"/>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можу швидко знайти рішення у складних ситуаціях.</w:t>
      </w:r>
    </w:p>
    <w:p w14:paraId="5BD18F3E" w14:textId="77777777" w:rsidR="001C4EF8" w:rsidRPr="001C4EF8" w:rsidRDefault="001C4EF8">
      <w:pPr>
        <w:numPr>
          <w:ilvl w:val="0"/>
          <w:numId w:val="96"/>
        </w:numPr>
        <w:spacing w:before="100" w:beforeAutospacing="1" w:after="100" w:afterAutospacing="1" w:line="276" w:lineRule="auto"/>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sz w:val="24"/>
          <w:szCs w:val="24"/>
          <w:lang w:val="uk-UA" w:eastAsia="uk-UA"/>
        </w:rPr>
        <w:t>Я відкритий(а) до нових підходів і методів роботи.</w:t>
      </w:r>
    </w:p>
    <w:p w14:paraId="1171151E" w14:textId="77777777" w:rsidR="001C4EF8" w:rsidRPr="001C4EF8" w:rsidRDefault="001C4EF8" w:rsidP="001C4EF8">
      <w:pPr>
        <w:spacing w:before="100" w:beforeAutospacing="1" w:after="100" w:afterAutospacing="1" w:line="276" w:lineRule="auto"/>
        <w:ind w:firstLine="567"/>
        <w:outlineLvl w:val="1"/>
        <w:rPr>
          <w:rFonts w:ascii="Times New Roman" w:eastAsiaTheme="minorEastAsia" w:hAnsi="Times New Roman" w:cs="Times New Roman"/>
          <w:b/>
          <w:bCs/>
          <w:sz w:val="36"/>
          <w:szCs w:val="36"/>
          <w:lang w:val="uk-UA" w:eastAsia="uk-UA"/>
        </w:rPr>
      </w:pPr>
      <w:r w:rsidRPr="001C4EF8">
        <w:rPr>
          <w:rFonts w:ascii="Times New Roman" w:eastAsiaTheme="minorEastAsia" w:hAnsi="Times New Roman" w:cs="Times New Roman"/>
          <w:b/>
          <w:bCs/>
          <w:sz w:val="28"/>
          <w:szCs w:val="28"/>
          <w:lang w:val="uk-UA" w:eastAsia="uk-UA"/>
        </w:rPr>
        <w:lastRenderedPageBreak/>
        <w:t>Обробка результатів:</w:t>
      </w:r>
    </w:p>
    <w:p w14:paraId="3A43E056" w14:textId="77777777" w:rsidR="001C4EF8" w:rsidRPr="001C4EF8" w:rsidRDefault="001C4EF8" w:rsidP="00AC3402">
      <w:pPr>
        <w:numPr>
          <w:ilvl w:val="0"/>
          <w:numId w:val="97"/>
        </w:numPr>
        <w:spacing w:before="100" w:beforeAutospacing="1" w:after="100" w:afterAutospacing="1"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75–60 балів</w:t>
      </w:r>
      <w:r w:rsidRPr="001C4EF8">
        <w:rPr>
          <w:rFonts w:ascii="Times New Roman" w:eastAsiaTheme="minorEastAsia" w:hAnsi="Times New Roman" w:cs="Times New Roman"/>
          <w:sz w:val="24"/>
          <w:szCs w:val="24"/>
          <w:lang w:val="uk-UA" w:eastAsia="uk-UA"/>
        </w:rPr>
        <w:t xml:space="preserve"> – </w:t>
      </w:r>
      <w:r w:rsidRPr="001C4EF8">
        <w:rPr>
          <w:rFonts w:ascii="Times New Roman" w:eastAsiaTheme="minorEastAsia" w:hAnsi="Times New Roman" w:cs="Times New Roman"/>
          <w:b/>
          <w:bCs/>
          <w:sz w:val="24"/>
          <w:szCs w:val="24"/>
          <w:lang w:val="uk-UA" w:eastAsia="uk-UA"/>
        </w:rPr>
        <w:t>Високий рівень емоційного інтелекту.</w:t>
      </w:r>
      <w:r w:rsidRPr="001C4EF8">
        <w:rPr>
          <w:rFonts w:ascii="Times New Roman" w:eastAsiaTheme="minorEastAsia" w:hAnsi="Times New Roman" w:cs="Times New Roman"/>
          <w:sz w:val="24"/>
          <w:szCs w:val="24"/>
          <w:lang w:val="uk-UA" w:eastAsia="uk-UA"/>
        </w:rPr>
        <w:t xml:space="preserve"> Керівник ефективно управляє емоціями, підтримує колектив, гнучко адаптується до змін.</w:t>
      </w:r>
    </w:p>
    <w:p w14:paraId="5902252C" w14:textId="77777777" w:rsidR="001C4EF8" w:rsidRPr="001C4EF8" w:rsidRDefault="001C4EF8" w:rsidP="00AC3402">
      <w:pPr>
        <w:numPr>
          <w:ilvl w:val="0"/>
          <w:numId w:val="97"/>
        </w:numPr>
        <w:spacing w:before="100" w:beforeAutospacing="1" w:after="100" w:afterAutospacing="1"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59–45 балів</w:t>
      </w:r>
      <w:r w:rsidRPr="001C4EF8">
        <w:rPr>
          <w:rFonts w:ascii="Times New Roman" w:eastAsiaTheme="minorEastAsia" w:hAnsi="Times New Roman" w:cs="Times New Roman"/>
          <w:sz w:val="24"/>
          <w:szCs w:val="24"/>
          <w:lang w:val="uk-UA" w:eastAsia="uk-UA"/>
        </w:rPr>
        <w:t xml:space="preserve"> – </w:t>
      </w:r>
      <w:r w:rsidRPr="001C4EF8">
        <w:rPr>
          <w:rFonts w:ascii="Times New Roman" w:eastAsiaTheme="minorEastAsia" w:hAnsi="Times New Roman" w:cs="Times New Roman"/>
          <w:b/>
          <w:bCs/>
          <w:sz w:val="24"/>
          <w:szCs w:val="24"/>
          <w:lang w:val="uk-UA" w:eastAsia="uk-UA"/>
        </w:rPr>
        <w:t>Середній рівень емоційного інтелекту.</w:t>
      </w:r>
      <w:r w:rsidRPr="001C4EF8">
        <w:rPr>
          <w:rFonts w:ascii="Times New Roman" w:eastAsiaTheme="minorEastAsia" w:hAnsi="Times New Roman" w:cs="Times New Roman"/>
          <w:sz w:val="24"/>
          <w:szCs w:val="24"/>
          <w:lang w:val="uk-UA" w:eastAsia="uk-UA"/>
        </w:rPr>
        <w:t xml:space="preserve"> Є добре розвинені навички, але деякі аспекти потребують покращення.</w:t>
      </w:r>
    </w:p>
    <w:p w14:paraId="4258F255" w14:textId="77777777" w:rsidR="001C4EF8" w:rsidRPr="001C4EF8" w:rsidRDefault="001C4EF8" w:rsidP="00AC3402">
      <w:pPr>
        <w:numPr>
          <w:ilvl w:val="0"/>
          <w:numId w:val="97"/>
        </w:numPr>
        <w:spacing w:before="100" w:beforeAutospacing="1" w:after="100" w:afterAutospacing="1"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44–30 балів</w:t>
      </w:r>
      <w:r w:rsidRPr="001C4EF8">
        <w:rPr>
          <w:rFonts w:ascii="Times New Roman" w:eastAsiaTheme="minorEastAsia" w:hAnsi="Times New Roman" w:cs="Times New Roman"/>
          <w:sz w:val="24"/>
          <w:szCs w:val="24"/>
          <w:lang w:val="uk-UA" w:eastAsia="uk-UA"/>
        </w:rPr>
        <w:t xml:space="preserve"> – </w:t>
      </w:r>
      <w:r w:rsidRPr="001C4EF8">
        <w:rPr>
          <w:rFonts w:ascii="Times New Roman" w:eastAsiaTheme="minorEastAsia" w:hAnsi="Times New Roman" w:cs="Times New Roman"/>
          <w:b/>
          <w:bCs/>
          <w:sz w:val="24"/>
          <w:szCs w:val="24"/>
          <w:lang w:val="uk-UA" w:eastAsia="uk-UA"/>
        </w:rPr>
        <w:t>Низький рівень емоційного інтелекту.</w:t>
      </w:r>
      <w:r w:rsidRPr="001C4EF8">
        <w:rPr>
          <w:rFonts w:ascii="Times New Roman" w:eastAsiaTheme="minorEastAsia" w:hAnsi="Times New Roman" w:cs="Times New Roman"/>
          <w:sz w:val="24"/>
          <w:szCs w:val="24"/>
          <w:lang w:val="uk-UA" w:eastAsia="uk-UA"/>
        </w:rPr>
        <w:t xml:space="preserve"> Потрібна робота над розвитком міжособистісних навичок і контролем емоцій.</w:t>
      </w:r>
    </w:p>
    <w:p w14:paraId="69558F8D" w14:textId="77777777" w:rsidR="001C4EF8" w:rsidRPr="001C4EF8" w:rsidRDefault="001C4EF8" w:rsidP="001C4EF8">
      <w:pPr>
        <w:spacing w:before="100" w:beforeAutospacing="1" w:after="100" w:afterAutospacing="1" w:line="276" w:lineRule="auto"/>
        <w:ind w:firstLine="567"/>
        <w:outlineLvl w:val="1"/>
        <w:rPr>
          <w:rFonts w:ascii="Times New Roman" w:eastAsiaTheme="minorEastAsia" w:hAnsi="Times New Roman" w:cs="Times New Roman"/>
          <w:b/>
          <w:bCs/>
          <w:sz w:val="28"/>
          <w:szCs w:val="28"/>
          <w:lang w:val="uk-UA" w:eastAsia="uk-UA"/>
        </w:rPr>
      </w:pPr>
      <w:r w:rsidRPr="001C4EF8">
        <w:rPr>
          <w:rFonts w:ascii="Times New Roman" w:eastAsiaTheme="minorEastAsia" w:hAnsi="Times New Roman" w:cs="Times New Roman"/>
          <w:b/>
          <w:bCs/>
          <w:sz w:val="28"/>
          <w:szCs w:val="28"/>
          <w:lang w:val="uk-UA" w:eastAsia="uk-UA"/>
        </w:rPr>
        <w:t>Вплив емоційного інтелекту на управлінський стиль та комунікацію</w:t>
      </w:r>
    </w:p>
    <w:p w14:paraId="12710AEA"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Високий рівень EQ</w:t>
      </w:r>
    </w:p>
    <w:p w14:paraId="6D16A26E" w14:textId="77777777" w:rsidR="00AC3402" w:rsidRDefault="001C4EF8" w:rsidP="00AC3402">
      <w:pPr>
        <w:spacing w:after="0"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Демократичний стиль управління</w:t>
      </w:r>
      <w:r w:rsidRPr="001C4EF8">
        <w:rPr>
          <w:rFonts w:ascii="Times New Roman" w:eastAsiaTheme="minorEastAsia" w:hAnsi="Times New Roman" w:cs="Times New Roman"/>
          <w:sz w:val="24"/>
          <w:szCs w:val="24"/>
          <w:lang w:val="uk-UA" w:eastAsia="uk-UA"/>
        </w:rPr>
        <w:t xml:space="preserve"> – відкритість до думок працівників, створення комфортної атмосфери, підтримка мотивації персоналу.</w:t>
      </w:r>
    </w:p>
    <w:p w14:paraId="11375D41" w14:textId="77777777" w:rsidR="00AC3402" w:rsidRDefault="001C4EF8" w:rsidP="00AC3402">
      <w:pPr>
        <w:spacing w:after="0"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Ефективна комунікація</w:t>
      </w:r>
      <w:r w:rsidRPr="001C4EF8">
        <w:rPr>
          <w:rFonts w:ascii="Times New Roman" w:eastAsiaTheme="minorEastAsia" w:hAnsi="Times New Roman" w:cs="Times New Roman"/>
          <w:sz w:val="24"/>
          <w:szCs w:val="24"/>
          <w:lang w:val="uk-UA" w:eastAsia="uk-UA"/>
        </w:rPr>
        <w:t xml:space="preserve"> – здатність вирішувати конфлікти, мотивувати персонал, вести переговори без агресії.</w:t>
      </w:r>
    </w:p>
    <w:p w14:paraId="15BC5BB2" w14:textId="140130F3" w:rsidR="001C4EF8" w:rsidRPr="001C4EF8" w:rsidRDefault="001C4EF8" w:rsidP="00AC3402">
      <w:pPr>
        <w:spacing w:after="0"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Гнучкість у прийнятті рішень</w:t>
      </w:r>
      <w:r w:rsidRPr="001C4EF8">
        <w:rPr>
          <w:rFonts w:ascii="Times New Roman" w:eastAsiaTheme="minorEastAsia" w:hAnsi="Times New Roman" w:cs="Times New Roman"/>
          <w:sz w:val="24"/>
          <w:szCs w:val="24"/>
          <w:lang w:val="uk-UA" w:eastAsia="uk-UA"/>
        </w:rPr>
        <w:t xml:space="preserve"> – адаптивність до змін, здатність швидко знаходити вихід із складних ситуацій.</w:t>
      </w:r>
    </w:p>
    <w:p w14:paraId="76168757"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Середній рівень EQ</w:t>
      </w:r>
    </w:p>
    <w:p w14:paraId="5BB302A1" w14:textId="77777777" w:rsidR="00AC3402" w:rsidRDefault="001C4EF8" w:rsidP="00AC3402">
      <w:pPr>
        <w:spacing w:after="0"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Комбінований стиль управління</w:t>
      </w:r>
      <w:r w:rsidRPr="001C4EF8">
        <w:rPr>
          <w:rFonts w:ascii="Times New Roman" w:eastAsiaTheme="minorEastAsia" w:hAnsi="Times New Roman" w:cs="Times New Roman"/>
          <w:sz w:val="24"/>
          <w:szCs w:val="24"/>
          <w:lang w:val="uk-UA" w:eastAsia="uk-UA"/>
        </w:rPr>
        <w:t xml:space="preserve"> – керівник може бути як гнучким, так і жорстким у прийнятті рішень.</w:t>
      </w:r>
    </w:p>
    <w:p w14:paraId="3C9A367B" w14:textId="77777777" w:rsidR="00AC3402" w:rsidRDefault="001C4EF8" w:rsidP="00AC3402">
      <w:pPr>
        <w:spacing w:after="0"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Помірна ефективність комунікації</w:t>
      </w:r>
      <w:r w:rsidRPr="001C4EF8">
        <w:rPr>
          <w:rFonts w:ascii="Times New Roman" w:eastAsiaTheme="minorEastAsia" w:hAnsi="Times New Roman" w:cs="Times New Roman"/>
          <w:sz w:val="24"/>
          <w:szCs w:val="24"/>
          <w:lang w:val="uk-UA" w:eastAsia="uk-UA"/>
        </w:rPr>
        <w:t xml:space="preserve"> – у конфліктних ситуаціях можливі емоційні реакції, що можуть впливати на атмосферу в колективі.</w:t>
      </w:r>
    </w:p>
    <w:p w14:paraId="5952FFFA" w14:textId="0328D777" w:rsidR="001C4EF8" w:rsidRPr="001C4EF8" w:rsidRDefault="001C4EF8" w:rsidP="00AC3402">
      <w:pPr>
        <w:spacing w:after="0"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Обмежена адаптивність</w:t>
      </w:r>
      <w:r w:rsidRPr="001C4EF8">
        <w:rPr>
          <w:rFonts w:ascii="Times New Roman" w:eastAsiaTheme="minorEastAsia" w:hAnsi="Times New Roman" w:cs="Times New Roman"/>
          <w:sz w:val="24"/>
          <w:szCs w:val="24"/>
          <w:lang w:val="uk-UA" w:eastAsia="uk-UA"/>
        </w:rPr>
        <w:t xml:space="preserve"> – певна ригідність у прийнятті рішень, потреба в додатковому аналізі.</w:t>
      </w:r>
    </w:p>
    <w:p w14:paraId="6032FEE6" w14:textId="77777777" w:rsidR="001C4EF8" w:rsidRPr="001C4EF8" w:rsidRDefault="001C4EF8" w:rsidP="001C4EF8">
      <w:pPr>
        <w:spacing w:before="100" w:beforeAutospacing="1" w:after="100" w:afterAutospacing="1" w:line="276" w:lineRule="auto"/>
        <w:outlineLvl w:val="2"/>
        <w:rPr>
          <w:rFonts w:ascii="Times New Roman" w:eastAsiaTheme="minorEastAsia" w:hAnsi="Times New Roman" w:cs="Times New Roman"/>
          <w:b/>
          <w:bCs/>
          <w:sz w:val="27"/>
          <w:szCs w:val="27"/>
          <w:lang w:val="uk-UA" w:eastAsia="uk-UA"/>
        </w:rPr>
      </w:pPr>
      <w:r w:rsidRPr="001C4EF8">
        <w:rPr>
          <w:rFonts w:ascii="Times New Roman" w:eastAsiaTheme="minorEastAsia" w:hAnsi="Times New Roman" w:cs="Times New Roman"/>
          <w:b/>
          <w:bCs/>
          <w:sz w:val="27"/>
          <w:szCs w:val="27"/>
          <w:lang w:val="uk-UA" w:eastAsia="uk-UA"/>
        </w:rPr>
        <w:t>Низький рівень EQ</w:t>
      </w:r>
    </w:p>
    <w:p w14:paraId="136A0DAC" w14:textId="77777777" w:rsidR="00AC3402" w:rsidRDefault="001C4EF8" w:rsidP="00AC3402">
      <w:pPr>
        <w:spacing w:after="0"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Авторитарний стиль управління</w:t>
      </w:r>
      <w:r w:rsidRPr="001C4EF8">
        <w:rPr>
          <w:rFonts w:ascii="Times New Roman" w:eastAsiaTheme="minorEastAsia" w:hAnsi="Times New Roman" w:cs="Times New Roman"/>
          <w:sz w:val="24"/>
          <w:szCs w:val="24"/>
          <w:lang w:val="uk-UA" w:eastAsia="uk-UA"/>
        </w:rPr>
        <w:t xml:space="preserve"> – керівник орієнтований на контроль, жорстке виконання завдань, але може ігнорувати емоційний стан персоналу.</w:t>
      </w:r>
    </w:p>
    <w:p w14:paraId="61B7E268" w14:textId="77777777" w:rsidR="00AC3402" w:rsidRDefault="001C4EF8" w:rsidP="00AC3402">
      <w:pPr>
        <w:spacing w:after="0"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Конфліктна комунікація</w:t>
      </w:r>
      <w:r w:rsidRPr="001C4EF8">
        <w:rPr>
          <w:rFonts w:ascii="Times New Roman" w:eastAsiaTheme="minorEastAsia" w:hAnsi="Times New Roman" w:cs="Times New Roman"/>
          <w:sz w:val="24"/>
          <w:szCs w:val="24"/>
          <w:lang w:val="uk-UA" w:eastAsia="uk-UA"/>
        </w:rPr>
        <w:t xml:space="preserve"> – недостатня емпатія, складнощі у взаємодії з колективом.</w:t>
      </w:r>
    </w:p>
    <w:p w14:paraId="1F6998AB" w14:textId="6675A724" w:rsidR="001C4EF8" w:rsidRPr="001C4EF8" w:rsidRDefault="001C4EF8" w:rsidP="00AC3402">
      <w:pPr>
        <w:spacing w:after="0" w:line="276" w:lineRule="auto"/>
        <w:jc w:val="both"/>
        <w:rPr>
          <w:rFonts w:ascii="Times New Roman" w:eastAsiaTheme="minorEastAsia" w:hAnsi="Times New Roman" w:cs="Times New Roman"/>
          <w:sz w:val="24"/>
          <w:szCs w:val="24"/>
          <w:lang w:val="uk-UA" w:eastAsia="uk-UA"/>
        </w:rPr>
      </w:pPr>
      <w:r w:rsidRPr="001C4EF8">
        <w:rPr>
          <w:rFonts w:ascii="Times New Roman" w:eastAsiaTheme="minorEastAsia" w:hAnsi="Times New Roman" w:cs="Times New Roman"/>
          <w:b/>
          <w:bCs/>
          <w:sz w:val="24"/>
          <w:szCs w:val="24"/>
          <w:lang w:val="uk-UA" w:eastAsia="uk-UA"/>
        </w:rPr>
        <w:t>Низька стресостійкість</w:t>
      </w:r>
      <w:r w:rsidRPr="001C4EF8">
        <w:rPr>
          <w:rFonts w:ascii="Times New Roman" w:eastAsiaTheme="minorEastAsia" w:hAnsi="Times New Roman" w:cs="Times New Roman"/>
          <w:sz w:val="24"/>
          <w:szCs w:val="24"/>
          <w:lang w:val="uk-UA" w:eastAsia="uk-UA"/>
        </w:rPr>
        <w:t xml:space="preserve"> – емоційні реакції можуть впливати на прийняття рішень, що спричиняє додатковий тиск на персонал.</w:t>
      </w:r>
    </w:p>
    <w:bookmarkEnd w:id="27"/>
    <w:p w14:paraId="0FD28688" w14:textId="77777777" w:rsidR="001C4EF8" w:rsidRPr="006061B3" w:rsidRDefault="001C4EF8" w:rsidP="00A03D04">
      <w:pPr>
        <w:spacing w:after="0" w:line="360" w:lineRule="auto"/>
        <w:ind w:firstLine="567"/>
        <w:jc w:val="both"/>
        <w:rPr>
          <w:rFonts w:ascii="Times New Roman" w:eastAsia="Times New Roman" w:hAnsi="Times New Roman" w:cs="Times New Roman"/>
          <w:sz w:val="28"/>
          <w:szCs w:val="28"/>
          <w:lang w:val="uk-UA"/>
        </w:rPr>
      </w:pPr>
    </w:p>
    <w:sectPr w:rsidR="001C4EF8" w:rsidRPr="006061B3" w:rsidSect="003F2E92">
      <w:footerReference w:type="default" r:id="rId3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3C0BF" w14:textId="77777777" w:rsidR="00442006" w:rsidRDefault="00442006" w:rsidP="007B2EEF">
      <w:pPr>
        <w:spacing w:after="0" w:line="240" w:lineRule="auto"/>
      </w:pPr>
      <w:r>
        <w:separator/>
      </w:r>
    </w:p>
  </w:endnote>
  <w:endnote w:type="continuationSeparator" w:id="0">
    <w:p w14:paraId="0ED4DFC4" w14:textId="77777777" w:rsidR="00442006" w:rsidRDefault="00442006" w:rsidP="007B2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900848"/>
      <w:docPartObj>
        <w:docPartGallery w:val="Page Numbers (Bottom of Page)"/>
        <w:docPartUnique/>
      </w:docPartObj>
    </w:sdtPr>
    <w:sdtEndPr>
      <w:rPr>
        <w:rFonts w:ascii="Times New Roman" w:hAnsi="Times New Roman" w:cs="Times New Roman"/>
        <w:sz w:val="24"/>
        <w:szCs w:val="24"/>
      </w:rPr>
    </w:sdtEndPr>
    <w:sdtContent>
      <w:p w14:paraId="4B3BBDB2" w14:textId="040CEDD8" w:rsidR="007B2EEF" w:rsidRPr="007B2EEF" w:rsidRDefault="007B2EEF">
        <w:pPr>
          <w:pStyle w:val="a8"/>
          <w:jc w:val="right"/>
          <w:rPr>
            <w:rFonts w:ascii="Times New Roman" w:hAnsi="Times New Roman" w:cs="Times New Roman"/>
            <w:sz w:val="24"/>
            <w:szCs w:val="24"/>
          </w:rPr>
        </w:pPr>
        <w:r w:rsidRPr="007B2EEF">
          <w:rPr>
            <w:rFonts w:ascii="Times New Roman" w:hAnsi="Times New Roman" w:cs="Times New Roman"/>
            <w:sz w:val="24"/>
            <w:szCs w:val="24"/>
          </w:rPr>
          <w:fldChar w:fldCharType="begin"/>
        </w:r>
        <w:r w:rsidRPr="007B2EEF">
          <w:rPr>
            <w:rFonts w:ascii="Times New Roman" w:hAnsi="Times New Roman" w:cs="Times New Roman"/>
            <w:sz w:val="24"/>
            <w:szCs w:val="24"/>
          </w:rPr>
          <w:instrText>PAGE   \* MERGEFORMAT</w:instrText>
        </w:r>
        <w:r w:rsidRPr="007B2EEF">
          <w:rPr>
            <w:rFonts w:ascii="Times New Roman" w:hAnsi="Times New Roman" w:cs="Times New Roman"/>
            <w:sz w:val="24"/>
            <w:szCs w:val="24"/>
          </w:rPr>
          <w:fldChar w:fldCharType="separate"/>
        </w:r>
        <w:r w:rsidRPr="007B2EEF">
          <w:rPr>
            <w:rFonts w:ascii="Times New Roman" w:hAnsi="Times New Roman" w:cs="Times New Roman"/>
            <w:sz w:val="24"/>
            <w:szCs w:val="24"/>
            <w:lang w:val="uk-UA"/>
          </w:rPr>
          <w:t>2</w:t>
        </w:r>
        <w:r w:rsidRPr="007B2EEF">
          <w:rPr>
            <w:rFonts w:ascii="Times New Roman" w:hAnsi="Times New Roman" w:cs="Times New Roman"/>
            <w:sz w:val="24"/>
            <w:szCs w:val="24"/>
          </w:rPr>
          <w:fldChar w:fldCharType="end"/>
        </w:r>
      </w:p>
    </w:sdtContent>
  </w:sdt>
  <w:p w14:paraId="43FB58BC" w14:textId="77777777" w:rsidR="007B2EEF" w:rsidRDefault="007B2EE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A87A1" w14:textId="77777777" w:rsidR="00442006" w:rsidRDefault="00442006" w:rsidP="007B2EEF">
      <w:pPr>
        <w:spacing w:after="0" w:line="240" w:lineRule="auto"/>
      </w:pPr>
      <w:r>
        <w:separator/>
      </w:r>
    </w:p>
  </w:footnote>
  <w:footnote w:type="continuationSeparator" w:id="0">
    <w:p w14:paraId="1F5286E6" w14:textId="77777777" w:rsidR="00442006" w:rsidRDefault="00442006" w:rsidP="007B2E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67C0F"/>
    <w:multiLevelType w:val="multilevel"/>
    <w:tmpl w:val="4D3424D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DF2408"/>
    <w:multiLevelType w:val="multilevel"/>
    <w:tmpl w:val="0EAACFE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7F1111"/>
    <w:multiLevelType w:val="multilevel"/>
    <w:tmpl w:val="FEE8B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72C0A"/>
    <w:multiLevelType w:val="multilevel"/>
    <w:tmpl w:val="774E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593D25"/>
    <w:multiLevelType w:val="multilevel"/>
    <w:tmpl w:val="DE2E3A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3641AB"/>
    <w:multiLevelType w:val="hybridMultilevel"/>
    <w:tmpl w:val="EB4E9B2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090706D2"/>
    <w:multiLevelType w:val="hybridMultilevel"/>
    <w:tmpl w:val="AADE932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9135E99"/>
    <w:multiLevelType w:val="hybridMultilevel"/>
    <w:tmpl w:val="D6D692B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096526C3"/>
    <w:multiLevelType w:val="hybridMultilevel"/>
    <w:tmpl w:val="5DD2C40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0A534093"/>
    <w:multiLevelType w:val="hybridMultilevel"/>
    <w:tmpl w:val="27CAEDA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0AAC0E28"/>
    <w:multiLevelType w:val="multilevel"/>
    <w:tmpl w:val="8E42E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F45927"/>
    <w:multiLevelType w:val="hybridMultilevel"/>
    <w:tmpl w:val="E1C015F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0B835699"/>
    <w:multiLevelType w:val="multilevel"/>
    <w:tmpl w:val="C57A960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BC952D7"/>
    <w:multiLevelType w:val="hybridMultilevel"/>
    <w:tmpl w:val="A5B237F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0C693FF4"/>
    <w:multiLevelType w:val="hybridMultilevel"/>
    <w:tmpl w:val="8D4655A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0CCE609F"/>
    <w:multiLevelType w:val="multilevel"/>
    <w:tmpl w:val="F08CBDF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0DF5CBF"/>
    <w:multiLevelType w:val="multilevel"/>
    <w:tmpl w:val="A17E0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E416DD"/>
    <w:multiLevelType w:val="hybridMultilevel"/>
    <w:tmpl w:val="B45A7AA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15:restartNumberingAfterBreak="0">
    <w:nsid w:val="13420A41"/>
    <w:multiLevelType w:val="multilevel"/>
    <w:tmpl w:val="009E2E8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6380D33"/>
    <w:multiLevelType w:val="hybridMultilevel"/>
    <w:tmpl w:val="220ED9F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16CD7C20"/>
    <w:multiLevelType w:val="hybridMultilevel"/>
    <w:tmpl w:val="6A62CAA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176F2B94"/>
    <w:multiLevelType w:val="multilevel"/>
    <w:tmpl w:val="F1784D4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9300575"/>
    <w:multiLevelType w:val="multilevel"/>
    <w:tmpl w:val="0EEA9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DE5838"/>
    <w:multiLevelType w:val="hybridMultilevel"/>
    <w:tmpl w:val="5AC4A3B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4" w15:restartNumberingAfterBreak="0">
    <w:nsid w:val="1D06214B"/>
    <w:multiLevelType w:val="hybridMultilevel"/>
    <w:tmpl w:val="C276B91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15:restartNumberingAfterBreak="0">
    <w:nsid w:val="20477ECE"/>
    <w:multiLevelType w:val="hybridMultilevel"/>
    <w:tmpl w:val="9E7A50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210A2F6E"/>
    <w:multiLevelType w:val="multilevel"/>
    <w:tmpl w:val="9F46B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27C30F0"/>
    <w:multiLevelType w:val="hybridMultilevel"/>
    <w:tmpl w:val="6568A22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23B92E35"/>
    <w:multiLevelType w:val="hybridMultilevel"/>
    <w:tmpl w:val="26F0446A"/>
    <w:lvl w:ilvl="0" w:tplc="2FCE3B8E">
      <w:start w:val="1"/>
      <w:numFmt w:val="decimal"/>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29" w15:restartNumberingAfterBreak="0">
    <w:nsid w:val="258A692B"/>
    <w:multiLevelType w:val="hybridMultilevel"/>
    <w:tmpl w:val="DA081B3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0" w15:restartNumberingAfterBreak="0">
    <w:nsid w:val="29350EAD"/>
    <w:multiLevelType w:val="hybridMultilevel"/>
    <w:tmpl w:val="49C6A39A"/>
    <w:lvl w:ilvl="0" w:tplc="0422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2D124E93"/>
    <w:multiLevelType w:val="hybridMultilevel"/>
    <w:tmpl w:val="22AEBCA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2EAB0720"/>
    <w:multiLevelType w:val="multilevel"/>
    <w:tmpl w:val="ED989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08D591D"/>
    <w:multiLevelType w:val="hybridMultilevel"/>
    <w:tmpl w:val="D8A015F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312C1468"/>
    <w:multiLevelType w:val="multilevel"/>
    <w:tmpl w:val="FEC207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1BE7036"/>
    <w:multiLevelType w:val="multilevel"/>
    <w:tmpl w:val="1C06695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57F7B4B"/>
    <w:multiLevelType w:val="multilevel"/>
    <w:tmpl w:val="884654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72F3A4B"/>
    <w:multiLevelType w:val="hybridMultilevel"/>
    <w:tmpl w:val="FC14189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8" w15:restartNumberingAfterBreak="0">
    <w:nsid w:val="374E6D9D"/>
    <w:multiLevelType w:val="multilevel"/>
    <w:tmpl w:val="EBE2C17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74F0913"/>
    <w:multiLevelType w:val="multilevel"/>
    <w:tmpl w:val="B9EE6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8960856"/>
    <w:multiLevelType w:val="hybridMultilevel"/>
    <w:tmpl w:val="9AD695A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38D87C0F"/>
    <w:multiLevelType w:val="hybridMultilevel"/>
    <w:tmpl w:val="2C92396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2" w15:restartNumberingAfterBreak="0">
    <w:nsid w:val="393D268D"/>
    <w:multiLevelType w:val="multilevel"/>
    <w:tmpl w:val="2C52CC8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97F0545"/>
    <w:multiLevelType w:val="hybridMultilevel"/>
    <w:tmpl w:val="BB4AB55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4" w15:restartNumberingAfterBreak="0">
    <w:nsid w:val="3D16363C"/>
    <w:multiLevelType w:val="multilevel"/>
    <w:tmpl w:val="DA8A58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D4A02AC"/>
    <w:multiLevelType w:val="multilevel"/>
    <w:tmpl w:val="5C88312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EC8356F"/>
    <w:multiLevelType w:val="hybridMultilevel"/>
    <w:tmpl w:val="680E3A6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7" w15:restartNumberingAfterBreak="0">
    <w:nsid w:val="3FCE01A7"/>
    <w:multiLevelType w:val="multilevel"/>
    <w:tmpl w:val="068ED8E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0AF29E1"/>
    <w:multiLevelType w:val="hybridMultilevel"/>
    <w:tmpl w:val="AEA8E05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9" w15:restartNumberingAfterBreak="0">
    <w:nsid w:val="419B078C"/>
    <w:multiLevelType w:val="hybridMultilevel"/>
    <w:tmpl w:val="7E68013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0" w15:restartNumberingAfterBreak="0">
    <w:nsid w:val="41CC7160"/>
    <w:multiLevelType w:val="hybridMultilevel"/>
    <w:tmpl w:val="793C6AE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1" w15:restartNumberingAfterBreak="0">
    <w:nsid w:val="434C7F98"/>
    <w:multiLevelType w:val="multilevel"/>
    <w:tmpl w:val="66BEE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3DD394C"/>
    <w:multiLevelType w:val="multilevel"/>
    <w:tmpl w:val="ADCAB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6E74977"/>
    <w:multiLevelType w:val="hybridMultilevel"/>
    <w:tmpl w:val="41DE652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4" w15:restartNumberingAfterBreak="0">
    <w:nsid w:val="470E3449"/>
    <w:multiLevelType w:val="hybridMultilevel"/>
    <w:tmpl w:val="27C413A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5" w15:restartNumberingAfterBreak="0">
    <w:nsid w:val="471D6A6B"/>
    <w:multiLevelType w:val="multilevel"/>
    <w:tmpl w:val="969AFAE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7BD70B4"/>
    <w:multiLevelType w:val="multilevel"/>
    <w:tmpl w:val="E408A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7FC5DDC"/>
    <w:multiLevelType w:val="multilevel"/>
    <w:tmpl w:val="FA66C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8E70B1A"/>
    <w:multiLevelType w:val="multilevel"/>
    <w:tmpl w:val="16703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8F17DF0"/>
    <w:multiLevelType w:val="hybridMultilevel"/>
    <w:tmpl w:val="5EBEF52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0" w15:restartNumberingAfterBreak="0">
    <w:nsid w:val="491449BA"/>
    <w:multiLevelType w:val="multilevel"/>
    <w:tmpl w:val="53BCC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9A340ED"/>
    <w:multiLevelType w:val="multilevel"/>
    <w:tmpl w:val="27EE4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BE4329B"/>
    <w:multiLevelType w:val="hybridMultilevel"/>
    <w:tmpl w:val="5656B86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3" w15:restartNumberingAfterBreak="0">
    <w:nsid w:val="4D40500E"/>
    <w:multiLevelType w:val="hybridMultilevel"/>
    <w:tmpl w:val="EDB49A4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4" w15:restartNumberingAfterBreak="0">
    <w:nsid w:val="4DE46C53"/>
    <w:multiLevelType w:val="hybridMultilevel"/>
    <w:tmpl w:val="1A78E57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5" w15:restartNumberingAfterBreak="0">
    <w:nsid w:val="4F872FDA"/>
    <w:multiLevelType w:val="hybridMultilevel"/>
    <w:tmpl w:val="EA8EFE5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6" w15:restartNumberingAfterBreak="0">
    <w:nsid w:val="526C2ED7"/>
    <w:multiLevelType w:val="hybridMultilevel"/>
    <w:tmpl w:val="3D24174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7" w15:restartNumberingAfterBreak="0">
    <w:nsid w:val="52A7079C"/>
    <w:multiLevelType w:val="hybridMultilevel"/>
    <w:tmpl w:val="2BB880E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8" w15:restartNumberingAfterBreak="0">
    <w:nsid w:val="530C36B2"/>
    <w:multiLevelType w:val="hybridMultilevel"/>
    <w:tmpl w:val="1004C650"/>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69" w15:restartNumberingAfterBreak="0">
    <w:nsid w:val="539E12DC"/>
    <w:multiLevelType w:val="hybridMultilevel"/>
    <w:tmpl w:val="03620F24"/>
    <w:lvl w:ilvl="0" w:tplc="04220001">
      <w:start w:val="1"/>
      <w:numFmt w:val="bullet"/>
      <w:lvlText w:val=""/>
      <w:lvlJc w:val="left"/>
      <w:pPr>
        <w:ind w:left="720" w:hanging="360"/>
      </w:pPr>
      <w:rPr>
        <w:rFonts w:ascii="Symbol" w:hAnsi="Symbol" w:hint="default"/>
      </w:rPr>
    </w:lvl>
    <w:lvl w:ilvl="1" w:tplc="1676F282">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0" w15:restartNumberingAfterBreak="0">
    <w:nsid w:val="54016DB0"/>
    <w:multiLevelType w:val="multilevel"/>
    <w:tmpl w:val="6A1C1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4CB285B"/>
    <w:multiLevelType w:val="multilevel"/>
    <w:tmpl w:val="CF7C7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5002B85"/>
    <w:multiLevelType w:val="hybridMultilevel"/>
    <w:tmpl w:val="701A340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3" w15:restartNumberingAfterBreak="0">
    <w:nsid w:val="56123472"/>
    <w:multiLevelType w:val="hybridMultilevel"/>
    <w:tmpl w:val="8284913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4" w15:restartNumberingAfterBreak="0">
    <w:nsid w:val="57C0266B"/>
    <w:multiLevelType w:val="hybridMultilevel"/>
    <w:tmpl w:val="2D50D70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5" w15:restartNumberingAfterBreak="0">
    <w:nsid w:val="58377B02"/>
    <w:multiLevelType w:val="hybridMultilevel"/>
    <w:tmpl w:val="7E2244B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6" w15:restartNumberingAfterBreak="0">
    <w:nsid w:val="592B0333"/>
    <w:multiLevelType w:val="multilevel"/>
    <w:tmpl w:val="C0B4558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9DD4F00"/>
    <w:multiLevelType w:val="multilevel"/>
    <w:tmpl w:val="D200E1D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B9822C2"/>
    <w:multiLevelType w:val="multilevel"/>
    <w:tmpl w:val="5A2A6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E7F7F90"/>
    <w:multiLevelType w:val="hybridMultilevel"/>
    <w:tmpl w:val="0DEEC1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0" w15:restartNumberingAfterBreak="0">
    <w:nsid w:val="62300B3E"/>
    <w:multiLevelType w:val="hybridMultilevel"/>
    <w:tmpl w:val="F17836D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1" w15:restartNumberingAfterBreak="0">
    <w:nsid w:val="623564E5"/>
    <w:multiLevelType w:val="hybridMultilevel"/>
    <w:tmpl w:val="D35E6FF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2" w15:restartNumberingAfterBreak="0">
    <w:nsid w:val="63667992"/>
    <w:multiLevelType w:val="multilevel"/>
    <w:tmpl w:val="32622E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3E16DC5"/>
    <w:multiLevelType w:val="multilevel"/>
    <w:tmpl w:val="DCFEA9B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B50252F"/>
    <w:multiLevelType w:val="multilevel"/>
    <w:tmpl w:val="738C515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BA03185"/>
    <w:multiLevelType w:val="multilevel"/>
    <w:tmpl w:val="CFB01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E0500F9"/>
    <w:multiLevelType w:val="multilevel"/>
    <w:tmpl w:val="DB98FFA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EFF0BCA"/>
    <w:multiLevelType w:val="hybridMultilevel"/>
    <w:tmpl w:val="FD1CD47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8" w15:restartNumberingAfterBreak="0">
    <w:nsid w:val="73222649"/>
    <w:multiLevelType w:val="hybridMultilevel"/>
    <w:tmpl w:val="13145F62"/>
    <w:lvl w:ilvl="0" w:tplc="04220001">
      <w:start w:val="1"/>
      <w:numFmt w:val="bullet"/>
      <w:lvlText w:val=""/>
      <w:lvlJc w:val="left"/>
      <w:pPr>
        <w:ind w:left="709" w:hanging="360"/>
      </w:pPr>
      <w:rPr>
        <w:rFonts w:ascii="Symbol" w:hAnsi="Symbol" w:hint="default"/>
      </w:rPr>
    </w:lvl>
    <w:lvl w:ilvl="1" w:tplc="04220003" w:tentative="1">
      <w:start w:val="1"/>
      <w:numFmt w:val="bullet"/>
      <w:lvlText w:val="o"/>
      <w:lvlJc w:val="left"/>
      <w:pPr>
        <w:ind w:left="1429" w:hanging="360"/>
      </w:pPr>
      <w:rPr>
        <w:rFonts w:ascii="Courier New" w:hAnsi="Courier New" w:cs="Courier New" w:hint="default"/>
      </w:rPr>
    </w:lvl>
    <w:lvl w:ilvl="2" w:tplc="04220005" w:tentative="1">
      <w:start w:val="1"/>
      <w:numFmt w:val="bullet"/>
      <w:lvlText w:val=""/>
      <w:lvlJc w:val="left"/>
      <w:pPr>
        <w:ind w:left="2149" w:hanging="360"/>
      </w:pPr>
      <w:rPr>
        <w:rFonts w:ascii="Wingdings" w:hAnsi="Wingdings" w:hint="default"/>
      </w:rPr>
    </w:lvl>
    <w:lvl w:ilvl="3" w:tplc="04220001" w:tentative="1">
      <w:start w:val="1"/>
      <w:numFmt w:val="bullet"/>
      <w:lvlText w:val=""/>
      <w:lvlJc w:val="left"/>
      <w:pPr>
        <w:ind w:left="2869" w:hanging="360"/>
      </w:pPr>
      <w:rPr>
        <w:rFonts w:ascii="Symbol" w:hAnsi="Symbol" w:hint="default"/>
      </w:rPr>
    </w:lvl>
    <w:lvl w:ilvl="4" w:tplc="04220003" w:tentative="1">
      <w:start w:val="1"/>
      <w:numFmt w:val="bullet"/>
      <w:lvlText w:val="o"/>
      <w:lvlJc w:val="left"/>
      <w:pPr>
        <w:ind w:left="3589" w:hanging="360"/>
      </w:pPr>
      <w:rPr>
        <w:rFonts w:ascii="Courier New" w:hAnsi="Courier New" w:cs="Courier New" w:hint="default"/>
      </w:rPr>
    </w:lvl>
    <w:lvl w:ilvl="5" w:tplc="04220005" w:tentative="1">
      <w:start w:val="1"/>
      <w:numFmt w:val="bullet"/>
      <w:lvlText w:val=""/>
      <w:lvlJc w:val="left"/>
      <w:pPr>
        <w:ind w:left="4309" w:hanging="360"/>
      </w:pPr>
      <w:rPr>
        <w:rFonts w:ascii="Wingdings" w:hAnsi="Wingdings" w:hint="default"/>
      </w:rPr>
    </w:lvl>
    <w:lvl w:ilvl="6" w:tplc="04220001" w:tentative="1">
      <w:start w:val="1"/>
      <w:numFmt w:val="bullet"/>
      <w:lvlText w:val=""/>
      <w:lvlJc w:val="left"/>
      <w:pPr>
        <w:ind w:left="5029" w:hanging="360"/>
      </w:pPr>
      <w:rPr>
        <w:rFonts w:ascii="Symbol" w:hAnsi="Symbol" w:hint="default"/>
      </w:rPr>
    </w:lvl>
    <w:lvl w:ilvl="7" w:tplc="04220003" w:tentative="1">
      <w:start w:val="1"/>
      <w:numFmt w:val="bullet"/>
      <w:lvlText w:val="o"/>
      <w:lvlJc w:val="left"/>
      <w:pPr>
        <w:ind w:left="5749" w:hanging="360"/>
      </w:pPr>
      <w:rPr>
        <w:rFonts w:ascii="Courier New" w:hAnsi="Courier New" w:cs="Courier New" w:hint="default"/>
      </w:rPr>
    </w:lvl>
    <w:lvl w:ilvl="8" w:tplc="04220005" w:tentative="1">
      <w:start w:val="1"/>
      <w:numFmt w:val="bullet"/>
      <w:lvlText w:val=""/>
      <w:lvlJc w:val="left"/>
      <w:pPr>
        <w:ind w:left="6469" w:hanging="360"/>
      </w:pPr>
      <w:rPr>
        <w:rFonts w:ascii="Wingdings" w:hAnsi="Wingdings" w:hint="default"/>
      </w:rPr>
    </w:lvl>
  </w:abstractNum>
  <w:abstractNum w:abstractNumId="89" w15:restartNumberingAfterBreak="0">
    <w:nsid w:val="733D2F2A"/>
    <w:multiLevelType w:val="hybridMultilevel"/>
    <w:tmpl w:val="4F6A26F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0" w15:restartNumberingAfterBreak="0">
    <w:nsid w:val="7413573E"/>
    <w:multiLevelType w:val="hybridMultilevel"/>
    <w:tmpl w:val="6FB2699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1" w15:restartNumberingAfterBreak="0">
    <w:nsid w:val="742D40E5"/>
    <w:multiLevelType w:val="multilevel"/>
    <w:tmpl w:val="C09804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5087478"/>
    <w:multiLevelType w:val="multilevel"/>
    <w:tmpl w:val="E936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86345A4"/>
    <w:multiLevelType w:val="hybridMultilevel"/>
    <w:tmpl w:val="ABE052C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4" w15:restartNumberingAfterBreak="0">
    <w:nsid w:val="786347DA"/>
    <w:multiLevelType w:val="hybridMultilevel"/>
    <w:tmpl w:val="680622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5" w15:restartNumberingAfterBreak="0">
    <w:nsid w:val="798C3403"/>
    <w:multiLevelType w:val="hybridMultilevel"/>
    <w:tmpl w:val="069CEE7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6" w15:restartNumberingAfterBreak="0">
    <w:nsid w:val="7A27050F"/>
    <w:multiLevelType w:val="multilevel"/>
    <w:tmpl w:val="A18860D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AF43572"/>
    <w:multiLevelType w:val="hybridMultilevel"/>
    <w:tmpl w:val="C898EBEE"/>
    <w:lvl w:ilvl="0" w:tplc="1000000F">
      <w:start w:val="1"/>
      <w:numFmt w:val="decimal"/>
      <w:lvlText w:val="%1."/>
      <w:lvlJc w:val="left"/>
      <w:pPr>
        <w:ind w:left="720" w:hanging="360"/>
      </w:pPr>
    </w:lvl>
    <w:lvl w:ilvl="1" w:tplc="A314B582">
      <w:numFmt w:val="bullet"/>
      <w:lvlText w:val=""/>
      <w:lvlJc w:val="left"/>
      <w:pPr>
        <w:ind w:left="1575" w:hanging="495"/>
      </w:pPr>
      <w:rPr>
        <w:rFonts w:ascii="Times New Roman" w:eastAsia="Times New Roman" w:hAnsi="Times New Roman" w:cs="Times New Roman" w:hint="default"/>
      </w:r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8" w15:restartNumberingAfterBreak="0">
    <w:nsid w:val="7E043CE7"/>
    <w:multiLevelType w:val="hybridMultilevel"/>
    <w:tmpl w:val="29E810B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9" w15:restartNumberingAfterBreak="0">
    <w:nsid w:val="7E1E24A8"/>
    <w:multiLevelType w:val="hybridMultilevel"/>
    <w:tmpl w:val="B1CC68F4"/>
    <w:lvl w:ilvl="0" w:tplc="F078ABEC">
      <w:start w:val="1"/>
      <w:numFmt w:val="decimal"/>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num w:numId="1" w16cid:durableId="1111704867">
    <w:abstractNumId w:val="32"/>
  </w:num>
  <w:num w:numId="2" w16cid:durableId="680858167">
    <w:abstractNumId w:val="92"/>
  </w:num>
  <w:num w:numId="3" w16cid:durableId="1075468105">
    <w:abstractNumId w:val="80"/>
  </w:num>
  <w:num w:numId="4" w16cid:durableId="1850875026">
    <w:abstractNumId w:val="19"/>
  </w:num>
  <w:num w:numId="5" w16cid:durableId="1324746693">
    <w:abstractNumId w:val="27"/>
  </w:num>
  <w:num w:numId="6" w16cid:durableId="1175605748">
    <w:abstractNumId w:val="66"/>
  </w:num>
  <w:num w:numId="7" w16cid:durableId="1606841060">
    <w:abstractNumId w:val="20"/>
  </w:num>
  <w:num w:numId="8" w16cid:durableId="982853344">
    <w:abstractNumId w:val="67"/>
  </w:num>
  <w:num w:numId="9" w16cid:durableId="1311523705">
    <w:abstractNumId w:val="93"/>
  </w:num>
  <w:num w:numId="10" w16cid:durableId="926577723">
    <w:abstractNumId w:val="13"/>
  </w:num>
  <w:num w:numId="11" w16cid:durableId="1855807016">
    <w:abstractNumId w:val="46"/>
  </w:num>
  <w:num w:numId="12" w16cid:durableId="586116619">
    <w:abstractNumId w:val="74"/>
  </w:num>
  <w:num w:numId="13" w16cid:durableId="792789656">
    <w:abstractNumId w:val="31"/>
  </w:num>
  <w:num w:numId="14" w16cid:durableId="600065590">
    <w:abstractNumId w:val="98"/>
  </w:num>
  <w:num w:numId="15" w16cid:durableId="256910958">
    <w:abstractNumId w:val="49"/>
  </w:num>
  <w:num w:numId="16" w16cid:durableId="899629044">
    <w:abstractNumId w:val="25"/>
  </w:num>
  <w:num w:numId="17" w16cid:durableId="1288390943">
    <w:abstractNumId w:val="79"/>
  </w:num>
  <w:num w:numId="18" w16cid:durableId="1880900182">
    <w:abstractNumId w:val="48"/>
  </w:num>
  <w:num w:numId="19" w16cid:durableId="16009789">
    <w:abstractNumId w:val="73"/>
  </w:num>
  <w:num w:numId="20" w16cid:durableId="6565744">
    <w:abstractNumId w:val="69"/>
  </w:num>
  <w:num w:numId="21" w16cid:durableId="1190726082">
    <w:abstractNumId w:val="94"/>
  </w:num>
  <w:num w:numId="22" w16cid:durableId="808088894">
    <w:abstractNumId w:val="65"/>
  </w:num>
  <w:num w:numId="23" w16cid:durableId="1884322067">
    <w:abstractNumId w:val="33"/>
  </w:num>
  <w:num w:numId="24" w16cid:durableId="36975924">
    <w:abstractNumId w:val="88"/>
  </w:num>
  <w:num w:numId="25" w16cid:durableId="319231916">
    <w:abstractNumId w:val="40"/>
  </w:num>
  <w:num w:numId="26" w16cid:durableId="1868365830">
    <w:abstractNumId w:val="50"/>
  </w:num>
  <w:num w:numId="27" w16cid:durableId="1507478630">
    <w:abstractNumId w:val="3"/>
  </w:num>
  <w:num w:numId="28" w16cid:durableId="558171152">
    <w:abstractNumId w:val="26"/>
  </w:num>
  <w:num w:numId="29" w16cid:durableId="1495292904">
    <w:abstractNumId w:val="68"/>
  </w:num>
  <w:num w:numId="30" w16cid:durableId="1999453536">
    <w:abstractNumId w:val="95"/>
  </w:num>
  <w:num w:numId="31" w16cid:durableId="1953977215">
    <w:abstractNumId w:val="90"/>
  </w:num>
  <w:num w:numId="32" w16cid:durableId="709647050">
    <w:abstractNumId w:val="54"/>
  </w:num>
  <w:num w:numId="33" w16cid:durableId="1530682741">
    <w:abstractNumId w:val="81"/>
  </w:num>
  <w:num w:numId="34" w16cid:durableId="203058271">
    <w:abstractNumId w:val="11"/>
  </w:num>
  <w:num w:numId="35" w16cid:durableId="1589727837">
    <w:abstractNumId w:val="8"/>
  </w:num>
  <w:num w:numId="36" w16cid:durableId="1417484397">
    <w:abstractNumId w:val="28"/>
  </w:num>
  <w:num w:numId="37" w16cid:durableId="1684165832">
    <w:abstractNumId w:val="37"/>
  </w:num>
  <w:num w:numId="38" w16cid:durableId="1091003401">
    <w:abstractNumId w:val="24"/>
  </w:num>
  <w:num w:numId="39" w16cid:durableId="712313019">
    <w:abstractNumId w:val="9"/>
  </w:num>
  <w:num w:numId="40" w16cid:durableId="1244535276">
    <w:abstractNumId w:val="23"/>
  </w:num>
  <w:num w:numId="41" w16cid:durableId="1643270198">
    <w:abstractNumId w:val="63"/>
  </w:num>
  <w:num w:numId="42" w16cid:durableId="319509353">
    <w:abstractNumId w:val="41"/>
  </w:num>
  <w:num w:numId="43" w16cid:durableId="890270464">
    <w:abstractNumId w:val="75"/>
  </w:num>
  <w:num w:numId="44" w16cid:durableId="444229008">
    <w:abstractNumId w:val="59"/>
  </w:num>
  <w:num w:numId="45" w16cid:durableId="2096896801">
    <w:abstractNumId w:val="17"/>
  </w:num>
  <w:num w:numId="46" w16cid:durableId="1859003324">
    <w:abstractNumId w:val="89"/>
  </w:num>
  <w:num w:numId="47" w16cid:durableId="1409031928">
    <w:abstractNumId w:val="53"/>
  </w:num>
  <w:num w:numId="48" w16cid:durableId="202133290">
    <w:abstractNumId w:val="62"/>
  </w:num>
  <w:num w:numId="49" w16cid:durableId="1804156424">
    <w:abstractNumId w:val="7"/>
  </w:num>
  <w:num w:numId="50" w16cid:durableId="2014868680">
    <w:abstractNumId w:val="87"/>
  </w:num>
  <w:num w:numId="51" w16cid:durableId="1010066870">
    <w:abstractNumId w:val="64"/>
  </w:num>
  <w:num w:numId="52" w16cid:durableId="1669794666">
    <w:abstractNumId w:val="5"/>
  </w:num>
  <w:num w:numId="53" w16cid:durableId="1049110154">
    <w:abstractNumId w:val="43"/>
  </w:num>
  <w:num w:numId="54" w16cid:durableId="1829901329">
    <w:abstractNumId w:val="14"/>
  </w:num>
  <w:num w:numId="55" w16cid:durableId="1994213680">
    <w:abstractNumId w:val="99"/>
  </w:num>
  <w:num w:numId="56" w16cid:durableId="469054800">
    <w:abstractNumId w:val="97"/>
  </w:num>
  <w:num w:numId="57" w16cid:durableId="1339457221">
    <w:abstractNumId w:val="56"/>
  </w:num>
  <w:num w:numId="58" w16cid:durableId="1643654475">
    <w:abstractNumId w:val="91"/>
  </w:num>
  <w:num w:numId="59" w16cid:durableId="364446860">
    <w:abstractNumId w:val="83"/>
  </w:num>
  <w:num w:numId="60" w16cid:durableId="1650593269">
    <w:abstractNumId w:val="55"/>
  </w:num>
  <w:num w:numId="61" w16cid:durableId="952400363">
    <w:abstractNumId w:val="15"/>
  </w:num>
  <w:num w:numId="62" w16cid:durableId="354691445">
    <w:abstractNumId w:val="0"/>
  </w:num>
  <w:num w:numId="63" w16cid:durableId="812408307">
    <w:abstractNumId w:val="70"/>
  </w:num>
  <w:num w:numId="64" w16cid:durableId="1537309674">
    <w:abstractNumId w:val="60"/>
  </w:num>
  <w:num w:numId="65" w16cid:durableId="552353282">
    <w:abstractNumId w:val="4"/>
  </w:num>
  <w:num w:numId="66" w16cid:durableId="136150535">
    <w:abstractNumId w:val="82"/>
  </w:num>
  <w:num w:numId="67" w16cid:durableId="977685747">
    <w:abstractNumId w:val="77"/>
  </w:num>
  <w:num w:numId="68" w16cid:durableId="570047440">
    <w:abstractNumId w:val="84"/>
  </w:num>
  <w:num w:numId="69" w16cid:durableId="566308836">
    <w:abstractNumId w:val="1"/>
  </w:num>
  <w:num w:numId="70" w16cid:durableId="686830968">
    <w:abstractNumId w:val="42"/>
  </w:num>
  <w:num w:numId="71" w16cid:durableId="1930041693">
    <w:abstractNumId w:val="45"/>
  </w:num>
  <w:num w:numId="72" w16cid:durableId="480007679">
    <w:abstractNumId w:val="35"/>
  </w:num>
  <w:num w:numId="73" w16cid:durableId="2118594999">
    <w:abstractNumId w:val="47"/>
  </w:num>
  <w:num w:numId="74" w16cid:durableId="725835088">
    <w:abstractNumId w:val="78"/>
  </w:num>
  <w:num w:numId="75" w16cid:durableId="1354844293">
    <w:abstractNumId w:val="2"/>
  </w:num>
  <w:num w:numId="76" w16cid:durableId="324749853">
    <w:abstractNumId w:val="10"/>
  </w:num>
  <w:num w:numId="77" w16cid:durableId="510144962">
    <w:abstractNumId w:val="12"/>
  </w:num>
  <w:num w:numId="78" w16cid:durableId="1941836832">
    <w:abstractNumId w:val="96"/>
  </w:num>
  <w:num w:numId="79" w16cid:durableId="1608148839">
    <w:abstractNumId w:val="61"/>
  </w:num>
  <w:num w:numId="80" w16cid:durableId="587542415">
    <w:abstractNumId w:val="58"/>
  </w:num>
  <w:num w:numId="81" w16cid:durableId="1555266028">
    <w:abstractNumId w:val="16"/>
  </w:num>
  <w:num w:numId="82" w16cid:durableId="625161370">
    <w:abstractNumId w:val="57"/>
  </w:num>
  <w:num w:numId="83" w16cid:durableId="291323430">
    <w:abstractNumId w:val="71"/>
  </w:num>
  <w:num w:numId="84" w16cid:durableId="1822496975">
    <w:abstractNumId w:val="51"/>
  </w:num>
  <w:num w:numId="85" w16cid:durableId="2016223876">
    <w:abstractNumId w:val="38"/>
  </w:num>
  <w:num w:numId="86" w16cid:durableId="663123479">
    <w:abstractNumId w:val="52"/>
  </w:num>
  <w:num w:numId="87" w16cid:durableId="1049958713">
    <w:abstractNumId w:val="39"/>
  </w:num>
  <w:num w:numId="88" w16cid:durableId="1599408799">
    <w:abstractNumId w:val="44"/>
  </w:num>
  <w:num w:numId="89" w16cid:durableId="1612736224">
    <w:abstractNumId w:val="86"/>
  </w:num>
  <w:num w:numId="90" w16cid:durableId="913971227">
    <w:abstractNumId w:val="18"/>
  </w:num>
  <w:num w:numId="91" w16cid:durableId="1052462878">
    <w:abstractNumId w:val="6"/>
  </w:num>
  <w:num w:numId="92" w16cid:durableId="1467360331">
    <w:abstractNumId w:val="85"/>
  </w:num>
  <w:num w:numId="93" w16cid:durableId="1613125873">
    <w:abstractNumId w:val="36"/>
  </w:num>
  <w:num w:numId="94" w16cid:durableId="598679369">
    <w:abstractNumId w:val="34"/>
  </w:num>
  <w:num w:numId="95" w16cid:durableId="1130123418">
    <w:abstractNumId w:val="76"/>
  </w:num>
  <w:num w:numId="96" w16cid:durableId="2042048403">
    <w:abstractNumId w:val="21"/>
  </w:num>
  <w:num w:numId="97" w16cid:durableId="607809511">
    <w:abstractNumId w:val="22"/>
  </w:num>
  <w:num w:numId="98" w16cid:durableId="1625842262">
    <w:abstractNumId w:val="72"/>
  </w:num>
  <w:num w:numId="99" w16cid:durableId="320669286">
    <w:abstractNumId w:val="29"/>
  </w:num>
  <w:num w:numId="100" w16cid:durableId="1005549513">
    <w:abstractNumId w:val="30"/>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CE4"/>
    <w:rsid w:val="0000080D"/>
    <w:rsid w:val="000904CB"/>
    <w:rsid w:val="00093D75"/>
    <w:rsid w:val="000A4D7F"/>
    <w:rsid w:val="000D7420"/>
    <w:rsid w:val="001114EC"/>
    <w:rsid w:val="00121F60"/>
    <w:rsid w:val="00146FBA"/>
    <w:rsid w:val="00182499"/>
    <w:rsid w:val="001875E3"/>
    <w:rsid w:val="001A369F"/>
    <w:rsid w:val="001C21F6"/>
    <w:rsid w:val="001C4EF8"/>
    <w:rsid w:val="001D2DB4"/>
    <w:rsid w:val="001E5FD7"/>
    <w:rsid w:val="00206444"/>
    <w:rsid w:val="002108B7"/>
    <w:rsid w:val="00214E32"/>
    <w:rsid w:val="00241DD5"/>
    <w:rsid w:val="00262652"/>
    <w:rsid w:val="0026614A"/>
    <w:rsid w:val="00271AC8"/>
    <w:rsid w:val="00276602"/>
    <w:rsid w:val="00303C9D"/>
    <w:rsid w:val="00321E1D"/>
    <w:rsid w:val="003310C0"/>
    <w:rsid w:val="00363994"/>
    <w:rsid w:val="00377EC0"/>
    <w:rsid w:val="003846C1"/>
    <w:rsid w:val="0039115B"/>
    <w:rsid w:val="003A31DD"/>
    <w:rsid w:val="003C040A"/>
    <w:rsid w:val="003C73ED"/>
    <w:rsid w:val="003E1C84"/>
    <w:rsid w:val="003F0AD7"/>
    <w:rsid w:val="003F2E92"/>
    <w:rsid w:val="00430865"/>
    <w:rsid w:val="00442006"/>
    <w:rsid w:val="004550BD"/>
    <w:rsid w:val="00467CCE"/>
    <w:rsid w:val="0047181F"/>
    <w:rsid w:val="005919BD"/>
    <w:rsid w:val="00593507"/>
    <w:rsid w:val="005E29BD"/>
    <w:rsid w:val="005F31BD"/>
    <w:rsid w:val="006061B3"/>
    <w:rsid w:val="00635BB6"/>
    <w:rsid w:val="00641803"/>
    <w:rsid w:val="006702D6"/>
    <w:rsid w:val="006733D9"/>
    <w:rsid w:val="0068548A"/>
    <w:rsid w:val="006A302D"/>
    <w:rsid w:val="006F655E"/>
    <w:rsid w:val="00751391"/>
    <w:rsid w:val="0076583E"/>
    <w:rsid w:val="00767E25"/>
    <w:rsid w:val="00784B42"/>
    <w:rsid w:val="007B296B"/>
    <w:rsid w:val="007B2EEF"/>
    <w:rsid w:val="007C71B5"/>
    <w:rsid w:val="007E1F55"/>
    <w:rsid w:val="008044C3"/>
    <w:rsid w:val="00834CEA"/>
    <w:rsid w:val="0084590B"/>
    <w:rsid w:val="00860CE4"/>
    <w:rsid w:val="00891330"/>
    <w:rsid w:val="008952EF"/>
    <w:rsid w:val="008E780D"/>
    <w:rsid w:val="0091260E"/>
    <w:rsid w:val="00934F88"/>
    <w:rsid w:val="00966877"/>
    <w:rsid w:val="00973F3F"/>
    <w:rsid w:val="00992827"/>
    <w:rsid w:val="009A0245"/>
    <w:rsid w:val="009C43A1"/>
    <w:rsid w:val="009F5493"/>
    <w:rsid w:val="00A03D04"/>
    <w:rsid w:val="00A07BC9"/>
    <w:rsid w:val="00A40F8D"/>
    <w:rsid w:val="00A612CE"/>
    <w:rsid w:val="00AC2FA4"/>
    <w:rsid w:val="00AC3402"/>
    <w:rsid w:val="00AC563F"/>
    <w:rsid w:val="00AE634D"/>
    <w:rsid w:val="00B167CF"/>
    <w:rsid w:val="00B26855"/>
    <w:rsid w:val="00B42C20"/>
    <w:rsid w:val="00B707DE"/>
    <w:rsid w:val="00BA24F9"/>
    <w:rsid w:val="00BB2BAE"/>
    <w:rsid w:val="00BB309B"/>
    <w:rsid w:val="00BD6926"/>
    <w:rsid w:val="00BF5A30"/>
    <w:rsid w:val="00BF78EF"/>
    <w:rsid w:val="00C06D0A"/>
    <w:rsid w:val="00C25CA3"/>
    <w:rsid w:val="00C701BE"/>
    <w:rsid w:val="00C81BAC"/>
    <w:rsid w:val="00CB1E6F"/>
    <w:rsid w:val="00CB417C"/>
    <w:rsid w:val="00D23290"/>
    <w:rsid w:val="00D34C8C"/>
    <w:rsid w:val="00D755E9"/>
    <w:rsid w:val="00DB6F92"/>
    <w:rsid w:val="00DD7E99"/>
    <w:rsid w:val="00DF4255"/>
    <w:rsid w:val="00E1236F"/>
    <w:rsid w:val="00E43DC6"/>
    <w:rsid w:val="00E62195"/>
    <w:rsid w:val="00E86F9E"/>
    <w:rsid w:val="00E94BF6"/>
    <w:rsid w:val="00EA06F9"/>
    <w:rsid w:val="00EA3872"/>
    <w:rsid w:val="00EA4F59"/>
    <w:rsid w:val="00EC32BF"/>
    <w:rsid w:val="00EE16BE"/>
    <w:rsid w:val="00F13A59"/>
    <w:rsid w:val="00F1474D"/>
    <w:rsid w:val="00F346E1"/>
    <w:rsid w:val="00F36BED"/>
    <w:rsid w:val="00F87258"/>
    <w:rsid w:val="00FA067B"/>
    <w:rsid w:val="00FB0447"/>
    <w:rsid w:val="00FB189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6B388"/>
  <w15:chartTrackingRefBased/>
  <w15:docId w15:val="{E7B79525-A8FE-4A42-BCC3-4EDCC46C4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0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60CE4"/>
    <w:pPr>
      <w:ind w:left="720"/>
      <w:contextualSpacing/>
    </w:pPr>
  </w:style>
  <w:style w:type="paragraph" w:styleId="a5">
    <w:name w:val="Normal (Web)"/>
    <w:basedOn w:val="a"/>
    <w:uiPriority w:val="99"/>
    <w:semiHidden/>
    <w:unhideWhenUsed/>
    <w:rsid w:val="00F36BED"/>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header"/>
    <w:basedOn w:val="a"/>
    <w:link w:val="a7"/>
    <w:uiPriority w:val="99"/>
    <w:unhideWhenUsed/>
    <w:rsid w:val="007B2EEF"/>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7B2EEF"/>
  </w:style>
  <w:style w:type="paragraph" w:styleId="a8">
    <w:name w:val="footer"/>
    <w:basedOn w:val="a"/>
    <w:link w:val="a9"/>
    <w:uiPriority w:val="99"/>
    <w:unhideWhenUsed/>
    <w:rsid w:val="007B2EEF"/>
    <w:pPr>
      <w:tabs>
        <w:tab w:val="center" w:pos="4677"/>
        <w:tab w:val="right" w:pos="9355"/>
      </w:tabs>
      <w:spacing w:after="0" w:line="240" w:lineRule="auto"/>
    </w:pPr>
  </w:style>
  <w:style w:type="character" w:customStyle="1" w:styleId="a9">
    <w:name w:val="Нижній колонтитул Знак"/>
    <w:basedOn w:val="a0"/>
    <w:link w:val="a8"/>
    <w:uiPriority w:val="99"/>
    <w:rsid w:val="007B2EEF"/>
  </w:style>
  <w:style w:type="character" w:styleId="aa">
    <w:name w:val="Emphasis"/>
    <w:basedOn w:val="a0"/>
    <w:uiPriority w:val="20"/>
    <w:qFormat/>
    <w:rsid w:val="00B707DE"/>
    <w:rPr>
      <w:i/>
      <w:iCs/>
    </w:rPr>
  </w:style>
  <w:style w:type="character" w:styleId="ab">
    <w:name w:val="Strong"/>
    <w:basedOn w:val="a0"/>
    <w:uiPriority w:val="22"/>
    <w:qFormat/>
    <w:rsid w:val="00966877"/>
    <w:rPr>
      <w:b/>
      <w:bCs/>
    </w:rPr>
  </w:style>
  <w:style w:type="character" w:customStyle="1" w:styleId="citation-783">
    <w:name w:val="citation-783"/>
    <w:basedOn w:val="a0"/>
    <w:rsid w:val="006061B3"/>
  </w:style>
  <w:style w:type="character" w:customStyle="1" w:styleId="citation-782">
    <w:name w:val="citation-782"/>
    <w:basedOn w:val="a0"/>
    <w:rsid w:val="006061B3"/>
  </w:style>
  <w:style w:type="character" w:customStyle="1" w:styleId="citation-781">
    <w:name w:val="citation-781"/>
    <w:basedOn w:val="a0"/>
    <w:rsid w:val="006061B3"/>
  </w:style>
  <w:style w:type="character" w:customStyle="1" w:styleId="citation-780">
    <w:name w:val="citation-780"/>
    <w:basedOn w:val="a0"/>
    <w:rsid w:val="006061B3"/>
  </w:style>
  <w:style w:type="character" w:customStyle="1" w:styleId="citation-779">
    <w:name w:val="citation-779"/>
    <w:basedOn w:val="a0"/>
    <w:rsid w:val="006061B3"/>
  </w:style>
  <w:style w:type="character" w:customStyle="1" w:styleId="citation-778">
    <w:name w:val="citation-778"/>
    <w:basedOn w:val="a0"/>
    <w:rsid w:val="006061B3"/>
  </w:style>
  <w:style w:type="character" w:customStyle="1" w:styleId="citation-777">
    <w:name w:val="citation-777"/>
    <w:basedOn w:val="a0"/>
    <w:rsid w:val="006061B3"/>
  </w:style>
  <w:style w:type="character" w:customStyle="1" w:styleId="citation-776">
    <w:name w:val="citation-776"/>
    <w:basedOn w:val="a0"/>
    <w:rsid w:val="006061B3"/>
  </w:style>
  <w:style w:type="character" w:customStyle="1" w:styleId="citation-775">
    <w:name w:val="citation-775"/>
    <w:basedOn w:val="a0"/>
    <w:rsid w:val="006061B3"/>
  </w:style>
  <w:style w:type="character" w:customStyle="1" w:styleId="citation-774">
    <w:name w:val="citation-774"/>
    <w:basedOn w:val="a0"/>
    <w:rsid w:val="006061B3"/>
  </w:style>
  <w:style w:type="character" w:customStyle="1" w:styleId="citation-773">
    <w:name w:val="citation-773"/>
    <w:basedOn w:val="a0"/>
    <w:rsid w:val="006061B3"/>
  </w:style>
  <w:style w:type="character" w:customStyle="1" w:styleId="citation-772">
    <w:name w:val="citation-772"/>
    <w:basedOn w:val="a0"/>
    <w:rsid w:val="006061B3"/>
  </w:style>
  <w:style w:type="paragraph" w:styleId="ac">
    <w:name w:val="Body Text"/>
    <w:basedOn w:val="a"/>
    <w:link w:val="ad"/>
    <w:uiPriority w:val="1"/>
    <w:qFormat/>
    <w:rsid w:val="00BF5A30"/>
    <w:pPr>
      <w:widowControl w:val="0"/>
      <w:autoSpaceDE w:val="0"/>
      <w:autoSpaceDN w:val="0"/>
      <w:spacing w:after="0" w:line="240" w:lineRule="auto"/>
      <w:ind w:left="285"/>
      <w:jc w:val="both"/>
    </w:pPr>
    <w:rPr>
      <w:rFonts w:ascii="Times New Roman" w:eastAsia="Times New Roman" w:hAnsi="Times New Roman" w:cs="Times New Roman"/>
      <w:sz w:val="28"/>
      <w:szCs w:val="28"/>
      <w:lang w:val="uk-UA"/>
    </w:rPr>
  </w:style>
  <w:style w:type="character" w:customStyle="1" w:styleId="ad">
    <w:name w:val="Основний текст Знак"/>
    <w:basedOn w:val="a0"/>
    <w:link w:val="ac"/>
    <w:uiPriority w:val="1"/>
    <w:rsid w:val="00BF5A30"/>
    <w:rPr>
      <w:rFonts w:ascii="Times New Roman" w:eastAsia="Times New Roman" w:hAnsi="Times New Roman" w:cs="Times New Roman"/>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18585">
      <w:bodyDiv w:val="1"/>
      <w:marLeft w:val="0"/>
      <w:marRight w:val="0"/>
      <w:marTop w:val="0"/>
      <w:marBottom w:val="0"/>
      <w:divBdr>
        <w:top w:val="none" w:sz="0" w:space="0" w:color="auto"/>
        <w:left w:val="none" w:sz="0" w:space="0" w:color="auto"/>
        <w:bottom w:val="none" w:sz="0" w:space="0" w:color="auto"/>
        <w:right w:val="none" w:sz="0" w:space="0" w:color="auto"/>
      </w:divBdr>
    </w:div>
    <w:div w:id="79640430">
      <w:bodyDiv w:val="1"/>
      <w:marLeft w:val="0"/>
      <w:marRight w:val="0"/>
      <w:marTop w:val="0"/>
      <w:marBottom w:val="0"/>
      <w:divBdr>
        <w:top w:val="none" w:sz="0" w:space="0" w:color="auto"/>
        <w:left w:val="none" w:sz="0" w:space="0" w:color="auto"/>
        <w:bottom w:val="none" w:sz="0" w:space="0" w:color="auto"/>
        <w:right w:val="none" w:sz="0" w:space="0" w:color="auto"/>
      </w:divBdr>
    </w:div>
    <w:div w:id="100074408">
      <w:bodyDiv w:val="1"/>
      <w:marLeft w:val="0"/>
      <w:marRight w:val="0"/>
      <w:marTop w:val="0"/>
      <w:marBottom w:val="0"/>
      <w:divBdr>
        <w:top w:val="none" w:sz="0" w:space="0" w:color="auto"/>
        <w:left w:val="none" w:sz="0" w:space="0" w:color="auto"/>
        <w:bottom w:val="none" w:sz="0" w:space="0" w:color="auto"/>
        <w:right w:val="none" w:sz="0" w:space="0" w:color="auto"/>
      </w:divBdr>
    </w:div>
    <w:div w:id="212355728">
      <w:bodyDiv w:val="1"/>
      <w:marLeft w:val="0"/>
      <w:marRight w:val="0"/>
      <w:marTop w:val="0"/>
      <w:marBottom w:val="0"/>
      <w:divBdr>
        <w:top w:val="none" w:sz="0" w:space="0" w:color="auto"/>
        <w:left w:val="none" w:sz="0" w:space="0" w:color="auto"/>
        <w:bottom w:val="none" w:sz="0" w:space="0" w:color="auto"/>
        <w:right w:val="none" w:sz="0" w:space="0" w:color="auto"/>
      </w:divBdr>
    </w:div>
    <w:div w:id="248581147">
      <w:bodyDiv w:val="1"/>
      <w:marLeft w:val="0"/>
      <w:marRight w:val="0"/>
      <w:marTop w:val="0"/>
      <w:marBottom w:val="0"/>
      <w:divBdr>
        <w:top w:val="none" w:sz="0" w:space="0" w:color="auto"/>
        <w:left w:val="none" w:sz="0" w:space="0" w:color="auto"/>
        <w:bottom w:val="none" w:sz="0" w:space="0" w:color="auto"/>
        <w:right w:val="none" w:sz="0" w:space="0" w:color="auto"/>
      </w:divBdr>
    </w:div>
    <w:div w:id="364334331">
      <w:bodyDiv w:val="1"/>
      <w:marLeft w:val="0"/>
      <w:marRight w:val="0"/>
      <w:marTop w:val="0"/>
      <w:marBottom w:val="0"/>
      <w:divBdr>
        <w:top w:val="none" w:sz="0" w:space="0" w:color="auto"/>
        <w:left w:val="none" w:sz="0" w:space="0" w:color="auto"/>
        <w:bottom w:val="none" w:sz="0" w:space="0" w:color="auto"/>
        <w:right w:val="none" w:sz="0" w:space="0" w:color="auto"/>
      </w:divBdr>
    </w:div>
    <w:div w:id="466704555">
      <w:bodyDiv w:val="1"/>
      <w:marLeft w:val="0"/>
      <w:marRight w:val="0"/>
      <w:marTop w:val="0"/>
      <w:marBottom w:val="0"/>
      <w:divBdr>
        <w:top w:val="none" w:sz="0" w:space="0" w:color="auto"/>
        <w:left w:val="none" w:sz="0" w:space="0" w:color="auto"/>
        <w:bottom w:val="none" w:sz="0" w:space="0" w:color="auto"/>
        <w:right w:val="none" w:sz="0" w:space="0" w:color="auto"/>
      </w:divBdr>
    </w:div>
    <w:div w:id="548416703">
      <w:bodyDiv w:val="1"/>
      <w:marLeft w:val="0"/>
      <w:marRight w:val="0"/>
      <w:marTop w:val="0"/>
      <w:marBottom w:val="0"/>
      <w:divBdr>
        <w:top w:val="none" w:sz="0" w:space="0" w:color="auto"/>
        <w:left w:val="none" w:sz="0" w:space="0" w:color="auto"/>
        <w:bottom w:val="none" w:sz="0" w:space="0" w:color="auto"/>
        <w:right w:val="none" w:sz="0" w:space="0" w:color="auto"/>
      </w:divBdr>
    </w:div>
    <w:div w:id="677774872">
      <w:bodyDiv w:val="1"/>
      <w:marLeft w:val="0"/>
      <w:marRight w:val="0"/>
      <w:marTop w:val="0"/>
      <w:marBottom w:val="0"/>
      <w:divBdr>
        <w:top w:val="none" w:sz="0" w:space="0" w:color="auto"/>
        <w:left w:val="none" w:sz="0" w:space="0" w:color="auto"/>
        <w:bottom w:val="none" w:sz="0" w:space="0" w:color="auto"/>
        <w:right w:val="none" w:sz="0" w:space="0" w:color="auto"/>
      </w:divBdr>
    </w:div>
    <w:div w:id="698042940">
      <w:bodyDiv w:val="1"/>
      <w:marLeft w:val="0"/>
      <w:marRight w:val="0"/>
      <w:marTop w:val="0"/>
      <w:marBottom w:val="0"/>
      <w:divBdr>
        <w:top w:val="none" w:sz="0" w:space="0" w:color="auto"/>
        <w:left w:val="none" w:sz="0" w:space="0" w:color="auto"/>
        <w:bottom w:val="none" w:sz="0" w:space="0" w:color="auto"/>
        <w:right w:val="none" w:sz="0" w:space="0" w:color="auto"/>
      </w:divBdr>
    </w:div>
    <w:div w:id="698434418">
      <w:bodyDiv w:val="1"/>
      <w:marLeft w:val="0"/>
      <w:marRight w:val="0"/>
      <w:marTop w:val="0"/>
      <w:marBottom w:val="0"/>
      <w:divBdr>
        <w:top w:val="none" w:sz="0" w:space="0" w:color="auto"/>
        <w:left w:val="none" w:sz="0" w:space="0" w:color="auto"/>
        <w:bottom w:val="none" w:sz="0" w:space="0" w:color="auto"/>
        <w:right w:val="none" w:sz="0" w:space="0" w:color="auto"/>
      </w:divBdr>
    </w:div>
    <w:div w:id="752974405">
      <w:bodyDiv w:val="1"/>
      <w:marLeft w:val="0"/>
      <w:marRight w:val="0"/>
      <w:marTop w:val="0"/>
      <w:marBottom w:val="0"/>
      <w:divBdr>
        <w:top w:val="none" w:sz="0" w:space="0" w:color="auto"/>
        <w:left w:val="none" w:sz="0" w:space="0" w:color="auto"/>
        <w:bottom w:val="none" w:sz="0" w:space="0" w:color="auto"/>
        <w:right w:val="none" w:sz="0" w:space="0" w:color="auto"/>
      </w:divBdr>
    </w:div>
    <w:div w:id="893615484">
      <w:bodyDiv w:val="1"/>
      <w:marLeft w:val="0"/>
      <w:marRight w:val="0"/>
      <w:marTop w:val="0"/>
      <w:marBottom w:val="0"/>
      <w:divBdr>
        <w:top w:val="none" w:sz="0" w:space="0" w:color="auto"/>
        <w:left w:val="none" w:sz="0" w:space="0" w:color="auto"/>
        <w:bottom w:val="none" w:sz="0" w:space="0" w:color="auto"/>
        <w:right w:val="none" w:sz="0" w:space="0" w:color="auto"/>
      </w:divBdr>
      <w:divsChild>
        <w:div w:id="517037674">
          <w:marLeft w:val="0"/>
          <w:marRight w:val="0"/>
          <w:marTop w:val="0"/>
          <w:marBottom w:val="0"/>
          <w:divBdr>
            <w:top w:val="none" w:sz="0" w:space="0" w:color="auto"/>
            <w:left w:val="none" w:sz="0" w:space="0" w:color="auto"/>
            <w:bottom w:val="none" w:sz="0" w:space="0" w:color="auto"/>
            <w:right w:val="none" w:sz="0" w:space="0" w:color="auto"/>
          </w:divBdr>
          <w:divsChild>
            <w:div w:id="91150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10099">
      <w:bodyDiv w:val="1"/>
      <w:marLeft w:val="0"/>
      <w:marRight w:val="0"/>
      <w:marTop w:val="0"/>
      <w:marBottom w:val="0"/>
      <w:divBdr>
        <w:top w:val="none" w:sz="0" w:space="0" w:color="auto"/>
        <w:left w:val="none" w:sz="0" w:space="0" w:color="auto"/>
        <w:bottom w:val="none" w:sz="0" w:space="0" w:color="auto"/>
        <w:right w:val="none" w:sz="0" w:space="0" w:color="auto"/>
      </w:divBdr>
    </w:div>
    <w:div w:id="947813022">
      <w:bodyDiv w:val="1"/>
      <w:marLeft w:val="0"/>
      <w:marRight w:val="0"/>
      <w:marTop w:val="0"/>
      <w:marBottom w:val="0"/>
      <w:divBdr>
        <w:top w:val="none" w:sz="0" w:space="0" w:color="auto"/>
        <w:left w:val="none" w:sz="0" w:space="0" w:color="auto"/>
        <w:bottom w:val="none" w:sz="0" w:space="0" w:color="auto"/>
        <w:right w:val="none" w:sz="0" w:space="0" w:color="auto"/>
      </w:divBdr>
    </w:div>
    <w:div w:id="1071540997">
      <w:bodyDiv w:val="1"/>
      <w:marLeft w:val="0"/>
      <w:marRight w:val="0"/>
      <w:marTop w:val="0"/>
      <w:marBottom w:val="0"/>
      <w:divBdr>
        <w:top w:val="none" w:sz="0" w:space="0" w:color="auto"/>
        <w:left w:val="none" w:sz="0" w:space="0" w:color="auto"/>
        <w:bottom w:val="none" w:sz="0" w:space="0" w:color="auto"/>
        <w:right w:val="none" w:sz="0" w:space="0" w:color="auto"/>
      </w:divBdr>
    </w:div>
    <w:div w:id="1092699696">
      <w:bodyDiv w:val="1"/>
      <w:marLeft w:val="0"/>
      <w:marRight w:val="0"/>
      <w:marTop w:val="0"/>
      <w:marBottom w:val="0"/>
      <w:divBdr>
        <w:top w:val="none" w:sz="0" w:space="0" w:color="auto"/>
        <w:left w:val="none" w:sz="0" w:space="0" w:color="auto"/>
        <w:bottom w:val="none" w:sz="0" w:space="0" w:color="auto"/>
        <w:right w:val="none" w:sz="0" w:space="0" w:color="auto"/>
      </w:divBdr>
    </w:div>
    <w:div w:id="1168180947">
      <w:bodyDiv w:val="1"/>
      <w:marLeft w:val="0"/>
      <w:marRight w:val="0"/>
      <w:marTop w:val="0"/>
      <w:marBottom w:val="0"/>
      <w:divBdr>
        <w:top w:val="none" w:sz="0" w:space="0" w:color="auto"/>
        <w:left w:val="none" w:sz="0" w:space="0" w:color="auto"/>
        <w:bottom w:val="none" w:sz="0" w:space="0" w:color="auto"/>
        <w:right w:val="none" w:sz="0" w:space="0" w:color="auto"/>
      </w:divBdr>
    </w:div>
    <w:div w:id="1195460780">
      <w:bodyDiv w:val="1"/>
      <w:marLeft w:val="0"/>
      <w:marRight w:val="0"/>
      <w:marTop w:val="0"/>
      <w:marBottom w:val="0"/>
      <w:divBdr>
        <w:top w:val="none" w:sz="0" w:space="0" w:color="auto"/>
        <w:left w:val="none" w:sz="0" w:space="0" w:color="auto"/>
        <w:bottom w:val="none" w:sz="0" w:space="0" w:color="auto"/>
        <w:right w:val="none" w:sz="0" w:space="0" w:color="auto"/>
      </w:divBdr>
    </w:div>
    <w:div w:id="1300570226">
      <w:bodyDiv w:val="1"/>
      <w:marLeft w:val="0"/>
      <w:marRight w:val="0"/>
      <w:marTop w:val="0"/>
      <w:marBottom w:val="0"/>
      <w:divBdr>
        <w:top w:val="none" w:sz="0" w:space="0" w:color="auto"/>
        <w:left w:val="none" w:sz="0" w:space="0" w:color="auto"/>
        <w:bottom w:val="none" w:sz="0" w:space="0" w:color="auto"/>
        <w:right w:val="none" w:sz="0" w:space="0" w:color="auto"/>
      </w:divBdr>
      <w:divsChild>
        <w:div w:id="341049835">
          <w:marLeft w:val="0"/>
          <w:marRight w:val="0"/>
          <w:marTop w:val="0"/>
          <w:marBottom w:val="0"/>
          <w:divBdr>
            <w:top w:val="none" w:sz="0" w:space="0" w:color="auto"/>
            <w:left w:val="none" w:sz="0" w:space="0" w:color="auto"/>
            <w:bottom w:val="none" w:sz="0" w:space="0" w:color="auto"/>
            <w:right w:val="none" w:sz="0" w:space="0" w:color="auto"/>
          </w:divBdr>
          <w:divsChild>
            <w:div w:id="66272261">
              <w:marLeft w:val="0"/>
              <w:marRight w:val="0"/>
              <w:marTop w:val="0"/>
              <w:marBottom w:val="0"/>
              <w:divBdr>
                <w:top w:val="none" w:sz="0" w:space="0" w:color="auto"/>
                <w:left w:val="none" w:sz="0" w:space="0" w:color="auto"/>
                <w:bottom w:val="none" w:sz="0" w:space="0" w:color="auto"/>
                <w:right w:val="none" w:sz="0" w:space="0" w:color="auto"/>
              </w:divBdr>
              <w:divsChild>
                <w:div w:id="979847453">
                  <w:marLeft w:val="0"/>
                  <w:marRight w:val="0"/>
                  <w:marTop w:val="0"/>
                  <w:marBottom w:val="0"/>
                  <w:divBdr>
                    <w:top w:val="none" w:sz="0" w:space="0" w:color="auto"/>
                    <w:left w:val="none" w:sz="0" w:space="0" w:color="auto"/>
                    <w:bottom w:val="none" w:sz="0" w:space="0" w:color="auto"/>
                    <w:right w:val="none" w:sz="0" w:space="0" w:color="auto"/>
                  </w:divBdr>
                  <w:divsChild>
                    <w:div w:id="16852638">
                      <w:marLeft w:val="0"/>
                      <w:marRight w:val="0"/>
                      <w:marTop w:val="0"/>
                      <w:marBottom w:val="0"/>
                      <w:divBdr>
                        <w:top w:val="none" w:sz="0" w:space="0" w:color="auto"/>
                        <w:left w:val="none" w:sz="0" w:space="0" w:color="auto"/>
                        <w:bottom w:val="none" w:sz="0" w:space="0" w:color="auto"/>
                        <w:right w:val="none" w:sz="0" w:space="0" w:color="auto"/>
                      </w:divBdr>
                    </w:div>
                    <w:div w:id="32913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684570">
          <w:marLeft w:val="0"/>
          <w:marRight w:val="0"/>
          <w:marTop w:val="0"/>
          <w:marBottom w:val="0"/>
          <w:divBdr>
            <w:top w:val="none" w:sz="0" w:space="0" w:color="auto"/>
            <w:left w:val="none" w:sz="0" w:space="0" w:color="auto"/>
            <w:bottom w:val="none" w:sz="0" w:space="0" w:color="auto"/>
            <w:right w:val="none" w:sz="0" w:space="0" w:color="auto"/>
          </w:divBdr>
          <w:divsChild>
            <w:div w:id="245461034">
              <w:marLeft w:val="0"/>
              <w:marRight w:val="0"/>
              <w:marTop w:val="0"/>
              <w:marBottom w:val="0"/>
              <w:divBdr>
                <w:top w:val="none" w:sz="0" w:space="0" w:color="auto"/>
                <w:left w:val="none" w:sz="0" w:space="0" w:color="auto"/>
                <w:bottom w:val="none" w:sz="0" w:space="0" w:color="auto"/>
                <w:right w:val="none" w:sz="0" w:space="0" w:color="auto"/>
              </w:divBdr>
              <w:divsChild>
                <w:div w:id="1141846023">
                  <w:marLeft w:val="0"/>
                  <w:marRight w:val="0"/>
                  <w:marTop w:val="0"/>
                  <w:marBottom w:val="0"/>
                  <w:divBdr>
                    <w:top w:val="none" w:sz="0" w:space="0" w:color="auto"/>
                    <w:left w:val="none" w:sz="0" w:space="0" w:color="auto"/>
                    <w:bottom w:val="none" w:sz="0" w:space="0" w:color="auto"/>
                    <w:right w:val="none" w:sz="0" w:space="0" w:color="auto"/>
                  </w:divBdr>
                  <w:divsChild>
                    <w:div w:id="1464230754">
                      <w:marLeft w:val="0"/>
                      <w:marRight w:val="0"/>
                      <w:marTop w:val="0"/>
                      <w:marBottom w:val="0"/>
                      <w:divBdr>
                        <w:top w:val="none" w:sz="0" w:space="0" w:color="auto"/>
                        <w:left w:val="none" w:sz="0" w:space="0" w:color="auto"/>
                        <w:bottom w:val="none" w:sz="0" w:space="0" w:color="auto"/>
                        <w:right w:val="none" w:sz="0" w:space="0" w:color="auto"/>
                      </w:divBdr>
                    </w:div>
                    <w:div w:id="172702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735089">
          <w:marLeft w:val="0"/>
          <w:marRight w:val="0"/>
          <w:marTop w:val="0"/>
          <w:marBottom w:val="0"/>
          <w:divBdr>
            <w:top w:val="none" w:sz="0" w:space="0" w:color="auto"/>
            <w:left w:val="none" w:sz="0" w:space="0" w:color="auto"/>
            <w:bottom w:val="none" w:sz="0" w:space="0" w:color="auto"/>
            <w:right w:val="none" w:sz="0" w:space="0" w:color="auto"/>
          </w:divBdr>
          <w:divsChild>
            <w:div w:id="189152114">
              <w:marLeft w:val="0"/>
              <w:marRight w:val="0"/>
              <w:marTop w:val="0"/>
              <w:marBottom w:val="0"/>
              <w:divBdr>
                <w:top w:val="none" w:sz="0" w:space="0" w:color="auto"/>
                <w:left w:val="none" w:sz="0" w:space="0" w:color="auto"/>
                <w:bottom w:val="none" w:sz="0" w:space="0" w:color="auto"/>
                <w:right w:val="none" w:sz="0" w:space="0" w:color="auto"/>
              </w:divBdr>
              <w:divsChild>
                <w:div w:id="1709800046">
                  <w:marLeft w:val="0"/>
                  <w:marRight w:val="0"/>
                  <w:marTop w:val="0"/>
                  <w:marBottom w:val="0"/>
                  <w:divBdr>
                    <w:top w:val="none" w:sz="0" w:space="0" w:color="auto"/>
                    <w:left w:val="none" w:sz="0" w:space="0" w:color="auto"/>
                    <w:bottom w:val="none" w:sz="0" w:space="0" w:color="auto"/>
                    <w:right w:val="none" w:sz="0" w:space="0" w:color="auto"/>
                  </w:divBdr>
                  <w:divsChild>
                    <w:div w:id="635063765">
                      <w:marLeft w:val="0"/>
                      <w:marRight w:val="0"/>
                      <w:marTop w:val="0"/>
                      <w:marBottom w:val="0"/>
                      <w:divBdr>
                        <w:top w:val="none" w:sz="0" w:space="0" w:color="auto"/>
                        <w:left w:val="none" w:sz="0" w:space="0" w:color="auto"/>
                        <w:bottom w:val="none" w:sz="0" w:space="0" w:color="auto"/>
                        <w:right w:val="none" w:sz="0" w:space="0" w:color="auto"/>
                      </w:divBdr>
                    </w:div>
                    <w:div w:id="197552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104225">
          <w:marLeft w:val="0"/>
          <w:marRight w:val="0"/>
          <w:marTop w:val="0"/>
          <w:marBottom w:val="0"/>
          <w:divBdr>
            <w:top w:val="none" w:sz="0" w:space="0" w:color="auto"/>
            <w:left w:val="none" w:sz="0" w:space="0" w:color="auto"/>
            <w:bottom w:val="none" w:sz="0" w:space="0" w:color="auto"/>
            <w:right w:val="none" w:sz="0" w:space="0" w:color="auto"/>
          </w:divBdr>
          <w:divsChild>
            <w:div w:id="738673573">
              <w:marLeft w:val="0"/>
              <w:marRight w:val="0"/>
              <w:marTop w:val="0"/>
              <w:marBottom w:val="0"/>
              <w:divBdr>
                <w:top w:val="none" w:sz="0" w:space="0" w:color="auto"/>
                <w:left w:val="none" w:sz="0" w:space="0" w:color="auto"/>
                <w:bottom w:val="none" w:sz="0" w:space="0" w:color="auto"/>
                <w:right w:val="none" w:sz="0" w:space="0" w:color="auto"/>
              </w:divBdr>
              <w:divsChild>
                <w:div w:id="1693146817">
                  <w:marLeft w:val="0"/>
                  <w:marRight w:val="0"/>
                  <w:marTop w:val="0"/>
                  <w:marBottom w:val="0"/>
                  <w:divBdr>
                    <w:top w:val="none" w:sz="0" w:space="0" w:color="auto"/>
                    <w:left w:val="none" w:sz="0" w:space="0" w:color="auto"/>
                    <w:bottom w:val="none" w:sz="0" w:space="0" w:color="auto"/>
                    <w:right w:val="none" w:sz="0" w:space="0" w:color="auto"/>
                  </w:divBdr>
                  <w:divsChild>
                    <w:div w:id="486092001">
                      <w:marLeft w:val="0"/>
                      <w:marRight w:val="0"/>
                      <w:marTop w:val="0"/>
                      <w:marBottom w:val="0"/>
                      <w:divBdr>
                        <w:top w:val="none" w:sz="0" w:space="0" w:color="auto"/>
                        <w:left w:val="none" w:sz="0" w:space="0" w:color="auto"/>
                        <w:bottom w:val="none" w:sz="0" w:space="0" w:color="auto"/>
                        <w:right w:val="none" w:sz="0" w:space="0" w:color="auto"/>
                      </w:divBdr>
                    </w:div>
                    <w:div w:id="114461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074235">
          <w:marLeft w:val="0"/>
          <w:marRight w:val="0"/>
          <w:marTop w:val="0"/>
          <w:marBottom w:val="0"/>
          <w:divBdr>
            <w:top w:val="none" w:sz="0" w:space="0" w:color="auto"/>
            <w:left w:val="none" w:sz="0" w:space="0" w:color="auto"/>
            <w:bottom w:val="none" w:sz="0" w:space="0" w:color="auto"/>
            <w:right w:val="none" w:sz="0" w:space="0" w:color="auto"/>
          </w:divBdr>
          <w:divsChild>
            <w:div w:id="1939948817">
              <w:marLeft w:val="0"/>
              <w:marRight w:val="0"/>
              <w:marTop w:val="0"/>
              <w:marBottom w:val="0"/>
              <w:divBdr>
                <w:top w:val="none" w:sz="0" w:space="0" w:color="auto"/>
                <w:left w:val="none" w:sz="0" w:space="0" w:color="auto"/>
                <w:bottom w:val="none" w:sz="0" w:space="0" w:color="auto"/>
                <w:right w:val="none" w:sz="0" w:space="0" w:color="auto"/>
              </w:divBdr>
              <w:divsChild>
                <w:div w:id="1667518983">
                  <w:marLeft w:val="0"/>
                  <w:marRight w:val="0"/>
                  <w:marTop w:val="0"/>
                  <w:marBottom w:val="0"/>
                  <w:divBdr>
                    <w:top w:val="none" w:sz="0" w:space="0" w:color="auto"/>
                    <w:left w:val="none" w:sz="0" w:space="0" w:color="auto"/>
                    <w:bottom w:val="none" w:sz="0" w:space="0" w:color="auto"/>
                    <w:right w:val="none" w:sz="0" w:space="0" w:color="auto"/>
                  </w:divBdr>
                  <w:divsChild>
                    <w:div w:id="226648834">
                      <w:marLeft w:val="0"/>
                      <w:marRight w:val="0"/>
                      <w:marTop w:val="0"/>
                      <w:marBottom w:val="0"/>
                      <w:divBdr>
                        <w:top w:val="none" w:sz="0" w:space="0" w:color="auto"/>
                        <w:left w:val="none" w:sz="0" w:space="0" w:color="auto"/>
                        <w:bottom w:val="none" w:sz="0" w:space="0" w:color="auto"/>
                        <w:right w:val="none" w:sz="0" w:space="0" w:color="auto"/>
                      </w:divBdr>
                    </w:div>
                    <w:div w:id="145706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094886">
          <w:marLeft w:val="0"/>
          <w:marRight w:val="0"/>
          <w:marTop w:val="0"/>
          <w:marBottom w:val="0"/>
          <w:divBdr>
            <w:top w:val="none" w:sz="0" w:space="0" w:color="auto"/>
            <w:left w:val="none" w:sz="0" w:space="0" w:color="auto"/>
            <w:bottom w:val="none" w:sz="0" w:space="0" w:color="auto"/>
            <w:right w:val="none" w:sz="0" w:space="0" w:color="auto"/>
          </w:divBdr>
          <w:divsChild>
            <w:div w:id="1209299014">
              <w:marLeft w:val="0"/>
              <w:marRight w:val="0"/>
              <w:marTop w:val="0"/>
              <w:marBottom w:val="0"/>
              <w:divBdr>
                <w:top w:val="none" w:sz="0" w:space="0" w:color="auto"/>
                <w:left w:val="none" w:sz="0" w:space="0" w:color="auto"/>
                <w:bottom w:val="none" w:sz="0" w:space="0" w:color="auto"/>
                <w:right w:val="none" w:sz="0" w:space="0" w:color="auto"/>
              </w:divBdr>
              <w:divsChild>
                <w:div w:id="971206115">
                  <w:marLeft w:val="0"/>
                  <w:marRight w:val="0"/>
                  <w:marTop w:val="0"/>
                  <w:marBottom w:val="0"/>
                  <w:divBdr>
                    <w:top w:val="none" w:sz="0" w:space="0" w:color="auto"/>
                    <w:left w:val="none" w:sz="0" w:space="0" w:color="auto"/>
                    <w:bottom w:val="none" w:sz="0" w:space="0" w:color="auto"/>
                    <w:right w:val="none" w:sz="0" w:space="0" w:color="auto"/>
                  </w:divBdr>
                  <w:divsChild>
                    <w:div w:id="544801841">
                      <w:marLeft w:val="0"/>
                      <w:marRight w:val="0"/>
                      <w:marTop w:val="0"/>
                      <w:marBottom w:val="0"/>
                      <w:divBdr>
                        <w:top w:val="none" w:sz="0" w:space="0" w:color="auto"/>
                        <w:left w:val="none" w:sz="0" w:space="0" w:color="auto"/>
                        <w:bottom w:val="none" w:sz="0" w:space="0" w:color="auto"/>
                        <w:right w:val="none" w:sz="0" w:space="0" w:color="auto"/>
                      </w:divBdr>
                    </w:div>
                    <w:div w:id="156487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722618">
          <w:marLeft w:val="0"/>
          <w:marRight w:val="0"/>
          <w:marTop w:val="0"/>
          <w:marBottom w:val="0"/>
          <w:divBdr>
            <w:top w:val="none" w:sz="0" w:space="0" w:color="auto"/>
            <w:left w:val="none" w:sz="0" w:space="0" w:color="auto"/>
            <w:bottom w:val="none" w:sz="0" w:space="0" w:color="auto"/>
            <w:right w:val="none" w:sz="0" w:space="0" w:color="auto"/>
          </w:divBdr>
          <w:divsChild>
            <w:div w:id="704139819">
              <w:marLeft w:val="0"/>
              <w:marRight w:val="0"/>
              <w:marTop w:val="0"/>
              <w:marBottom w:val="0"/>
              <w:divBdr>
                <w:top w:val="none" w:sz="0" w:space="0" w:color="auto"/>
                <w:left w:val="none" w:sz="0" w:space="0" w:color="auto"/>
                <w:bottom w:val="none" w:sz="0" w:space="0" w:color="auto"/>
                <w:right w:val="none" w:sz="0" w:space="0" w:color="auto"/>
              </w:divBdr>
              <w:divsChild>
                <w:div w:id="849757724">
                  <w:marLeft w:val="0"/>
                  <w:marRight w:val="0"/>
                  <w:marTop w:val="0"/>
                  <w:marBottom w:val="0"/>
                  <w:divBdr>
                    <w:top w:val="none" w:sz="0" w:space="0" w:color="auto"/>
                    <w:left w:val="none" w:sz="0" w:space="0" w:color="auto"/>
                    <w:bottom w:val="none" w:sz="0" w:space="0" w:color="auto"/>
                    <w:right w:val="none" w:sz="0" w:space="0" w:color="auto"/>
                  </w:divBdr>
                  <w:divsChild>
                    <w:div w:id="1961185884">
                      <w:marLeft w:val="0"/>
                      <w:marRight w:val="0"/>
                      <w:marTop w:val="0"/>
                      <w:marBottom w:val="0"/>
                      <w:divBdr>
                        <w:top w:val="none" w:sz="0" w:space="0" w:color="auto"/>
                        <w:left w:val="none" w:sz="0" w:space="0" w:color="auto"/>
                        <w:bottom w:val="none" w:sz="0" w:space="0" w:color="auto"/>
                        <w:right w:val="none" w:sz="0" w:space="0" w:color="auto"/>
                      </w:divBdr>
                    </w:div>
                    <w:div w:id="210510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10623">
          <w:marLeft w:val="0"/>
          <w:marRight w:val="0"/>
          <w:marTop w:val="0"/>
          <w:marBottom w:val="0"/>
          <w:divBdr>
            <w:top w:val="none" w:sz="0" w:space="0" w:color="auto"/>
            <w:left w:val="none" w:sz="0" w:space="0" w:color="auto"/>
            <w:bottom w:val="none" w:sz="0" w:space="0" w:color="auto"/>
            <w:right w:val="none" w:sz="0" w:space="0" w:color="auto"/>
          </w:divBdr>
          <w:divsChild>
            <w:div w:id="1702129734">
              <w:marLeft w:val="0"/>
              <w:marRight w:val="0"/>
              <w:marTop w:val="0"/>
              <w:marBottom w:val="0"/>
              <w:divBdr>
                <w:top w:val="none" w:sz="0" w:space="0" w:color="auto"/>
                <w:left w:val="none" w:sz="0" w:space="0" w:color="auto"/>
                <w:bottom w:val="none" w:sz="0" w:space="0" w:color="auto"/>
                <w:right w:val="none" w:sz="0" w:space="0" w:color="auto"/>
              </w:divBdr>
              <w:divsChild>
                <w:div w:id="1265187189">
                  <w:marLeft w:val="0"/>
                  <w:marRight w:val="0"/>
                  <w:marTop w:val="0"/>
                  <w:marBottom w:val="0"/>
                  <w:divBdr>
                    <w:top w:val="none" w:sz="0" w:space="0" w:color="auto"/>
                    <w:left w:val="none" w:sz="0" w:space="0" w:color="auto"/>
                    <w:bottom w:val="none" w:sz="0" w:space="0" w:color="auto"/>
                    <w:right w:val="none" w:sz="0" w:space="0" w:color="auto"/>
                  </w:divBdr>
                  <w:divsChild>
                    <w:div w:id="696664270">
                      <w:marLeft w:val="0"/>
                      <w:marRight w:val="0"/>
                      <w:marTop w:val="0"/>
                      <w:marBottom w:val="0"/>
                      <w:divBdr>
                        <w:top w:val="none" w:sz="0" w:space="0" w:color="auto"/>
                        <w:left w:val="none" w:sz="0" w:space="0" w:color="auto"/>
                        <w:bottom w:val="none" w:sz="0" w:space="0" w:color="auto"/>
                        <w:right w:val="none" w:sz="0" w:space="0" w:color="auto"/>
                      </w:divBdr>
                    </w:div>
                    <w:div w:id="82617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381205">
          <w:marLeft w:val="0"/>
          <w:marRight w:val="0"/>
          <w:marTop w:val="0"/>
          <w:marBottom w:val="0"/>
          <w:divBdr>
            <w:top w:val="none" w:sz="0" w:space="0" w:color="auto"/>
            <w:left w:val="none" w:sz="0" w:space="0" w:color="auto"/>
            <w:bottom w:val="none" w:sz="0" w:space="0" w:color="auto"/>
            <w:right w:val="none" w:sz="0" w:space="0" w:color="auto"/>
          </w:divBdr>
          <w:divsChild>
            <w:div w:id="1633167425">
              <w:marLeft w:val="0"/>
              <w:marRight w:val="0"/>
              <w:marTop w:val="0"/>
              <w:marBottom w:val="0"/>
              <w:divBdr>
                <w:top w:val="none" w:sz="0" w:space="0" w:color="auto"/>
                <w:left w:val="none" w:sz="0" w:space="0" w:color="auto"/>
                <w:bottom w:val="none" w:sz="0" w:space="0" w:color="auto"/>
                <w:right w:val="none" w:sz="0" w:space="0" w:color="auto"/>
              </w:divBdr>
              <w:divsChild>
                <w:div w:id="1271399043">
                  <w:marLeft w:val="0"/>
                  <w:marRight w:val="0"/>
                  <w:marTop w:val="0"/>
                  <w:marBottom w:val="0"/>
                  <w:divBdr>
                    <w:top w:val="none" w:sz="0" w:space="0" w:color="auto"/>
                    <w:left w:val="none" w:sz="0" w:space="0" w:color="auto"/>
                    <w:bottom w:val="none" w:sz="0" w:space="0" w:color="auto"/>
                    <w:right w:val="none" w:sz="0" w:space="0" w:color="auto"/>
                  </w:divBdr>
                  <w:divsChild>
                    <w:div w:id="364066864">
                      <w:marLeft w:val="0"/>
                      <w:marRight w:val="0"/>
                      <w:marTop w:val="0"/>
                      <w:marBottom w:val="0"/>
                      <w:divBdr>
                        <w:top w:val="none" w:sz="0" w:space="0" w:color="auto"/>
                        <w:left w:val="none" w:sz="0" w:space="0" w:color="auto"/>
                        <w:bottom w:val="none" w:sz="0" w:space="0" w:color="auto"/>
                        <w:right w:val="none" w:sz="0" w:space="0" w:color="auto"/>
                      </w:divBdr>
                    </w:div>
                    <w:div w:id="85769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696672">
          <w:marLeft w:val="0"/>
          <w:marRight w:val="0"/>
          <w:marTop w:val="0"/>
          <w:marBottom w:val="0"/>
          <w:divBdr>
            <w:top w:val="none" w:sz="0" w:space="0" w:color="auto"/>
            <w:left w:val="none" w:sz="0" w:space="0" w:color="auto"/>
            <w:bottom w:val="none" w:sz="0" w:space="0" w:color="auto"/>
            <w:right w:val="none" w:sz="0" w:space="0" w:color="auto"/>
          </w:divBdr>
          <w:divsChild>
            <w:div w:id="2113043901">
              <w:marLeft w:val="0"/>
              <w:marRight w:val="0"/>
              <w:marTop w:val="0"/>
              <w:marBottom w:val="0"/>
              <w:divBdr>
                <w:top w:val="none" w:sz="0" w:space="0" w:color="auto"/>
                <w:left w:val="none" w:sz="0" w:space="0" w:color="auto"/>
                <w:bottom w:val="none" w:sz="0" w:space="0" w:color="auto"/>
                <w:right w:val="none" w:sz="0" w:space="0" w:color="auto"/>
              </w:divBdr>
              <w:divsChild>
                <w:div w:id="853417606">
                  <w:marLeft w:val="0"/>
                  <w:marRight w:val="0"/>
                  <w:marTop w:val="0"/>
                  <w:marBottom w:val="0"/>
                  <w:divBdr>
                    <w:top w:val="none" w:sz="0" w:space="0" w:color="auto"/>
                    <w:left w:val="none" w:sz="0" w:space="0" w:color="auto"/>
                    <w:bottom w:val="none" w:sz="0" w:space="0" w:color="auto"/>
                    <w:right w:val="none" w:sz="0" w:space="0" w:color="auto"/>
                  </w:divBdr>
                  <w:divsChild>
                    <w:div w:id="771825618">
                      <w:marLeft w:val="0"/>
                      <w:marRight w:val="0"/>
                      <w:marTop w:val="0"/>
                      <w:marBottom w:val="0"/>
                      <w:divBdr>
                        <w:top w:val="none" w:sz="0" w:space="0" w:color="auto"/>
                        <w:left w:val="none" w:sz="0" w:space="0" w:color="auto"/>
                        <w:bottom w:val="none" w:sz="0" w:space="0" w:color="auto"/>
                        <w:right w:val="none" w:sz="0" w:space="0" w:color="auto"/>
                      </w:divBdr>
                    </w:div>
                    <w:div w:id="103156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72058">
          <w:marLeft w:val="0"/>
          <w:marRight w:val="0"/>
          <w:marTop w:val="0"/>
          <w:marBottom w:val="0"/>
          <w:divBdr>
            <w:top w:val="none" w:sz="0" w:space="0" w:color="auto"/>
            <w:left w:val="none" w:sz="0" w:space="0" w:color="auto"/>
            <w:bottom w:val="none" w:sz="0" w:space="0" w:color="auto"/>
            <w:right w:val="none" w:sz="0" w:space="0" w:color="auto"/>
          </w:divBdr>
          <w:divsChild>
            <w:div w:id="1594044602">
              <w:marLeft w:val="0"/>
              <w:marRight w:val="0"/>
              <w:marTop w:val="0"/>
              <w:marBottom w:val="0"/>
              <w:divBdr>
                <w:top w:val="none" w:sz="0" w:space="0" w:color="auto"/>
                <w:left w:val="none" w:sz="0" w:space="0" w:color="auto"/>
                <w:bottom w:val="none" w:sz="0" w:space="0" w:color="auto"/>
                <w:right w:val="none" w:sz="0" w:space="0" w:color="auto"/>
              </w:divBdr>
              <w:divsChild>
                <w:div w:id="1233392794">
                  <w:marLeft w:val="0"/>
                  <w:marRight w:val="0"/>
                  <w:marTop w:val="0"/>
                  <w:marBottom w:val="0"/>
                  <w:divBdr>
                    <w:top w:val="none" w:sz="0" w:space="0" w:color="auto"/>
                    <w:left w:val="none" w:sz="0" w:space="0" w:color="auto"/>
                    <w:bottom w:val="none" w:sz="0" w:space="0" w:color="auto"/>
                    <w:right w:val="none" w:sz="0" w:space="0" w:color="auto"/>
                  </w:divBdr>
                  <w:divsChild>
                    <w:div w:id="577402473">
                      <w:marLeft w:val="0"/>
                      <w:marRight w:val="0"/>
                      <w:marTop w:val="0"/>
                      <w:marBottom w:val="0"/>
                      <w:divBdr>
                        <w:top w:val="none" w:sz="0" w:space="0" w:color="auto"/>
                        <w:left w:val="none" w:sz="0" w:space="0" w:color="auto"/>
                        <w:bottom w:val="none" w:sz="0" w:space="0" w:color="auto"/>
                        <w:right w:val="none" w:sz="0" w:space="0" w:color="auto"/>
                      </w:divBdr>
                    </w:div>
                    <w:div w:id="15661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810464">
      <w:bodyDiv w:val="1"/>
      <w:marLeft w:val="0"/>
      <w:marRight w:val="0"/>
      <w:marTop w:val="0"/>
      <w:marBottom w:val="0"/>
      <w:divBdr>
        <w:top w:val="none" w:sz="0" w:space="0" w:color="auto"/>
        <w:left w:val="none" w:sz="0" w:space="0" w:color="auto"/>
        <w:bottom w:val="none" w:sz="0" w:space="0" w:color="auto"/>
        <w:right w:val="none" w:sz="0" w:space="0" w:color="auto"/>
      </w:divBdr>
    </w:div>
    <w:div w:id="1533496702">
      <w:bodyDiv w:val="1"/>
      <w:marLeft w:val="0"/>
      <w:marRight w:val="0"/>
      <w:marTop w:val="0"/>
      <w:marBottom w:val="0"/>
      <w:divBdr>
        <w:top w:val="none" w:sz="0" w:space="0" w:color="auto"/>
        <w:left w:val="none" w:sz="0" w:space="0" w:color="auto"/>
        <w:bottom w:val="none" w:sz="0" w:space="0" w:color="auto"/>
        <w:right w:val="none" w:sz="0" w:space="0" w:color="auto"/>
      </w:divBdr>
    </w:div>
    <w:div w:id="1663502687">
      <w:bodyDiv w:val="1"/>
      <w:marLeft w:val="0"/>
      <w:marRight w:val="0"/>
      <w:marTop w:val="0"/>
      <w:marBottom w:val="0"/>
      <w:divBdr>
        <w:top w:val="none" w:sz="0" w:space="0" w:color="auto"/>
        <w:left w:val="none" w:sz="0" w:space="0" w:color="auto"/>
        <w:bottom w:val="none" w:sz="0" w:space="0" w:color="auto"/>
        <w:right w:val="none" w:sz="0" w:space="0" w:color="auto"/>
      </w:divBdr>
      <w:divsChild>
        <w:div w:id="15935483">
          <w:marLeft w:val="0"/>
          <w:marRight w:val="0"/>
          <w:marTop w:val="0"/>
          <w:marBottom w:val="0"/>
          <w:divBdr>
            <w:top w:val="none" w:sz="0" w:space="0" w:color="auto"/>
            <w:left w:val="none" w:sz="0" w:space="0" w:color="auto"/>
            <w:bottom w:val="none" w:sz="0" w:space="0" w:color="auto"/>
            <w:right w:val="none" w:sz="0" w:space="0" w:color="auto"/>
          </w:divBdr>
          <w:divsChild>
            <w:div w:id="44466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0818">
      <w:bodyDiv w:val="1"/>
      <w:marLeft w:val="0"/>
      <w:marRight w:val="0"/>
      <w:marTop w:val="0"/>
      <w:marBottom w:val="0"/>
      <w:divBdr>
        <w:top w:val="none" w:sz="0" w:space="0" w:color="auto"/>
        <w:left w:val="none" w:sz="0" w:space="0" w:color="auto"/>
        <w:bottom w:val="none" w:sz="0" w:space="0" w:color="auto"/>
        <w:right w:val="none" w:sz="0" w:space="0" w:color="auto"/>
      </w:divBdr>
    </w:div>
    <w:div w:id="1728646598">
      <w:bodyDiv w:val="1"/>
      <w:marLeft w:val="0"/>
      <w:marRight w:val="0"/>
      <w:marTop w:val="0"/>
      <w:marBottom w:val="0"/>
      <w:divBdr>
        <w:top w:val="none" w:sz="0" w:space="0" w:color="auto"/>
        <w:left w:val="none" w:sz="0" w:space="0" w:color="auto"/>
        <w:bottom w:val="none" w:sz="0" w:space="0" w:color="auto"/>
        <w:right w:val="none" w:sz="0" w:space="0" w:color="auto"/>
      </w:divBdr>
    </w:div>
    <w:div w:id="1742021730">
      <w:bodyDiv w:val="1"/>
      <w:marLeft w:val="0"/>
      <w:marRight w:val="0"/>
      <w:marTop w:val="0"/>
      <w:marBottom w:val="0"/>
      <w:divBdr>
        <w:top w:val="none" w:sz="0" w:space="0" w:color="auto"/>
        <w:left w:val="none" w:sz="0" w:space="0" w:color="auto"/>
        <w:bottom w:val="none" w:sz="0" w:space="0" w:color="auto"/>
        <w:right w:val="none" w:sz="0" w:space="0" w:color="auto"/>
      </w:divBdr>
    </w:div>
    <w:div w:id="1900286816">
      <w:bodyDiv w:val="1"/>
      <w:marLeft w:val="0"/>
      <w:marRight w:val="0"/>
      <w:marTop w:val="0"/>
      <w:marBottom w:val="0"/>
      <w:divBdr>
        <w:top w:val="none" w:sz="0" w:space="0" w:color="auto"/>
        <w:left w:val="none" w:sz="0" w:space="0" w:color="auto"/>
        <w:bottom w:val="none" w:sz="0" w:space="0" w:color="auto"/>
        <w:right w:val="none" w:sz="0" w:space="0" w:color="auto"/>
      </w:divBdr>
    </w:div>
    <w:div w:id="1964773593">
      <w:bodyDiv w:val="1"/>
      <w:marLeft w:val="0"/>
      <w:marRight w:val="0"/>
      <w:marTop w:val="0"/>
      <w:marBottom w:val="0"/>
      <w:divBdr>
        <w:top w:val="none" w:sz="0" w:space="0" w:color="auto"/>
        <w:left w:val="none" w:sz="0" w:space="0" w:color="auto"/>
        <w:bottom w:val="none" w:sz="0" w:space="0" w:color="auto"/>
        <w:right w:val="none" w:sz="0" w:space="0" w:color="auto"/>
      </w:divBdr>
    </w:div>
    <w:div w:id="206262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image" Target="media/image5.png"/><Relationship Id="rId26" Type="http://schemas.microsoft.com/office/2007/relationships/diagramDrawing" Target="diagrams/drawing2.xml"/><Relationship Id="rId39" Type="http://schemas.openxmlformats.org/officeDocument/2006/relationships/fontTable" Target="fontTable.xml"/><Relationship Id="rId21" Type="http://schemas.openxmlformats.org/officeDocument/2006/relationships/chart" Target="charts/chart4.xml"/><Relationship Id="rId34" Type="http://schemas.openxmlformats.org/officeDocument/2006/relationships/diagramQuickStyle" Target="diagrams/quickStyle4.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chart" Target="charts/chart1.xml"/><Relationship Id="rId25" Type="http://schemas.openxmlformats.org/officeDocument/2006/relationships/diagramColors" Target="diagrams/colors2.xml"/><Relationship Id="rId33" Type="http://schemas.openxmlformats.org/officeDocument/2006/relationships/diagramLayout" Target="diagrams/layout4.xml"/><Relationship Id="rId38" Type="http://schemas.openxmlformats.org/officeDocument/2006/relationships/footer" Target="footer1.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chart" Target="charts/chart3.xml"/><Relationship Id="rId29" Type="http://schemas.openxmlformats.org/officeDocument/2006/relationships/diagramQuickStyle" Target="diagrams/quickStyle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diagramQuickStyle" Target="diagrams/quickStyle2.xml"/><Relationship Id="rId32" Type="http://schemas.openxmlformats.org/officeDocument/2006/relationships/diagramData" Target="diagrams/data4.xml"/><Relationship Id="rId37" Type="http://schemas.openxmlformats.org/officeDocument/2006/relationships/hyperlink" Target="https://psycnet.apa.org/journals/apl/87/3/565/"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diagramLayout" Target="diagrams/layout2.xml"/><Relationship Id="rId28" Type="http://schemas.openxmlformats.org/officeDocument/2006/relationships/diagramLayout" Target="diagrams/layout3.xml"/><Relationship Id="rId36" Type="http://schemas.microsoft.com/office/2007/relationships/diagramDrawing" Target="diagrams/drawing4.xml"/><Relationship Id="rId10" Type="http://schemas.openxmlformats.org/officeDocument/2006/relationships/image" Target="media/image3.png"/><Relationship Id="rId19" Type="http://schemas.openxmlformats.org/officeDocument/2006/relationships/chart" Target="charts/chart2.xml"/><Relationship Id="rId31" Type="http://schemas.microsoft.com/office/2007/relationships/diagramDrawing" Target="diagrams/drawing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QuickStyle" Target="diagrams/quickStyle1.xml"/><Relationship Id="rId22" Type="http://schemas.openxmlformats.org/officeDocument/2006/relationships/diagramData" Target="diagrams/data2.xml"/><Relationship Id="rId27" Type="http://schemas.openxmlformats.org/officeDocument/2006/relationships/diagramData" Target="diagrams/data3.xml"/><Relationship Id="rId30" Type="http://schemas.openxmlformats.org/officeDocument/2006/relationships/diagramColors" Target="diagrams/colors3.xml"/><Relationship Id="rId35" Type="http://schemas.openxmlformats.org/officeDocument/2006/relationships/diagramColors" Target="diagrams/colors4.xml"/><Relationship Id="rId8" Type="http://schemas.openxmlformats.org/officeDocument/2006/relationships/image" Target="media/image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Аркуш1!$B$1</c:f>
              <c:strCache>
                <c:ptCount val="1"/>
                <c:pt idx="0">
                  <c:v>Задоволені (%)</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cat>
            <c:strRef>
              <c:f>Аркуш1!$A$2:$A$10</c:f>
              <c:strCache>
                <c:ptCount val="9"/>
                <c:pt idx="0">
                  <c:v>Оплата праці</c:v>
                </c:pt>
                <c:pt idx="1">
                  <c:v>Робочі умови</c:v>
                </c:pt>
                <c:pt idx="2">
                  <c:v>Взаємовідносини в колективі</c:v>
                </c:pt>
                <c:pt idx="3">
                  <c:v>Взаємовідносини з керівництвом</c:v>
                </c:pt>
                <c:pt idx="4">
                  <c:v>Кар'єрне зростання</c:v>
                </c:pt>
                <c:pt idx="5">
                  <c:v>Соціальні гарантії</c:v>
                </c:pt>
                <c:pt idx="6">
                  <c:v>Робочий графік</c:v>
                </c:pt>
                <c:pt idx="7">
                  <c:v>Безпека та стабільність</c:v>
                </c:pt>
                <c:pt idx="8">
                  <c:v>Загальне ставлення до компанії</c:v>
                </c:pt>
              </c:strCache>
            </c:strRef>
          </c:cat>
          <c:val>
            <c:numRef>
              <c:f>Аркуш1!$B$2:$B$10</c:f>
              <c:numCache>
                <c:formatCode>General</c:formatCode>
                <c:ptCount val="9"/>
                <c:pt idx="0">
                  <c:v>47</c:v>
                </c:pt>
                <c:pt idx="1">
                  <c:v>55</c:v>
                </c:pt>
                <c:pt idx="2">
                  <c:v>68</c:v>
                </c:pt>
                <c:pt idx="3">
                  <c:v>42</c:v>
                </c:pt>
                <c:pt idx="4">
                  <c:v>40</c:v>
                </c:pt>
                <c:pt idx="5">
                  <c:v>49</c:v>
                </c:pt>
                <c:pt idx="6">
                  <c:v>46</c:v>
                </c:pt>
                <c:pt idx="7">
                  <c:v>58</c:v>
                </c:pt>
                <c:pt idx="8">
                  <c:v>53</c:v>
                </c:pt>
              </c:numCache>
            </c:numRef>
          </c:val>
          <c:extLst>
            <c:ext xmlns:c16="http://schemas.microsoft.com/office/drawing/2014/chart" uri="{C3380CC4-5D6E-409C-BE32-E72D297353CC}">
              <c16:uniqueId val="{00000000-2AF1-4A7D-B809-678D8BB2FE17}"/>
            </c:ext>
          </c:extLst>
        </c:ser>
        <c:ser>
          <c:idx val="1"/>
          <c:order val="1"/>
          <c:tx>
            <c:strRef>
              <c:f>Аркуш1!$C$1</c:f>
              <c:strCache>
                <c:ptCount val="1"/>
                <c:pt idx="0">
                  <c:v>Незадоволені (%)</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strRef>
              <c:f>Аркуш1!$A$2:$A$10</c:f>
              <c:strCache>
                <c:ptCount val="9"/>
                <c:pt idx="0">
                  <c:v>Оплата праці</c:v>
                </c:pt>
                <c:pt idx="1">
                  <c:v>Робочі умови</c:v>
                </c:pt>
                <c:pt idx="2">
                  <c:v>Взаємовідносини в колективі</c:v>
                </c:pt>
                <c:pt idx="3">
                  <c:v>Взаємовідносини з керівництвом</c:v>
                </c:pt>
                <c:pt idx="4">
                  <c:v>Кар'єрне зростання</c:v>
                </c:pt>
                <c:pt idx="5">
                  <c:v>Соціальні гарантії</c:v>
                </c:pt>
                <c:pt idx="6">
                  <c:v>Робочий графік</c:v>
                </c:pt>
                <c:pt idx="7">
                  <c:v>Безпека та стабільність</c:v>
                </c:pt>
                <c:pt idx="8">
                  <c:v>Загальне ставлення до компанії</c:v>
                </c:pt>
              </c:strCache>
            </c:strRef>
          </c:cat>
          <c:val>
            <c:numRef>
              <c:f>Аркуш1!$C$2:$C$10</c:f>
              <c:numCache>
                <c:formatCode>General</c:formatCode>
                <c:ptCount val="9"/>
                <c:pt idx="0">
                  <c:v>53</c:v>
                </c:pt>
                <c:pt idx="1">
                  <c:v>45</c:v>
                </c:pt>
                <c:pt idx="2">
                  <c:v>32</c:v>
                </c:pt>
                <c:pt idx="3">
                  <c:v>58</c:v>
                </c:pt>
                <c:pt idx="4">
                  <c:v>60</c:v>
                </c:pt>
                <c:pt idx="5">
                  <c:v>51</c:v>
                </c:pt>
                <c:pt idx="6">
                  <c:v>54</c:v>
                </c:pt>
                <c:pt idx="7">
                  <c:v>42</c:v>
                </c:pt>
                <c:pt idx="8">
                  <c:v>47</c:v>
                </c:pt>
              </c:numCache>
            </c:numRef>
          </c:val>
          <c:extLst>
            <c:ext xmlns:c16="http://schemas.microsoft.com/office/drawing/2014/chart" uri="{C3380CC4-5D6E-409C-BE32-E72D297353CC}">
              <c16:uniqueId val="{00000001-2AF1-4A7D-B809-678D8BB2FE17}"/>
            </c:ext>
          </c:extLst>
        </c:ser>
        <c:dLbls>
          <c:showLegendKey val="0"/>
          <c:showVal val="0"/>
          <c:showCatName val="0"/>
          <c:showSerName val="0"/>
          <c:showPercent val="0"/>
          <c:showBubbleSize val="0"/>
        </c:dLbls>
        <c:gapWidth val="65"/>
        <c:shape val="box"/>
        <c:axId val="182932191"/>
        <c:axId val="182929279"/>
        <c:axId val="0"/>
      </c:bar3DChart>
      <c:catAx>
        <c:axId val="182932191"/>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uk-UA"/>
                  <a:t>Категорія</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LID4096"/>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ID4096"/>
          </a:p>
        </c:txPr>
        <c:crossAx val="182929279"/>
        <c:crosses val="autoZero"/>
        <c:auto val="1"/>
        <c:lblAlgn val="ctr"/>
        <c:lblOffset val="100"/>
        <c:noMultiLvlLbl val="0"/>
      </c:catAx>
      <c:valAx>
        <c:axId val="182929279"/>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uk-UA"/>
                  <a:t>Відсоток (%)</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LID4096"/>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ID4096"/>
          </a:p>
        </c:txPr>
        <c:crossAx val="182932191"/>
        <c:crosses val="autoZero"/>
        <c:crossBetween val="between"/>
      </c:valAx>
      <c:spPr>
        <a:noFill/>
        <a:ln>
          <a:noFill/>
        </a:ln>
        <a:effectLst/>
      </c:spPr>
    </c:plotArea>
    <c:legend>
      <c:legendPos val="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ID4096"/>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ID4096"/>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Аркуш1!$B$24</c:f>
              <c:strCache>
                <c:ptCount val="1"/>
                <c:pt idx="0">
                  <c:v>Емоційне виснаження (%)</c:v>
                </c:pt>
              </c:strCache>
            </c:strRef>
          </c:tx>
          <c:spPr>
            <a:solidFill>
              <a:schemeClr val="accent1"/>
            </a:solidFill>
            <a:ln>
              <a:noFill/>
            </a:ln>
            <a:effectLst/>
          </c:spPr>
          <c:invertIfNegative val="0"/>
          <c:cat>
            <c:strRef>
              <c:f>Аркуш1!$A$25:$A$28</c:f>
              <c:strCache>
                <c:ptCount val="4"/>
                <c:pt idx="0">
                  <c:v>Керівники вищої ланки</c:v>
                </c:pt>
                <c:pt idx="1">
                  <c:v>Керівники середньої ланки</c:v>
                </c:pt>
                <c:pt idx="2">
                  <c:v>Рядовий персонал</c:v>
                </c:pt>
                <c:pt idx="3">
                  <c:v>Загалом</c:v>
                </c:pt>
              </c:strCache>
            </c:strRef>
          </c:cat>
          <c:val>
            <c:numRef>
              <c:f>Аркуш1!$B$25:$B$28</c:f>
              <c:numCache>
                <c:formatCode>General</c:formatCode>
                <c:ptCount val="4"/>
                <c:pt idx="0">
                  <c:v>40</c:v>
                </c:pt>
                <c:pt idx="1">
                  <c:v>50</c:v>
                </c:pt>
                <c:pt idx="2">
                  <c:v>64</c:v>
                </c:pt>
                <c:pt idx="3">
                  <c:v>62</c:v>
                </c:pt>
              </c:numCache>
            </c:numRef>
          </c:val>
          <c:extLst>
            <c:ext xmlns:c16="http://schemas.microsoft.com/office/drawing/2014/chart" uri="{C3380CC4-5D6E-409C-BE32-E72D297353CC}">
              <c16:uniqueId val="{00000000-57B6-48BE-A56C-AE2AA79B3321}"/>
            </c:ext>
          </c:extLst>
        </c:ser>
        <c:ser>
          <c:idx val="1"/>
          <c:order val="1"/>
          <c:tx>
            <c:strRef>
              <c:f>Аркуш1!$C$24</c:f>
              <c:strCache>
                <c:ptCount val="1"/>
                <c:pt idx="0">
                  <c:v>Деперсоналізація (%)</c:v>
                </c:pt>
              </c:strCache>
            </c:strRef>
          </c:tx>
          <c:spPr>
            <a:solidFill>
              <a:schemeClr val="accent2"/>
            </a:solidFill>
            <a:ln>
              <a:noFill/>
            </a:ln>
            <a:effectLst/>
          </c:spPr>
          <c:invertIfNegative val="0"/>
          <c:cat>
            <c:strRef>
              <c:f>Аркуш1!$A$25:$A$28</c:f>
              <c:strCache>
                <c:ptCount val="4"/>
                <c:pt idx="0">
                  <c:v>Керівники вищої ланки</c:v>
                </c:pt>
                <c:pt idx="1">
                  <c:v>Керівники середньої ланки</c:v>
                </c:pt>
                <c:pt idx="2">
                  <c:v>Рядовий персонал</c:v>
                </c:pt>
                <c:pt idx="3">
                  <c:v>Загалом</c:v>
                </c:pt>
              </c:strCache>
            </c:strRef>
          </c:cat>
          <c:val>
            <c:numRef>
              <c:f>Аркуш1!$C$25:$C$28</c:f>
              <c:numCache>
                <c:formatCode>General</c:formatCode>
                <c:ptCount val="4"/>
                <c:pt idx="0">
                  <c:v>30</c:v>
                </c:pt>
                <c:pt idx="1">
                  <c:v>40</c:v>
                </c:pt>
                <c:pt idx="2">
                  <c:v>50</c:v>
                </c:pt>
                <c:pt idx="3">
                  <c:v>48</c:v>
                </c:pt>
              </c:numCache>
            </c:numRef>
          </c:val>
          <c:extLst>
            <c:ext xmlns:c16="http://schemas.microsoft.com/office/drawing/2014/chart" uri="{C3380CC4-5D6E-409C-BE32-E72D297353CC}">
              <c16:uniqueId val="{00000001-57B6-48BE-A56C-AE2AA79B3321}"/>
            </c:ext>
          </c:extLst>
        </c:ser>
        <c:ser>
          <c:idx val="2"/>
          <c:order val="2"/>
          <c:tx>
            <c:strRef>
              <c:f>Аркуш1!$D$24</c:f>
              <c:strCache>
                <c:ptCount val="1"/>
                <c:pt idx="0">
                  <c:v>Редукція досягнень (%)</c:v>
                </c:pt>
              </c:strCache>
            </c:strRef>
          </c:tx>
          <c:spPr>
            <a:solidFill>
              <a:schemeClr val="accent3"/>
            </a:solidFill>
            <a:ln>
              <a:noFill/>
            </a:ln>
            <a:effectLst/>
          </c:spPr>
          <c:invertIfNegative val="0"/>
          <c:cat>
            <c:strRef>
              <c:f>Аркуш1!$A$25:$A$28</c:f>
              <c:strCache>
                <c:ptCount val="4"/>
                <c:pt idx="0">
                  <c:v>Керівники вищої ланки</c:v>
                </c:pt>
                <c:pt idx="1">
                  <c:v>Керівники середньої ланки</c:v>
                </c:pt>
                <c:pt idx="2">
                  <c:v>Рядовий персонал</c:v>
                </c:pt>
                <c:pt idx="3">
                  <c:v>Загалом</c:v>
                </c:pt>
              </c:strCache>
            </c:strRef>
          </c:cat>
          <c:val>
            <c:numRef>
              <c:f>Аркуш1!$D$25:$D$28</c:f>
              <c:numCache>
                <c:formatCode>General</c:formatCode>
                <c:ptCount val="4"/>
                <c:pt idx="0">
                  <c:v>20</c:v>
                </c:pt>
                <c:pt idx="1">
                  <c:v>30</c:v>
                </c:pt>
                <c:pt idx="2">
                  <c:v>45</c:v>
                </c:pt>
                <c:pt idx="3">
                  <c:v>42</c:v>
                </c:pt>
              </c:numCache>
            </c:numRef>
          </c:val>
          <c:extLst>
            <c:ext xmlns:c16="http://schemas.microsoft.com/office/drawing/2014/chart" uri="{C3380CC4-5D6E-409C-BE32-E72D297353CC}">
              <c16:uniqueId val="{00000002-57B6-48BE-A56C-AE2AA79B3321}"/>
            </c:ext>
          </c:extLst>
        </c:ser>
        <c:dLbls>
          <c:showLegendKey val="0"/>
          <c:showVal val="0"/>
          <c:showCatName val="0"/>
          <c:showSerName val="0"/>
          <c:showPercent val="0"/>
          <c:showBubbleSize val="0"/>
        </c:dLbls>
        <c:gapWidth val="150"/>
        <c:axId val="1788175967"/>
        <c:axId val="1788173471"/>
      </c:barChart>
      <c:catAx>
        <c:axId val="178817596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uk-UA"/>
                  <a:t>Категорія</a:t>
                </a:r>
                <a:r>
                  <a:rPr lang="uk-UA" baseline="0"/>
                  <a:t> персоналу</a:t>
                </a:r>
                <a:endParaRPr lang="uk-UA"/>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ID4096"/>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ID4096"/>
          </a:p>
        </c:txPr>
        <c:crossAx val="1788173471"/>
        <c:crosses val="autoZero"/>
        <c:auto val="1"/>
        <c:lblAlgn val="ctr"/>
        <c:lblOffset val="100"/>
        <c:noMultiLvlLbl val="0"/>
      </c:catAx>
      <c:valAx>
        <c:axId val="17881734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uk-UA"/>
                  <a:t>Відсоток</a:t>
                </a:r>
                <a:r>
                  <a:rPr lang="uk-UA" baseline="0"/>
                  <a:t> високого рівня</a:t>
                </a:r>
                <a:endParaRPr lang="uk-UA"/>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ID4096"/>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ID4096"/>
          </a:p>
        </c:txPr>
        <c:crossAx val="1788175967"/>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ID4096"/>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ID4096"/>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Аркуш1!$B$39</c:f>
              <c:strCache>
                <c:ptCount val="1"/>
                <c:pt idx="0">
                  <c:v>Високий рівень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Аркуш1!$A$40:$A$43</c:f>
              <c:strCache>
                <c:ptCount val="4"/>
                <c:pt idx="0">
                  <c:v>Керівники вищої ланки</c:v>
                </c:pt>
                <c:pt idx="1">
                  <c:v>Керівники середньої ланки</c:v>
                </c:pt>
                <c:pt idx="2">
                  <c:v>Рядовий персонал</c:v>
                </c:pt>
                <c:pt idx="3">
                  <c:v>Загалом</c:v>
                </c:pt>
              </c:strCache>
            </c:strRef>
          </c:cat>
          <c:val>
            <c:numRef>
              <c:f>Аркуш1!$B$40:$B$43</c:f>
              <c:numCache>
                <c:formatCode>General</c:formatCode>
                <c:ptCount val="4"/>
                <c:pt idx="0">
                  <c:v>30</c:v>
                </c:pt>
                <c:pt idx="1">
                  <c:v>40</c:v>
                </c:pt>
                <c:pt idx="2">
                  <c:v>60</c:v>
                </c:pt>
                <c:pt idx="3">
                  <c:v>55</c:v>
                </c:pt>
              </c:numCache>
            </c:numRef>
          </c:val>
          <c:extLst>
            <c:ext xmlns:c16="http://schemas.microsoft.com/office/drawing/2014/chart" uri="{C3380CC4-5D6E-409C-BE32-E72D297353CC}">
              <c16:uniqueId val="{00000000-FB10-48A4-A24D-71A44B885894}"/>
            </c:ext>
          </c:extLst>
        </c:ser>
        <c:ser>
          <c:idx val="1"/>
          <c:order val="1"/>
          <c:tx>
            <c:strRef>
              <c:f>Аркуш1!$C$39</c:f>
              <c:strCache>
                <c:ptCount val="1"/>
                <c:pt idx="0">
                  <c:v>Середній рівень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Аркуш1!$A$40:$A$43</c:f>
              <c:strCache>
                <c:ptCount val="4"/>
                <c:pt idx="0">
                  <c:v>Керівники вищої ланки</c:v>
                </c:pt>
                <c:pt idx="1">
                  <c:v>Керівники середньої ланки</c:v>
                </c:pt>
                <c:pt idx="2">
                  <c:v>Рядовий персонал</c:v>
                </c:pt>
                <c:pt idx="3">
                  <c:v>Загалом</c:v>
                </c:pt>
              </c:strCache>
            </c:strRef>
          </c:cat>
          <c:val>
            <c:numRef>
              <c:f>Аркуш1!$C$40:$C$43</c:f>
              <c:numCache>
                <c:formatCode>General</c:formatCode>
                <c:ptCount val="4"/>
                <c:pt idx="0">
                  <c:v>50</c:v>
                </c:pt>
                <c:pt idx="1">
                  <c:v>45</c:v>
                </c:pt>
                <c:pt idx="2">
                  <c:v>30</c:v>
                </c:pt>
                <c:pt idx="3">
                  <c:v>35</c:v>
                </c:pt>
              </c:numCache>
            </c:numRef>
          </c:val>
          <c:extLst>
            <c:ext xmlns:c16="http://schemas.microsoft.com/office/drawing/2014/chart" uri="{C3380CC4-5D6E-409C-BE32-E72D297353CC}">
              <c16:uniqueId val="{00000001-FB10-48A4-A24D-71A44B885894}"/>
            </c:ext>
          </c:extLst>
        </c:ser>
        <c:ser>
          <c:idx val="2"/>
          <c:order val="2"/>
          <c:tx>
            <c:strRef>
              <c:f>Аркуш1!$D$39</c:f>
              <c:strCache>
                <c:ptCount val="1"/>
                <c:pt idx="0">
                  <c:v>Низький рівень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Аркуш1!$A$40:$A$43</c:f>
              <c:strCache>
                <c:ptCount val="4"/>
                <c:pt idx="0">
                  <c:v>Керівники вищої ланки</c:v>
                </c:pt>
                <c:pt idx="1">
                  <c:v>Керівники середньої ланки</c:v>
                </c:pt>
                <c:pt idx="2">
                  <c:v>Рядовий персонал</c:v>
                </c:pt>
                <c:pt idx="3">
                  <c:v>Загалом</c:v>
                </c:pt>
              </c:strCache>
            </c:strRef>
          </c:cat>
          <c:val>
            <c:numRef>
              <c:f>Аркуш1!$D$40:$D$43</c:f>
              <c:numCache>
                <c:formatCode>General</c:formatCode>
                <c:ptCount val="4"/>
                <c:pt idx="0">
                  <c:v>20</c:v>
                </c:pt>
                <c:pt idx="1">
                  <c:v>15</c:v>
                </c:pt>
                <c:pt idx="2">
                  <c:v>10</c:v>
                </c:pt>
                <c:pt idx="3">
                  <c:v>10</c:v>
                </c:pt>
              </c:numCache>
            </c:numRef>
          </c:val>
          <c:extLst>
            <c:ext xmlns:c16="http://schemas.microsoft.com/office/drawing/2014/chart" uri="{C3380CC4-5D6E-409C-BE32-E72D297353CC}">
              <c16:uniqueId val="{00000002-FB10-48A4-A24D-71A44B885894}"/>
            </c:ext>
          </c:extLst>
        </c:ser>
        <c:dLbls>
          <c:showLegendKey val="0"/>
          <c:showVal val="0"/>
          <c:showCatName val="0"/>
          <c:showSerName val="0"/>
          <c:showPercent val="0"/>
          <c:showBubbleSize val="0"/>
        </c:dLbls>
        <c:gapWidth val="150"/>
        <c:axId val="2092416895"/>
        <c:axId val="2092410655"/>
      </c:barChart>
      <c:catAx>
        <c:axId val="2092416895"/>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uk-UA"/>
                  <a:t>Категорія</a:t>
                </a:r>
                <a:r>
                  <a:rPr lang="uk-UA" baseline="0"/>
                  <a:t> персоналу</a:t>
                </a:r>
                <a:endParaRPr lang="uk-UA"/>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LID4096"/>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ID4096"/>
          </a:p>
        </c:txPr>
        <c:crossAx val="2092410655"/>
        <c:crosses val="autoZero"/>
        <c:auto val="1"/>
        <c:lblAlgn val="ctr"/>
        <c:lblOffset val="100"/>
        <c:noMultiLvlLbl val="0"/>
      </c:catAx>
      <c:valAx>
        <c:axId val="2092410655"/>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uk-UA"/>
                  <a:t>Вісоток</a:t>
                </a:r>
                <a:r>
                  <a:rPr lang="uk-UA" baseline="0"/>
                  <a:t> працівників</a:t>
                </a:r>
                <a:endParaRPr lang="uk-UA"/>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LID4096"/>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ID4096"/>
          </a:p>
        </c:txPr>
        <c:crossAx val="2092416895"/>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ID4096"/>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ID4096"/>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Аркуш1!$B$50</c:f>
              <c:strCache>
                <c:ptCount val="1"/>
                <c:pt idx="0">
                  <c:v>Керівники вищої ланки (%)</c:v>
                </c:pt>
              </c:strCache>
            </c:strRef>
          </c:tx>
          <c:spPr>
            <a:solidFill>
              <a:schemeClr val="accent1">
                <a:alpha val="85000"/>
              </a:schemeClr>
            </a:solidFill>
            <a:ln w="9525" cap="flat" cmpd="sng" algn="ctr">
              <a:solidFill>
                <a:schemeClr val="lt1">
                  <a:alpha val="50000"/>
                </a:schemeClr>
              </a:solidFill>
              <a:round/>
            </a:ln>
            <a:effectLst/>
          </c:spPr>
          <c:invertIfNegative val="0"/>
          <c:cat>
            <c:strRef>
              <c:f>Аркуш1!$A$51:$A$56</c:f>
              <c:strCache>
                <c:ptCount val="6"/>
                <c:pt idx="0">
                  <c:v>Самоусвідомлення</c:v>
                </c:pt>
                <c:pt idx="1">
                  <c:v>Саморегуляція</c:v>
                </c:pt>
                <c:pt idx="2">
                  <c:v>Міжособистісні навички</c:v>
                </c:pt>
                <c:pt idx="3">
                  <c:v>Управління стресом</c:v>
                </c:pt>
                <c:pt idx="4">
                  <c:v>Адаптивність</c:v>
                </c:pt>
                <c:pt idx="5">
                  <c:v>Загальний рівень EQ</c:v>
                </c:pt>
              </c:strCache>
            </c:strRef>
          </c:cat>
          <c:val>
            <c:numRef>
              <c:f>Аркуш1!$B$51:$B$56</c:f>
              <c:numCache>
                <c:formatCode>0%</c:formatCode>
                <c:ptCount val="6"/>
                <c:pt idx="0">
                  <c:v>0.78</c:v>
                </c:pt>
                <c:pt idx="1">
                  <c:v>0.72</c:v>
                </c:pt>
                <c:pt idx="2">
                  <c:v>0.65</c:v>
                </c:pt>
                <c:pt idx="3">
                  <c:v>0.6</c:v>
                </c:pt>
                <c:pt idx="4">
                  <c:v>0.7</c:v>
                </c:pt>
                <c:pt idx="5">
                  <c:v>0.69</c:v>
                </c:pt>
              </c:numCache>
            </c:numRef>
          </c:val>
          <c:extLst>
            <c:ext xmlns:c16="http://schemas.microsoft.com/office/drawing/2014/chart" uri="{C3380CC4-5D6E-409C-BE32-E72D297353CC}">
              <c16:uniqueId val="{00000000-10EB-4DBA-BD62-58B790B5ADF4}"/>
            </c:ext>
          </c:extLst>
        </c:ser>
        <c:ser>
          <c:idx val="1"/>
          <c:order val="1"/>
          <c:tx>
            <c:strRef>
              <c:f>Аркуш1!$C$50</c:f>
              <c:strCache>
                <c:ptCount val="1"/>
                <c:pt idx="0">
                  <c:v>Керівники середньої ланки (%)</c:v>
                </c:pt>
              </c:strCache>
            </c:strRef>
          </c:tx>
          <c:spPr>
            <a:solidFill>
              <a:schemeClr val="accent2">
                <a:alpha val="85000"/>
              </a:schemeClr>
            </a:solidFill>
            <a:ln w="9525" cap="flat" cmpd="sng" algn="ctr">
              <a:solidFill>
                <a:schemeClr val="lt1">
                  <a:alpha val="50000"/>
                </a:schemeClr>
              </a:solidFill>
              <a:round/>
            </a:ln>
            <a:effectLst/>
          </c:spPr>
          <c:invertIfNegative val="0"/>
          <c:cat>
            <c:strRef>
              <c:f>Аркуш1!$A$51:$A$56</c:f>
              <c:strCache>
                <c:ptCount val="6"/>
                <c:pt idx="0">
                  <c:v>Самоусвідомлення</c:v>
                </c:pt>
                <c:pt idx="1">
                  <c:v>Саморегуляція</c:v>
                </c:pt>
                <c:pt idx="2">
                  <c:v>Міжособистісні навички</c:v>
                </c:pt>
                <c:pt idx="3">
                  <c:v>Управління стресом</c:v>
                </c:pt>
                <c:pt idx="4">
                  <c:v>Адаптивність</c:v>
                </c:pt>
                <c:pt idx="5">
                  <c:v>Загальний рівень EQ</c:v>
                </c:pt>
              </c:strCache>
            </c:strRef>
          </c:cat>
          <c:val>
            <c:numRef>
              <c:f>Аркуш1!$C$51:$C$56</c:f>
              <c:numCache>
                <c:formatCode>0%</c:formatCode>
                <c:ptCount val="6"/>
                <c:pt idx="0">
                  <c:v>0.6</c:v>
                </c:pt>
                <c:pt idx="1">
                  <c:v>0.55000000000000004</c:v>
                </c:pt>
                <c:pt idx="2">
                  <c:v>0.5</c:v>
                </c:pt>
                <c:pt idx="3">
                  <c:v>0.48</c:v>
                </c:pt>
                <c:pt idx="4">
                  <c:v>0.56999999999999995</c:v>
                </c:pt>
                <c:pt idx="5">
                  <c:v>0.54</c:v>
                </c:pt>
              </c:numCache>
            </c:numRef>
          </c:val>
          <c:extLst>
            <c:ext xmlns:c16="http://schemas.microsoft.com/office/drawing/2014/chart" uri="{C3380CC4-5D6E-409C-BE32-E72D297353CC}">
              <c16:uniqueId val="{00000001-10EB-4DBA-BD62-58B790B5ADF4}"/>
            </c:ext>
          </c:extLst>
        </c:ser>
        <c:ser>
          <c:idx val="2"/>
          <c:order val="2"/>
          <c:tx>
            <c:strRef>
              <c:f>Аркуш1!$D$50</c:f>
              <c:strCache>
                <c:ptCount val="1"/>
                <c:pt idx="0">
                  <c:v>Загальний рівень (%)</c:v>
                </c:pt>
              </c:strCache>
            </c:strRef>
          </c:tx>
          <c:spPr>
            <a:solidFill>
              <a:schemeClr val="accent3">
                <a:alpha val="85000"/>
              </a:schemeClr>
            </a:solidFill>
            <a:ln w="9525" cap="flat" cmpd="sng" algn="ctr">
              <a:solidFill>
                <a:schemeClr val="lt1">
                  <a:alpha val="50000"/>
                </a:schemeClr>
              </a:solidFill>
              <a:round/>
            </a:ln>
            <a:effectLst/>
          </c:spPr>
          <c:invertIfNegative val="0"/>
          <c:cat>
            <c:strRef>
              <c:f>Аркуш1!$A$51:$A$56</c:f>
              <c:strCache>
                <c:ptCount val="6"/>
                <c:pt idx="0">
                  <c:v>Самоусвідомлення</c:v>
                </c:pt>
                <c:pt idx="1">
                  <c:v>Саморегуляція</c:v>
                </c:pt>
                <c:pt idx="2">
                  <c:v>Міжособистісні навички</c:v>
                </c:pt>
                <c:pt idx="3">
                  <c:v>Управління стресом</c:v>
                </c:pt>
                <c:pt idx="4">
                  <c:v>Адаптивність</c:v>
                </c:pt>
                <c:pt idx="5">
                  <c:v>Загальний рівень EQ</c:v>
                </c:pt>
              </c:strCache>
            </c:strRef>
          </c:cat>
          <c:val>
            <c:numRef>
              <c:f>Аркуш1!$D$51:$D$56</c:f>
              <c:numCache>
                <c:formatCode>0%</c:formatCode>
                <c:ptCount val="6"/>
                <c:pt idx="0">
                  <c:v>0.64</c:v>
                </c:pt>
                <c:pt idx="1">
                  <c:v>0.57999999999999996</c:v>
                </c:pt>
                <c:pt idx="2">
                  <c:v>0.53</c:v>
                </c:pt>
                <c:pt idx="3">
                  <c:v>0.52</c:v>
                </c:pt>
                <c:pt idx="4">
                  <c:v>0.6</c:v>
                </c:pt>
                <c:pt idx="5">
                  <c:v>0.57999999999999996</c:v>
                </c:pt>
              </c:numCache>
            </c:numRef>
          </c:val>
          <c:extLst>
            <c:ext xmlns:c16="http://schemas.microsoft.com/office/drawing/2014/chart" uri="{C3380CC4-5D6E-409C-BE32-E72D297353CC}">
              <c16:uniqueId val="{00000002-10EB-4DBA-BD62-58B790B5ADF4}"/>
            </c:ext>
          </c:extLst>
        </c:ser>
        <c:dLbls>
          <c:showLegendKey val="0"/>
          <c:showVal val="0"/>
          <c:showCatName val="0"/>
          <c:showSerName val="0"/>
          <c:showPercent val="0"/>
          <c:showBubbleSize val="0"/>
        </c:dLbls>
        <c:gapWidth val="65"/>
        <c:axId val="2092408991"/>
        <c:axId val="2092413151"/>
      </c:barChart>
      <c:catAx>
        <c:axId val="2092408991"/>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uk-UA"/>
                  <a:t>Компонент Е</a:t>
                </a:r>
                <a:r>
                  <a:rPr lang="en-US"/>
                  <a:t>Q-i 2.0</a:t>
                </a:r>
                <a:endParaRPr lang="uk-UA"/>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LID4096"/>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ID4096"/>
          </a:p>
        </c:txPr>
        <c:crossAx val="2092413151"/>
        <c:crosses val="autoZero"/>
        <c:auto val="1"/>
        <c:lblAlgn val="ctr"/>
        <c:lblOffset val="100"/>
        <c:noMultiLvlLbl val="0"/>
      </c:catAx>
      <c:valAx>
        <c:axId val="2092413151"/>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uk-UA"/>
                  <a:t>Відсоток (%)</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LID4096"/>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ID4096"/>
          </a:p>
        </c:txPr>
        <c:crossAx val="2092408991"/>
        <c:crosses val="autoZero"/>
        <c:crossBetween val="between"/>
      </c:valAx>
      <c:spPr>
        <a:noFill/>
        <a:ln>
          <a:noFill/>
        </a:ln>
        <a:effectLst/>
      </c:spPr>
    </c:plotArea>
    <c:legend>
      <c:legendPos val="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ID4096"/>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ID4096"/>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4CEFAA6-0528-43A0-ACB3-CE4A5AF90957}" type="doc">
      <dgm:prSet loTypeId="urn:microsoft.com/office/officeart/2005/8/layout/hProcess10" loCatId="picture" qsTypeId="urn:microsoft.com/office/officeart/2005/8/quickstyle/simple1" qsCatId="simple" csTypeId="urn:microsoft.com/office/officeart/2005/8/colors/accent1_2" csCatId="accent1" phldr="1"/>
      <dgm:spPr/>
      <dgm:t>
        <a:bodyPr/>
        <a:lstStyle/>
        <a:p>
          <a:endParaRPr lang="LID4096"/>
        </a:p>
      </dgm:t>
    </dgm:pt>
    <dgm:pt modelId="{ACA884B1-E3FA-4C4A-9FB3-517DCD14B53B}">
      <dgm:prSet phldrT="[Текст]" custT="1"/>
      <dgm:spPr>
        <a:solidFill>
          <a:schemeClr val="accent6">
            <a:lumMod val="20000"/>
            <a:lumOff val="80000"/>
          </a:schemeClr>
        </a:solidFill>
        <a:ln>
          <a:solidFill>
            <a:schemeClr val="accent6">
              <a:lumMod val="75000"/>
            </a:schemeClr>
          </a:solidFill>
        </a:ln>
      </dgm:spPr>
      <dgm:t>
        <a:bodyPr/>
        <a:lstStyle/>
        <a:p>
          <a:pPr algn="ctr"/>
          <a:r>
            <a:rPr lang="uk-UA" sz="1200" b="1">
              <a:solidFill>
                <a:sysClr val="windowText" lastClr="000000"/>
              </a:solidFill>
              <a:latin typeface="Times New Roman" panose="02020603050405020304" pitchFamily="18" charset="0"/>
              <a:cs typeface="Times New Roman" panose="02020603050405020304" pitchFamily="18" charset="0"/>
            </a:rPr>
            <a:t>Мотиваційна політика закладу </a:t>
          </a:r>
          <a:endParaRPr lang="LID4096" sz="1200" b="1">
            <a:solidFill>
              <a:sysClr val="windowText" lastClr="000000"/>
            </a:solidFill>
            <a:latin typeface="Times New Roman" panose="02020603050405020304" pitchFamily="18" charset="0"/>
            <a:cs typeface="Times New Roman" panose="02020603050405020304" pitchFamily="18" charset="0"/>
          </a:endParaRPr>
        </a:p>
      </dgm:t>
    </dgm:pt>
    <dgm:pt modelId="{974957DF-A57F-4729-994B-287DED7FD211}" type="parTrans" cxnId="{059C15CE-8015-4EE3-AB9E-C22C2AA56194}">
      <dgm:prSet/>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451F2CB2-43C7-457B-B843-3645B66EDF42}" type="sibTrans" cxnId="{059C15CE-8015-4EE3-AB9E-C22C2AA56194}">
      <dgm:prSet custT="1"/>
      <dgm:spPr>
        <a:solidFill>
          <a:schemeClr val="accent6">
            <a:lumMod val="40000"/>
            <a:lumOff val="60000"/>
          </a:schemeClr>
        </a:solidFill>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F5F9F1C4-8C9F-40C3-B213-A8EFA3DE8EC6}">
      <dgm:prSet phldrT="[Текст]" custT="1"/>
      <dgm:spPr>
        <a:solidFill>
          <a:schemeClr val="accent6">
            <a:lumMod val="20000"/>
            <a:lumOff val="80000"/>
          </a:schemeClr>
        </a:solidFill>
        <a:ln>
          <a:solidFill>
            <a:schemeClr val="accent6">
              <a:lumMod val="75000"/>
            </a:schemeClr>
          </a:solidFill>
        </a:ln>
      </dgm:spPr>
      <dgm:t>
        <a:bodyPr/>
        <a:lstStyle/>
        <a:p>
          <a:pPr algn="l"/>
          <a:r>
            <a:rPr lang="uk-UA" sz="1200" b="0">
              <a:solidFill>
                <a:sysClr val="windowText" lastClr="000000"/>
              </a:solidFill>
              <a:latin typeface="Times New Roman" panose="02020603050405020304" pitchFamily="18" charset="0"/>
              <a:cs typeface="Times New Roman" panose="02020603050405020304" pitchFamily="18" charset="0"/>
            </a:rPr>
            <a:t>матеріальні стимули</a:t>
          </a:r>
          <a:endParaRPr lang="LID4096" sz="1200" b="0">
            <a:solidFill>
              <a:sysClr val="windowText" lastClr="000000"/>
            </a:solidFill>
            <a:latin typeface="Times New Roman" panose="02020603050405020304" pitchFamily="18" charset="0"/>
            <a:cs typeface="Times New Roman" panose="02020603050405020304" pitchFamily="18" charset="0"/>
          </a:endParaRPr>
        </a:p>
      </dgm:t>
    </dgm:pt>
    <dgm:pt modelId="{4F556F15-F657-42B8-87A9-D75938ABA208}" type="parTrans" cxnId="{C4B04766-B0B6-4A4E-AC0D-7C976D15A123}">
      <dgm:prSet/>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7CB41D17-C1DA-443B-AE83-962D60DEDAE2}" type="sibTrans" cxnId="{C4B04766-B0B6-4A4E-AC0D-7C976D15A123}">
      <dgm:prSet/>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52C9ED20-1061-45AA-8D0B-A1357DC174E7}">
      <dgm:prSet phldrT="[Текст]" custT="1"/>
      <dgm:spPr>
        <a:solidFill>
          <a:schemeClr val="accent6">
            <a:lumMod val="20000"/>
            <a:lumOff val="80000"/>
          </a:schemeClr>
        </a:solidFill>
        <a:ln>
          <a:solidFill>
            <a:schemeClr val="accent6">
              <a:lumMod val="75000"/>
            </a:schemeClr>
          </a:solidFill>
        </a:ln>
      </dgm:spPr>
      <dgm:t>
        <a:bodyPr/>
        <a:lstStyle/>
        <a:p>
          <a:r>
            <a:rPr lang="uk-UA" sz="1200" b="1">
              <a:solidFill>
                <a:sysClr val="windowText" lastClr="000000"/>
              </a:solidFill>
              <a:latin typeface="Times New Roman" panose="02020603050405020304" pitchFamily="18" charset="0"/>
              <a:cs typeface="Times New Roman" panose="02020603050405020304" pitchFamily="18" charset="0"/>
            </a:rPr>
            <a:t>Задоволення працею </a:t>
          </a:r>
          <a:endParaRPr lang="LID4096" sz="1200" b="1">
            <a:solidFill>
              <a:sysClr val="windowText" lastClr="000000"/>
            </a:solidFill>
            <a:latin typeface="Times New Roman" panose="02020603050405020304" pitchFamily="18" charset="0"/>
            <a:cs typeface="Times New Roman" panose="02020603050405020304" pitchFamily="18" charset="0"/>
          </a:endParaRPr>
        </a:p>
      </dgm:t>
    </dgm:pt>
    <dgm:pt modelId="{16128F31-A059-4F83-9203-B6C45BCB3FDD}" type="parTrans" cxnId="{38610CCB-1275-4176-9ECF-E8CF2C242C94}">
      <dgm:prSet/>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719AA008-973A-450D-97CF-8093E9EEBCCC}" type="sibTrans" cxnId="{38610CCB-1275-4176-9ECF-E8CF2C242C94}">
      <dgm:prSet custT="1"/>
      <dgm:spPr>
        <a:solidFill>
          <a:schemeClr val="accent6">
            <a:lumMod val="40000"/>
            <a:lumOff val="60000"/>
          </a:schemeClr>
        </a:solidFill>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51A52904-F034-4DD0-880F-66FE75FF02B8}">
      <dgm:prSet phldrT="[Текст]" custT="1"/>
      <dgm:spPr>
        <a:solidFill>
          <a:schemeClr val="accent6">
            <a:lumMod val="20000"/>
            <a:lumOff val="80000"/>
          </a:schemeClr>
        </a:solidFill>
        <a:ln>
          <a:solidFill>
            <a:schemeClr val="accent6">
              <a:lumMod val="75000"/>
            </a:schemeClr>
          </a:solidFill>
        </a:ln>
      </dgm:spPr>
      <dgm:t>
        <a:bodyPr/>
        <a:lstStyle/>
        <a:p>
          <a:r>
            <a:rPr lang="uk-UA" sz="1200" b="1">
              <a:solidFill>
                <a:sysClr val="windowText" lastClr="000000"/>
              </a:solidFill>
              <a:latin typeface="Times New Roman" panose="02020603050405020304" pitchFamily="18" charset="0"/>
              <a:cs typeface="Times New Roman" panose="02020603050405020304" pitchFamily="18" charset="0"/>
            </a:rPr>
            <a:t>Ефективність</a:t>
          </a:r>
          <a:endParaRPr lang="LID4096" sz="1200" b="1">
            <a:solidFill>
              <a:sysClr val="windowText" lastClr="000000"/>
            </a:solidFill>
            <a:latin typeface="Times New Roman" panose="02020603050405020304" pitchFamily="18" charset="0"/>
            <a:cs typeface="Times New Roman" panose="02020603050405020304" pitchFamily="18" charset="0"/>
          </a:endParaRPr>
        </a:p>
      </dgm:t>
    </dgm:pt>
    <dgm:pt modelId="{6F34D76D-1426-46B7-926F-157B4D514FE8}" type="parTrans" cxnId="{0A3BE295-FC44-429F-A24A-8A14C47C984B}">
      <dgm:prSet/>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46E2374A-F7BE-400C-AA86-D034659ED3D5}" type="sibTrans" cxnId="{0A3BE295-FC44-429F-A24A-8A14C47C984B}">
      <dgm:prSet custT="1"/>
      <dgm:spPr>
        <a:solidFill>
          <a:schemeClr val="accent6">
            <a:lumMod val="40000"/>
            <a:lumOff val="60000"/>
          </a:schemeClr>
        </a:solidFill>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A97D048C-A75E-4CCD-9F8A-CA080467E71C}">
      <dgm:prSet custT="1"/>
      <dgm:spPr>
        <a:solidFill>
          <a:schemeClr val="accent6">
            <a:lumMod val="20000"/>
            <a:lumOff val="80000"/>
          </a:schemeClr>
        </a:solidFill>
        <a:ln>
          <a:solidFill>
            <a:schemeClr val="accent6">
              <a:lumMod val="75000"/>
            </a:schemeClr>
          </a:solidFill>
        </a:ln>
      </dgm:spPr>
      <dgm:t>
        <a:bodyPr/>
        <a:lstStyle/>
        <a:p>
          <a:pPr algn="l"/>
          <a:r>
            <a:rPr lang="uk-UA" sz="1200" b="0">
              <a:solidFill>
                <a:sysClr val="windowText" lastClr="000000"/>
              </a:solidFill>
              <a:latin typeface="Times New Roman" panose="02020603050405020304" pitchFamily="18" charset="0"/>
              <a:cs typeface="Times New Roman" panose="02020603050405020304" pitchFamily="18" charset="0"/>
            </a:rPr>
            <a:t>нематеріальні стимули</a:t>
          </a:r>
        </a:p>
      </dgm:t>
    </dgm:pt>
    <dgm:pt modelId="{098FCFBF-43AF-40AC-A0BB-37091EAD64C6}" type="parTrans" cxnId="{1D2ADC01-C761-46FE-9407-1DD2C78EDA75}">
      <dgm:prSet/>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41AC2261-EC90-4918-8064-D0D92A044BDA}" type="sibTrans" cxnId="{1D2ADC01-C761-46FE-9407-1DD2C78EDA75}">
      <dgm:prSet/>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21C35C0F-5D6F-4A7C-8177-E59F05A7E186}">
      <dgm:prSet custT="1"/>
      <dgm:spPr>
        <a:solidFill>
          <a:schemeClr val="accent6">
            <a:lumMod val="20000"/>
            <a:lumOff val="80000"/>
          </a:schemeClr>
        </a:solidFill>
        <a:ln>
          <a:solidFill>
            <a:schemeClr val="accent6">
              <a:lumMod val="75000"/>
            </a:schemeClr>
          </a:solidFill>
        </a:ln>
      </dgm:spPr>
      <dgm:t>
        <a:bodyPr/>
        <a:lstStyle/>
        <a:p>
          <a:pPr algn="l"/>
          <a:r>
            <a:rPr lang="uk-UA" sz="1200" b="0">
              <a:solidFill>
                <a:sysClr val="windowText" lastClr="000000"/>
              </a:solidFill>
              <a:latin typeface="Times New Roman" panose="02020603050405020304" pitchFamily="18" charset="0"/>
              <a:cs typeface="Times New Roman" panose="02020603050405020304" pitchFamily="18" charset="0"/>
            </a:rPr>
            <a:t>професійне зростання</a:t>
          </a:r>
        </a:p>
      </dgm:t>
    </dgm:pt>
    <dgm:pt modelId="{70FF53F7-82C7-4E9C-8CB3-C6FF44937300}" type="parTrans" cxnId="{B0EF6B11-0CE8-417E-AC8D-FEBF73D4627A}">
      <dgm:prSet/>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1DE12656-1131-4EBF-9A19-14488CFA32C3}" type="sibTrans" cxnId="{B0EF6B11-0CE8-417E-AC8D-FEBF73D4627A}">
      <dgm:prSet/>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C8A93002-850A-40CA-960A-0F21ECFCBA55}">
      <dgm:prSet custT="1"/>
      <dgm:spPr>
        <a:solidFill>
          <a:schemeClr val="accent6">
            <a:lumMod val="20000"/>
            <a:lumOff val="80000"/>
          </a:schemeClr>
        </a:solidFill>
        <a:ln>
          <a:solidFill>
            <a:schemeClr val="accent6">
              <a:lumMod val="75000"/>
            </a:schemeClr>
          </a:solidFill>
        </a:ln>
      </dgm:spPr>
      <dgm:t>
        <a:bodyPr/>
        <a:lstStyle/>
        <a:p>
          <a:pPr algn="l"/>
          <a:r>
            <a:rPr lang="uk-UA" sz="1200" b="0">
              <a:solidFill>
                <a:sysClr val="windowText" lastClr="000000"/>
              </a:solidFill>
              <a:latin typeface="Times New Roman" panose="02020603050405020304" pitchFamily="18" charset="0"/>
              <a:cs typeface="Times New Roman" panose="02020603050405020304" pitchFamily="18" charset="0"/>
            </a:rPr>
            <a:t>корпоративна культура</a:t>
          </a:r>
        </a:p>
      </dgm:t>
    </dgm:pt>
    <dgm:pt modelId="{E707135F-E15A-4E1E-9646-A02B4BC2FEE0}" type="parTrans" cxnId="{53176879-F6FF-4D1D-869C-4E21FFACF25A}">
      <dgm:prSet/>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B4BE976A-9EE6-4FD7-BDF4-1A2392BF5DC3}" type="sibTrans" cxnId="{53176879-F6FF-4D1D-869C-4E21FFACF25A}">
      <dgm:prSet/>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6EE6D649-974A-4189-9465-BC91997F72DE}">
      <dgm:prSet custT="1"/>
      <dgm:spPr>
        <a:solidFill>
          <a:schemeClr val="accent6">
            <a:lumMod val="20000"/>
            <a:lumOff val="80000"/>
          </a:schemeClr>
        </a:solidFill>
        <a:ln>
          <a:solidFill>
            <a:schemeClr val="accent6">
              <a:lumMod val="75000"/>
            </a:schemeClr>
          </a:solidFill>
        </a:ln>
      </dgm:spPr>
      <dgm:t>
        <a:bodyPr/>
        <a:lstStyle/>
        <a:p>
          <a:pPr algn="l"/>
          <a:r>
            <a:rPr lang="uk-UA" sz="1200" b="0">
              <a:solidFill>
                <a:sysClr val="windowText" lastClr="000000"/>
              </a:solidFill>
              <a:latin typeface="Times New Roman" panose="02020603050405020304" pitchFamily="18" charset="0"/>
              <a:cs typeface="Times New Roman" panose="02020603050405020304" pitchFamily="18" charset="0"/>
            </a:rPr>
            <a:t>психологічна підтримка</a:t>
          </a:r>
        </a:p>
      </dgm:t>
    </dgm:pt>
    <dgm:pt modelId="{09F4F3B7-8955-4796-A2DC-AEA9429B7AA7}" type="parTrans" cxnId="{A687D67E-D259-4D20-8EEF-26ECAC4D50E6}">
      <dgm:prSet/>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BE8F3D95-5237-4CBC-9ED3-22A5AE6BE98C}" type="sibTrans" cxnId="{A687D67E-D259-4D20-8EEF-26ECAC4D50E6}">
      <dgm:prSet/>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EBB44CB8-7CAE-4A9F-BA9C-21061D1F89AA}">
      <dgm:prSet custT="1"/>
      <dgm:spPr>
        <a:solidFill>
          <a:schemeClr val="accent6">
            <a:lumMod val="20000"/>
            <a:lumOff val="80000"/>
          </a:schemeClr>
        </a:solidFill>
        <a:ln>
          <a:solidFill>
            <a:schemeClr val="accent6">
              <a:lumMod val="75000"/>
            </a:schemeClr>
          </a:solidFill>
        </a:ln>
      </dgm:spPr>
      <dgm:t>
        <a:bodyPr/>
        <a:lstStyle/>
        <a:p>
          <a:r>
            <a:rPr lang="uk-UA" sz="1200" b="1">
              <a:solidFill>
                <a:sysClr val="windowText" lastClr="000000"/>
              </a:solidFill>
              <a:latin typeface="Times New Roman" panose="02020603050405020304" pitchFamily="18" charset="0"/>
              <a:cs typeface="Times New Roman" panose="02020603050405020304" pitchFamily="18" charset="0"/>
            </a:rPr>
            <a:t>Професійна лояльність</a:t>
          </a:r>
          <a:endParaRPr lang="LID4096" sz="1200" b="1">
            <a:solidFill>
              <a:sysClr val="windowText" lastClr="000000"/>
            </a:solidFill>
            <a:latin typeface="Times New Roman" panose="02020603050405020304" pitchFamily="18" charset="0"/>
            <a:cs typeface="Times New Roman" panose="02020603050405020304" pitchFamily="18" charset="0"/>
          </a:endParaRPr>
        </a:p>
      </dgm:t>
    </dgm:pt>
    <dgm:pt modelId="{0FC1D2A6-B2B8-400D-8B0A-D2C1EC178E0B}" type="parTrans" cxnId="{2AD60E7A-49C4-4DD8-8341-994246912C90}">
      <dgm:prSet/>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289AB9FE-A7C3-4AB5-BEAE-21C1551B92FB}" type="sibTrans" cxnId="{2AD60E7A-49C4-4DD8-8341-994246912C90}">
      <dgm:prSet/>
      <dgm:spPr/>
      <dgm:t>
        <a:bodyPr/>
        <a:lstStyle/>
        <a:p>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C9F9D40C-FF90-4E46-9BB3-E0A427612F6A}" type="pres">
      <dgm:prSet presAssocID="{74CEFAA6-0528-43A0-ACB3-CE4A5AF90957}" presName="Name0" presStyleCnt="0">
        <dgm:presLayoutVars>
          <dgm:dir/>
          <dgm:resizeHandles val="exact"/>
        </dgm:presLayoutVars>
      </dgm:prSet>
      <dgm:spPr/>
    </dgm:pt>
    <dgm:pt modelId="{4976E7DD-B78A-451B-B41B-7EC96C0AAB55}" type="pres">
      <dgm:prSet presAssocID="{ACA884B1-E3FA-4C4A-9FB3-517DCD14B53B}" presName="composite" presStyleCnt="0"/>
      <dgm:spPr/>
    </dgm:pt>
    <dgm:pt modelId="{1F81A0AB-09ED-4CD1-9B45-71E40552820D}" type="pres">
      <dgm:prSet presAssocID="{ACA884B1-E3FA-4C4A-9FB3-517DCD14B53B}" presName="imagSh" presStyleLbl="bgImgPlace1" presStyleIdx="0" presStyleCnt="4"/>
      <dgm:spPr/>
    </dgm:pt>
    <dgm:pt modelId="{F3CED4EA-D370-423C-870F-1A1A0148CB4E}" type="pres">
      <dgm:prSet presAssocID="{ACA884B1-E3FA-4C4A-9FB3-517DCD14B53B}" presName="txNode" presStyleLbl="node1" presStyleIdx="0" presStyleCnt="4" custScaleX="267536" custScaleY="195660" custLinFactNeighborX="-16491" custLinFactNeighborY="-61497">
        <dgm:presLayoutVars>
          <dgm:bulletEnabled val="1"/>
        </dgm:presLayoutVars>
      </dgm:prSet>
      <dgm:spPr/>
    </dgm:pt>
    <dgm:pt modelId="{8B9A1E04-DCA0-46EC-A1F1-258D33C49328}" type="pres">
      <dgm:prSet presAssocID="{451F2CB2-43C7-457B-B843-3645B66EDF42}" presName="sibTrans" presStyleLbl="sibTrans2D1" presStyleIdx="0" presStyleCnt="3" custAng="21274359" custScaleX="45837" custScaleY="243804" custLinFactNeighborX="81380" custLinFactNeighborY="66946"/>
      <dgm:spPr/>
    </dgm:pt>
    <dgm:pt modelId="{CF6D290C-099A-4720-BCF0-23F486B827BA}" type="pres">
      <dgm:prSet presAssocID="{451F2CB2-43C7-457B-B843-3645B66EDF42}" presName="connTx" presStyleLbl="sibTrans2D1" presStyleIdx="0" presStyleCnt="3"/>
      <dgm:spPr/>
    </dgm:pt>
    <dgm:pt modelId="{0F39A0AD-3D35-4616-80C6-54AA99A69018}" type="pres">
      <dgm:prSet presAssocID="{52C9ED20-1061-45AA-8D0B-A1357DC174E7}" presName="composite" presStyleCnt="0"/>
      <dgm:spPr/>
    </dgm:pt>
    <dgm:pt modelId="{CE10DC11-D19E-4DB5-AE26-7A0F1E2300D7}" type="pres">
      <dgm:prSet presAssocID="{52C9ED20-1061-45AA-8D0B-A1357DC174E7}" presName="imagSh" presStyleLbl="bgImgPlace1" presStyleIdx="1" presStyleCnt="4" custScaleY="34860"/>
      <dgm:spPr/>
    </dgm:pt>
    <dgm:pt modelId="{7105F034-1111-41B7-8946-5B4A8585D28A}" type="pres">
      <dgm:prSet presAssocID="{52C9ED20-1061-45AA-8D0B-A1357DC174E7}" presName="txNode" presStyleLbl="node1" presStyleIdx="1" presStyleCnt="4" custScaleX="129919" custScaleY="37053" custLinFactNeighborX="-17041" custLinFactNeighborY="-58533">
        <dgm:presLayoutVars>
          <dgm:bulletEnabled val="1"/>
        </dgm:presLayoutVars>
      </dgm:prSet>
      <dgm:spPr/>
    </dgm:pt>
    <dgm:pt modelId="{BA47AC0E-D0A3-4971-9385-AEA4BAFEC22D}" type="pres">
      <dgm:prSet presAssocID="{719AA008-973A-450D-97CF-8093E9EEBCCC}" presName="sibTrans" presStyleLbl="sibTrans2D1" presStyleIdx="1" presStyleCnt="3"/>
      <dgm:spPr/>
    </dgm:pt>
    <dgm:pt modelId="{FF3780C6-706E-4020-A2EC-A4062A3F51ED}" type="pres">
      <dgm:prSet presAssocID="{719AA008-973A-450D-97CF-8093E9EEBCCC}" presName="connTx" presStyleLbl="sibTrans2D1" presStyleIdx="1" presStyleCnt="3"/>
      <dgm:spPr/>
    </dgm:pt>
    <dgm:pt modelId="{92D40E2C-BED0-4FE5-B6A3-40F67BE4FF90}" type="pres">
      <dgm:prSet presAssocID="{51A52904-F034-4DD0-880F-66FE75FF02B8}" presName="composite" presStyleCnt="0"/>
      <dgm:spPr/>
    </dgm:pt>
    <dgm:pt modelId="{EE3D6E09-665C-4A6D-95FB-7B6A06637921}" type="pres">
      <dgm:prSet presAssocID="{51A52904-F034-4DD0-880F-66FE75FF02B8}" presName="imagSh" presStyleLbl="bgImgPlace1" presStyleIdx="2" presStyleCnt="4" custScaleY="34677"/>
      <dgm:spPr/>
    </dgm:pt>
    <dgm:pt modelId="{D8F26394-1A12-404E-BD78-8B63BA4E3FEA}" type="pres">
      <dgm:prSet presAssocID="{51A52904-F034-4DD0-880F-66FE75FF02B8}" presName="txNode" presStyleLbl="node1" presStyleIdx="2" presStyleCnt="4" custScaleX="142944" custScaleY="37419" custLinFactNeighborX="-16300" custLinFactNeighborY="-59274">
        <dgm:presLayoutVars>
          <dgm:bulletEnabled val="1"/>
        </dgm:presLayoutVars>
      </dgm:prSet>
      <dgm:spPr/>
    </dgm:pt>
    <dgm:pt modelId="{9F567560-C64B-4FAE-A565-0DF910E6DD1A}" type="pres">
      <dgm:prSet presAssocID="{46E2374A-F7BE-400C-AA86-D034659ED3D5}" presName="sibTrans" presStyleLbl="sibTrans2D1" presStyleIdx="2" presStyleCnt="3"/>
      <dgm:spPr/>
    </dgm:pt>
    <dgm:pt modelId="{11EA5036-AC42-44F8-81DF-F84453396052}" type="pres">
      <dgm:prSet presAssocID="{46E2374A-F7BE-400C-AA86-D034659ED3D5}" presName="connTx" presStyleLbl="sibTrans2D1" presStyleIdx="2" presStyleCnt="3"/>
      <dgm:spPr/>
    </dgm:pt>
    <dgm:pt modelId="{48C87551-596E-4BDF-9BEB-D80382579916}" type="pres">
      <dgm:prSet presAssocID="{EBB44CB8-7CAE-4A9F-BA9C-21061D1F89AA}" presName="composite" presStyleCnt="0"/>
      <dgm:spPr/>
    </dgm:pt>
    <dgm:pt modelId="{0E35F3A3-4537-4E8E-888C-38DB7FC8F246}" type="pres">
      <dgm:prSet presAssocID="{EBB44CB8-7CAE-4A9F-BA9C-21061D1F89AA}" presName="imagSh" presStyleLbl="bgImgPlace1" presStyleIdx="3" presStyleCnt="4" custScaleY="38038"/>
      <dgm:spPr/>
    </dgm:pt>
    <dgm:pt modelId="{255DA74E-8428-4E56-8119-FDB6B215D59A}" type="pres">
      <dgm:prSet presAssocID="{EBB44CB8-7CAE-4A9F-BA9C-21061D1F89AA}" presName="txNode" presStyleLbl="node1" presStyleIdx="3" presStyleCnt="4" custScaleX="147822" custScaleY="43132" custLinFactNeighborX="-15179" custLinFactNeighborY="-57869">
        <dgm:presLayoutVars>
          <dgm:bulletEnabled val="1"/>
        </dgm:presLayoutVars>
      </dgm:prSet>
      <dgm:spPr/>
    </dgm:pt>
  </dgm:ptLst>
  <dgm:cxnLst>
    <dgm:cxn modelId="{1D2ADC01-C761-46FE-9407-1DD2C78EDA75}" srcId="{ACA884B1-E3FA-4C4A-9FB3-517DCD14B53B}" destId="{A97D048C-A75E-4CCD-9F8A-CA080467E71C}" srcOrd="1" destOrd="0" parTransId="{098FCFBF-43AF-40AC-A0BB-37091EAD64C6}" sibTransId="{41AC2261-EC90-4918-8064-D0D92A044BDA}"/>
    <dgm:cxn modelId="{B0EF6B11-0CE8-417E-AC8D-FEBF73D4627A}" srcId="{ACA884B1-E3FA-4C4A-9FB3-517DCD14B53B}" destId="{21C35C0F-5D6F-4A7C-8177-E59F05A7E186}" srcOrd="2" destOrd="0" parTransId="{70FF53F7-82C7-4E9C-8CB3-C6FF44937300}" sibTransId="{1DE12656-1131-4EBF-9A19-14488CFA32C3}"/>
    <dgm:cxn modelId="{553A1A2C-DC6D-4478-8408-F0CB00FEBE6E}" type="presOf" srcId="{ACA884B1-E3FA-4C4A-9FB3-517DCD14B53B}" destId="{F3CED4EA-D370-423C-870F-1A1A0148CB4E}" srcOrd="0" destOrd="0" presId="urn:microsoft.com/office/officeart/2005/8/layout/hProcess10"/>
    <dgm:cxn modelId="{ADC60A32-241E-4EBB-93A3-AAA5692D505E}" type="presOf" srcId="{46E2374A-F7BE-400C-AA86-D034659ED3D5}" destId="{9F567560-C64B-4FAE-A565-0DF910E6DD1A}" srcOrd="0" destOrd="0" presId="urn:microsoft.com/office/officeart/2005/8/layout/hProcess10"/>
    <dgm:cxn modelId="{87A3B735-8A66-463A-9E93-C5D369ECADD0}" type="presOf" srcId="{A97D048C-A75E-4CCD-9F8A-CA080467E71C}" destId="{F3CED4EA-D370-423C-870F-1A1A0148CB4E}" srcOrd="0" destOrd="2" presId="urn:microsoft.com/office/officeart/2005/8/layout/hProcess10"/>
    <dgm:cxn modelId="{6666B039-1FE9-4CDE-AB63-9D624CD9E475}" type="presOf" srcId="{719AA008-973A-450D-97CF-8093E9EEBCCC}" destId="{FF3780C6-706E-4020-A2EC-A4062A3F51ED}" srcOrd="1" destOrd="0" presId="urn:microsoft.com/office/officeart/2005/8/layout/hProcess10"/>
    <dgm:cxn modelId="{F58DBA5D-3539-4CF6-8A5A-56601B343BCC}" type="presOf" srcId="{EBB44CB8-7CAE-4A9F-BA9C-21061D1F89AA}" destId="{255DA74E-8428-4E56-8119-FDB6B215D59A}" srcOrd="0" destOrd="0" presId="urn:microsoft.com/office/officeart/2005/8/layout/hProcess10"/>
    <dgm:cxn modelId="{1222C662-DD39-49D4-BB08-1888FFC9B8DB}" type="presOf" srcId="{F5F9F1C4-8C9F-40C3-B213-A8EFA3DE8EC6}" destId="{F3CED4EA-D370-423C-870F-1A1A0148CB4E}" srcOrd="0" destOrd="1" presId="urn:microsoft.com/office/officeart/2005/8/layout/hProcess10"/>
    <dgm:cxn modelId="{A8519764-C1E3-489C-B03C-BFA5678AF347}" type="presOf" srcId="{719AA008-973A-450D-97CF-8093E9EEBCCC}" destId="{BA47AC0E-D0A3-4971-9385-AEA4BAFEC22D}" srcOrd="0" destOrd="0" presId="urn:microsoft.com/office/officeart/2005/8/layout/hProcess10"/>
    <dgm:cxn modelId="{4A960F46-624C-4594-A511-8C133C8286C9}" type="presOf" srcId="{21C35C0F-5D6F-4A7C-8177-E59F05A7E186}" destId="{F3CED4EA-D370-423C-870F-1A1A0148CB4E}" srcOrd="0" destOrd="3" presId="urn:microsoft.com/office/officeart/2005/8/layout/hProcess10"/>
    <dgm:cxn modelId="{C4B04766-B0B6-4A4E-AC0D-7C976D15A123}" srcId="{ACA884B1-E3FA-4C4A-9FB3-517DCD14B53B}" destId="{F5F9F1C4-8C9F-40C3-B213-A8EFA3DE8EC6}" srcOrd="0" destOrd="0" parTransId="{4F556F15-F657-42B8-87A9-D75938ABA208}" sibTransId="{7CB41D17-C1DA-443B-AE83-962D60DEDAE2}"/>
    <dgm:cxn modelId="{0AF03A52-D0D8-4B21-8219-AAD5B8B49B80}" type="presOf" srcId="{52C9ED20-1061-45AA-8D0B-A1357DC174E7}" destId="{7105F034-1111-41B7-8946-5B4A8585D28A}" srcOrd="0" destOrd="0" presId="urn:microsoft.com/office/officeart/2005/8/layout/hProcess10"/>
    <dgm:cxn modelId="{11112857-F7CF-49B2-991A-AE5D8070CB26}" type="presOf" srcId="{451F2CB2-43C7-457B-B843-3645B66EDF42}" destId="{CF6D290C-099A-4720-BCF0-23F486B827BA}" srcOrd="1" destOrd="0" presId="urn:microsoft.com/office/officeart/2005/8/layout/hProcess10"/>
    <dgm:cxn modelId="{53176879-F6FF-4D1D-869C-4E21FFACF25A}" srcId="{ACA884B1-E3FA-4C4A-9FB3-517DCD14B53B}" destId="{C8A93002-850A-40CA-960A-0F21ECFCBA55}" srcOrd="3" destOrd="0" parTransId="{E707135F-E15A-4E1E-9646-A02B4BC2FEE0}" sibTransId="{B4BE976A-9EE6-4FD7-BDF4-1A2392BF5DC3}"/>
    <dgm:cxn modelId="{2AD60E7A-49C4-4DD8-8341-994246912C90}" srcId="{74CEFAA6-0528-43A0-ACB3-CE4A5AF90957}" destId="{EBB44CB8-7CAE-4A9F-BA9C-21061D1F89AA}" srcOrd="3" destOrd="0" parTransId="{0FC1D2A6-B2B8-400D-8B0A-D2C1EC178E0B}" sibTransId="{289AB9FE-A7C3-4AB5-BEAE-21C1551B92FB}"/>
    <dgm:cxn modelId="{A687D67E-D259-4D20-8EEF-26ECAC4D50E6}" srcId="{ACA884B1-E3FA-4C4A-9FB3-517DCD14B53B}" destId="{6EE6D649-974A-4189-9465-BC91997F72DE}" srcOrd="4" destOrd="0" parTransId="{09F4F3B7-8955-4796-A2DC-AEA9429B7AA7}" sibTransId="{BE8F3D95-5237-4CBC-9ED3-22A5AE6BE98C}"/>
    <dgm:cxn modelId="{1357668C-CDCD-4FFA-A761-D3D7A594E624}" type="presOf" srcId="{6EE6D649-974A-4189-9465-BC91997F72DE}" destId="{F3CED4EA-D370-423C-870F-1A1A0148CB4E}" srcOrd="0" destOrd="5" presId="urn:microsoft.com/office/officeart/2005/8/layout/hProcess10"/>
    <dgm:cxn modelId="{0A3BE295-FC44-429F-A24A-8A14C47C984B}" srcId="{74CEFAA6-0528-43A0-ACB3-CE4A5AF90957}" destId="{51A52904-F034-4DD0-880F-66FE75FF02B8}" srcOrd="2" destOrd="0" parTransId="{6F34D76D-1426-46B7-926F-157B4D514FE8}" sibTransId="{46E2374A-F7BE-400C-AA86-D034659ED3D5}"/>
    <dgm:cxn modelId="{5EE7ED9A-67F5-461E-9BAD-E068C735B710}" type="presOf" srcId="{451F2CB2-43C7-457B-B843-3645B66EDF42}" destId="{8B9A1E04-DCA0-46EC-A1F1-258D33C49328}" srcOrd="0" destOrd="0" presId="urn:microsoft.com/office/officeart/2005/8/layout/hProcess10"/>
    <dgm:cxn modelId="{16C951A2-ADE0-4012-A988-CC5858D97DDB}" type="presOf" srcId="{51A52904-F034-4DD0-880F-66FE75FF02B8}" destId="{D8F26394-1A12-404E-BD78-8B63BA4E3FEA}" srcOrd="0" destOrd="0" presId="urn:microsoft.com/office/officeart/2005/8/layout/hProcess10"/>
    <dgm:cxn modelId="{F59C4BB4-2D52-44D9-8CA7-4F0AAB199AB5}" type="presOf" srcId="{C8A93002-850A-40CA-960A-0F21ECFCBA55}" destId="{F3CED4EA-D370-423C-870F-1A1A0148CB4E}" srcOrd="0" destOrd="4" presId="urn:microsoft.com/office/officeart/2005/8/layout/hProcess10"/>
    <dgm:cxn modelId="{38610CCB-1275-4176-9ECF-E8CF2C242C94}" srcId="{74CEFAA6-0528-43A0-ACB3-CE4A5AF90957}" destId="{52C9ED20-1061-45AA-8D0B-A1357DC174E7}" srcOrd="1" destOrd="0" parTransId="{16128F31-A059-4F83-9203-B6C45BCB3FDD}" sibTransId="{719AA008-973A-450D-97CF-8093E9EEBCCC}"/>
    <dgm:cxn modelId="{059C15CE-8015-4EE3-AB9E-C22C2AA56194}" srcId="{74CEFAA6-0528-43A0-ACB3-CE4A5AF90957}" destId="{ACA884B1-E3FA-4C4A-9FB3-517DCD14B53B}" srcOrd="0" destOrd="0" parTransId="{974957DF-A57F-4729-994B-287DED7FD211}" sibTransId="{451F2CB2-43C7-457B-B843-3645B66EDF42}"/>
    <dgm:cxn modelId="{570BE6F0-2B69-4C20-9259-C0C46D3286B7}" type="presOf" srcId="{46E2374A-F7BE-400C-AA86-D034659ED3D5}" destId="{11EA5036-AC42-44F8-81DF-F84453396052}" srcOrd="1" destOrd="0" presId="urn:microsoft.com/office/officeart/2005/8/layout/hProcess10"/>
    <dgm:cxn modelId="{71DC90F3-1A27-4F39-8047-FE3D9E5809CF}" type="presOf" srcId="{74CEFAA6-0528-43A0-ACB3-CE4A5AF90957}" destId="{C9F9D40C-FF90-4E46-9BB3-E0A427612F6A}" srcOrd="0" destOrd="0" presId="urn:microsoft.com/office/officeart/2005/8/layout/hProcess10"/>
    <dgm:cxn modelId="{8C37C59E-733D-4F23-B53D-A93D923B30ED}" type="presParOf" srcId="{C9F9D40C-FF90-4E46-9BB3-E0A427612F6A}" destId="{4976E7DD-B78A-451B-B41B-7EC96C0AAB55}" srcOrd="0" destOrd="0" presId="urn:microsoft.com/office/officeart/2005/8/layout/hProcess10"/>
    <dgm:cxn modelId="{294BA3BE-42B9-4357-85A6-3D16486DF540}" type="presParOf" srcId="{4976E7DD-B78A-451B-B41B-7EC96C0AAB55}" destId="{1F81A0AB-09ED-4CD1-9B45-71E40552820D}" srcOrd="0" destOrd="0" presId="urn:microsoft.com/office/officeart/2005/8/layout/hProcess10"/>
    <dgm:cxn modelId="{5177353F-04BB-45F4-A533-7DCB42E20D04}" type="presParOf" srcId="{4976E7DD-B78A-451B-B41B-7EC96C0AAB55}" destId="{F3CED4EA-D370-423C-870F-1A1A0148CB4E}" srcOrd="1" destOrd="0" presId="urn:microsoft.com/office/officeart/2005/8/layout/hProcess10"/>
    <dgm:cxn modelId="{4016BA92-4739-44C3-9A7F-27556C714B18}" type="presParOf" srcId="{C9F9D40C-FF90-4E46-9BB3-E0A427612F6A}" destId="{8B9A1E04-DCA0-46EC-A1F1-258D33C49328}" srcOrd="1" destOrd="0" presId="urn:microsoft.com/office/officeart/2005/8/layout/hProcess10"/>
    <dgm:cxn modelId="{D5599B21-B92B-4DEA-9F61-2C280CD6F375}" type="presParOf" srcId="{8B9A1E04-DCA0-46EC-A1F1-258D33C49328}" destId="{CF6D290C-099A-4720-BCF0-23F486B827BA}" srcOrd="0" destOrd="0" presId="urn:microsoft.com/office/officeart/2005/8/layout/hProcess10"/>
    <dgm:cxn modelId="{C8A0220A-E226-4CF4-AECE-4CDA7FBAD70E}" type="presParOf" srcId="{C9F9D40C-FF90-4E46-9BB3-E0A427612F6A}" destId="{0F39A0AD-3D35-4616-80C6-54AA99A69018}" srcOrd="2" destOrd="0" presId="urn:microsoft.com/office/officeart/2005/8/layout/hProcess10"/>
    <dgm:cxn modelId="{396F9BC3-0CB5-4501-A5B2-2449DEDF9C53}" type="presParOf" srcId="{0F39A0AD-3D35-4616-80C6-54AA99A69018}" destId="{CE10DC11-D19E-4DB5-AE26-7A0F1E2300D7}" srcOrd="0" destOrd="0" presId="urn:microsoft.com/office/officeart/2005/8/layout/hProcess10"/>
    <dgm:cxn modelId="{E4DB694C-B391-4159-9990-8D04535C1EF2}" type="presParOf" srcId="{0F39A0AD-3D35-4616-80C6-54AA99A69018}" destId="{7105F034-1111-41B7-8946-5B4A8585D28A}" srcOrd="1" destOrd="0" presId="urn:microsoft.com/office/officeart/2005/8/layout/hProcess10"/>
    <dgm:cxn modelId="{1FE4B8F6-D9E0-4D6A-95D7-500817CEB678}" type="presParOf" srcId="{C9F9D40C-FF90-4E46-9BB3-E0A427612F6A}" destId="{BA47AC0E-D0A3-4971-9385-AEA4BAFEC22D}" srcOrd="3" destOrd="0" presId="urn:microsoft.com/office/officeart/2005/8/layout/hProcess10"/>
    <dgm:cxn modelId="{45FBD1E0-D147-4495-AFE4-90452EDF4698}" type="presParOf" srcId="{BA47AC0E-D0A3-4971-9385-AEA4BAFEC22D}" destId="{FF3780C6-706E-4020-A2EC-A4062A3F51ED}" srcOrd="0" destOrd="0" presId="urn:microsoft.com/office/officeart/2005/8/layout/hProcess10"/>
    <dgm:cxn modelId="{214B15D9-EF93-4333-B5F4-9A1B3BBA90AC}" type="presParOf" srcId="{C9F9D40C-FF90-4E46-9BB3-E0A427612F6A}" destId="{92D40E2C-BED0-4FE5-B6A3-40F67BE4FF90}" srcOrd="4" destOrd="0" presId="urn:microsoft.com/office/officeart/2005/8/layout/hProcess10"/>
    <dgm:cxn modelId="{6065A98B-8BB4-431F-8577-5950D7FA4676}" type="presParOf" srcId="{92D40E2C-BED0-4FE5-B6A3-40F67BE4FF90}" destId="{EE3D6E09-665C-4A6D-95FB-7B6A06637921}" srcOrd="0" destOrd="0" presId="urn:microsoft.com/office/officeart/2005/8/layout/hProcess10"/>
    <dgm:cxn modelId="{8E121CDE-EF22-44CB-BE57-69B496AE679C}" type="presParOf" srcId="{92D40E2C-BED0-4FE5-B6A3-40F67BE4FF90}" destId="{D8F26394-1A12-404E-BD78-8B63BA4E3FEA}" srcOrd="1" destOrd="0" presId="urn:microsoft.com/office/officeart/2005/8/layout/hProcess10"/>
    <dgm:cxn modelId="{9B4FB547-3F9A-4106-AF06-405A3F8C9AEC}" type="presParOf" srcId="{C9F9D40C-FF90-4E46-9BB3-E0A427612F6A}" destId="{9F567560-C64B-4FAE-A565-0DF910E6DD1A}" srcOrd="5" destOrd="0" presId="urn:microsoft.com/office/officeart/2005/8/layout/hProcess10"/>
    <dgm:cxn modelId="{857C1076-6B1D-45D9-800C-9F872879F6B3}" type="presParOf" srcId="{9F567560-C64B-4FAE-A565-0DF910E6DD1A}" destId="{11EA5036-AC42-44F8-81DF-F84453396052}" srcOrd="0" destOrd="0" presId="urn:microsoft.com/office/officeart/2005/8/layout/hProcess10"/>
    <dgm:cxn modelId="{A0CC4E57-03C6-4CA6-AF3C-DB68E6198A02}" type="presParOf" srcId="{C9F9D40C-FF90-4E46-9BB3-E0A427612F6A}" destId="{48C87551-596E-4BDF-9BEB-D80382579916}" srcOrd="6" destOrd="0" presId="urn:microsoft.com/office/officeart/2005/8/layout/hProcess10"/>
    <dgm:cxn modelId="{30629DFA-BDD0-41F0-8BAC-126A019BB588}" type="presParOf" srcId="{48C87551-596E-4BDF-9BEB-D80382579916}" destId="{0E35F3A3-4537-4E8E-888C-38DB7FC8F246}" srcOrd="0" destOrd="0" presId="urn:microsoft.com/office/officeart/2005/8/layout/hProcess10"/>
    <dgm:cxn modelId="{144F766A-4E9D-45E2-AD9A-350A92A59A0B}" type="presParOf" srcId="{48C87551-596E-4BDF-9BEB-D80382579916}" destId="{255DA74E-8428-4E56-8119-FDB6B215D59A}" srcOrd="1" destOrd="0" presId="urn:microsoft.com/office/officeart/2005/8/layout/hProcess10"/>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8E01607-8372-4B3C-A473-2544D6EF4264}" type="doc">
      <dgm:prSet loTypeId="urn:microsoft.com/office/officeart/2005/8/layout/process2" loCatId="process" qsTypeId="urn:microsoft.com/office/officeart/2005/8/quickstyle/simple1" qsCatId="simple" csTypeId="urn:microsoft.com/office/officeart/2005/8/colors/accent6_1" csCatId="accent6" phldr="1"/>
      <dgm:spPr/>
      <dgm:t>
        <a:bodyPr/>
        <a:lstStyle/>
        <a:p>
          <a:endParaRPr lang="LID4096"/>
        </a:p>
      </dgm:t>
    </dgm:pt>
    <dgm:pt modelId="{834C6667-A40B-4AEA-8BC9-67F53E1ECEA1}">
      <dgm:prSet phldrT="[Текст]" custT="1"/>
      <dgm:spPr>
        <a:xfrm>
          <a:off x="849457" y="1130385"/>
          <a:ext cx="3787485"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latin typeface="Times New Roman" panose="02020603050405020304" pitchFamily="18" charset="0"/>
              <a:cs typeface="Times New Roman" panose="02020603050405020304" pitchFamily="18" charset="0"/>
            </a:rPr>
            <a:t>Психологічна безпека</a:t>
          </a:r>
          <a:endParaRPr lang="LID4096"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A6B1938-AD61-4F34-9E2D-624E5525B360}" type="parTrans" cxnId="{87A1952B-A949-4AC1-9030-1ED7170704E0}">
      <dgm:prSet/>
      <dgm:spPr/>
      <dgm:t>
        <a:bodyPr/>
        <a:lstStyle/>
        <a:p>
          <a:pPr algn="ctr"/>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23A63680-1D89-40E0-9851-1BD187A68712}" type="sibTrans" cxnId="{87A1952B-A949-4AC1-9030-1ED7170704E0}">
      <dgm:prSet custT="1"/>
      <dgm:spPr>
        <a:xfrm rot="5400000">
          <a:off x="2672727" y="1515633"/>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gm:spPr>
      <dgm:t>
        <a:bodyPr/>
        <a:lstStyle/>
        <a:p>
          <a:pPr algn="ctr">
            <a:buNone/>
          </a:pPr>
          <a:endParaRPr lang="LID4096" sz="1200">
            <a:solidFill>
              <a:sysClr val="windowText" lastClr="000000"/>
            </a:solidFill>
            <a:latin typeface="Times New Roman" panose="02020603050405020304" pitchFamily="18" charset="0"/>
            <a:ea typeface="+mn-ea"/>
            <a:cs typeface="Times New Roman" panose="02020603050405020304" pitchFamily="18" charset="0"/>
          </a:endParaRPr>
        </a:p>
      </dgm:t>
    </dgm:pt>
    <dgm:pt modelId="{6D90D692-EE4C-4FC1-90DE-30414B8B1D9F}">
      <dgm:prSet phldrT="[Текст]" custT="1"/>
      <dgm:spPr>
        <a:xfrm>
          <a:off x="838572" y="1694162"/>
          <a:ext cx="3809254"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latin typeface="Times New Roman" panose="02020603050405020304" pitchFamily="18" charset="0"/>
              <a:cs typeface="Times New Roman" panose="02020603050405020304" pitchFamily="18" charset="0"/>
            </a:rPr>
            <a:t>Внутрішня мотивація</a:t>
          </a:r>
          <a:endParaRPr lang="LID4096"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71B8DF4-B397-4FF9-B321-DC48B864CA4C}" type="parTrans" cxnId="{D50C7C3F-9750-4C85-A96F-E97BC96D7A64}">
      <dgm:prSet/>
      <dgm:spPr/>
      <dgm:t>
        <a:bodyPr/>
        <a:lstStyle/>
        <a:p>
          <a:pPr algn="ctr"/>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2ECE1CA1-FF76-40FE-9610-121A4FE778E6}" type="sibTrans" cxnId="{D50C7C3F-9750-4C85-A96F-E97BC96D7A64}">
      <dgm:prSet custT="1"/>
      <dgm:spPr>
        <a:xfrm rot="5400000">
          <a:off x="2672727" y="2079410"/>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gm:spPr>
      <dgm:t>
        <a:bodyPr/>
        <a:lstStyle/>
        <a:p>
          <a:pPr algn="ctr">
            <a:buNone/>
          </a:pPr>
          <a:endParaRPr lang="LID4096" sz="1200">
            <a:solidFill>
              <a:sysClr val="windowText" lastClr="000000"/>
            </a:solidFill>
            <a:latin typeface="Times New Roman" panose="02020603050405020304" pitchFamily="18" charset="0"/>
            <a:ea typeface="+mn-ea"/>
            <a:cs typeface="Times New Roman" panose="02020603050405020304" pitchFamily="18" charset="0"/>
          </a:endParaRPr>
        </a:p>
      </dgm:t>
    </dgm:pt>
    <dgm:pt modelId="{960DB790-B148-41C3-AC2F-DC8CD931DA81}">
      <dgm:prSet phldrT="[Текст]" custT="1"/>
      <dgm:spPr>
        <a:xfrm>
          <a:off x="849457" y="2257940"/>
          <a:ext cx="3787485"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latin typeface="Times New Roman" panose="02020603050405020304" pitchFamily="18" charset="0"/>
              <a:cs typeface="Times New Roman" panose="02020603050405020304" pitchFamily="18" charset="0"/>
            </a:rPr>
            <a:t>Професійна ефективність і організаційна лояльність</a:t>
          </a:r>
          <a:endParaRPr lang="LID4096"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DFF1519-4F70-4DD9-B594-9BED53BF807C}" type="parTrans" cxnId="{7F423339-5BD2-4897-B573-BB68DEA4CC6F}">
      <dgm:prSet/>
      <dgm:spPr/>
      <dgm:t>
        <a:bodyPr/>
        <a:lstStyle/>
        <a:p>
          <a:pPr algn="ctr"/>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0AF303F9-1DF2-467B-8FF2-87F5E5949CAD}" type="sibTrans" cxnId="{7F423339-5BD2-4897-B573-BB68DEA4CC6F}">
      <dgm:prSet custT="1"/>
      <dgm:spPr>
        <a:xfrm rot="5522300">
          <a:off x="2673881" y="2628900"/>
          <a:ext cx="119589" cy="169133"/>
        </a:xfrm>
        <a:prstGeom prst="rightArrow">
          <a:avLst>
            <a:gd name="adj1" fmla="val 60000"/>
            <a:gd name="adj2" fmla="val 50000"/>
          </a:avLst>
        </a:prstGeom>
        <a:solidFill>
          <a:srgbClr val="4EA72E">
            <a:tint val="60000"/>
            <a:hueOff val="0"/>
            <a:satOff val="0"/>
            <a:lumOff val="0"/>
            <a:alphaOff val="0"/>
          </a:srgbClr>
        </a:solidFill>
        <a:ln>
          <a:noFill/>
        </a:ln>
        <a:effectLst/>
      </dgm:spPr>
      <dgm:t>
        <a:bodyPr/>
        <a:lstStyle/>
        <a:p>
          <a:pPr algn="ctr">
            <a:buNone/>
          </a:pPr>
          <a:endParaRPr lang="LID4096" sz="1200">
            <a:solidFill>
              <a:sysClr val="windowText" lastClr="000000"/>
            </a:solidFill>
            <a:latin typeface="Times New Roman" panose="02020603050405020304" pitchFamily="18" charset="0"/>
            <a:ea typeface="+mn-ea"/>
            <a:cs typeface="Times New Roman" panose="02020603050405020304" pitchFamily="18" charset="0"/>
          </a:endParaRPr>
        </a:p>
      </dgm:t>
    </dgm:pt>
    <dgm:pt modelId="{4CD27E48-4740-48EF-B0F7-A42C7A8B680B}">
      <dgm:prSet custT="1"/>
      <dgm:spPr>
        <a:xfrm>
          <a:off x="849457" y="566608"/>
          <a:ext cx="3787485"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latin typeface="Times New Roman" panose="02020603050405020304" pitchFamily="18" charset="0"/>
              <a:cs typeface="Times New Roman" panose="02020603050405020304" pitchFamily="18" charset="0"/>
            </a:rPr>
            <a:t>Емоційний інтелект керівника</a:t>
          </a:r>
          <a:endParaRPr lang="LID4096"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F7A16BD-6B7F-441C-8AFF-A889E4EB869B}" type="parTrans" cxnId="{957A0CB0-27D4-4A72-A4C9-9178A0D67640}">
      <dgm:prSet/>
      <dgm:spPr/>
      <dgm:t>
        <a:bodyPr/>
        <a:lstStyle/>
        <a:p>
          <a:pPr algn="ctr"/>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A7E7056D-AD56-4630-AD62-CD2C6EB35797}" type="sibTrans" cxnId="{957A0CB0-27D4-4A72-A4C9-9178A0D67640}">
      <dgm:prSet custT="1"/>
      <dgm:spPr>
        <a:xfrm rot="5400000">
          <a:off x="2672727" y="951856"/>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gm:spPr>
      <dgm:t>
        <a:bodyPr/>
        <a:lstStyle/>
        <a:p>
          <a:pPr algn="ctr">
            <a:buNone/>
          </a:pPr>
          <a:endParaRPr lang="LID4096" sz="1200">
            <a:solidFill>
              <a:sysClr val="windowText" lastClr="000000"/>
            </a:solidFill>
            <a:latin typeface="Times New Roman" panose="02020603050405020304" pitchFamily="18" charset="0"/>
            <a:ea typeface="+mn-ea"/>
            <a:cs typeface="Times New Roman" panose="02020603050405020304" pitchFamily="18" charset="0"/>
          </a:endParaRPr>
        </a:p>
      </dgm:t>
    </dgm:pt>
    <dgm:pt modelId="{1A4E7C0F-8480-477B-B79A-F7D8280F1C28}">
      <dgm:prSet custT="1"/>
      <dgm:spPr>
        <a:xfrm>
          <a:off x="827687" y="2831"/>
          <a:ext cx="3831024"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latin typeface="Times New Roman" panose="02020603050405020304" pitchFamily="18" charset="0"/>
              <a:cs typeface="Times New Roman" panose="02020603050405020304" pitchFamily="18" charset="0"/>
            </a:rPr>
            <a:t>Стиль керівництва</a:t>
          </a:r>
          <a:endParaRPr lang="LID4096"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CEB2F035-7A59-4293-9C23-9C8012C18DD1}" type="sibTrans" cxnId="{FE19AD26-19E6-4E9A-A3D2-D211882FCE2F}">
      <dgm:prSet custT="1"/>
      <dgm:spPr>
        <a:xfrm rot="5400000">
          <a:off x="2672727" y="388078"/>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gm:spPr>
      <dgm:t>
        <a:bodyPr/>
        <a:lstStyle/>
        <a:p>
          <a:pPr algn="ctr">
            <a:buNone/>
          </a:pPr>
          <a:endParaRPr lang="LID4096" sz="1200">
            <a:solidFill>
              <a:sysClr val="windowText" lastClr="000000"/>
            </a:solidFill>
            <a:latin typeface="Times New Roman" panose="02020603050405020304" pitchFamily="18" charset="0"/>
            <a:ea typeface="+mn-ea"/>
            <a:cs typeface="Times New Roman" panose="02020603050405020304" pitchFamily="18" charset="0"/>
          </a:endParaRPr>
        </a:p>
      </dgm:t>
    </dgm:pt>
    <dgm:pt modelId="{B148ECE2-C14A-4010-976F-3BE4028B5528}" type="parTrans" cxnId="{FE19AD26-19E6-4E9A-A3D2-D211882FCE2F}">
      <dgm:prSet/>
      <dgm:spPr/>
      <dgm:t>
        <a:bodyPr/>
        <a:lstStyle/>
        <a:p>
          <a:pPr algn="ctr"/>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2D7C0343-8141-44E7-97B6-271C3C725BD0}" type="pres">
      <dgm:prSet presAssocID="{98E01607-8372-4B3C-A473-2544D6EF4264}" presName="linearFlow" presStyleCnt="0">
        <dgm:presLayoutVars>
          <dgm:resizeHandles val="exact"/>
        </dgm:presLayoutVars>
      </dgm:prSet>
      <dgm:spPr/>
    </dgm:pt>
    <dgm:pt modelId="{A5BB9C48-BBD1-48C4-BB1F-C350374B6355}" type="pres">
      <dgm:prSet presAssocID="{1A4E7C0F-8480-477B-B79A-F7D8280F1C28}" presName="node" presStyleLbl="node1" presStyleIdx="0" presStyleCnt="5" custScaleX="254823" custScaleY="75044" custLinFactNeighborX="1135" custLinFactNeighborY="5710">
        <dgm:presLayoutVars>
          <dgm:bulletEnabled val="1"/>
        </dgm:presLayoutVars>
      </dgm:prSet>
      <dgm:spPr/>
    </dgm:pt>
    <dgm:pt modelId="{E5C3411D-60B9-426D-B6E7-D7DB113A26B0}" type="pres">
      <dgm:prSet presAssocID="{CEB2F035-7A59-4293-9C23-9C8012C18DD1}" presName="sibTrans" presStyleLbl="sibTrans2D1" presStyleIdx="0" presStyleCnt="4"/>
      <dgm:spPr/>
    </dgm:pt>
    <dgm:pt modelId="{5706E542-EA47-4E8A-9576-3101AF6E2666}" type="pres">
      <dgm:prSet presAssocID="{CEB2F035-7A59-4293-9C23-9C8012C18DD1}" presName="connectorText" presStyleLbl="sibTrans2D1" presStyleIdx="0" presStyleCnt="4"/>
      <dgm:spPr/>
    </dgm:pt>
    <dgm:pt modelId="{705D4DDF-3952-42ED-9C34-E1AFB499DA99}" type="pres">
      <dgm:prSet presAssocID="{4CD27E48-4740-48EF-B0F7-A42C7A8B680B}" presName="node" presStyleLbl="node1" presStyleIdx="1" presStyleCnt="5" custScaleX="251927" custScaleY="82379" custLinFactNeighborX="885" custLinFactNeighborY="-29657">
        <dgm:presLayoutVars>
          <dgm:bulletEnabled val="1"/>
        </dgm:presLayoutVars>
      </dgm:prSet>
      <dgm:spPr/>
    </dgm:pt>
    <dgm:pt modelId="{03E9FDC2-B7C4-4217-A240-643516422F18}" type="pres">
      <dgm:prSet presAssocID="{A7E7056D-AD56-4630-AD62-CD2C6EB35797}" presName="sibTrans" presStyleLbl="sibTrans2D1" presStyleIdx="1" presStyleCnt="4"/>
      <dgm:spPr/>
    </dgm:pt>
    <dgm:pt modelId="{885A8B4A-6F3D-4316-9F48-8812900F8370}" type="pres">
      <dgm:prSet presAssocID="{A7E7056D-AD56-4630-AD62-CD2C6EB35797}" presName="connectorText" presStyleLbl="sibTrans2D1" presStyleIdx="1" presStyleCnt="4"/>
      <dgm:spPr/>
    </dgm:pt>
    <dgm:pt modelId="{033FBA41-6CEF-4B6E-99F0-5DBD766C78C4}" type="pres">
      <dgm:prSet presAssocID="{834C6667-A40B-4AEA-8BC9-67F53E1ECEA1}" presName="node" presStyleLbl="node1" presStyleIdx="2" presStyleCnt="5" custScaleX="251927" custScaleY="89392" custLinFactNeighborX="-631" custLinFactNeighborY="-31778">
        <dgm:presLayoutVars>
          <dgm:bulletEnabled val="1"/>
        </dgm:presLayoutVars>
      </dgm:prSet>
      <dgm:spPr/>
    </dgm:pt>
    <dgm:pt modelId="{EA3251C2-9466-425B-8F97-1508F8022771}" type="pres">
      <dgm:prSet presAssocID="{23A63680-1D89-40E0-9851-1BD187A68712}" presName="sibTrans" presStyleLbl="sibTrans2D1" presStyleIdx="2" presStyleCnt="4"/>
      <dgm:spPr/>
    </dgm:pt>
    <dgm:pt modelId="{040EC00F-504A-45B1-9980-4DEEAF0AA531}" type="pres">
      <dgm:prSet presAssocID="{23A63680-1D89-40E0-9851-1BD187A68712}" presName="connectorText" presStyleLbl="sibTrans2D1" presStyleIdx="2" presStyleCnt="4"/>
      <dgm:spPr/>
    </dgm:pt>
    <dgm:pt modelId="{62387EC8-3403-4CEA-9CDA-8D383BEB5BE8}" type="pres">
      <dgm:prSet presAssocID="{6D90D692-EE4C-4FC1-90DE-30414B8B1D9F}" presName="node" presStyleLbl="node1" presStyleIdx="3" presStyleCnt="5" custScaleX="253375" custScaleY="110854" custLinFactNeighborX="-1261" custLinFactNeighborY="-34048">
        <dgm:presLayoutVars>
          <dgm:bulletEnabled val="1"/>
        </dgm:presLayoutVars>
      </dgm:prSet>
      <dgm:spPr/>
    </dgm:pt>
    <dgm:pt modelId="{80209B67-5171-439F-896B-272EECC2FB67}" type="pres">
      <dgm:prSet presAssocID="{2ECE1CA1-FF76-40FE-9610-121A4FE778E6}" presName="sibTrans" presStyleLbl="sibTrans2D1" presStyleIdx="3" presStyleCnt="4"/>
      <dgm:spPr/>
    </dgm:pt>
    <dgm:pt modelId="{3927ED69-E112-4B83-8D79-741EAD96CC69}" type="pres">
      <dgm:prSet presAssocID="{2ECE1CA1-FF76-40FE-9610-121A4FE778E6}" presName="connectorText" presStyleLbl="sibTrans2D1" presStyleIdx="3" presStyleCnt="4"/>
      <dgm:spPr/>
    </dgm:pt>
    <dgm:pt modelId="{57114A01-A97E-4777-9B73-CEBFB2D7DBDB}" type="pres">
      <dgm:prSet presAssocID="{960DB790-B148-41C3-AC2F-DC8CD931DA81}" presName="node" presStyleLbl="node1" presStyleIdx="4" presStyleCnt="5" custScaleX="251927" custScaleY="122378" custLinFactNeighborX="-631" custLinFactNeighborY="-36879">
        <dgm:presLayoutVars>
          <dgm:bulletEnabled val="1"/>
        </dgm:presLayoutVars>
      </dgm:prSet>
      <dgm:spPr/>
    </dgm:pt>
  </dgm:ptLst>
  <dgm:cxnLst>
    <dgm:cxn modelId="{FE19AD26-19E6-4E9A-A3D2-D211882FCE2F}" srcId="{98E01607-8372-4B3C-A473-2544D6EF4264}" destId="{1A4E7C0F-8480-477B-B79A-F7D8280F1C28}" srcOrd="0" destOrd="0" parTransId="{B148ECE2-C14A-4010-976F-3BE4028B5528}" sibTransId="{CEB2F035-7A59-4293-9C23-9C8012C18DD1}"/>
    <dgm:cxn modelId="{87A1952B-A949-4AC1-9030-1ED7170704E0}" srcId="{98E01607-8372-4B3C-A473-2544D6EF4264}" destId="{834C6667-A40B-4AEA-8BC9-67F53E1ECEA1}" srcOrd="2" destOrd="0" parTransId="{0A6B1938-AD61-4F34-9E2D-624E5525B360}" sibTransId="{23A63680-1D89-40E0-9851-1BD187A68712}"/>
    <dgm:cxn modelId="{9841B438-1A81-418A-8ABC-C68284F33CDF}" type="presOf" srcId="{23A63680-1D89-40E0-9851-1BD187A68712}" destId="{040EC00F-504A-45B1-9980-4DEEAF0AA531}" srcOrd="1" destOrd="0" presId="urn:microsoft.com/office/officeart/2005/8/layout/process2"/>
    <dgm:cxn modelId="{7F423339-5BD2-4897-B573-BB68DEA4CC6F}" srcId="{98E01607-8372-4B3C-A473-2544D6EF4264}" destId="{960DB790-B148-41C3-AC2F-DC8CD931DA81}" srcOrd="4" destOrd="0" parTransId="{7DFF1519-4F70-4DD9-B594-9BED53BF807C}" sibTransId="{0AF303F9-1DF2-467B-8FF2-87F5E5949CAD}"/>
    <dgm:cxn modelId="{D50C7C3F-9750-4C85-A96F-E97BC96D7A64}" srcId="{98E01607-8372-4B3C-A473-2544D6EF4264}" destId="{6D90D692-EE4C-4FC1-90DE-30414B8B1D9F}" srcOrd="3" destOrd="0" parTransId="{E71B8DF4-B397-4FF9-B321-DC48B864CA4C}" sibTransId="{2ECE1CA1-FF76-40FE-9610-121A4FE778E6}"/>
    <dgm:cxn modelId="{44D21B42-794D-4921-B8EE-B246C9E7FCFB}" type="presOf" srcId="{CEB2F035-7A59-4293-9C23-9C8012C18DD1}" destId="{E5C3411D-60B9-426D-B6E7-D7DB113A26B0}" srcOrd="0" destOrd="0" presId="urn:microsoft.com/office/officeart/2005/8/layout/process2"/>
    <dgm:cxn modelId="{7AFF1F44-2704-4687-A837-48CA2BB41A64}" type="presOf" srcId="{2ECE1CA1-FF76-40FE-9610-121A4FE778E6}" destId="{3927ED69-E112-4B83-8D79-741EAD96CC69}" srcOrd="1" destOrd="0" presId="urn:microsoft.com/office/officeart/2005/8/layout/process2"/>
    <dgm:cxn modelId="{8D9A406A-AE27-4439-9708-27A899956E3F}" type="presOf" srcId="{A7E7056D-AD56-4630-AD62-CD2C6EB35797}" destId="{885A8B4A-6F3D-4316-9F48-8812900F8370}" srcOrd="1" destOrd="0" presId="urn:microsoft.com/office/officeart/2005/8/layout/process2"/>
    <dgm:cxn modelId="{22C80D6D-5DED-49A7-8EED-88A03565A34E}" type="presOf" srcId="{4CD27E48-4740-48EF-B0F7-A42C7A8B680B}" destId="{705D4DDF-3952-42ED-9C34-E1AFB499DA99}" srcOrd="0" destOrd="0" presId="urn:microsoft.com/office/officeart/2005/8/layout/process2"/>
    <dgm:cxn modelId="{4658C16D-7215-4C8A-B4D6-45A0C3406441}" type="presOf" srcId="{2ECE1CA1-FF76-40FE-9610-121A4FE778E6}" destId="{80209B67-5171-439F-896B-272EECC2FB67}" srcOrd="0" destOrd="0" presId="urn:microsoft.com/office/officeart/2005/8/layout/process2"/>
    <dgm:cxn modelId="{0B02FB52-268D-4576-A011-03E4BC437762}" type="presOf" srcId="{1A4E7C0F-8480-477B-B79A-F7D8280F1C28}" destId="{A5BB9C48-BBD1-48C4-BB1F-C350374B6355}" srcOrd="0" destOrd="0" presId="urn:microsoft.com/office/officeart/2005/8/layout/process2"/>
    <dgm:cxn modelId="{3E8DF37F-011C-4E26-B03E-C5E311FF14DE}" type="presOf" srcId="{98E01607-8372-4B3C-A473-2544D6EF4264}" destId="{2D7C0343-8141-44E7-97B6-271C3C725BD0}" srcOrd="0" destOrd="0" presId="urn:microsoft.com/office/officeart/2005/8/layout/process2"/>
    <dgm:cxn modelId="{55FFE988-16B7-4082-9D9D-D25F84AD66B8}" type="presOf" srcId="{CEB2F035-7A59-4293-9C23-9C8012C18DD1}" destId="{5706E542-EA47-4E8A-9576-3101AF6E2666}" srcOrd="1" destOrd="0" presId="urn:microsoft.com/office/officeart/2005/8/layout/process2"/>
    <dgm:cxn modelId="{2922088D-BB6D-43EB-A586-D9C566868185}" type="presOf" srcId="{834C6667-A40B-4AEA-8BC9-67F53E1ECEA1}" destId="{033FBA41-6CEF-4B6E-99F0-5DBD766C78C4}" srcOrd="0" destOrd="0" presId="urn:microsoft.com/office/officeart/2005/8/layout/process2"/>
    <dgm:cxn modelId="{39390995-897B-411B-A77E-04E327D8576F}" type="presOf" srcId="{6D90D692-EE4C-4FC1-90DE-30414B8B1D9F}" destId="{62387EC8-3403-4CEA-9CDA-8D383BEB5BE8}" srcOrd="0" destOrd="0" presId="urn:microsoft.com/office/officeart/2005/8/layout/process2"/>
    <dgm:cxn modelId="{BFE73FA7-EB4A-44D7-BEE1-189F0DC5C0DB}" type="presOf" srcId="{23A63680-1D89-40E0-9851-1BD187A68712}" destId="{EA3251C2-9466-425B-8F97-1508F8022771}" srcOrd="0" destOrd="0" presId="urn:microsoft.com/office/officeart/2005/8/layout/process2"/>
    <dgm:cxn modelId="{957A0CB0-27D4-4A72-A4C9-9178A0D67640}" srcId="{98E01607-8372-4B3C-A473-2544D6EF4264}" destId="{4CD27E48-4740-48EF-B0F7-A42C7A8B680B}" srcOrd="1" destOrd="0" parTransId="{9F7A16BD-6B7F-441C-8AFF-A889E4EB869B}" sibTransId="{A7E7056D-AD56-4630-AD62-CD2C6EB35797}"/>
    <dgm:cxn modelId="{FE5D4FC3-A020-4E1A-9424-7C94A4750C45}" type="presOf" srcId="{960DB790-B148-41C3-AC2F-DC8CD931DA81}" destId="{57114A01-A97E-4777-9B73-CEBFB2D7DBDB}" srcOrd="0" destOrd="0" presId="urn:microsoft.com/office/officeart/2005/8/layout/process2"/>
    <dgm:cxn modelId="{783ADAF4-F7AF-4948-A764-3384D39F100A}" type="presOf" srcId="{A7E7056D-AD56-4630-AD62-CD2C6EB35797}" destId="{03E9FDC2-B7C4-4217-A240-643516422F18}" srcOrd="0" destOrd="0" presId="urn:microsoft.com/office/officeart/2005/8/layout/process2"/>
    <dgm:cxn modelId="{05E79030-DD73-42D6-9F48-BB0DB223E4CA}" type="presParOf" srcId="{2D7C0343-8141-44E7-97B6-271C3C725BD0}" destId="{A5BB9C48-BBD1-48C4-BB1F-C350374B6355}" srcOrd="0" destOrd="0" presId="urn:microsoft.com/office/officeart/2005/8/layout/process2"/>
    <dgm:cxn modelId="{BC9BAA1C-2899-4033-A2D3-583A4173FAD7}" type="presParOf" srcId="{2D7C0343-8141-44E7-97B6-271C3C725BD0}" destId="{E5C3411D-60B9-426D-B6E7-D7DB113A26B0}" srcOrd="1" destOrd="0" presId="urn:microsoft.com/office/officeart/2005/8/layout/process2"/>
    <dgm:cxn modelId="{8B147DF1-8749-40D1-96A9-F3E880614E60}" type="presParOf" srcId="{E5C3411D-60B9-426D-B6E7-D7DB113A26B0}" destId="{5706E542-EA47-4E8A-9576-3101AF6E2666}" srcOrd="0" destOrd="0" presId="urn:microsoft.com/office/officeart/2005/8/layout/process2"/>
    <dgm:cxn modelId="{A6100524-1B58-4EE7-9422-D4624CF09EAC}" type="presParOf" srcId="{2D7C0343-8141-44E7-97B6-271C3C725BD0}" destId="{705D4DDF-3952-42ED-9C34-E1AFB499DA99}" srcOrd="2" destOrd="0" presId="urn:microsoft.com/office/officeart/2005/8/layout/process2"/>
    <dgm:cxn modelId="{CF6686FA-94EC-4E8E-92F5-BB7E56931608}" type="presParOf" srcId="{2D7C0343-8141-44E7-97B6-271C3C725BD0}" destId="{03E9FDC2-B7C4-4217-A240-643516422F18}" srcOrd="3" destOrd="0" presId="urn:microsoft.com/office/officeart/2005/8/layout/process2"/>
    <dgm:cxn modelId="{60E3CD14-5E4A-4913-A5BF-AD415DBC5693}" type="presParOf" srcId="{03E9FDC2-B7C4-4217-A240-643516422F18}" destId="{885A8B4A-6F3D-4316-9F48-8812900F8370}" srcOrd="0" destOrd="0" presId="urn:microsoft.com/office/officeart/2005/8/layout/process2"/>
    <dgm:cxn modelId="{86778FA9-D855-4CAF-8F5A-7CA488ADD152}" type="presParOf" srcId="{2D7C0343-8141-44E7-97B6-271C3C725BD0}" destId="{033FBA41-6CEF-4B6E-99F0-5DBD766C78C4}" srcOrd="4" destOrd="0" presId="urn:microsoft.com/office/officeart/2005/8/layout/process2"/>
    <dgm:cxn modelId="{EE37F2CB-DB95-4C4F-A118-D2D11BD0A47E}" type="presParOf" srcId="{2D7C0343-8141-44E7-97B6-271C3C725BD0}" destId="{EA3251C2-9466-425B-8F97-1508F8022771}" srcOrd="5" destOrd="0" presId="urn:microsoft.com/office/officeart/2005/8/layout/process2"/>
    <dgm:cxn modelId="{C29AD4B3-2FF8-43B6-A9BA-74FDE21ED9B6}" type="presParOf" srcId="{EA3251C2-9466-425B-8F97-1508F8022771}" destId="{040EC00F-504A-45B1-9980-4DEEAF0AA531}" srcOrd="0" destOrd="0" presId="urn:microsoft.com/office/officeart/2005/8/layout/process2"/>
    <dgm:cxn modelId="{4E08F8CD-E92C-4A13-8183-4DA70081422E}" type="presParOf" srcId="{2D7C0343-8141-44E7-97B6-271C3C725BD0}" destId="{62387EC8-3403-4CEA-9CDA-8D383BEB5BE8}" srcOrd="6" destOrd="0" presId="urn:microsoft.com/office/officeart/2005/8/layout/process2"/>
    <dgm:cxn modelId="{CC98FBB9-0189-44F9-B6AC-86C3D760BF66}" type="presParOf" srcId="{2D7C0343-8141-44E7-97B6-271C3C725BD0}" destId="{80209B67-5171-439F-896B-272EECC2FB67}" srcOrd="7" destOrd="0" presId="urn:microsoft.com/office/officeart/2005/8/layout/process2"/>
    <dgm:cxn modelId="{8C98271B-CF39-4AE1-B5DB-8851EFA71FA5}" type="presParOf" srcId="{80209B67-5171-439F-896B-272EECC2FB67}" destId="{3927ED69-E112-4B83-8D79-741EAD96CC69}" srcOrd="0" destOrd="0" presId="urn:microsoft.com/office/officeart/2005/8/layout/process2"/>
    <dgm:cxn modelId="{50E3F3DE-1DBE-4C1F-B5D8-A9787B1D7D4F}" type="presParOf" srcId="{2D7C0343-8141-44E7-97B6-271C3C725BD0}" destId="{57114A01-A97E-4777-9B73-CEBFB2D7DBDB}" srcOrd="8" destOrd="0" presId="urn:microsoft.com/office/officeart/2005/8/layout/process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8E01607-8372-4B3C-A473-2544D6EF4264}" type="doc">
      <dgm:prSet loTypeId="urn:microsoft.com/office/officeart/2005/8/layout/process2" loCatId="process" qsTypeId="urn:microsoft.com/office/officeart/2005/8/quickstyle/simple1" qsCatId="simple" csTypeId="urn:microsoft.com/office/officeart/2005/8/colors/accent6_1" csCatId="accent6" phldr="1"/>
      <dgm:spPr/>
      <dgm:t>
        <a:bodyPr/>
        <a:lstStyle/>
        <a:p>
          <a:endParaRPr lang="LID4096"/>
        </a:p>
      </dgm:t>
    </dgm:pt>
    <dgm:pt modelId="{834C6667-A40B-4AEA-8BC9-67F53E1ECEA1}">
      <dgm:prSet phldrT="[Текст]" custT="1"/>
      <dgm:spPr>
        <a:xfrm>
          <a:off x="849457" y="1130385"/>
          <a:ext cx="3787485"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Розроблення психологічної стратегії управління (цілі, інструменти, відповідальні</a:t>
          </a:r>
          <a:endParaRPr lang="LID4096"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A6B1938-AD61-4F34-9E2D-624E5525B360}" type="parTrans" cxnId="{87A1952B-A949-4AC1-9030-1ED7170704E0}">
      <dgm:prSet/>
      <dgm:spPr/>
      <dgm:t>
        <a:bodyPr/>
        <a:lstStyle/>
        <a:p>
          <a:pPr algn="ctr"/>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23A63680-1D89-40E0-9851-1BD187A68712}" type="sibTrans" cxnId="{87A1952B-A949-4AC1-9030-1ED7170704E0}">
      <dgm:prSet custT="1"/>
      <dgm:spPr>
        <a:xfrm rot="5400000">
          <a:off x="2672727" y="1515633"/>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gm:spPr>
      <dgm:t>
        <a:bodyPr/>
        <a:lstStyle/>
        <a:p>
          <a:pPr algn="ctr">
            <a:buNone/>
          </a:pPr>
          <a:endParaRPr lang="LID4096" sz="1200">
            <a:solidFill>
              <a:sysClr val="windowText" lastClr="000000"/>
            </a:solidFill>
            <a:latin typeface="Times New Roman" panose="02020603050405020304" pitchFamily="18" charset="0"/>
            <a:ea typeface="+mn-ea"/>
            <a:cs typeface="Times New Roman" panose="02020603050405020304" pitchFamily="18" charset="0"/>
          </a:endParaRPr>
        </a:p>
      </dgm:t>
    </dgm:pt>
    <dgm:pt modelId="{6D90D692-EE4C-4FC1-90DE-30414B8B1D9F}">
      <dgm:prSet phldrT="[Текст]" custT="1"/>
      <dgm:spPr>
        <a:xfrm>
          <a:off x="838572" y="1694162"/>
          <a:ext cx="3809254"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Впровадження інструментів підтримки (консультування, менторство, психоедукаці)</a:t>
          </a:r>
          <a:endParaRPr lang="LID4096"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71B8DF4-B397-4FF9-B321-DC48B864CA4C}" type="parTrans" cxnId="{D50C7C3F-9750-4C85-A96F-E97BC96D7A64}">
      <dgm:prSet/>
      <dgm:spPr/>
      <dgm:t>
        <a:bodyPr/>
        <a:lstStyle/>
        <a:p>
          <a:pPr algn="ctr"/>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2ECE1CA1-FF76-40FE-9610-121A4FE778E6}" type="sibTrans" cxnId="{D50C7C3F-9750-4C85-A96F-E97BC96D7A64}">
      <dgm:prSet custT="1"/>
      <dgm:spPr>
        <a:xfrm rot="5400000">
          <a:off x="2672727" y="2079410"/>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gm:spPr>
      <dgm:t>
        <a:bodyPr/>
        <a:lstStyle/>
        <a:p>
          <a:pPr algn="ctr">
            <a:buNone/>
          </a:pPr>
          <a:endParaRPr lang="LID4096" sz="1200">
            <a:solidFill>
              <a:sysClr val="windowText" lastClr="000000"/>
            </a:solidFill>
            <a:latin typeface="Times New Roman" panose="02020603050405020304" pitchFamily="18" charset="0"/>
            <a:ea typeface="+mn-ea"/>
            <a:cs typeface="Times New Roman" panose="02020603050405020304" pitchFamily="18" charset="0"/>
          </a:endParaRPr>
        </a:p>
      </dgm:t>
    </dgm:pt>
    <dgm:pt modelId="{960DB790-B148-41C3-AC2F-DC8CD931DA81}">
      <dgm:prSet phldrT="[Текст]" custT="1"/>
      <dgm:spPr>
        <a:xfrm>
          <a:off x="849457" y="2257940"/>
          <a:ext cx="3787485"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Моніторинг результатів (повторна діагностика, зворотний зв’язок)</a:t>
          </a:r>
          <a:endParaRPr lang="LID4096"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DFF1519-4F70-4DD9-B594-9BED53BF807C}" type="parTrans" cxnId="{7F423339-5BD2-4897-B573-BB68DEA4CC6F}">
      <dgm:prSet/>
      <dgm:spPr/>
      <dgm:t>
        <a:bodyPr/>
        <a:lstStyle/>
        <a:p>
          <a:pPr algn="ctr"/>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0AF303F9-1DF2-467B-8FF2-87F5E5949CAD}" type="sibTrans" cxnId="{7F423339-5BD2-4897-B573-BB68DEA4CC6F}">
      <dgm:prSet custT="1"/>
      <dgm:spPr>
        <a:xfrm rot="5400000">
          <a:off x="2672727" y="2643187"/>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gm:spPr>
      <dgm:t>
        <a:bodyPr/>
        <a:lstStyle/>
        <a:p>
          <a:pPr algn="ctr">
            <a:buNone/>
          </a:pPr>
          <a:endParaRPr lang="LID4096" sz="1200">
            <a:solidFill>
              <a:sysClr val="windowText" lastClr="000000"/>
            </a:solidFill>
            <a:latin typeface="Times New Roman" panose="02020603050405020304" pitchFamily="18" charset="0"/>
            <a:ea typeface="+mn-ea"/>
            <a:cs typeface="Times New Roman" panose="02020603050405020304" pitchFamily="18" charset="0"/>
          </a:endParaRPr>
        </a:p>
      </dgm:t>
    </dgm:pt>
    <dgm:pt modelId="{4CD27E48-4740-48EF-B0F7-A42C7A8B680B}">
      <dgm:prSet custT="1"/>
      <dgm:spPr>
        <a:xfrm>
          <a:off x="849457" y="566608"/>
          <a:ext cx="3787485"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Визначення мотиваційних потреб і бар’єрів (емоційні, організаційні, комунікативні)</a:t>
          </a:r>
          <a:endParaRPr lang="LID4096"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F7A16BD-6B7F-441C-8AFF-A889E4EB869B}" type="parTrans" cxnId="{957A0CB0-27D4-4A72-A4C9-9178A0D67640}">
      <dgm:prSet/>
      <dgm:spPr/>
      <dgm:t>
        <a:bodyPr/>
        <a:lstStyle/>
        <a:p>
          <a:pPr algn="ctr"/>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A7E7056D-AD56-4630-AD62-CD2C6EB35797}" type="sibTrans" cxnId="{957A0CB0-27D4-4A72-A4C9-9178A0D67640}">
      <dgm:prSet custT="1"/>
      <dgm:spPr>
        <a:xfrm rot="5400000">
          <a:off x="2672727" y="951856"/>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gm:spPr>
      <dgm:t>
        <a:bodyPr/>
        <a:lstStyle/>
        <a:p>
          <a:pPr algn="ctr">
            <a:buNone/>
          </a:pPr>
          <a:endParaRPr lang="LID4096" sz="1200">
            <a:solidFill>
              <a:sysClr val="windowText" lastClr="000000"/>
            </a:solidFill>
            <a:latin typeface="Times New Roman" panose="02020603050405020304" pitchFamily="18" charset="0"/>
            <a:ea typeface="+mn-ea"/>
            <a:cs typeface="Times New Roman" panose="02020603050405020304" pitchFamily="18" charset="0"/>
          </a:endParaRPr>
        </a:p>
      </dgm:t>
    </dgm:pt>
    <dgm:pt modelId="{1FE082CF-156C-404A-8706-7D3DE00C7B0E}">
      <dgm:prSet custT="1"/>
      <dgm:spPr>
        <a:xfrm>
          <a:off x="827687" y="2821717"/>
          <a:ext cx="3831024"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Корекція супроводу та закріплення позитивних змін</a:t>
          </a:r>
          <a:endParaRPr lang="LID4096"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A22ED3DB-C38C-46CA-9AA5-CD99DE0B08F8}" type="parTrans" cxnId="{84D3D7BA-5766-4CFB-BE84-8EAC500E481B}">
      <dgm:prSet/>
      <dgm:spPr/>
      <dgm:t>
        <a:bodyPr/>
        <a:lstStyle/>
        <a:p>
          <a:pPr algn="ctr"/>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02B545A1-4B32-41A0-8F32-BB2D3BFEBC30}" type="sibTrans" cxnId="{84D3D7BA-5766-4CFB-BE84-8EAC500E481B}">
      <dgm:prSet/>
      <dgm:spPr/>
      <dgm:t>
        <a:bodyPr/>
        <a:lstStyle/>
        <a:p>
          <a:pPr algn="ctr"/>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1A4E7C0F-8480-477B-B79A-F7D8280F1C28}">
      <dgm:prSet custT="1"/>
      <dgm:spPr>
        <a:xfrm>
          <a:off x="827687" y="2831"/>
          <a:ext cx="3831024"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Аналіз емоційного стану колективу (опитування, спостереження, </a:t>
          </a:r>
          <a:r>
            <a:rPr lang="en-US"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MBI, JSS)</a:t>
          </a:r>
          <a:endParaRPr lang="LID4096"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CEB2F035-7A59-4293-9C23-9C8012C18DD1}" type="sibTrans" cxnId="{FE19AD26-19E6-4E9A-A3D2-D211882FCE2F}">
      <dgm:prSet custT="1"/>
      <dgm:spPr>
        <a:xfrm rot="5400000">
          <a:off x="2672727" y="388078"/>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gm:spPr>
      <dgm:t>
        <a:bodyPr/>
        <a:lstStyle/>
        <a:p>
          <a:pPr algn="ctr">
            <a:buNone/>
          </a:pPr>
          <a:endParaRPr lang="LID4096" sz="1200">
            <a:solidFill>
              <a:sysClr val="windowText" lastClr="000000"/>
            </a:solidFill>
            <a:latin typeface="Times New Roman" panose="02020603050405020304" pitchFamily="18" charset="0"/>
            <a:ea typeface="+mn-ea"/>
            <a:cs typeface="Times New Roman" panose="02020603050405020304" pitchFamily="18" charset="0"/>
          </a:endParaRPr>
        </a:p>
      </dgm:t>
    </dgm:pt>
    <dgm:pt modelId="{B148ECE2-C14A-4010-976F-3BE4028B5528}" type="parTrans" cxnId="{FE19AD26-19E6-4E9A-A3D2-D211882FCE2F}">
      <dgm:prSet/>
      <dgm:spPr/>
      <dgm:t>
        <a:bodyPr/>
        <a:lstStyle/>
        <a:p>
          <a:pPr algn="ctr"/>
          <a:endParaRPr lang="LID4096" sz="1200">
            <a:solidFill>
              <a:sysClr val="windowText" lastClr="000000"/>
            </a:solidFill>
            <a:latin typeface="Times New Roman" panose="02020603050405020304" pitchFamily="18" charset="0"/>
            <a:cs typeface="Times New Roman" panose="02020603050405020304" pitchFamily="18" charset="0"/>
          </a:endParaRPr>
        </a:p>
      </dgm:t>
    </dgm:pt>
    <dgm:pt modelId="{2D7C0343-8141-44E7-97B6-271C3C725BD0}" type="pres">
      <dgm:prSet presAssocID="{98E01607-8372-4B3C-A473-2544D6EF4264}" presName="linearFlow" presStyleCnt="0">
        <dgm:presLayoutVars>
          <dgm:resizeHandles val="exact"/>
        </dgm:presLayoutVars>
      </dgm:prSet>
      <dgm:spPr/>
    </dgm:pt>
    <dgm:pt modelId="{A5BB9C48-BBD1-48C4-BB1F-C350374B6355}" type="pres">
      <dgm:prSet presAssocID="{1A4E7C0F-8480-477B-B79A-F7D8280F1C28}" presName="node" presStyleLbl="node1" presStyleIdx="0" presStyleCnt="6" custScaleX="254823">
        <dgm:presLayoutVars>
          <dgm:bulletEnabled val="1"/>
        </dgm:presLayoutVars>
      </dgm:prSet>
      <dgm:spPr/>
    </dgm:pt>
    <dgm:pt modelId="{E5C3411D-60B9-426D-B6E7-D7DB113A26B0}" type="pres">
      <dgm:prSet presAssocID="{CEB2F035-7A59-4293-9C23-9C8012C18DD1}" presName="sibTrans" presStyleLbl="sibTrans2D1" presStyleIdx="0" presStyleCnt="5"/>
      <dgm:spPr/>
    </dgm:pt>
    <dgm:pt modelId="{5706E542-EA47-4E8A-9576-3101AF6E2666}" type="pres">
      <dgm:prSet presAssocID="{CEB2F035-7A59-4293-9C23-9C8012C18DD1}" presName="connectorText" presStyleLbl="sibTrans2D1" presStyleIdx="0" presStyleCnt="5"/>
      <dgm:spPr/>
    </dgm:pt>
    <dgm:pt modelId="{705D4DDF-3952-42ED-9C34-E1AFB499DA99}" type="pres">
      <dgm:prSet presAssocID="{4CD27E48-4740-48EF-B0F7-A42C7A8B680B}" presName="node" presStyleLbl="node1" presStyleIdx="1" presStyleCnt="6" custScaleX="251927">
        <dgm:presLayoutVars>
          <dgm:bulletEnabled val="1"/>
        </dgm:presLayoutVars>
      </dgm:prSet>
      <dgm:spPr/>
    </dgm:pt>
    <dgm:pt modelId="{03E9FDC2-B7C4-4217-A240-643516422F18}" type="pres">
      <dgm:prSet presAssocID="{A7E7056D-AD56-4630-AD62-CD2C6EB35797}" presName="sibTrans" presStyleLbl="sibTrans2D1" presStyleIdx="1" presStyleCnt="5"/>
      <dgm:spPr/>
    </dgm:pt>
    <dgm:pt modelId="{885A8B4A-6F3D-4316-9F48-8812900F8370}" type="pres">
      <dgm:prSet presAssocID="{A7E7056D-AD56-4630-AD62-CD2C6EB35797}" presName="connectorText" presStyleLbl="sibTrans2D1" presStyleIdx="1" presStyleCnt="5"/>
      <dgm:spPr/>
    </dgm:pt>
    <dgm:pt modelId="{033FBA41-6CEF-4B6E-99F0-5DBD766C78C4}" type="pres">
      <dgm:prSet presAssocID="{834C6667-A40B-4AEA-8BC9-67F53E1ECEA1}" presName="node" presStyleLbl="node1" presStyleIdx="2" presStyleCnt="6" custScaleX="251927">
        <dgm:presLayoutVars>
          <dgm:bulletEnabled val="1"/>
        </dgm:presLayoutVars>
      </dgm:prSet>
      <dgm:spPr/>
    </dgm:pt>
    <dgm:pt modelId="{EA3251C2-9466-425B-8F97-1508F8022771}" type="pres">
      <dgm:prSet presAssocID="{23A63680-1D89-40E0-9851-1BD187A68712}" presName="sibTrans" presStyleLbl="sibTrans2D1" presStyleIdx="2" presStyleCnt="5"/>
      <dgm:spPr/>
    </dgm:pt>
    <dgm:pt modelId="{040EC00F-504A-45B1-9980-4DEEAF0AA531}" type="pres">
      <dgm:prSet presAssocID="{23A63680-1D89-40E0-9851-1BD187A68712}" presName="connectorText" presStyleLbl="sibTrans2D1" presStyleIdx="2" presStyleCnt="5"/>
      <dgm:spPr/>
    </dgm:pt>
    <dgm:pt modelId="{62387EC8-3403-4CEA-9CDA-8D383BEB5BE8}" type="pres">
      <dgm:prSet presAssocID="{6D90D692-EE4C-4FC1-90DE-30414B8B1D9F}" presName="node" presStyleLbl="node1" presStyleIdx="3" presStyleCnt="6" custScaleX="253375">
        <dgm:presLayoutVars>
          <dgm:bulletEnabled val="1"/>
        </dgm:presLayoutVars>
      </dgm:prSet>
      <dgm:spPr/>
    </dgm:pt>
    <dgm:pt modelId="{80209B67-5171-439F-896B-272EECC2FB67}" type="pres">
      <dgm:prSet presAssocID="{2ECE1CA1-FF76-40FE-9610-121A4FE778E6}" presName="sibTrans" presStyleLbl="sibTrans2D1" presStyleIdx="3" presStyleCnt="5"/>
      <dgm:spPr/>
    </dgm:pt>
    <dgm:pt modelId="{3927ED69-E112-4B83-8D79-741EAD96CC69}" type="pres">
      <dgm:prSet presAssocID="{2ECE1CA1-FF76-40FE-9610-121A4FE778E6}" presName="connectorText" presStyleLbl="sibTrans2D1" presStyleIdx="3" presStyleCnt="5"/>
      <dgm:spPr/>
    </dgm:pt>
    <dgm:pt modelId="{57114A01-A97E-4777-9B73-CEBFB2D7DBDB}" type="pres">
      <dgm:prSet presAssocID="{960DB790-B148-41C3-AC2F-DC8CD931DA81}" presName="node" presStyleLbl="node1" presStyleIdx="4" presStyleCnt="6" custScaleX="251927">
        <dgm:presLayoutVars>
          <dgm:bulletEnabled val="1"/>
        </dgm:presLayoutVars>
      </dgm:prSet>
      <dgm:spPr/>
    </dgm:pt>
    <dgm:pt modelId="{63544C73-8BE3-4EE0-96AE-AD95AAF18AD2}" type="pres">
      <dgm:prSet presAssocID="{0AF303F9-1DF2-467B-8FF2-87F5E5949CAD}" presName="sibTrans" presStyleLbl="sibTrans2D1" presStyleIdx="4" presStyleCnt="5"/>
      <dgm:spPr/>
    </dgm:pt>
    <dgm:pt modelId="{B563DF7B-FD8C-47A4-915B-F4EEA2314E6F}" type="pres">
      <dgm:prSet presAssocID="{0AF303F9-1DF2-467B-8FF2-87F5E5949CAD}" presName="connectorText" presStyleLbl="sibTrans2D1" presStyleIdx="4" presStyleCnt="5"/>
      <dgm:spPr/>
    </dgm:pt>
    <dgm:pt modelId="{0DB8F477-F94B-441B-B9F6-A4E2E9AA0B19}" type="pres">
      <dgm:prSet presAssocID="{1FE082CF-156C-404A-8706-7D3DE00C7B0E}" presName="node" presStyleLbl="node1" presStyleIdx="5" presStyleCnt="6" custScaleX="254823" custLinFactNeighborX="-1267" custLinFactNeighborY="-15205">
        <dgm:presLayoutVars>
          <dgm:bulletEnabled val="1"/>
        </dgm:presLayoutVars>
      </dgm:prSet>
      <dgm:spPr/>
    </dgm:pt>
  </dgm:ptLst>
  <dgm:cxnLst>
    <dgm:cxn modelId="{FE19AD26-19E6-4E9A-A3D2-D211882FCE2F}" srcId="{98E01607-8372-4B3C-A473-2544D6EF4264}" destId="{1A4E7C0F-8480-477B-B79A-F7D8280F1C28}" srcOrd="0" destOrd="0" parTransId="{B148ECE2-C14A-4010-976F-3BE4028B5528}" sibTransId="{CEB2F035-7A59-4293-9C23-9C8012C18DD1}"/>
    <dgm:cxn modelId="{87A1952B-A949-4AC1-9030-1ED7170704E0}" srcId="{98E01607-8372-4B3C-A473-2544D6EF4264}" destId="{834C6667-A40B-4AEA-8BC9-67F53E1ECEA1}" srcOrd="2" destOrd="0" parTransId="{0A6B1938-AD61-4F34-9E2D-624E5525B360}" sibTransId="{23A63680-1D89-40E0-9851-1BD187A68712}"/>
    <dgm:cxn modelId="{9841B438-1A81-418A-8ABC-C68284F33CDF}" type="presOf" srcId="{23A63680-1D89-40E0-9851-1BD187A68712}" destId="{040EC00F-504A-45B1-9980-4DEEAF0AA531}" srcOrd="1" destOrd="0" presId="urn:microsoft.com/office/officeart/2005/8/layout/process2"/>
    <dgm:cxn modelId="{7F423339-5BD2-4897-B573-BB68DEA4CC6F}" srcId="{98E01607-8372-4B3C-A473-2544D6EF4264}" destId="{960DB790-B148-41C3-AC2F-DC8CD931DA81}" srcOrd="4" destOrd="0" parTransId="{7DFF1519-4F70-4DD9-B594-9BED53BF807C}" sibTransId="{0AF303F9-1DF2-467B-8FF2-87F5E5949CAD}"/>
    <dgm:cxn modelId="{D50C7C3F-9750-4C85-A96F-E97BC96D7A64}" srcId="{98E01607-8372-4B3C-A473-2544D6EF4264}" destId="{6D90D692-EE4C-4FC1-90DE-30414B8B1D9F}" srcOrd="3" destOrd="0" parTransId="{E71B8DF4-B397-4FF9-B321-DC48B864CA4C}" sibTransId="{2ECE1CA1-FF76-40FE-9610-121A4FE778E6}"/>
    <dgm:cxn modelId="{44D21B42-794D-4921-B8EE-B246C9E7FCFB}" type="presOf" srcId="{CEB2F035-7A59-4293-9C23-9C8012C18DD1}" destId="{E5C3411D-60B9-426D-B6E7-D7DB113A26B0}" srcOrd="0" destOrd="0" presId="urn:microsoft.com/office/officeart/2005/8/layout/process2"/>
    <dgm:cxn modelId="{7AFF1F44-2704-4687-A837-48CA2BB41A64}" type="presOf" srcId="{2ECE1CA1-FF76-40FE-9610-121A4FE778E6}" destId="{3927ED69-E112-4B83-8D79-741EAD96CC69}" srcOrd="1" destOrd="0" presId="urn:microsoft.com/office/officeart/2005/8/layout/process2"/>
    <dgm:cxn modelId="{A5D47949-B85D-4238-965C-6C412C3FBC03}" type="presOf" srcId="{0AF303F9-1DF2-467B-8FF2-87F5E5949CAD}" destId="{B563DF7B-FD8C-47A4-915B-F4EEA2314E6F}" srcOrd="1" destOrd="0" presId="urn:microsoft.com/office/officeart/2005/8/layout/process2"/>
    <dgm:cxn modelId="{8D9A406A-AE27-4439-9708-27A899956E3F}" type="presOf" srcId="{A7E7056D-AD56-4630-AD62-CD2C6EB35797}" destId="{885A8B4A-6F3D-4316-9F48-8812900F8370}" srcOrd="1" destOrd="0" presId="urn:microsoft.com/office/officeart/2005/8/layout/process2"/>
    <dgm:cxn modelId="{8B66034B-5644-424D-B7C0-6036EEC9A17A}" type="presOf" srcId="{1FE082CF-156C-404A-8706-7D3DE00C7B0E}" destId="{0DB8F477-F94B-441B-B9F6-A4E2E9AA0B19}" srcOrd="0" destOrd="0" presId="urn:microsoft.com/office/officeart/2005/8/layout/process2"/>
    <dgm:cxn modelId="{22C80D6D-5DED-49A7-8EED-88A03565A34E}" type="presOf" srcId="{4CD27E48-4740-48EF-B0F7-A42C7A8B680B}" destId="{705D4DDF-3952-42ED-9C34-E1AFB499DA99}" srcOrd="0" destOrd="0" presId="urn:microsoft.com/office/officeart/2005/8/layout/process2"/>
    <dgm:cxn modelId="{4658C16D-7215-4C8A-B4D6-45A0C3406441}" type="presOf" srcId="{2ECE1CA1-FF76-40FE-9610-121A4FE778E6}" destId="{80209B67-5171-439F-896B-272EECC2FB67}" srcOrd="0" destOrd="0" presId="urn:microsoft.com/office/officeart/2005/8/layout/process2"/>
    <dgm:cxn modelId="{0B02FB52-268D-4576-A011-03E4BC437762}" type="presOf" srcId="{1A4E7C0F-8480-477B-B79A-F7D8280F1C28}" destId="{A5BB9C48-BBD1-48C4-BB1F-C350374B6355}" srcOrd="0" destOrd="0" presId="urn:microsoft.com/office/officeart/2005/8/layout/process2"/>
    <dgm:cxn modelId="{99C3497D-3525-42D6-9981-64713ABAC460}" type="presOf" srcId="{0AF303F9-1DF2-467B-8FF2-87F5E5949CAD}" destId="{63544C73-8BE3-4EE0-96AE-AD95AAF18AD2}" srcOrd="0" destOrd="0" presId="urn:microsoft.com/office/officeart/2005/8/layout/process2"/>
    <dgm:cxn modelId="{3E8DF37F-011C-4E26-B03E-C5E311FF14DE}" type="presOf" srcId="{98E01607-8372-4B3C-A473-2544D6EF4264}" destId="{2D7C0343-8141-44E7-97B6-271C3C725BD0}" srcOrd="0" destOrd="0" presId="urn:microsoft.com/office/officeart/2005/8/layout/process2"/>
    <dgm:cxn modelId="{55FFE988-16B7-4082-9D9D-D25F84AD66B8}" type="presOf" srcId="{CEB2F035-7A59-4293-9C23-9C8012C18DD1}" destId="{5706E542-EA47-4E8A-9576-3101AF6E2666}" srcOrd="1" destOrd="0" presId="urn:microsoft.com/office/officeart/2005/8/layout/process2"/>
    <dgm:cxn modelId="{2922088D-BB6D-43EB-A586-D9C566868185}" type="presOf" srcId="{834C6667-A40B-4AEA-8BC9-67F53E1ECEA1}" destId="{033FBA41-6CEF-4B6E-99F0-5DBD766C78C4}" srcOrd="0" destOrd="0" presId="urn:microsoft.com/office/officeart/2005/8/layout/process2"/>
    <dgm:cxn modelId="{39390995-897B-411B-A77E-04E327D8576F}" type="presOf" srcId="{6D90D692-EE4C-4FC1-90DE-30414B8B1D9F}" destId="{62387EC8-3403-4CEA-9CDA-8D383BEB5BE8}" srcOrd="0" destOrd="0" presId="urn:microsoft.com/office/officeart/2005/8/layout/process2"/>
    <dgm:cxn modelId="{BFE73FA7-EB4A-44D7-BEE1-189F0DC5C0DB}" type="presOf" srcId="{23A63680-1D89-40E0-9851-1BD187A68712}" destId="{EA3251C2-9466-425B-8F97-1508F8022771}" srcOrd="0" destOrd="0" presId="urn:microsoft.com/office/officeart/2005/8/layout/process2"/>
    <dgm:cxn modelId="{957A0CB0-27D4-4A72-A4C9-9178A0D67640}" srcId="{98E01607-8372-4B3C-A473-2544D6EF4264}" destId="{4CD27E48-4740-48EF-B0F7-A42C7A8B680B}" srcOrd="1" destOrd="0" parTransId="{9F7A16BD-6B7F-441C-8AFF-A889E4EB869B}" sibTransId="{A7E7056D-AD56-4630-AD62-CD2C6EB35797}"/>
    <dgm:cxn modelId="{84D3D7BA-5766-4CFB-BE84-8EAC500E481B}" srcId="{98E01607-8372-4B3C-A473-2544D6EF4264}" destId="{1FE082CF-156C-404A-8706-7D3DE00C7B0E}" srcOrd="5" destOrd="0" parTransId="{A22ED3DB-C38C-46CA-9AA5-CD99DE0B08F8}" sibTransId="{02B545A1-4B32-41A0-8F32-BB2D3BFEBC30}"/>
    <dgm:cxn modelId="{FE5D4FC3-A020-4E1A-9424-7C94A4750C45}" type="presOf" srcId="{960DB790-B148-41C3-AC2F-DC8CD931DA81}" destId="{57114A01-A97E-4777-9B73-CEBFB2D7DBDB}" srcOrd="0" destOrd="0" presId="urn:microsoft.com/office/officeart/2005/8/layout/process2"/>
    <dgm:cxn modelId="{783ADAF4-F7AF-4948-A764-3384D39F100A}" type="presOf" srcId="{A7E7056D-AD56-4630-AD62-CD2C6EB35797}" destId="{03E9FDC2-B7C4-4217-A240-643516422F18}" srcOrd="0" destOrd="0" presId="urn:microsoft.com/office/officeart/2005/8/layout/process2"/>
    <dgm:cxn modelId="{05E79030-DD73-42D6-9F48-BB0DB223E4CA}" type="presParOf" srcId="{2D7C0343-8141-44E7-97B6-271C3C725BD0}" destId="{A5BB9C48-BBD1-48C4-BB1F-C350374B6355}" srcOrd="0" destOrd="0" presId="urn:microsoft.com/office/officeart/2005/8/layout/process2"/>
    <dgm:cxn modelId="{BC9BAA1C-2899-4033-A2D3-583A4173FAD7}" type="presParOf" srcId="{2D7C0343-8141-44E7-97B6-271C3C725BD0}" destId="{E5C3411D-60B9-426D-B6E7-D7DB113A26B0}" srcOrd="1" destOrd="0" presId="urn:microsoft.com/office/officeart/2005/8/layout/process2"/>
    <dgm:cxn modelId="{8B147DF1-8749-40D1-96A9-F3E880614E60}" type="presParOf" srcId="{E5C3411D-60B9-426D-B6E7-D7DB113A26B0}" destId="{5706E542-EA47-4E8A-9576-3101AF6E2666}" srcOrd="0" destOrd="0" presId="urn:microsoft.com/office/officeart/2005/8/layout/process2"/>
    <dgm:cxn modelId="{A6100524-1B58-4EE7-9422-D4624CF09EAC}" type="presParOf" srcId="{2D7C0343-8141-44E7-97B6-271C3C725BD0}" destId="{705D4DDF-3952-42ED-9C34-E1AFB499DA99}" srcOrd="2" destOrd="0" presId="urn:microsoft.com/office/officeart/2005/8/layout/process2"/>
    <dgm:cxn modelId="{CF6686FA-94EC-4E8E-92F5-BB7E56931608}" type="presParOf" srcId="{2D7C0343-8141-44E7-97B6-271C3C725BD0}" destId="{03E9FDC2-B7C4-4217-A240-643516422F18}" srcOrd="3" destOrd="0" presId="urn:microsoft.com/office/officeart/2005/8/layout/process2"/>
    <dgm:cxn modelId="{60E3CD14-5E4A-4913-A5BF-AD415DBC5693}" type="presParOf" srcId="{03E9FDC2-B7C4-4217-A240-643516422F18}" destId="{885A8B4A-6F3D-4316-9F48-8812900F8370}" srcOrd="0" destOrd="0" presId="urn:microsoft.com/office/officeart/2005/8/layout/process2"/>
    <dgm:cxn modelId="{86778FA9-D855-4CAF-8F5A-7CA488ADD152}" type="presParOf" srcId="{2D7C0343-8141-44E7-97B6-271C3C725BD0}" destId="{033FBA41-6CEF-4B6E-99F0-5DBD766C78C4}" srcOrd="4" destOrd="0" presId="urn:microsoft.com/office/officeart/2005/8/layout/process2"/>
    <dgm:cxn modelId="{EE37F2CB-DB95-4C4F-A118-D2D11BD0A47E}" type="presParOf" srcId="{2D7C0343-8141-44E7-97B6-271C3C725BD0}" destId="{EA3251C2-9466-425B-8F97-1508F8022771}" srcOrd="5" destOrd="0" presId="urn:microsoft.com/office/officeart/2005/8/layout/process2"/>
    <dgm:cxn modelId="{C29AD4B3-2FF8-43B6-A9BA-74FDE21ED9B6}" type="presParOf" srcId="{EA3251C2-9466-425B-8F97-1508F8022771}" destId="{040EC00F-504A-45B1-9980-4DEEAF0AA531}" srcOrd="0" destOrd="0" presId="urn:microsoft.com/office/officeart/2005/8/layout/process2"/>
    <dgm:cxn modelId="{4E08F8CD-E92C-4A13-8183-4DA70081422E}" type="presParOf" srcId="{2D7C0343-8141-44E7-97B6-271C3C725BD0}" destId="{62387EC8-3403-4CEA-9CDA-8D383BEB5BE8}" srcOrd="6" destOrd="0" presId="urn:microsoft.com/office/officeart/2005/8/layout/process2"/>
    <dgm:cxn modelId="{CC98FBB9-0189-44F9-B6AC-86C3D760BF66}" type="presParOf" srcId="{2D7C0343-8141-44E7-97B6-271C3C725BD0}" destId="{80209B67-5171-439F-896B-272EECC2FB67}" srcOrd="7" destOrd="0" presId="urn:microsoft.com/office/officeart/2005/8/layout/process2"/>
    <dgm:cxn modelId="{8C98271B-CF39-4AE1-B5DB-8851EFA71FA5}" type="presParOf" srcId="{80209B67-5171-439F-896B-272EECC2FB67}" destId="{3927ED69-E112-4B83-8D79-741EAD96CC69}" srcOrd="0" destOrd="0" presId="urn:microsoft.com/office/officeart/2005/8/layout/process2"/>
    <dgm:cxn modelId="{50E3F3DE-1DBE-4C1F-B5D8-A9787B1D7D4F}" type="presParOf" srcId="{2D7C0343-8141-44E7-97B6-271C3C725BD0}" destId="{57114A01-A97E-4777-9B73-CEBFB2D7DBDB}" srcOrd="8" destOrd="0" presId="urn:microsoft.com/office/officeart/2005/8/layout/process2"/>
    <dgm:cxn modelId="{FE356641-1EE5-4EDC-869F-66D8025627B6}" type="presParOf" srcId="{2D7C0343-8141-44E7-97B6-271C3C725BD0}" destId="{63544C73-8BE3-4EE0-96AE-AD95AAF18AD2}" srcOrd="9" destOrd="0" presId="urn:microsoft.com/office/officeart/2005/8/layout/process2"/>
    <dgm:cxn modelId="{29438D06-7801-4B25-BA81-4D9909D5F85A}" type="presParOf" srcId="{63544C73-8BE3-4EE0-96AE-AD95AAF18AD2}" destId="{B563DF7B-FD8C-47A4-915B-F4EEA2314E6F}" srcOrd="0" destOrd="0" presId="urn:microsoft.com/office/officeart/2005/8/layout/process2"/>
    <dgm:cxn modelId="{82A2A02D-0897-45CE-BE30-5264862C0817}" type="presParOf" srcId="{2D7C0343-8141-44E7-97B6-271C3C725BD0}" destId="{0DB8F477-F94B-441B-B9F6-A4E2E9AA0B19}" srcOrd="10" destOrd="0" presId="urn:microsoft.com/office/officeart/2005/8/layout/process2"/>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8E01607-8372-4B3C-A473-2544D6EF4264}" type="doc">
      <dgm:prSet loTypeId="urn:microsoft.com/office/officeart/2005/8/layout/process2" loCatId="process" qsTypeId="urn:microsoft.com/office/officeart/2005/8/quickstyle/simple1" qsCatId="simple" csTypeId="urn:microsoft.com/office/officeart/2005/8/colors/accent6_1" csCatId="accent6" phldr="1"/>
      <dgm:spPr/>
      <dgm:t>
        <a:bodyPr/>
        <a:lstStyle/>
        <a:p>
          <a:endParaRPr lang="LID4096"/>
        </a:p>
      </dgm:t>
    </dgm:pt>
    <dgm:pt modelId="{834C6667-A40B-4AEA-8BC9-67F53E1ECEA1}">
      <dgm:prSet phldrT="[Текст]" custT="1"/>
      <dgm:spPr>
        <a:xfrm>
          <a:off x="849457" y="1130385"/>
          <a:ext cx="3787485"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latin typeface="Times New Roman" panose="02020603050405020304" pitchFamily="18" charset="0"/>
              <a:cs typeface="Times New Roman" panose="02020603050405020304" pitchFamily="18" charset="0"/>
            </a:rPr>
            <a:t>Позитивні емоції</a:t>
          </a:r>
        </a:p>
        <a:p>
          <a:pPr algn="ctr"/>
          <a:r>
            <a:rPr lang="uk-UA" sz="1200" b="1" i="1">
              <a:latin typeface="Times New Roman" panose="02020603050405020304" pitchFamily="18" charset="0"/>
              <a:cs typeface="Times New Roman" panose="02020603050405020304" pitchFamily="18" charset="0"/>
            </a:rPr>
            <a:t>(Зниження тривожності та емоційного навантаження)</a:t>
          </a:r>
          <a:endParaRPr lang="LID4096"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A6B1938-AD61-4F34-9E2D-624E5525B360}" type="parTrans" cxnId="{87A1952B-A949-4AC1-9030-1ED7170704E0}">
      <dgm:prSet/>
      <dgm:spPr/>
      <dgm:t>
        <a:bodyPr/>
        <a:lstStyle/>
        <a:p>
          <a:pPr algn="ctr"/>
          <a:endParaRPr lang="LID4096" sz="1200" b="1">
            <a:solidFill>
              <a:sysClr val="windowText" lastClr="000000"/>
            </a:solidFill>
            <a:latin typeface="Times New Roman" panose="02020603050405020304" pitchFamily="18" charset="0"/>
            <a:cs typeface="Times New Roman" panose="02020603050405020304" pitchFamily="18" charset="0"/>
          </a:endParaRPr>
        </a:p>
      </dgm:t>
    </dgm:pt>
    <dgm:pt modelId="{23A63680-1D89-40E0-9851-1BD187A68712}" type="sibTrans" cxnId="{87A1952B-A949-4AC1-9030-1ED7170704E0}">
      <dgm:prSet custT="1"/>
      <dgm:spPr>
        <a:xfrm rot="5400000">
          <a:off x="2672727" y="1515633"/>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gm:spPr>
      <dgm:t>
        <a:bodyPr/>
        <a:lstStyle/>
        <a:p>
          <a:pPr algn="ctr">
            <a:buNone/>
          </a:pPr>
          <a:endParaRPr lang="LID4096" sz="1200" b="1">
            <a:solidFill>
              <a:sysClr val="windowText" lastClr="000000"/>
            </a:solidFill>
            <a:latin typeface="Times New Roman" panose="02020603050405020304" pitchFamily="18" charset="0"/>
            <a:ea typeface="+mn-ea"/>
            <a:cs typeface="Times New Roman" panose="02020603050405020304" pitchFamily="18" charset="0"/>
          </a:endParaRPr>
        </a:p>
      </dgm:t>
    </dgm:pt>
    <dgm:pt modelId="{6D90D692-EE4C-4FC1-90DE-30414B8B1D9F}">
      <dgm:prSet phldrT="[Текст]" custT="1"/>
      <dgm:spPr>
        <a:xfrm>
          <a:off x="838572" y="1694162"/>
          <a:ext cx="3809254"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latin typeface="Times New Roman" panose="02020603050405020304" pitchFamily="18" charset="0"/>
              <a:cs typeface="Times New Roman" panose="02020603050405020304" pitchFamily="18" charset="0"/>
            </a:rPr>
            <a:t>Внутрішня мотивація</a:t>
          </a:r>
        </a:p>
        <a:p>
          <a:pPr algn="ctr"/>
          <a:r>
            <a:rPr lang="uk-UA" sz="1200" b="1" i="1">
              <a:latin typeface="Times New Roman" panose="02020603050405020304" pitchFamily="18" charset="0"/>
              <a:cs typeface="Times New Roman" panose="02020603050405020304" pitchFamily="18" charset="0"/>
            </a:rPr>
            <a:t> (Задоволення потреб у компетентності та автономії)</a:t>
          </a:r>
          <a:endParaRPr lang="LID4096"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71B8DF4-B397-4FF9-B321-DC48B864CA4C}" type="parTrans" cxnId="{D50C7C3F-9750-4C85-A96F-E97BC96D7A64}">
      <dgm:prSet/>
      <dgm:spPr/>
      <dgm:t>
        <a:bodyPr/>
        <a:lstStyle/>
        <a:p>
          <a:pPr algn="ctr"/>
          <a:endParaRPr lang="LID4096" sz="1200" b="1">
            <a:solidFill>
              <a:sysClr val="windowText" lastClr="000000"/>
            </a:solidFill>
            <a:latin typeface="Times New Roman" panose="02020603050405020304" pitchFamily="18" charset="0"/>
            <a:cs typeface="Times New Roman" panose="02020603050405020304" pitchFamily="18" charset="0"/>
          </a:endParaRPr>
        </a:p>
      </dgm:t>
    </dgm:pt>
    <dgm:pt modelId="{2ECE1CA1-FF76-40FE-9610-121A4FE778E6}" type="sibTrans" cxnId="{D50C7C3F-9750-4C85-A96F-E97BC96D7A64}">
      <dgm:prSet custT="1"/>
      <dgm:spPr>
        <a:xfrm rot="5400000">
          <a:off x="2672727" y="2079410"/>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gm:spPr>
      <dgm:t>
        <a:bodyPr/>
        <a:lstStyle/>
        <a:p>
          <a:pPr algn="ctr">
            <a:buNone/>
          </a:pPr>
          <a:endParaRPr lang="LID4096" sz="1200" b="1">
            <a:solidFill>
              <a:sysClr val="windowText" lastClr="000000"/>
            </a:solidFill>
            <a:latin typeface="Times New Roman" panose="02020603050405020304" pitchFamily="18" charset="0"/>
            <a:ea typeface="+mn-ea"/>
            <a:cs typeface="Times New Roman" panose="02020603050405020304" pitchFamily="18" charset="0"/>
          </a:endParaRPr>
        </a:p>
      </dgm:t>
    </dgm:pt>
    <dgm:pt modelId="{960DB790-B148-41C3-AC2F-DC8CD931DA81}">
      <dgm:prSet phldrT="[Текст]" custT="1"/>
      <dgm:spPr>
        <a:xfrm>
          <a:off x="849457" y="2257940"/>
          <a:ext cx="3787485"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latin typeface="Times New Roman" panose="02020603050405020304" pitchFamily="18" charset="0"/>
              <a:cs typeface="Times New Roman" panose="02020603050405020304" pitchFamily="18" charset="0"/>
            </a:rPr>
            <a:t>Професійна ефективність</a:t>
          </a:r>
        </a:p>
        <a:p>
          <a:pPr algn="ctr"/>
          <a:r>
            <a:rPr lang="uk-UA" sz="1200" b="1" i="1">
              <a:latin typeface="Times New Roman" panose="02020603050405020304" pitchFamily="18" charset="0"/>
              <a:cs typeface="Times New Roman" panose="02020603050405020304" pitchFamily="18" charset="0"/>
            </a:rPr>
            <a:t> (Якісне надання медичних послуг без вигорання)</a:t>
          </a:r>
          <a:endParaRPr lang="LID4096"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DFF1519-4F70-4DD9-B594-9BED53BF807C}" type="parTrans" cxnId="{7F423339-5BD2-4897-B573-BB68DEA4CC6F}">
      <dgm:prSet/>
      <dgm:spPr/>
      <dgm:t>
        <a:bodyPr/>
        <a:lstStyle/>
        <a:p>
          <a:pPr algn="ctr"/>
          <a:endParaRPr lang="LID4096" sz="1200" b="1">
            <a:solidFill>
              <a:sysClr val="windowText" lastClr="000000"/>
            </a:solidFill>
            <a:latin typeface="Times New Roman" panose="02020603050405020304" pitchFamily="18" charset="0"/>
            <a:cs typeface="Times New Roman" panose="02020603050405020304" pitchFamily="18" charset="0"/>
          </a:endParaRPr>
        </a:p>
      </dgm:t>
    </dgm:pt>
    <dgm:pt modelId="{0AF303F9-1DF2-467B-8FF2-87F5E5949CAD}" type="sibTrans" cxnId="{7F423339-5BD2-4897-B573-BB68DEA4CC6F}">
      <dgm:prSet custT="1"/>
      <dgm:spPr>
        <a:xfrm rot="5522300">
          <a:off x="2673881" y="2628900"/>
          <a:ext cx="119589" cy="169133"/>
        </a:xfrm>
        <a:prstGeom prst="rightArrow">
          <a:avLst>
            <a:gd name="adj1" fmla="val 60000"/>
            <a:gd name="adj2" fmla="val 50000"/>
          </a:avLst>
        </a:prstGeom>
        <a:solidFill>
          <a:srgbClr val="4EA72E">
            <a:tint val="60000"/>
            <a:hueOff val="0"/>
            <a:satOff val="0"/>
            <a:lumOff val="0"/>
            <a:alphaOff val="0"/>
          </a:srgbClr>
        </a:solidFill>
        <a:ln>
          <a:noFill/>
        </a:ln>
        <a:effectLst/>
      </dgm:spPr>
      <dgm:t>
        <a:bodyPr/>
        <a:lstStyle/>
        <a:p>
          <a:pPr algn="ctr">
            <a:buNone/>
          </a:pPr>
          <a:endParaRPr lang="LID4096" sz="1200" b="1">
            <a:solidFill>
              <a:sysClr val="windowText" lastClr="000000"/>
            </a:solidFill>
            <a:latin typeface="Times New Roman" panose="02020603050405020304" pitchFamily="18" charset="0"/>
            <a:ea typeface="+mn-ea"/>
            <a:cs typeface="Times New Roman" panose="02020603050405020304" pitchFamily="18" charset="0"/>
          </a:endParaRPr>
        </a:p>
      </dgm:t>
    </dgm:pt>
    <dgm:pt modelId="{4CD27E48-4740-48EF-B0F7-A42C7A8B680B}">
      <dgm:prSet custT="1"/>
      <dgm:spPr>
        <a:xfrm>
          <a:off x="849457" y="566608"/>
          <a:ext cx="3787485"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latin typeface="Times New Roman" panose="02020603050405020304" pitchFamily="18" charset="0"/>
              <a:cs typeface="Times New Roman" panose="02020603050405020304" pitchFamily="18" charset="0"/>
            </a:rPr>
            <a:t>Підтримка керівництва</a:t>
          </a:r>
        </a:p>
        <a:p>
          <a:pPr algn="ctr"/>
          <a:r>
            <a:rPr lang="uk-UA" sz="1200" b="1" i="1">
              <a:latin typeface="Times New Roman" panose="02020603050405020304" pitchFamily="18" charset="0"/>
              <a:cs typeface="Times New Roman" panose="02020603050405020304" pitchFamily="18" charset="0"/>
            </a:rPr>
            <a:t> (Справедливе ставлення та емоційна валідація)</a:t>
          </a:r>
          <a:endParaRPr lang="LID4096"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F7A16BD-6B7F-441C-8AFF-A889E4EB869B}" type="parTrans" cxnId="{957A0CB0-27D4-4A72-A4C9-9178A0D67640}">
      <dgm:prSet/>
      <dgm:spPr/>
      <dgm:t>
        <a:bodyPr/>
        <a:lstStyle/>
        <a:p>
          <a:pPr algn="ctr"/>
          <a:endParaRPr lang="LID4096" sz="1200" b="1">
            <a:solidFill>
              <a:sysClr val="windowText" lastClr="000000"/>
            </a:solidFill>
            <a:latin typeface="Times New Roman" panose="02020603050405020304" pitchFamily="18" charset="0"/>
            <a:cs typeface="Times New Roman" panose="02020603050405020304" pitchFamily="18" charset="0"/>
          </a:endParaRPr>
        </a:p>
      </dgm:t>
    </dgm:pt>
    <dgm:pt modelId="{A7E7056D-AD56-4630-AD62-CD2C6EB35797}" type="sibTrans" cxnId="{957A0CB0-27D4-4A72-A4C9-9178A0D67640}">
      <dgm:prSet custT="1"/>
      <dgm:spPr>
        <a:xfrm rot="5400000">
          <a:off x="2672727" y="951856"/>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gm:spPr>
      <dgm:t>
        <a:bodyPr/>
        <a:lstStyle/>
        <a:p>
          <a:pPr algn="ctr">
            <a:buNone/>
          </a:pPr>
          <a:endParaRPr lang="LID4096" sz="1200" b="1">
            <a:solidFill>
              <a:sysClr val="windowText" lastClr="000000"/>
            </a:solidFill>
            <a:latin typeface="Times New Roman" panose="02020603050405020304" pitchFamily="18" charset="0"/>
            <a:ea typeface="+mn-ea"/>
            <a:cs typeface="Times New Roman" panose="02020603050405020304" pitchFamily="18" charset="0"/>
          </a:endParaRPr>
        </a:p>
      </dgm:t>
    </dgm:pt>
    <dgm:pt modelId="{1FE082CF-156C-404A-8706-7D3DE00C7B0E}">
      <dgm:prSet custT="1"/>
      <dgm:spPr>
        <a:xfrm>
          <a:off x="808639" y="2793143"/>
          <a:ext cx="3831024"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latin typeface="Times New Roman" panose="02020603050405020304" pitchFamily="18" charset="0"/>
              <a:cs typeface="Times New Roman" panose="02020603050405020304" pitchFamily="18" charset="0"/>
            </a:rPr>
            <a:t>Організаційна лояльність</a:t>
          </a:r>
        </a:p>
        <a:p>
          <a:pPr algn="ctr"/>
          <a:r>
            <a:rPr lang="uk-UA" sz="1200" b="1" i="1">
              <a:latin typeface="Times New Roman" panose="02020603050405020304" pitchFamily="18" charset="0"/>
              <a:cs typeface="Times New Roman" panose="02020603050405020304" pitchFamily="18" charset="0"/>
            </a:rPr>
            <a:t>(Зниження плинності кадрів та відданість бренду)</a:t>
          </a:r>
          <a:endParaRPr lang="LID4096" sz="12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A22ED3DB-C38C-46CA-9AA5-CD99DE0B08F8}" type="parTrans" cxnId="{84D3D7BA-5766-4CFB-BE84-8EAC500E481B}">
      <dgm:prSet/>
      <dgm:spPr/>
      <dgm:t>
        <a:bodyPr/>
        <a:lstStyle/>
        <a:p>
          <a:pPr algn="ctr"/>
          <a:endParaRPr lang="LID4096" sz="1200" b="1">
            <a:solidFill>
              <a:sysClr val="windowText" lastClr="000000"/>
            </a:solidFill>
            <a:latin typeface="Times New Roman" panose="02020603050405020304" pitchFamily="18" charset="0"/>
            <a:cs typeface="Times New Roman" panose="02020603050405020304" pitchFamily="18" charset="0"/>
          </a:endParaRPr>
        </a:p>
      </dgm:t>
    </dgm:pt>
    <dgm:pt modelId="{02B545A1-4B32-41A0-8F32-BB2D3BFEBC30}" type="sibTrans" cxnId="{84D3D7BA-5766-4CFB-BE84-8EAC500E481B}">
      <dgm:prSet/>
      <dgm:spPr/>
      <dgm:t>
        <a:bodyPr/>
        <a:lstStyle/>
        <a:p>
          <a:pPr algn="ctr"/>
          <a:endParaRPr lang="LID4096" sz="1200" b="1">
            <a:solidFill>
              <a:sysClr val="windowText" lastClr="000000"/>
            </a:solidFill>
            <a:latin typeface="Times New Roman" panose="02020603050405020304" pitchFamily="18" charset="0"/>
            <a:cs typeface="Times New Roman" panose="02020603050405020304" pitchFamily="18" charset="0"/>
          </a:endParaRPr>
        </a:p>
      </dgm:t>
    </dgm:pt>
    <dgm:pt modelId="{1A4E7C0F-8480-477B-B79A-F7D8280F1C28}">
      <dgm:prSet custT="1"/>
      <dgm:spPr>
        <a:xfrm>
          <a:off x="827687" y="2831"/>
          <a:ext cx="3831024"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gm:spPr>
      <dgm:t>
        <a:bodyPr/>
        <a:lstStyle/>
        <a:p>
          <a:pPr algn="ctr">
            <a:buNone/>
          </a:pPr>
          <a:r>
            <a:rPr lang="uk-UA" sz="1200" b="1">
              <a:latin typeface="Times New Roman" panose="02020603050405020304" pitchFamily="18" charset="0"/>
              <a:cs typeface="Times New Roman" panose="02020603050405020304" pitchFamily="18" charset="0"/>
            </a:rPr>
            <a:t>Психологічна безпека</a:t>
          </a:r>
        </a:p>
        <a:p>
          <a:pPr algn="ctr"/>
          <a:r>
            <a:rPr lang="uk-UA" sz="1200" b="1">
              <a:latin typeface="Times New Roman" panose="02020603050405020304" pitchFamily="18" charset="0"/>
              <a:cs typeface="Times New Roman" panose="02020603050405020304" pitchFamily="18" charset="0"/>
            </a:rPr>
            <a:t> </a:t>
          </a:r>
          <a:r>
            <a:rPr lang="uk-UA" sz="1200" b="1" i="1">
              <a:latin typeface="Times New Roman" panose="02020603050405020304" pitchFamily="18" charset="0"/>
              <a:cs typeface="Times New Roman" panose="02020603050405020304" pitchFamily="18" charset="0"/>
            </a:rPr>
            <a:t>(Відсутність страху перед санкціями за помилки)</a:t>
          </a:r>
          <a:endParaRPr lang="LID4096" sz="1200" b="1" i="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CEB2F035-7A59-4293-9C23-9C8012C18DD1}" type="sibTrans" cxnId="{FE19AD26-19E6-4E9A-A3D2-D211882FCE2F}">
      <dgm:prSet custT="1"/>
      <dgm:spPr>
        <a:xfrm rot="5400000">
          <a:off x="2672727" y="388078"/>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gm:spPr>
      <dgm:t>
        <a:bodyPr/>
        <a:lstStyle/>
        <a:p>
          <a:pPr algn="ctr">
            <a:buNone/>
          </a:pPr>
          <a:endParaRPr lang="LID4096" sz="1200" b="1">
            <a:solidFill>
              <a:sysClr val="windowText" lastClr="000000"/>
            </a:solidFill>
            <a:latin typeface="Times New Roman" panose="02020603050405020304" pitchFamily="18" charset="0"/>
            <a:ea typeface="+mn-ea"/>
            <a:cs typeface="Times New Roman" panose="02020603050405020304" pitchFamily="18" charset="0"/>
          </a:endParaRPr>
        </a:p>
      </dgm:t>
    </dgm:pt>
    <dgm:pt modelId="{B148ECE2-C14A-4010-976F-3BE4028B5528}" type="parTrans" cxnId="{FE19AD26-19E6-4E9A-A3D2-D211882FCE2F}">
      <dgm:prSet/>
      <dgm:spPr/>
      <dgm:t>
        <a:bodyPr/>
        <a:lstStyle/>
        <a:p>
          <a:pPr algn="ctr"/>
          <a:endParaRPr lang="LID4096" sz="1200" b="1">
            <a:solidFill>
              <a:sysClr val="windowText" lastClr="000000"/>
            </a:solidFill>
            <a:latin typeface="Times New Roman" panose="02020603050405020304" pitchFamily="18" charset="0"/>
            <a:cs typeface="Times New Roman" panose="02020603050405020304" pitchFamily="18" charset="0"/>
          </a:endParaRPr>
        </a:p>
      </dgm:t>
    </dgm:pt>
    <dgm:pt modelId="{2D7C0343-8141-44E7-97B6-271C3C725BD0}" type="pres">
      <dgm:prSet presAssocID="{98E01607-8372-4B3C-A473-2544D6EF4264}" presName="linearFlow" presStyleCnt="0">
        <dgm:presLayoutVars>
          <dgm:resizeHandles val="exact"/>
        </dgm:presLayoutVars>
      </dgm:prSet>
      <dgm:spPr/>
    </dgm:pt>
    <dgm:pt modelId="{A5BB9C48-BBD1-48C4-BB1F-C350374B6355}" type="pres">
      <dgm:prSet presAssocID="{1A4E7C0F-8480-477B-B79A-F7D8280F1C28}" presName="node" presStyleLbl="node1" presStyleIdx="0" presStyleCnt="6" custScaleX="302842">
        <dgm:presLayoutVars>
          <dgm:bulletEnabled val="1"/>
        </dgm:presLayoutVars>
      </dgm:prSet>
      <dgm:spPr/>
    </dgm:pt>
    <dgm:pt modelId="{E5C3411D-60B9-426D-B6E7-D7DB113A26B0}" type="pres">
      <dgm:prSet presAssocID="{CEB2F035-7A59-4293-9C23-9C8012C18DD1}" presName="sibTrans" presStyleLbl="sibTrans2D1" presStyleIdx="0" presStyleCnt="5"/>
      <dgm:spPr/>
    </dgm:pt>
    <dgm:pt modelId="{5706E542-EA47-4E8A-9576-3101AF6E2666}" type="pres">
      <dgm:prSet presAssocID="{CEB2F035-7A59-4293-9C23-9C8012C18DD1}" presName="connectorText" presStyleLbl="sibTrans2D1" presStyleIdx="0" presStyleCnt="5"/>
      <dgm:spPr/>
    </dgm:pt>
    <dgm:pt modelId="{705D4DDF-3952-42ED-9C34-E1AFB499DA99}" type="pres">
      <dgm:prSet presAssocID="{4CD27E48-4740-48EF-B0F7-A42C7A8B680B}" presName="node" presStyleLbl="node1" presStyleIdx="1" presStyleCnt="6" custScaleX="302842">
        <dgm:presLayoutVars>
          <dgm:bulletEnabled val="1"/>
        </dgm:presLayoutVars>
      </dgm:prSet>
      <dgm:spPr/>
    </dgm:pt>
    <dgm:pt modelId="{03E9FDC2-B7C4-4217-A240-643516422F18}" type="pres">
      <dgm:prSet presAssocID="{A7E7056D-AD56-4630-AD62-CD2C6EB35797}" presName="sibTrans" presStyleLbl="sibTrans2D1" presStyleIdx="1" presStyleCnt="5"/>
      <dgm:spPr/>
    </dgm:pt>
    <dgm:pt modelId="{885A8B4A-6F3D-4316-9F48-8812900F8370}" type="pres">
      <dgm:prSet presAssocID="{A7E7056D-AD56-4630-AD62-CD2C6EB35797}" presName="connectorText" presStyleLbl="sibTrans2D1" presStyleIdx="1" presStyleCnt="5"/>
      <dgm:spPr/>
    </dgm:pt>
    <dgm:pt modelId="{033FBA41-6CEF-4B6E-99F0-5DBD766C78C4}" type="pres">
      <dgm:prSet presAssocID="{834C6667-A40B-4AEA-8BC9-67F53E1ECEA1}" presName="node" presStyleLbl="node1" presStyleIdx="2" presStyleCnt="6" custScaleX="305377">
        <dgm:presLayoutVars>
          <dgm:bulletEnabled val="1"/>
        </dgm:presLayoutVars>
      </dgm:prSet>
      <dgm:spPr/>
    </dgm:pt>
    <dgm:pt modelId="{EA3251C2-9466-425B-8F97-1508F8022771}" type="pres">
      <dgm:prSet presAssocID="{23A63680-1D89-40E0-9851-1BD187A68712}" presName="sibTrans" presStyleLbl="sibTrans2D1" presStyleIdx="2" presStyleCnt="5"/>
      <dgm:spPr/>
    </dgm:pt>
    <dgm:pt modelId="{040EC00F-504A-45B1-9980-4DEEAF0AA531}" type="pres">
      <dgm:prSet presAssocID="{23A63680-1D89-40E0-9851-1BD187A68712}" presName="connectorText" presStyleLbl="sibTrans2D1" presStyleIdx="2" presStyleCnt="5"/>
      <dgm:spPr/>
    </dgm:pt>
    <dgm:pt modelId="{62387EC8-3403-4CEA-9CDA-8D383BEB5BE8}" type="pres">
      <dgm:prSet presAssocID="{6D90D692-EE4C-4FC1-90DE-30414B8B1D9F}" presName="node" presStyleLbl="node1" presStyleIdx="3" presStyleCnt="6" custScaleX="307911">
        <dgm:presLayoutVars>
          <dgm:bulletEnabled val="1"/>
        </dgm:presLayoutVars>
      </dgm:prSet>
      <dgm:spPr/>
    </dgm:pt>
    <dgm:pt modelId="{80209B67-5171-439F-896B-272EECC2FB67}" type="pres">
      <dgm:prSet presAssocID="{2ECE1CA1-FF76-40FE-9610-121A4FE778E6}" presName="sibTrans" presStyleLbl="sibTrans2D1" presStyleIdx="3" presStyleCnt="5"/>
      <dgm:spPr/>
    </dgm:pt>
    <dgm:pt modelId="{3927ED69-E112-4B83-8D79-741EAD96CC69}" type="pres">
      <dgm:prSet presAssocID="{2ECE1CA1-FF76-40FE-9610-121A4FE778E6}" presName="connectorText" presStyleLbl="sibTrans2D1" presStyleIdx="3" presStyleCnt="5"/>
      <dgm:spPr/>
    </dgm:pt>
    <dgm:pt modelId="{57114A01-A97E-4777-9B73-CEBFB2D7DBDB}" type="pres">
      <dgm:prSet presAssocID="{960DB790-B148-41C3-AC2F-DC8CD931DA81}" presName="node" presStyleLbl="node1" presStyleIdx="4" presStyleCnt="6" custScaleX="310445">
        <dgm:presLayoutVars>
          <dgm:bulletEnabled val="1"/>
        </dgm:presLayoutVars>
      </dgm:prSet>
      <dgm:spPr/>
    </dgm:pt>
    <dgm:pt modelId="{63544C73-8BE3-4EE0-96AE-AD95AAF18AD2}" type="pres">
      <dgm:prSet presAssocID="{0AF303F9-1DF2-467B-8FF2-87F5E5949CAD}" presName="sibTrans" presStyleLbl="sibTrans2D1" presStyleIdx="4" presStyleCnt="5"/>
      <dgm:spPr/>
    </dgm:pt>
    <dgm:pt modelId="{B563DF7B-FD8C-47A4-915B-F4EEA2314E6F}" type="pres">
      <dgm:prSet presAssocID="{0AF303F9-1DF2-467B-8FF2-87F5E5949CAD}" presName="connectorText" presStyleLbl="sibTrans2D1" presStyleIdx="4" presStyleCnt="5"/>
      <dgm:spPr/>
    </dgm:pt>
    <dgm:pt modelId="{0DB8F477-F94B-441B-B9F6-A4E2E9AA0B19}" type="pres">
      <dgm:prSet presAssocID="{1FE082CF-156C-404A-8706-7D3DE00C7B0E}" presName="node" presStyleLbl="node1" presStyleIdx="5" presStyleCnt="6" custScaleX="310445" custLinFactNeighborX="-1267" custLinFactNeighborY="-15205">
        <dgm:presLayoutVars>
          <dgm:bulletEnabled val="1"/>
        </dgm:presLayoutVars>
      </dgm:prSet>
      <dgm:spPr/>
    </dgm:pt>
  </dgm:ptLst>
  <dgm:cxnLst>
    <dgm:cxn modelId="{FE19AD26-19E6-4E9A-A3D2-D211882FCE2F}" srcId="{98E01607-8372-4B3C-A473-2544D6EF4264}" destId="{1A4E7C0F-8480-477B-B79A-F7D8280F1C28}" srcOrd="0" destOrd="0" parTransId="{B148ECE2-C14A-4010-976F-3BE4028B5528}" sibTransId="{CEB2F035-7A59-4293-9C23-9C8012C18DD1}"/>
    <dgm:cxn modelId="{87A1952B-A949-4AC1-9030-1ED7170704E0}" srcId="{98E01607-8372-4B3C-A473-2544D6EF4264}" destId="{834C6667-A40B-4AEA-8BC9-67F53E1ECEA1}" srcOrd="2" destOrd="0" parTransId="{0A6B1938-AD61-4F34-9E2D-624E5525B360}" sibTransId="{23A63680-1D89-40E0-9851-1BD187A68712}"/>
    <dgm:cxn modelId="{9841B438-1A81-418A-8ABC-C68284F33CDF}" type="presOf" srcId="{23A63680-1D89-40E0-9851-1BD187A68712}" destId="{040EC00F-504A-45B1-9980-4DEEAF0AA531}" srcOrd="1" destOrd="0" presId="urn:microsoft.com/office/officeart/2005/8/layout/process2"/>
    <dgm:cxn modelId="{7F423339-5BD2-4897-B573-BB68DEA4CC6F}" srcId="{98E01607-8372-4B3C-A473-2544D6EF4264}" destId="{960DB790-B148-41C3-AC2F-DC8CD931DA81}" srcOrd="4" destOrd="0" parTransId="{7DFF1519-4F70-4DD9-B594-9BED53BF807C}" sibTransId="{0AF303F9-1DF2-467B-8FF2-87F5E5949CAD}"/>
    <dgm:cxn modelId="{D50C7C3F-9750-4C85-A96F-E97BC96D7A64}" srcId="{98E01607-8372-4B3C-A473-2544D6EF4264}" destId="{6D90D692-EE4C-4FC1-90DE-30414B8B1D9F}" srcOrd="3" destOrd="0" parTransId="{E71B8DF4-B397-4FF9-B321-DC48B864CA4C}" sibTransId="{2ECE1CA1-FF76-40FE-9610-121A4FE778E6}"/>
    <dgm:cxn modelId="{44D21B42-794D-4921-B8EE-B246C9E7FCFB}" type="presOf" srcId="{CEB2F035-7A59-4293-9C23-9C8012C18DD1}" destId="{E5C3411D-60B9-426D-B6E7-D7DB113A26B0}" srcOrd="0" destOrd="0" presId="urn:microsoft.com/office/officeart/2005/8/layout/process2"/>
    <dgm:cxn modelId="{7AFF1F44-2704-4687-A837-48CA2BB41A64}" type="presOf" srcId="{2ECE1CA1-FF76-40FE-9610-121A4FE778E6}" destId="{3927ED69-E112-4B83-8D79-741EAD96CC69}" srcOrd="1" destOrd="0" presId="urn:microsoft.com/office/officeart/2005/8/layout/process2"/>
    <dgm:cxn modelId="{A5D47949-B85D-4238-965C-6C412C3FBC03}" type="presOf" srcId="{0AF303F9-1DF2-467B-8FF2-87F5E5949CAD}" destId="{B563DF7B-FD8C-47A4-915B-F4EEA2314E6F}" srcOrd="1" destOrd="0" presId="urn:microsoft.com/office/officeart/2005/8/layout/process2"/>
    <dgm:cxn modelId="{8D9A406A-AE27-4439-9708-27A899956E3F}" type="presOf" srcId="{A7E7056D-AD56-4630-AD62-CD2C6EB35797}" destId="{885A8B4A-6F3D-4316-9F48-8812900F8370}" srcOrd="1" destOrd="0" presId="urn:microsoft.com/office/officeart/2005/8/layout/process2"/>
    <dgm:cxn modelId="{8B66034B-5644-424D-B7C0-6036EEC9A17A}" type="presOf" srcId="{1FE082CF-156C-404A-8706-7D3DE00C7B0E}" destId="{0DB8F477-F94B-441B-B9F6-A4E2E9AA0B19}" srcOrd="0" destOrd="0" presId="urn:microsoft.com/office/officeart/2005/8/layout/process2"/>
    <dgm:cxn modelId="{22C80D6D-5DED-49A7-8EED-88A03565A34E}" type="presOf" srcId="{4CD27E48-4740-48EF-B0F7-A42C7A8B680B}" destId="{705D4DDF-3952-42ED-9C34-E1AFB499DA99}" srcOrd="0" destOrd="0" presId="urn:microsoft.com/office/officeart/2005/8/layout/process2"/>
    <dgm:cxn modelId="{4658C16D-7215-4C8A-B4D6-45A0C3406441}" type="presOf" srcId="{2ECE1CA1-FF76-40FE-9610-121A4FE778E6}" destId="{80209B67-5171-439F-896B-272EECC2FB67}" srcOrd="0" destOrd="0" presId="urn:microsoft.com/office/officeart/2005/8/layout/process2"/>
    <dgm:cxn modelId="{0B02FB52-268D-4576-A011-03E4BC437762}" type="presOf" srcId="{1A4E7C0F-8480-477B-B79A-F7D8280F1C28}" destId="{A5BB9C48-BBD1-48C4-BB1F-C350374B6355}" srcOrd="0" destOrd="0" presId="urn:microsoft.com/office/officeart/2005/8/layout/process2"/>
    <dgm:cxn modelId="{99C3497D-3525-42D6-9981-64713ABAC460}" type="presOf" srcId="{0AF303F9-1DF2-467B-8FF2-87F5E5949CAD}" destId="{63544C73-8BE3-4EE0-96AE-AD95AAF18AD2}" srcOrd="0" destOrd="0" presId="urn:microsoft.com/office/officeart/2005/8/layout/process2"/>
    <dgm:cxn modelId="{3E8DF37F-011C-4E26-B03E-C5E311FF14DE}" type="presOf" srcId="{98E01607-8372-4B3C-A473-2544D6EF4264}" destId="{2D7C0343-8141-44E7-97B6-271C3C725BD0}" srcOrd="0" destOrd="0" presId="urn:microsoft.com/office/officeart/2005/8/layout/process2"/>
    <dgm:cxn modelId="{55FFE988-16B7-4082-9D9D-D25F84AD66B8}" type="presOf" srcId="{CEB2F035-7A59-4293-9C23-9C8012C18DD1}" destId="{5706E542-EA47-4E8A-9576-3101AF6E2666}" srcOrd="1" destOrd="0" presId="urn:microsoft.com/office/officeart/2005/8/layout/process2"/>
    <dgm:cxn modelId="{2922088D-BB6D-43EB-A586-D9C566868185}" type="presOf" srcId="{834C6667-A40B-4AEA-8BC9-67F53E1ECEA1}" destId="{033FBA41-6CEF-4B6E-99F0-5DBD766C78C4}" srcOrd="0" destOrd="0" presId="urn:microsoft.com/office/officeart/2005/8/layout/process2"/>
    <dgm:cxn modelId="{39390995-897B-411B-A77E-04E327D8576F}" type="presOf" srcId="{6D90D692-EE4C-4FC1-90DE-30414B8B1D9F}" destId="{62387EC8-3403-4CEA-9CDA-8D383BEB5BE8}" srcOrd="0" destOrd="0" presId="urn:microsoft.com/office/officeart/2005/8/layout/process2"/>
    <dgm:cxn modelId="{BFE73FA7-EB4A-44D7-BEE1-189F0DC5C0DB}" type="presOf" srcId="{23A63680-1D89-40E0-9851-1BD187A68712}" destId="{EA3251C2-9466-425B-8F97-1508F8022771}" srcOrd="0" destOrd="0" presId="urn:microsoft.com/office/officeart/2005/8/layout/process2"/>
    <dgm:cxn modelId="{957A0CB0-27D4-4A72-A4C9-9178A0D67640}" srcId="{98E01607-8372-4B3C-A473-2544D6EF4264}" destId="{4CD27E48-4740-48EF-B0F7-A42C7A8B680B}" srcOrd="1" destOrd="0" parTransId="{9F7A16BD-6B7F-441C-8AFF-A889E4EB869B}" sibTransId="{A7E7056D-AD56-4630-AD62-CD2C6EB35797}"/>
    <dgm:cxn modelId="{84D3D7BA-5766-4CFB-BE84-8EAC500E481B}" srcId="{98E01607-8372-4B3C-A473-2544D6EF4264}" destId="{1FE082CF-156C-404A-8706-7D3DE00C7B0E}" srcOrd="5" destOrd="0" parTransId="{A22ED3DB-C38C-46CA-9AA5-CD99DE0B08F8}" sibTransId="{02B545A1-4B32-41A0-8F32-BB2D3BFEBC30}"/>
    <dgm:cxn modelId="{FE5D4FC3-A020-4E1A-9424-7C94A4750C45}" type="presOf" srcId="{960DB790-B148-41C3-AC2F-DC8CD931DA81}" destId="{57114A01-A97E-4777-9B73-CEBFB2D7DBDB}" srcOrd="0" destOrd="0" presId="urn:microsoft.com/office/officeart/2005/8/layout/process2"/>
    <dgm:cxn modelId="{783ADAF4-F7AF-4948-A764-3384D39F100A}" type="presOf" srcId="{A7E7056D-AD56-4630-AD62-CD2C6EB35797}" destId="{03E9FDC2-B7C4-4217-A240-643516422F18}" srcOrd="0" destOrd="0" presId="urn:microsoft.com/office/officeart/2005/8/layout/process2"/>
    <dgm:cxn modelId="{05E79030-DD73-42D6-9F48-BB0DB223E4CA}" type="presParOf" srcId="{2D7C0343-8141-44E7-97B6-271C3C725BD0}" destId="{A5BB9C48-BBD1-48C4-BB1F-C350374B6355}" srcOrd="0" destOrd="0" presId="urn:microsoft.com/office/officeart/2005/8/layout/process2"/>
    <dgm:cxn modelId="{BC9BAA1C-2899-4033-A2D3-583A4173FAD7}" type="presParOf" srcId="{2D7C0343-8141-44E7-97B6-271C3C725BD0}" destId="{E5C3411D-60B9-426D-B6E7-D7DB113A26B0}" srcOrd="1" destOrd="0" presId="urn:microsoft.com/office/officeart/2005/8/layout/process2"/>
    <dgm:cxn modelId="{8B147DF1-8749-40D1-96A9-F3E880614E60}" type="presParOf" srcId="{E5C3411D-60B9-426D-B6E7-D7DB113A26B0}" destId="{5706E542-EA47-4E8A-9576-3101AF6E2666}" srcOrd="0" destOrd="0" presId="urn:microsoft.com/office/officeart/2005/8/layout/process2"/>
    <dgm:cxn modelId="{A6100524-1B58-4EE7-9422-D4624CF09EAC}" type="presParOf" srcId="{2D7C0343-8141-44E7-97B6-271C3C725BD0}" destId="{705D4DDF-3952-42ED-9C34-E1AFB499DA99}" srcOrd="2" destOrd="0" presId="urn:microsoft.com/office/officeart/2005/8/layout/process2"/>
    <dgm:cxn modelId="{CF6686FA-94EC-4E8E-92F5-BB7E56931608}" type="presParOf" srcId="{2D7C0343-8141-44E7-97B6-271C3C725BD0}" destId="{03E9FDC2-B7C4-4217-A240-643516422F18}" srcOrd="3" destOrd="0" presId="urn:microsoft.com/office/officeart/2005/8/layout/process2"/>
    <dgm:cxn modelId="{60E3CD14-5E4A-4913-A5BF-AD415DBC5693}" type="presParOf" srcId="{03E9FDC2-B7C4-4217-A240-643516422F18}" destId="{885A8B4A-6F3D-4316-9F48-8812900F8370}" srcOrd="0" destOrd="0" presId="urn:microsoft.com/office/officeart/2005/8/layout/process2"/>
    <dgm:cxn modelId="{86778FA9-D855-4CAF-8F5A-7CA488ADD152}" type="presParOf" srcId="{2D7C0343-8141-44E7-97B6-271C3C725BD0}" destId="{033FBA41-6CEF-4B6E-99F0-5DBD766C78C4}" srcOrd="4" destOrd="0" presId="urn:microsoft.com/office/officeart/2005/8/layout/process2"/>
    <dgm:cxn modelId="{EE37F2CB-DB95-4C4F-A118-D2D11BD0A47E}" type="presParOf" srcId="{2D7C0343-8141-44E7-97B6-271C3C725BD0}" destId="{EA3251C2-9466-425B-8F97-1508F8022771}" srcOrd="5" destOrd="0" presId="urn:microsoft.com/office/officeart/2005/8/layout/process2"/>
    <dgm:cxn modelId="{C29AD4B3-2FF8-43B6-A9BA-74FDE21ED9B6}" type="presParOf" srcId="{EA3251C2-9466-425B-8F97-1508F8022771}" destId="{040EC00F-504A-45B1-9980-4DEEAF0AA531}" srcOrd="0" destOrd="0" presId="urn:microsoft.com/office/officeart/2005/8/layout/process2"/>
    <dgm:cxn modelId="{4E08F8CD-E92C-4A13-8183-4DA70081422E}" type="presParOf" srcId="{2D7C0343-8141-44E7-97B6-271C3C725BD0}" destId="{62387EC8-3403-4CEA-9CDA-8D383BEB5BE8}" srcOrd="6" destOrd="0" presId="urn:microsoft.com/office/officeart/2005/8/layout/process2"/>
    <dgm:cxn modelId="{CC98FBB9-0189-44F9-B6AC-86C3D760BF66}" type="presParOf" srcId="{2D7C0343-8141-44E7-97B6-271C3C725BD0}" destId="{80209B67-5171-439F-896B-272EECC2FB67}" srcOrd="7" destOrd="0" presId="urn:microsoft.com/office/officeart/2005/8/layout/process2"/>
    <dgm:cxn modelId="{8C98271B-CF39-4AE1-B5DB-8851EFA71FA5}" type="presParOf" srcId="{80209B67-5171-439F-896B-272EECC2FB67}" destId="{3927ED69-E112-4B83-8D79-741EAD96CC69}" srcOrd="0" destOrd="0" presId="urn:microsoft.com/office/officeart/2005/8/layout/process2"/>
    <dgm:cxn modelId="{50E3F3DE-1DBE-4C1F-B5D8-A9787B1D7D4F}" type="presParOf" srcId="{2D7C0343-8141-44E7-97B6-271C3C725BD0}" destId="{57114A01-A97E-4777-9B73-CEBFB2D7DBDB}" srcOrd="8" destOrd="0" presId="urn:microsoft.com/office/officeart/2005/8/layout/process2"/>
    <dgm:cxn modelId="{FE356641-1EE5-4EDC-869F-66D8025627B6}" type="presParOf" srcId="{2D7C0343-8141-44E7-97B6-271C3C725BD0}" destId="{63544C73-8BE3-4EE0-96AE-AD95AAF18AD2}" srcOrd="9" destOrd="0" presId="urn:microsoft.com/office/officeart/2005/8/layout/process2"/>
    <dgm:cxn modelId="{29438D06-7801-4B25-BA81-4D9909D5F85A}" type="presParOf" srcId="{63544C73-8BE3-4EE0-96AE-AD95AAF18AD2}" destId="{B563DF7B-FD8C-47A4-915B-F4EEA2314E6F}" srcOrd="0" destOrd="0" presId="urn:microsoft.com/office/officeart/2005/8/layout/process2"/>
    <dgm:cxn modelId="{82A2A02D-0897-45CE-BE30-5264862C0817}" type="presParOf" srcId="{2D7C0343-8141-44E7-97B6-271C3C725BD0}" destId="{0DB8F477-F94B-441B-B9F6-A4E2E9AA0B19}" srcOrd="10" destOrd="0" presId="urn:microsoft.com/office/officeart/2005/8/layout/process2"/>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81A0AB-09ED-4CD1-9B45-71E40552820D}">
      <dsp:nvSpPr>
        <dsp:cNvPr id="0" name=""/>
        <dsp:cNvSpPr/>
      </dsp:nvSpPr>
      <dsp:spPr>
        <a:xfrm>
          <a:off x="512828" y="1415"/>
          <a:ext cx="759428" cy="759428"/>
        </a:xfrm>
        <a:prstGeom prst="roundRect">
          <a:avLst>
            <a:gd name="adj" fmla="val 1000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3CED4EA-D370-423C-870F-1A1A0148CB4E}">
      <dsp:nvSpPr>
        <dsp:cNvPr id="0" name=""/>
        <dsp:cNvSpPr/>
      </dsp:nvSpPr>
      <dsp:spPr>
        <a:xfrm>
          <a:off x="0" y="0"/>
          <a:ext cx="2031743" cy="1485896"/>
        </a:xfrm>
        <a:prstGeom prst="roundRect">
          <a:avLst>
            <a:gd name="adj" fmla="val 10000"/>
          </a:avLst>
        </a:prstGeom>
        <a:solidFill>
          <a:schemeClr val="accent6">
            <a:lumMod val="20000"/>
            <a:lumOff val="80000"/>
          </a:schemeClr>
        </a:solidFill>
        <a:ln w="12700" cap="flat" cmpd="sng" algn="ctr">
          <a:solidFill>
            <a:schemeClr val="accent6">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ctr" defTabSz="533400">
            <a:lnSpc>
              <a:spcPct val="90000"/>
            </a:lnSpc>
            <a:spcBef>
              <a:spcPct val="0"/>
            </a:spcBef>
            <a:spcAft>
              <a:spcPct val="35000"/>
            </a:spcAft>
            <a:buNone/>
          </a:pPr>
          <a:r>
            <a:rPr lang="uk-UA" sz="1200" b="1" kern="1200">
              <a:solidFill>
                <a:sysClr val="windowText" lastClr="000000"/>
              </a:solidFill>
              <a:latin typeface="Times New Roman" panose="02020603050405020304" pitchFamily="18" charset="0"/>
              <a:cs typeface="Times New Roman" panose="02020603050405020304" pitchFamily="18" charset="0"/>
            </a:rPr>
            <a:t>Мотиваційна політика закладу </a:t>
          </a:r>
          <a:endParaRPr lang="LID4096" sz="1200" b="1" kern="1200">
            <a:solidFill>
              <a:sysClr val="windowText" lastClr="000000"/>
            </a:solidFill>
            <a:latin typeface="Times New Roman" panose="02020603050405020304" pitchFamily="18" charset="0"/>
            <a:cs typeface="Times New Roman" panose="02020603050405020304" pitchFamily="18" charset="0"/>
          </a:endParaRPr>
        </a:p>
        <a:p>
          <a:pPr marL="114300" lvl="1" indent="-114300" algn="l" defTabSz="533400">
            <a:lnSpc>
              <a:spcPct val="90000"/>
            </a:lnSpc>
            <a:spcBef>
              <a:spcPct val="0"/>
            </a:spcBef>
            <a:spcAft>
              <a:spcPct val="15000"/>
            </a:spcAft>
            <a:buChar char="•"/>
          </a:pPr>
          <a:r>
            <a:rPr lang="uk-UA" sz="1200" b="0" kern="1200">
              <a:solidFill>
                <a:sysClr val="windowText" lastClr="000000"/>
              </a:solidFill>
              <a:latin typeface="Times New Roman" panose="02020603050405020304" pitchFamily="18" charset="0"/>
              <a:cs typeface="Times New Roman" panose="02020603050405020304" pitchFamily="18" charset="0"/>
            </a:rPr>
            <a:t>матеріальні стимули</a:t>
          </a:r>
          <a:endParaRPr lang="LID4096" sz="1200" b="0" kern="1200">
            <a:solidFill>
              <a:sysClr val="windowText" lastClr="000000"/>
            </a:solidFill>
            <a:latin typeface="Times New Roman" panose="02020603050405020304" pitchFamily="18" charset="0"/>
            <a:cs typeface="Times New Roman" panose="02020603050405020304" pitchFamily="18" charset="0"/>
          </a:endParaRPr>
        </a:p>
        <a:p>
          <a:pPr marL="114300" lvl="1" indent="-114300" algn="l" defTabSz="533400">
            <a:lnSpc>
              <a:spcPct val="90000"/>
            </a:lnSpc>
            <a:spcBef>
              <a:spcPct val="0"/>
            </a:spcBef>
            <a:spcAft>
              <a:spcPct val="15000"/>
            </a:spcAft>
            <a:buChar char="•"/>
          </a:pPr>
          <a:r>
            <a:rPr lang="uk-UA" sz="1200" b="0" kern="1200">
              <a:solidFill>
                <a:sysClr val="windowText" lastClr="000000"/>
              </a:solidFill>
              <a:latin typeface="Times New Roman" panose="02020603050405020304" pitchFamily="18" charset="0"/>
              <a:cs typeface="Times New Roman" panose="02020603050405020304" pitchFamily="18" charset="0"/>
            </a:rPr>
            <a:t>нематеріальні стимули</a:t>
          </a:r>
        </a:p>
        <a:p>
          <a:pPr marL="114300" lvl="1" indent="-114300" algn="l" defTabSz="533400">
            <a:lnSpc>
              <a:spcPct val="90000"/>
            </a:lnSpc>
            <a:spcBef>
              <a:spcPct val="0"/>
            </a:spcBef>
            <a:spcAft>
              <a:spcPct val="15000"/>
            </a:spcAft>
            <a:buChar char="•"/>
          </a:pPr>
          <a:r>
            <a:rPr lang="uk-UA" sz="1200" b="0" kern="1200">
              <a:solidFill>
                <a:sysClr val="windowText" lastClr="000000"/>
              </a:solidFill>
              <a:latin typeface="Times New Roman" panose="02020603050405020304" pitchFamily="18" charset="0"/>
              <a:cs typeface="Times New Roman" panose="02020603050405020304" pitchFamily="18" charset="0"/>
            </a:rPr>
            <a:t>професійне зростання</a:t>
          </a:r>
        </a:p>
        <a:p>
          <a:pPr marL="114300" lvl="1" indent="-114300" algn="l" defTabSz="533400">
            <a:lnSpc>
              <a:spcPct val="90000"/>
            </a:lnSpc>
            <a:spcBef>
              <a:spcPct val="0"/>
            </a:spcBef>
            <a:spcAft>
              <a:spcPct val="15000"/>
            </a:spcAft>
            <a:buChar char="•"/>
          </a:pPr>
          <a:r>
            <a:rPr lang="uk-UA" sz="1200" b="0" kern="1200">
              <a:solidFill>
                <a:sysClr val="windowText" lastClr="000000"/>
              </a:solidFill>
              <a:latin typeface="Times New Roman" panose="02020603050405020304" pitchFamily="18" charset="0"/>
              <a:cs typeface="Times New Roman" panose="02020603050405020304" pitchFamily="18" charset="0"/>
            </a:rPr>
            <a:t>корпоративна культура</a:t>
          </a:r>
        </a:p>
        <a:p>
          <a:pPr marL="114300" lvl="1" indent="-114300" algn="l" defTabSz="533400">
            <a:lnSpc>
              <a:spcPct val="90000"/>
            </a:lnSpc>
            <a:spcBef>
              <a:spcPct val="0"/>
            </a:spcBef>
            <a:spcAft>
              <a:spcPct val="15000"/>
            </a:spcAft>
            <a:buChar char="•"/>
          </a:pPr>
          <a:r>
            <a:rPr lang="uk-UA" sz="1200" b="0" kern="1200">
              <a:solidFill>
                <a:sysClr val="windowText" lastClr="000000"/>
              </a:solidFill>
              <a:latin typeface="Times New Roman" panose="02020603050405020304" pitchFamily="18" charset="0"/>
              <a:cs typeface="Times New Roman" panose="02020603050405020304" pitchFamily="18" charset="0"/>
            </a:rPr>
            <a:t>психологічна підтримка</a:t>
          </a:r>
        </a:p>
      </dsp:txBody>
      <dsp:txXfrm>
        <a:off x="43520" y="43520"/>
        <a:ext cx="1944703" cy="1398856"/>
      </dsp:txXfrm>
    </dsp:sp>
    <dsp:sp modelId="{8B9A1E04-DCA0-46EC-A1F1-258D33C49328}">
      <dsp:nvSpPr>
        <dsp:cNvPr id="0" name=""/>
        <dsp:cNvSpPr/>
      </dsp:nvSpPr>
      <dsp:spPr>
        <a:xfrm rot="9673">
          <a:off x="2042380" y="372151"/>
          <a:ext cx="169917" cy="444893"/>
        </a:xfrm>
        <a:prstGeom prst="rightArrow">
          <a:avLst>
            <a:gd name="adj1" fmla="val 60000"/>
            <a:gd name="adj2" fmla="val 50000"/>
          </a:avLst>
        </a:prstGeom>
        <a:solidFill>
          <a:schemeClr val="accent6">
            <a:lumMod val="40000"/>
            <a:lumOff val="6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kern="1200">
            <a:solidFill>
              <a:sysClr val="windowText" lastClr="000000"/>
            </a:solidFill>
            <a:latin typeface="Times New Roman" panose="02020603050405020304" pitchFamily="18" charset="0"/>
            <a:cs typeface="Times New Roman" panose="02020603050405020304" pitchFamily="18" charset="0"/>
          </a:endParaRPr>
        </a:p>
      </dsp:txBody>
      <dsp:txXfrm>
        <a:off x="2042380" y="461058"/>
        <a:ext cx="118942" cy="266935"/>
      </dsp:txXfrm>
    </dsp:sp>
    <dsp:sp modelId="{CE10DC11-D19E-4DB5-AE26-7A0F1E2300D7}">
      <dsp:nvSpPr>
        <dsp:cNvPr id="0" name=""/>
        <dsp:cNvSpPr/>
      </dsp:nvSpPr>
      <dsp:spPr>
        <a:xfrm>
          <a:off x="2326364" y="426214"/>
          <a:ext cx="759428" cy="264736"/>
        </a:xfrm>
        <a:prstGeom prst="roundRect">
          <a:avLst>
            <a:gd name="adj" fmla="val 1000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105F034-1111-41B7-8946-5B4A8585D28A}">
      <dsp:nvSpPr>
        <dsp:cNvPr id="0" name=""/>
        <dsp:cNvSpPr/>
      </dsp:nvSpPr>
      <dsp:spPr>
        <a:xfrm>
          <a:off x="2206971" y="429028"/>
          <a:ext cx="986641" cy="281390"/>
        </a:xfrm>
        <a:prstGeom prst="roundRect">
          <a:avLst>
            <a:gd name="adj" fmla="val 10000"/>
          </a:avLst>
        </a:prstGeom>
        <a:solidFill>
          <a:schemeClr val="accent6">
            <a:lumMod val="20000"/>
            <a:lumOff val="80000"/>
          </a:schemeClr>
        </a:solidFill>
        <a:ln w="12700" cap="flat" cmpd="sng" algn="ctr">
          <a:solidFill>
            <a:schemeClr val="accent6">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solidFill>
                <a:sysClr val="windowText" lastClr="000000"/>
              </a:solidFill>
              <a:latin typeface="Times New Roman" panose="02020603050405020304" pitchFamily="18" charset="0"/>
              <a:cs typeface="Times New Roman" panose="02020603050405020304" pitchFamily="18" charset="0"/>
            </a:rPr>
            <a:t>Задоволення працею </a:t>
          </a:r>
          <a:endParaRPr lang="LID4096" sz="1200" b="1" kern="1200">
            <a:solidFill>
              <a:sysClr val="windowText" lastClr="000000"/>
            </a:solidFill>
            <a:latin typeface="Times New Roman" panose="02020603050405020304" pitchFamily="18" charset="0"/>
            <a:cs typeface="Times New Roman" panose="02020603050405020304" pitchFamily="18" charset="0"/>
          </a:endParaRPr>
        </a:p>
      </dsp:txBody>
      <dsp:txXfrm>
        <a:off x="2215213" y="437270"/>
        <a:ext cx="970157" cy="264906"/>
      </dsp:txXfrm>
    </dsp:sp>
    <dsp:sp modelId="{BA47AC0E-D0A3-4971-9385-AEA4BAFEC22D}">
      <dsp:nvSpPr>
        <dsp:cNvPr id="0" name=""/>
        <dsp:cNvSpPr/>
      </dsp:nvSpPr>
      <dsp:spPr>
        <a:xfrm rot="21597307">
          <a:off x="3285640" y="466810"/>
          <a:ext cx="199847" cy="182479"/>
        </a:xfrm>
        <a:prstGeom prst="rightArrow">
          <a:avLst>
            <a:gd name="adj1" fmla="val 60000"/>
            <a:gd name="adj2" fmla="val 50000"/>
          </a:avLst>
        </a:prstGeom>
        <a:solidFill>
          <a:schemeClr val="accent6">
            <a:lumMod val="40000"/>
            <a:lumOff val="6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kern="1200">
            <a:solidFill>
              <a:sysClr val="windowText" lastClr="000000"/>
            </a:solidFill>
            <a:latin typeface="Times New Roman" panose="02020603050405020304" pitchFamily="18" charset="0"/>
            <a:cs typeface="Times New Roman" panose="02020603050405020304" pitchFamily="18" charset="0"/>
          </a:endParaRPr>
        </a:p>
      </dsp:txBody>
      <dsp:txXfrm>
        <a:off x="3285640" y="503327"/>
        <a:ext cx="145103" cy="109487"/>
      </dsp:txXfrm>
    </dsp:sp>
    <dsp:sp modelId="{EE3D6E09-665C-4A6D-95FB-7B6A06637921}">
      <dsp:nvSpPr>
        <dsp:cNvPr id="0" name=""/>
        <dsp:cNvSpPr/>
      </dsp:nvSpPr>
      <dsp:spPr>
        <a:xfrm>
          <a:off x="3656786" y="425867"/>
          <a:ext cx="759428" cy="263346"/>
        </a:xfrm>
        <a:prstGeom prst="roundRect">
          <a:avLst>
            <a:gd name="adj" fmla="val 1000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8F26394-1A12-404E-BD78-8B63BA4E3FEA}">
      <dsp:nvSpPr>
        <dsp:cNvPr id="0" name=""/>
        <dsp:cNvSpPr/>
      </dsp:nvSpPr>
      <dsp:spPr>
        <a:xfrm>
          <a:off x="3493563" y="420968"/>
          <a:ext cx="1085556" cy="284170"/>
        </a:xfrm>
        <a:prstGeom prst="roundRect">
          <a:avLst>
            <a:gd name="adj" fmla="val 10000"/>
          </a:avLst>
        </a:prstGeom>
        <a:solidFill>
          <a:schemeClr val="accent6">
            <a:lumMod val="20000"/>
            <a:lumOff val="80000"/>
          </a:schemeClr>
        </a:solidFill>
        <a:ln w="12700" cap="flat" cmpd="sng" algn="ctr">
          <a:solidFill>
            <a:schemeClr val="accent6">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solidFill>
                <a:sysClr val="windowText" lastClr="000000"/>
              </a:solidFill>
              <a:latin typeface="Times New Roman" panose="02020603050405020304" pitchFamily="18" charset="0"/>
              <a:cs typeface="Times New Roman" panose="02020603050405020304" pitchFamily="18" charset="0"/>
            </a:rPr>
            <a:t>Ефективність</a:t>
          </a:r>
          <a:endParaRPr lang="LID4096" sz="1200" b="1" kern="1200">
            <a:solidFill>
              <a:sysClr val="windowText" lastClr="000000"/>
            </a:solidFill>
            <a:latin typeface="Times New Roman" panose="02020603050405020304" pitchFamily="18" charset="0"/>
            <a:cs typeface="Times New Roman" panose="02020603050405020304" pitchFamily="18" charset="0"/>
          </a:endParaRPr>
        </a:p>
      </dsp:txBody>
      <dsp:txXfrm>
        <a:off x="3501886" y="429291"/>
        <a:ext cx="1068910" cy="267524"/>
      </dsp:txXfrm>
    </dsp:sp>
    <dsp:sp modelId="{9F567560-C64B-4FAE-A565-0DF910E6DD1A}">
      <dsp:nvSpPr>
        <dsp:cNvPr id="0" name=""/>
        <dsp:cNvSpPr/>
      </dsp:nvSpPr>
      <dsp:spPr>
        <a:xfrm rot="21589022">
          <a:off x="4639854" y="464016"/>
          <a:ext cx="223641" cy="182479"/>
        </a:xfrm>
        <a:prstGeom prst="rightArrow">
          <a:avLst>
            <a:gd name="adj1" fmla="val 60000"/>
            <a:gd name="adj2" fmla="val 50000"/>
          </a:avLst>
        </a:prstGeom>
        <a:solidFill>
          <a:schemeClr val="accent6">
            <a:lumMod val="40000"/>
            <a:lumOff val="6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kern="1200">
            <a:solidFill>
              <a:sysClr val="windowText" lastClr="000000"/>
            </a:solidFill>
            <a:latin typeface="Times New Roman" panose="02020603050405020304" pitchFamily="18" charset="0"/>
            <a:cs typeface="Times New Roman" panose="02020603050405020304" pitchFamily="18" charset="0"/>
          </a:endParaRPr>
        </a:p>
      </dsp:txBody>
      <dsp:txXfrm>
        <a:off x="4639854" y="500599"/>
        <a:ext cx="168897" cy="109487"/>
      </dsp:txXfrm>
    </dsp:sp>
    <dsp:sp modelId="{0E35F3A3-4537-4E8E-888C-38DB7FC8F246}">
      <dsp:nvSpPr>
        <dsp:cNvPr id="0" name=""/>
        <dsp:cNvSpPr/>
      </dsp:nvSpPr>
      <dsp:spPr>
        <a:xfrm>
          <a:off x="5055188" y="408639"/>
          <a:ext cx="759428" cy="288871"/>
        </a:xfrm>
        <a:prstGeom prst="roundRect">
          <a:avLst>
            <a:gd name="adj" fmla="val 1000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55DA74E-8428-4E56-8119-FDB6B215D59A}">
      <dsp:nvSpPr>
        <dsp:cNvPr id="0" name=""/>
        <dsp:cNvSpPr/>
      </dsp:nvSpPr>
      <dsp:spPr>
        <a:xfrm>
          <a:off x="4881955" y="405480"/>
          <a:ext cx="1122601" cy="327556"/>
        </a:xfrm>
        <a:prstGeom prst="roundRect">
          <a:avLst>
            <a:gd name="adj" fmla="val 10000"/>
          </a:avLst>
        </a:prstGeom>
        <a:solidFill>
          <a:schemeClr val="accent6">
            <a:lumMod val="20000"/>
            <a:lumOff val="80000"/>
          </a:schemeClr>
        </a:solidFill>
        <a:ln w="12700" cap="flat" cmpd="sng" algn="ctr">
          <a:solidFill>
            <a:schemeClr val="accent6">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solidFill>
                <a:sysClr val="windowText" lastClr="000000"/>
              </a:solidFill>
              <a:latin typeface="Times New Roman" panose="02020603050405020304" pitchFamily="18" charset="0"/>
              <a:cs typeface="Times New Roman" panose="02020603050405020304" pitchFamily="18" charset="0"/>
            </a:rPr>
            <a:t>Професійна лояльність</a:t>
          </a:r>
          <a:endParaRPr lang="LID4096" sz="1200" b="1" kern="1200">
            <a:solidFill>
              <a:sysClr val="windowText" lastClr="000000"/>
            </a:solidFill>
            <a:latin typeface="Times New Roman" panose="02020603050405020304" pitchFamily="18" charset="0"/>
            <a:cs typeface="Times New Roman" panose="02020603050405020304" pitchFamily="18" charset="0"/>
          </a:endParaRPr>
        </a:p>
      </dsp:txBody>
      <dsp:txXfrm>
        <a:off x="4891549" y="415074"/>
        <a:ext cx="1103413" cy="30836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BB9C48-BBD1-48C4-BB1F-C350374B6355}">
      <dsp:nvSpPr>
        <dsp:cNvPr id="0" name=""/>
        <dsp:cNvSpPr/>
      </dsp:nvSpPr>
      <dsp:spPr>
        <a:xfrm>
          <a:off x="372644" y="11947"/>
          <a:ext cx="3620841" cy="266579"/>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latin typeface="Times New Roman" panose="02020603050405020304" pitchFamily="18" charset="0"/>
              <a:cs typeface="Times New Roman" panose="02020603050405020304" pitchFamily="18" charset="0"/>
            </a:rPr>
            <a:t>Стиль керівництва</a:t>
          </a:r>
          <a:endParaRPr lang="LID4096"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80452" y="19755"/>
        <a:ext cx="3605225" cy="250963"/>
      </dsp:txXfrm>
    </dsp:sp>
    <dsp:sp modelId="{E5C3411D-60B9-426D-B6E7-D7DB113A26B0}">
      <dsp:nvSpPr>
        <dsp:cNvPr id="0" name=""/>
        <dsp:cNvSpPr/>
      </dsp:nvSpPr>
      <dsp:spPr>
        <a:xfrm rot="5430962">
          <a:off x="2138296" y="255999"/>
          <a:ext cx="86102" cy="159853"/>
        </a:xfrm>
        <a:prstGeom prst="rightArrow">
          <a:avLst>
            <a:gd name="adj1" fmla="val 60000"/>
            <a:gd name="adj2" fmla="val 50000"/>
          </a:avLst>
        </a:prstGeom>
        <a:solidFill>
          <a:srgbClr val="4EA72E">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2133508" y="292875"/>
        <a:ext cx="95911" cy="60271"/>
      </dsp:txXfrm>
    </dsp:sp>
    <dsp:sp modelId="{705D4DDF-3952-42ED-9C34-E1AFB499DA99}">
      <dsp:nvSpPr>
        <dsp:cNvPr id="0" name=""/>
        <dsp:cNvSpPr/>
      </dsp:nvSpPr>
      <dsp:spPr>
        <a:xfrm>
          <a:off x="389666" y="393325"/>
          <a:ext cx="3579691" cy="292635"/>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latin typeface="Times New Roman" panose="02020603050405020304" pitchFamily="18" charset="0"/>
              <a:cs typeface="Times New Roman" panose="02020603050405020304" pitchFamily="18" charset="0"/>
            </a:rPr>
            <a:t>Емоційний інтелект керівника</a:t>
          </a:r>
          <a:endParaRPr lang="LID4096"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98237" y="401896"/>
        <a:ext cx="3562549" cy="275493"/>
      </dsp:txXfrm>
    </dsp:sp>
    <dsp:sp modelId="{03E9FDC2-B7C4-4217-A240-643516422F18}">
      <dsp:nvSpPr>
        <dsp:cNvPr id="0" name=""/>
        <dsp:cNvSpPr/>
      </dsp:nvSpPr>
      <dsp:spPr>
        <a:xfrm rot="5554515">
          <a:off x="2103763" y="692958"/>
          <a:ext cx="130518" cy="159853"/>
        </a:xfrm>
        <a:prstGeom prst="rightArrow">
          <a:avLst>
            <a:gd name="adj1" fmla="val 60000"/>
            <a:gd name="adj2" fmla="val 50000"/>
          </a:avLst>
        </a:prstGeom>
        <a:solidFill>
          <a:srgbClr val="4EA72E">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2121946" y="707645"/>
        <a:ext cx="95911" cy="91363"/>
      </dsp:txXfrm>
    </dsp:sp>
    <dsp:sp modelId="{033FBA41-6CEF-4B6E-99F0-5DBD766C78C4}">
      <dsp:nvSpPr>
        <dsp:cNvPr id="0" name=""/>
        <dsp:cNvSpPr/>
      </dsp:nvSpPr>
      <dsp:spPr>
        <a:xfrm>
          <a:off x="368125" y="859809"/>
          <a:ext cx="3579691" cy="317548"/>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latin typeface="Times New Roman" panose="02020603050405020304" pitchFamily="18" charset="0"/>
              <a:cs typeface="Times New Roman" panose="02020603050405020304" pitchFamily="18" charset="0"/>
            </a:rPr>
            <a:t>Психологічна безпека</a:t>
          </a:r>
          <a:endParaRPr lang="LID4096"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77426" y="869110"/>
        <a:ext cx="3561089" cy="298946"/>
      </dsp:txXfrm>
    </dsp:sp>
    <dsp:sp modelId="{EA3251C2-9466-425B-8F97-1508F8022771}">
      <dsp:nvSpPr>
        <dsp:cNvPr id="0" name=""/>
        <dsp:cNvSpPr/>
      </dsp:nvSpPr>
      <dsp:spPr>
        <a:xfrm rot="5458141">
          <a:off x="2088714" y="1184222"/>
          <a:ext cx="130206" cy="159853"/>
        </a:xfrm>
        <a:prstGeom prst="rightArrow">
          <a:avLst>
            <a:gd name="adj1" fmla="val 60000"/>
            <a:gd name="adj2" fmla="val 50000"/>
          </a:avLst>
        </a:prstGeom>
        <a:solidFill>
          <a:srgbClr val="4EA72E">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2106192" y="1199048"/>
        <a:ext cx="95911" cy="91144"/>
      </dsp:txXfrm>
    </dsp:sp>
    <dsp:sp modelId="{62387EC8-3403-4CEA-9CDA-8D383BEB5BE8}">
      <dsp:nvSpPr>
        <dsp:cNvPr id="0" name=""/>
        <dsp:cNvSpPr/>
      </dsp:nvSpPr>
      <dsp:spPr>
        <a:xfrm>
          <a:off x="348886" y="1350941"/>
          <a:ext cx="3600266" cy="393787"/>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latin typeface="Times New Roman" panose="02020603050405020304" pitchFamily="18" charset="0"/>
              <a:cs typeface="Times New Roman" panose="02020603050405020304" pitchFamily="18" charset="0"/>
            </a:rPr>
            <a:t>Внутрішня мотивація</a:t>
          </a:r>
          <a:endParaRPr lang="LID4096"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60420" y="1362475"/>
        <a:ext cx="3577198" cy="370719"/>
      </dsp:txXfrm>
    </dsp:sp>
    <dsp:sp modelId="{80209B67-5171-439F-896B-272EECC2FB67}">
      <dsp:nvSpPr>
        <dsp:cNvPr id="0" name=""/>
        <dsp:cNvSpPr/>
      </dsp:nvSpPr>
      <dsp:spPr>
        <a:xfrm rot="5347564">
          <a:off x="2088611" y="1751095"/>
          <a:ext cx="129455" cy="159853"/>
        </a:xfrm>
        <a:prstGeom prst="rightArrow">
          <a:avLst>
            <a:gd name="adj1" fmla="val 60000"/>
            <a:gd name="adj2" fmla="val 50000"/>
          </a:avLst>
        </a:prstGeom>
        <a:solidFill>
          <a:srgbClr val="4EA72E">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2105087" y="1766296"/>
        <a:ext cx="95911" cy="90619"/>
      </dsp:txXfrm>
    </dsp:sp>
    <dsp:sp modelId="{57114A01-A97E-4777-9B73-CEBFB2D7DBDB}">
      <dsp:nvSpPr>
        <dsp:cNvPr id="0" name=""/>
        <dsp:cNvSpPr/>
      </dsp:nvSpPr>
      <dsp:spPr>
        <a:xfrm>
          <a:off x="368125" y="1917316"/>
          <a:ext cx="3579691" cy="434724"/>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latin typeface="Times New Roman" panose="02020603050405020304" pitchFamily="18" charset="0"/>
              <a:cs typeface="Times New Roman" panose="02020603050405020304" pitchFamily="18" charset="0"/>
            </a:rPr>
            <a:t>Професійна ефективність і організаційна лояльність</a:t>
          </a:r>
          <a:endParaRPr lang="LID4096"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80858" y="1930049"/>
        <a:ext cx="3554225" cy="40925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BB9C48-BBD1-48C4-BB1F-C350374B6355}">
      <dsp:nvSpPr>
        <dsp:cNvPr id="0" name=""/>
        <dsp:cNvSpPr/>
      </dsp:nvSpPr>
      <dsp:spPr>
        <a:xfrm>
          <a:off x="827687" y="2831"/>
          <a:ext cx="3831024"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Аналіз емоційного стану колективу (опитування, спостереження, </a:t>
          </a:r>
          <a:r>
            <a:rPr lang="en-US"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MBI, JSS)</a:t>
          </a:r>
          <a:endParaRPr lang="LID4096"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838695" y="13839"/>
        <a:ext cx="3809008" cy="353835"/>
      </dsp:txXfrm>
    </dsp:sp>
    <dsp:sp modelId="{E5C3411D-60B9-426D-B6E7-D7DB113A26B0}">
      <dsp:nvSpPr>
        <dsp:cNvPr id="0" name=""/>
        <dsp:cNvSpPr/>
      </dsp:nvSpPr>
      <dsp:spPr>
        <a:xfrm rot="5400000">
          <a:off x="2672727" y="388078"/>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2692460" y="402173"/>
        <a:ext cx="101479" cy="98661"/>
      </dsp:txXfrm>
    </dsp:sp>
    <dsp:sp modelId="{705D4DDF-3952-42ED-9C34-E1AFB499DA99}">
      <dsp:nvSpPr>
        <dsp:cNvPr id="0" name=""/>
        <dsp:cNvSpPr/>
      </dsp:nvSpPr>
      <dsp:spPr>
        <a:xfrm>
          <a:off x="849457" y="566608"/>
          <a:ext cx="3787485"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Визначення мотиваційних потреб і бар’єрів (емоційні, організаційні, комунікативні)</a:t>
          </a:r>
          <a:endParaRPr lang="LID4096"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860465" y="577616"/>
        <a:ext cx="3765469" cy="353835"/>
      </dsp:txXfrm>
    </dsp:sp>
    <dsp:sp modelId="{03E9FDC2-B7C4-4217-A240-643516422F18}">
      <dsp:nvSpPr>
        <dsp:cNvPr id="0" name=""/>
        <dsp:cNvSpPr/>
      </dsp:nvSpPr>
      <dsp:spPr>
        <a:xfrm rot="5400000">
          <a:off x="2672727" y="951856"/>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2692460" y="965951"/>
        <a:ext cx="101479" cy="98661"/>
      </dsp:txXfrm>
    </dsp:sp>
    <dsp:sp modelId="{033FBA41-6CEF-4B6E-99F0-5DBD766C78C4}">
      <dsp:nvSpPr>
        <dsp:cNvPr id="0" name=""/>
        <dsp:cNvSpPr/>
      </dsp:nvSpPr>
      <dsp:spPr>
        <a:xfrm>
          <a:off x="849457" y="1130385"/>
          <a:ext cx="3787485"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Розроблення психологічної стратегії управління (цілі, інструменти, відповідальні</a:t>
          </a:r>
          <a:endParaRPr lang="LID4096"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860465" y="1141393"/>
        <a:ext cx="3765469" cy="353835"/>
      </dsp:txXfrm>
    </dsp:sp>
    <dsp:sp modelId="{EA3251C2-9466-425B-8F97-1508F8022771}">
      <dsp:nvSpPr>
        <dsp:cNvPr id="0" name=""/>
        <dsp:cNvSpPr/>
      </dsp:nvSpPr>
      <dsp:spPr>
        <a:xfrm rot="5400000">
          <a:off x="2672727" y="1515633"/>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2692460" y="1529728"/>
        <a:ext cx="101479" cy="98661"/>
      </dsp:txXfrm>
    </dsp:sp>
    <dsp:sp modelId="{62387EC8-3403-4CEA-9CDA-8D383BEB5BE8}">
      <dsp:nvSpPr>
        <dsp:cNvPr id="0" name=""/>
        <dsp:cNvSpPr/>
      </dsp:nvSpPr>
      <dsp:spPr>
        <a:xfrm>
          <a:off x="838572" y="1694162"/>
          <a:ext cx="3809254"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Впровадження інструментів підтримки (консультування, менторство, психоедукаці)</a:t>
          </a:r>
          <a:endParaRPr lang="LID4096"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849580" y="1705170"/>
        <a:ext cx="3787238" cy="353835"/>
      </dsp:txXfrm>
    </dsp:sp>
    <dsp:sp modelId="{80209B67-5171-439F-896B-272EECC2FB67}">
      <dsp:nvSpPr>
        <dsp:cNvPr id="0" name=""/>
        <dsp:cNvSpPr/>
      </dsp:nvSpPr>
      <dsp:spPr>
        <a:xfrm rot="5400000">
          <a:off x="2672727" y="2079410"/>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2692460" y="2093505"/>
        <a:ext cx="101479" cy="98661"/>
      </dsp:txXfrm>
    </dsp:sp>
    <dsp:sp modelId="{57114A01-A97E-4777-9B73-CEBFB2D7DBDB}">
      <dsp:nvSpPr>
        <dsp:cNvPr id="0" name=""/>
        <dsp:cNvSpPr/>
      </dsp:nvSpPr>
      <dsp:spPr>
        <a:xfrm>
          <a:off x="849457" y="2257940"/>
          <a:ext cx="3787485"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Моніторинг результатів (повторна діагностика, зворотний зв’язок)</a:t>
          </a:r>
          <a:endParaRPr lang="LID4096"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860465" y="2268948"/>
        <a:ext cx="3765469" cy="353835"/>
      </dsp:txXfrm>
    </dsp:sp>
    <dsp:sp modelId="{63544C73-8BE3-4EE0-96AE-AD95AAF18AD2}">
      <dsp:nvSpPr>
        <dsp:cNvPr id="0" name=""/>
        <dsp:cNvSpPr/>
      </dsp:nvSpPr>
      <dsp:spPr>
        <a:xfrm rot="5522300">
          <a:off x="2673881" y="2628900"/>
          <a:ext cx="119589" cy="169133"/>
        </a:xfrm>
        <a:prstGeom prst="rightArrow">
          <a:avLst>
            <a:gd name="adj1" fmla="val 60000"/>
            <a:gd name="adj2" fmla="val 50000"/>
          </a:avLst>
        </a:prstGeom>
        <a:solidFill>
          <a:srgbClr val="4EA72E">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2683575" y="2653683"/>
        <a:ext cx="101479" cy="83712"/>
      </dsp:txXfrm>
    </dsp:sp>
    <dsp:sp modelId="{0DB8F477-F94B-441B-B9F6-A4E2E9AA0B19}">
      <dsp:nvSpPr>
        <dsp:cNvPr id="0" name=""/>
        <dsp:cNvSpPr/>
      </dsp:nvSpPr>
      <dsp:spPr>
        <a:xfrm>
          <a:off x="808639" y="2793143"/>
          <a:ext cx="3831024"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Корекція супроводу та закріплення позитивних змін</a:t>
          </a:r>
          <a:endParaRPr lang="LID4096"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819647" y="2804151"/>
        <a:ext cx="3809008" cy="35383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BB9C48-BBD1-48C4-BB1F-C350374B6355}">
      <dsp:nvSpPr>
        <dsp:cNvPr id="0" name=""/>
        <dsp:cNvSpPr/>
      </dsp:nvSpPr>
      <dsp:spPr>
        <a:xfrm>
          <a:off x="466727" y="2831"/>
          <a:ext cx="4552944"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latin typeface="Times New Roman" panose="02020603050405020304" pitchFamily="18" charset="0"/>
              <a:cs typeface="Times New Roman" panose="02020603050405020304" pitchFamily="18" charset="0"/>
            </a:rPr>
            <a:t>Психологічна безпека</a:t>
          </a:r>
        </a:p>
        <a:p>
          <a:pPr marL="0" lvl="0" indent="0" algn="ctr" defTabSz="533400">
            <a:lnSpc>
              <a:spcPct val="90000"/>
            </a:lnSpc>
            <a:spcBef>
              <a:spcPct val="0"/>
            </a:spcBef>
            <a:spcAft>
              <a:spcPct val="35000"/>
            </a:spcAft>
            <a:buNone/>
          </a:pPr>
          <a:r>
            <a:rPr lang="uk-UA" sz="1200" b="1" kern="1200">
              <a:latin typeface="Times New Roman" panose="02020603050405020304" pitchFamily="18" charset="0"/>
              <a:cs typeface="Times New Roman" panose="02020603050405020304" pitchFamily="18" charset="0"/>
            </a:rPr>
            <a:t> </a:t>
          </a:r>
          <a:r>
            <a:rPr lang="uk-UA" sz="1200" b="1" i="1" kern="1200">
              <a:latin typeface="Times New Roman" panose="02020603050405020304" pitchFamily="18" charset="0"/>
              <a:cs typeface="Times New Roman" panose="02020603050405020304" pitchFamily="18" charset="0"/>
            </a:rPr>
            <a:t>(Відсутність страху перед санкціями за помилки)</a:t>
          </a:r>
          <a:endParaRPr lang="LID4096" sz="1200" b="1" i="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77735" y="13839"/>
        <a:ext cx="4530928" cy="353835"/>
      </dsp:txXfrm>
    </dsp:sp>
    <dsp:sp modelId="{E5C3411D-60B9-426D-B6E7-D7DB113A26B0}">
      <dsp:nvSpPr>
        <dsp:cNvPr id="0" name=""/>
        <dsp:cNvSpPr/>
      </dsp:nvSpPr>
      <dsp:spPr>
        <a:xfrm rot="5400000">
          <a:off x="2672727" y="388078"/>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2692460" y="402173"/>
        <a:ext cx="101479" cy="98661"/>
      </dsp:txXfrm>
    </dsp:sp>
    <dsp:sp modelId="{705D4DDF-3952-42ED-9C34-E1AFB499DA99}">
      <dsp:nvSpPr>
        <dsp:cNvPr id="0" name=""/>
        <dsp:cNvSpPr/>
      </dsp:nvSpPr>
      <dsp:spPr>
        <a:xfrm>
          <a:off x="466727" y="566608"/>
          <a:ext cx="4552944"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latin typeface="Times New Roman" panose="02020603050405020304" pitchFamily="18" charset="0"/>
              <a:cs typeface="Times New Roman" panose="02020603050405020304" pitchFamily="18" charset="0"/>
            </a:rPr>
            <a:t>Підтримка керівництва</a:t>
          </a:r>
        </a:p>
        <a:p>
          <a:pPr marL="0" lvl="0" indent="0" algn="ctr" defTabSz="533400">
            <a:lnSpc>
              <a:spcPct val="90000"/>
            </a:lnSpc>
            <a:spcBef>
              <a:spcPct val="0"/>
            </a:spcBef>
            <a:spcAft>
              <a:spcPct val="35000"/>
            </a:spcAft>
            <a:buNone/>
          </a:pPr>
          <a:r>
            <a:rPr lang="uk-UA" sz="1200" b="1" i="1" kern="1200">
              <a:latin typeface="Times New Roman" panose="02020603050405020304" pitchFamily="18" charset="0"/>
              <a:cs typeface="Times New Roman" panose="02020603050405020304" pitchFamily="18" charset="0"/>
            </a:rPr>
            <a:t> (Справедливе ставлення та емоційна валідація)</a:t>
          </a:r>
          <a:endParaRPr lang="LID4096"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77735" y="577616"/>
        <a:ext cx="4530928" cy="353835"/>
      </dsp:txXfrm>
    </dsp:sp>
    <dsp:sp modelId="{03E9FDC2-B7C4-4217-A240-643516422F18}">
      <dsp:nvSpPr>
        <dsp:cNvPr id="0" name=""/>
        <dsp:cNvSpPr/>
      </dsp:nvSpPr>
      <dsp:spPr>
        <a:xfrm rot="5400000">
          <a:off x="2672727" y="951856"/>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2692460" y="965951"/>
        <a:ext cx="101479" cy="98661"/>
      </dsp:txXfrm>
    </dsp:sp>
    <dsp:sp modelId="{033FBA41-6CEF-4B6E-99F0-5DBD766C78C4}">
      <dsp:nvSpPr>
        <dsp:cNvPr id="0" name=""/>
        <dsp:cNvSpPr/>
      </dsp:nvSpPr>
      <dsp:spPr>
        <a:xfrm>
          <a:off x="447671" y="1130385"/>
          <a:ext cx="4591056"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latin typeface="Times New Roman" panose="02020603050405020304" pitchFamily="18" charset="0"/>
              <a:cs typeface="Times New Roman" panose="02020603050405020304" pitchFamily="18" charset="0"/>
            </a:rPr>
            <a:t>Позитивні емоції</a:t>
          </a:r>
        </a:p>
        <a:p>
          <a:pPr marL="0" lvl="0" indent="0" algn="ctr" defTabSz="533400">
            <a:lnSpc>
              <a:spcPct val="90000"/>
            </a:lnSpc>
            <a:spcBef>
              <a:spcPct val="0"/>
            </a:spcBef>
            <a:spcAft>
              <a:spcPct val="35000"/>
            </a:spcAft>
            <a:buNone/>
          </a:pPr>
          <a:r>
            <a:rPr lang="uk-UA" sz="1200" b="1" i="1" kern="1200">
              <a:latin typeface="Times New Roman" panose="02020603050405020304" pitchFamily="18" charset="0"/>
              <a:cs typeface="Times New Roman" panose="02020603050405020304" pitchFamily="18" charset="0"/>
            </a:rPr>
            <a:t>(Зниження тривожності та емоційного навантаження)</a:t>
          </a:r>
          <a:endParaRPr lang="LID4096"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58679" y="1141393"/>
        <a:ext cx="4569040" cy="353835"/>
      </dsp:txXfrm>
    </dsp:sp>
    <dsp:sp modelId="{EA3251C2-9466-425B-8F97-1508F8022771}">
      <dsp:nvSpPr>
        <dsp:cNvPr id="0" name=""/>
        <dsp:cNvSpPr/>
      </dsp:nvSpPr>
      <dsp:spPr>
        <a:xfrm rot="5400000">
          <a:off x="2672727" y="1515633"/>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2692460" y="1529728"/>
        <a:ext cx="101479" cy="98661"/>
      </dsp:txXfrm>
    </dsp:sp>
    <dsp:sp modelId="{62387EC8-3403-4CEA-9CDA-8D383BEB5BE8}">
      <dsp:nvSpPr>
        <dsp:cNvPr id="0" name=""/>
        <dsp:cNvSpPr/>
      </dsp:nvSpPr>
      <dsp:spPr>
        <a:xfrm>
          <a:off x="428623" y="1694162"/>
          <a:ext cx="4629152"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latin typeface="Times New Roman" panose="02020603050405020304" pitchFamily="18" charset="0"/>
              <a:cs typeface="Times New Roman" panose="02020603050405020304" pitchFamily="18" charset="0"/>
            </a:rPr>
            <a:t>Внутрішня мотивація</a:t>
          </a:r>
        </a:p>
        <a:p>
          <a:pPr marL="0" lvl="0" indent="0" algn="ctr" defTabSz="533400">
            <a:lnSpc>
              <a:spcPct val="90000"/>
            </a:lnSpc>
            <a:spcBef>
              <a:spcPct val="0"/>
            </a:spcBef>
            <a:spcAft>
              <a:spcPct val="35000"/>
            </a:spcAft>
            <a:buNone/>
          </a:pPr>
          <a:r>
            <a:rPr lang="uk-UA" sz="1200" b="1" i="1" kern="1200">
              <a:latin typeface="Times New Roman" panose="02020603050405020304" pitchFamily="18" charset="0"/>
              <a:cs typeface="Times New Roman" panose="02020603050405020304" pitchFamily="18" charset="0"/>
            </a:rPr>
            <a:t> (Задоволення потреб у компетентності та автономії)</a:t>
          </a:r>
          <a:endParaRPr lang="LID4096"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39631" y="1705170"/>
        <a:ext cx="4607136" cy="353835"/>
      </dsp:txXfrm>
    </dsp:sp>
    <dsp:sp modelId="{80209B67-5171-439F-896B-272EECC2FB67}">
      <dsp:nvSpPr>
        <dsp:cNvPr id="0" name=""/>
        <dsp:cNvSpPr/>
      </dsp:nvSpPr>
      <dsp:spPr>
        <a:xfrm rot="5400000">
          <a:off x="2672727" y="2079410"/>
          <a:ext cx="140944" cy="169133"/>
        </a:xfrm>
        <a:prstGeom prst="rightArrow">
          <a:avLst>
            <a:gd name="adj1" fmla="val 60000"/>
            <a:gd name="adj2" fmla="val 50000"/>
          </a:avLst>
        </a:prstGeom>
        <a:solidFill>
          <a:srgbClr val="4EA72E">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2692460" y="2093505"/>
        <a:ext cx="101479" cy="98661"/>
      </dsp:txXfrm>
    </dsp:sp>
    <dsp:sp modelId="{57114A01-A97E-4777-9B73-CEBFB2D7DBDB}">
      <dsp:nvSpPr>
        <dsp:cNvPr id="0" name=""/>
        <dsp:cNvSpPr/>
      </dsp:nvSpPr>
      <dsp:spPr>
        <a:xfrm>
          <a:off x="409575" y="2257940"/>
          <a:ext cx="4667248"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latin typeface="Times New Roman" panose="02020603050405020304" pitchFamily="18" charset="0"/>
              <a:cs typeface="Times New Roman" panose="02020603050405020304" pitchFamily="18" charset="0"/>
            </a:rPr>
            <a:t>Професійна ефективність</a:t>
          </a:r>
        </a:p>
        <a:p>
          <a:pPr marL="0" lvl="0" indent="0" algn="ctr" defTabSz="533400">
            <a:lnSpc>
              <a:spcPct val="90000"/>
            </a:lnSpc>
            <a:spcBef>
              <a:spcPct val="0"/>
            </a:spcBef>
            <a:spcAft>
              <a:spcPct val="35000"/>
            </a:spcAft>
            <a:buNone/>
          </a:pPr>
          <a:r>
            <a:rPr lang="uk-UA" sz="1200" b="1" i="1" kern="1200">
              <a:latin typeface="Times New Roman" panose="02020603050405020304" pitchFamily="18" charset="0"/>
              <a:cs typeface="Times New Roman" panose="02020603050405020304" pitchFamily="18" charset="0"/>
            </a:rPr>
            <a:t> (Якісне надання медичних послуг без вигорання)</a:t>
          </a:r>
          <a:endParaRPr lang="LID4096"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20583" y="2268948"/>
        <a:ext cx="4645232" cy="353835"/>
      </dsp:txXfrm>
    </dsp:sp>
    <dsp:sp modelId="{63544C73-8BE3-4EE0-96AE-AD95AAF18AD2}">
      <dsp:nvSpPr>
        <dsp:cNvPr id="0" name=""/>
        <dsp:cNvSpPr/>
      </dsp:nvSpPr>
      <dsp:spPr>
        <a:xfrm rot="5522300">
          <a:off x="2673881" y="2628900"/>
          <a:ext cx="119589" cy="169133"/>
        </a:xfrm>
        <a:prstGeom prst="rightArrow">
          <a:avLst>
            <a:gd name="adj1" fmla="val 60000"/>
            <a:gd name="adj2" fmla="val 50000"/>
          </a:avLst>
        </a:prstGeom>
        <a:solidFill>
          <a:srgbClr val="4EA72E">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LID4096"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rot="-5400000">
        <a:off x="2683575" y="2653683"/>
        <a:ext cx="101479" cy="83712"/>
      </dsp:txXfrm>
    </dsp:sp>
    <dsp:sp modelId="{0DB8F477-F94B-441B-B9F6-A4E2E9AA0B19}">
      <dsp:nvSpPr>
        <dsp:cNvPr id="0" name=""/>
        <dsp:cNvSpPr/>
      </dsp:nvSpPr>
      <dsp:spPr>
        <a:xfrm>
          <a:off x="390527" y="2793143"/>
          <a:ext cx="4667248" cy="375851"/>
        </a:xfrm>
        <a:prstGeom prst="roundRect">
          <a:avLst>
            <a:gd name="adj" fmla="val 10000"/>
          </a:avLst>
        </a:prstGeom>
        <a:solidFill>
          <a:sysClr val="window" lastClr="FFFFFF">
            <a:hueOff val="0"/>
            <a:satOff val="0"/>
            <a:lumOff val="0"/>
            <a:alphaOff val="0"/>
          </a:sysClr>
        </a:solidFill>
        <a:ln w="12700" cap="flat" cmpd="sng" algn="ctr">
          <a:solidFill>
            <a:srgbClr val="4EA72E">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uk-UA" sz="1200" b="1" kern="1200">
              <a:latin typeface="Times New Roman" panose="02020603050405020304" pitchFamily="18" charset="0"/>
              <a:cs typeface="Times New Roman" panose="02020603050405020304" pitchFamily="18" charset="0"/>
            </a:rPr>
            <a:t>Організаційна лояльність</a:t>
          </a:r>
        </a:p>
        <a:p>
          <a:pPr marL="0" lvl="0" indent="0" algn="ctr" defTabSz="533400">
            <a:lnSpc>
              <a:spcPct val="90000"/>
            </a:lnSpc>
            <a:spcBef>
              <a:spcPct val="0"/>
            </a:spcBef>
            <a:spcAft>
              <a:spcPct val="35000"/>
            </a:spcAft>
            <a:buNone/>
          </a:pPr>
          <a:r>
            <a:rPr lang="uk-UA" sz="1200" b="1" i="1" kern="1200">
              <a:latin typeface="Times New Roman" panose="02020603050405020304" pitchFamily="18" charset="0"/>
              <a:cs typeface="Times New Roman" panose="02020603050405020304" pitchFamily="18" charset="0"/>
            </a:rPr>
            <a:t>(Зниження плинності кадрів та відданість бренду)</a:t>
          </a:r>
          <a:endParaRPr lang="LID4096" sz="12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01535" y="2804151"/>
        <a:ext cx="4645232" cy="353835"/>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10">
  <dgm:title val=""/>
  <dgm:desc val=""/>
  <dgm:catLst>
    <dgm:cat type="process" pri="3000"/>
    <dgm:cat type="picture" pri="30000"/>
    <dgm:cat type="pictureconvert" pri="3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op="equ" fact="0.3333"/>
      <dgm:constr type="primFontSz" for="des" forName="txNode" op="equ" val="65"/>
      <dgm:constr type="primFontSz" for="des" forName="connTx" op="equ" val="55"/>
      <dgm:constr type="primFontSz" for="des" forName="connTx" refType="primFontSz" refFor="des" refForName="txNode" op="lte" fact="0.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imagSh"/>
              <dgm:constr type="w" for="ch" forName="imagSh" refType="w" fact="0.86"/>
              <dgm:constr type="t" for="ch" forName="imagSh"/>
              <dgm:constr type="h" for="ch" forName="imagSh" refType="w" refFor="ch" refForName="imagSh"/>
              <dgm:constr type="l" for="ch" forName="txNode" refType="w" fact="0.14"/>
              <dgm:constr type="w" for="ch" forName="txNode" refType="w" refFor="ch" refForName="imagSh"/>
              <dgm:constr type="t" for="ch" forName="txNode" refType="h" refFor="ch" refForName="imagSh" fact="0.6"/>
              <dgm:constr type="h" for="ch" forName="txNode" refType="h" refFor="ch" refForName="imagSh"/>
            </dgm:constrLst>
          </dgm:if>
          <dgm:else name="Name7">
            <dgm:constrLst>
              <dgm:constr type="l" for="ch" forName="imagSh" refType="w" fact="0.14"/>
              <dgm:constr type="w" for="ch" forName="imagSh" refType="w" fact="0.86"/>
              <dgm:constr type="t" for="ch" forName="imagSh"/>
              <dgm:constr type="h" for="ch" forName="imagSh" refType="w" refFor="ch" refForName="imagSh"/>
              <dgm:constr type="l" for="ch" forName="txNode"/>
              <dgm:constr type="w" for="ch" forName="txNode" refType="w" refFor="ch" refForName="imagSh"/>
              <dgm:constr type="t" for="ch" forName="txNode" refType="h" refFor="ch" refForName="imagSh" fact="0.6"/>
              <dgm:constr type="h" for="ch" forName="txNode" refType="h" refFor="ch" refForName="imagSh"/>
            </dgm:constrLst>
          </dgm:else>
        </dgm:choose>
        <dgm:ruleLst/>
        <dgm:layoutNode name="imagSh" styleLbl="bgImgPlace1">
          <dgm:alg type="sp"/>
          <dgm:shape xmlns:r="http://schemas.openxmlformats.org/officeDocument/2006/relationships" type="roundRect" r:blip="" blipPhldr="1">
            <dgm:adjLst>
              <dgm:adj idx="1" val="0.1"/>
            </dgm:adjLst>
          </dgm:shape>
          <dgm:presOf/>
          <dgm:constrLst/>
          <dgm:ruleLst/>
        </dgm:layoutNode>
        <dgm:layoutNode name="txNode" styleLbl="node1">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sibTransForEach" axis="followSib" ptType="sibTrans" cnt="1">
        <dgm:layoutNode name="sibTrans">
          <dgm:alg type="conn">
            <dgm:param type="begPts" val="auto"/>
            <dgm:param type="endPts" val="auto"/>
            <dgm:param type="srcNode" val="imagSh"/>
            <dgm:param type="dstNode" val="imagSh"/>
          </dgm:alg>
          <dgm:shape xmlns:r="http://schemas.openxmlformats.org/officeDocument/2006/relationships" type="conn" r:blip="">
            <dgm:adjLst/>
          </dgm:shape>
          <dgm:presOf axis="self"/>
          <dgm:constrLst>
            <dgm:constr type="h" refType="w" fact="0.62"/>
            <dgm:constr type="connDist"/>
            <dgm:constr type="begPad" refType="connDist" fact="0.35"/>
            <dgm:constr type="endPad" refType="connDist" fact="0.3"/>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D2D15-A153-4C32-A89A-9BB9AA37A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1</Pages>
  <Words>22969</Words>
  <Characters>130927</Characters>
  <Application>Microsoft Office Word</Application>
  <DocSecurity>0</DocSecurity>
  <Lines>1091</Lines>
  <Paragraphs>307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Корінчевська Ірина Анатоліївна</dc:creator>
  <cp:keywords/>
  <dc:description/>
  <cp:lastModifiedBy>Корінчевська Ірина Анатоліївна</cp:lastModifiedBy>
  <cp:revision>9</cp:revision>
  <cp:lastPrinted>2026-02-09T07:55:00Z</cp:lastPrinted>
  <dcterms:created xsi:type="dcterms:W3CDTF">2026-01-15T09:27:00Z</dcterms:created>
  <dcterms:modified xsi:type="dcterms:W3CDTF">2026-02-09T08:09:00Z</dcterms:modified>
</cp:coreProperties>
</file>