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ПРИВАТНИЙ ВИЩИЙ НАВЧАЛЬНИЙ ЗАКЛАД</w:t>
      </w:r>
    </w:p>
    <w:p w:rsidR="00000000" w:rsidDel="00000000" w:rsidP="00000000" w:rsidRDefault="00000000" w:rsidRPr="00000000" w14:paraId="00000002">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«КИЇВСЬКИЙ МЕДИЧНИЙ УНІВЕРСИТЕТ»</w:t>
      </w:r>
    </w:p>
    <w:p w:rsidR="00000000" w:rsidDel="00000000" w:rsidP="00000000" w:rsidRDefault="00000000" w:rsidRPr="00000000" w14:paraId="00000003">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4">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5">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6">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Факультет фармації та психології</w:t>
      </w:r>
    </w:p>
    <w:p w:rsidR="00000000" w:rsidDel="00000000" w:rsidP="00000000" w:rsidRDefault="00000000" w:rsidRPr="00000000" w14:paraId="00000007">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Кафедра психології</w:t>
      </w:r>
    </w:p>
    <w:p w:rsidR="00000000" w:rsidDel="00000000" w:rsidP="00000000" w:rsidRDefault="00000000" w:rsidRPr="00000000" w14:paraId="00000008">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9">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A">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B">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C">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D">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Кваліфікаційна робота</w:t>
      </w:r>
    </w:p>
    <w:p w:rsidR="00000000" w:rsidDel="00000000" w:rsidP="00000000" w:rsidRDefault="00000000" w:rsidRPr="00000000" w14:paraId="0000000E">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магістра</w:t>
      </w:r>
    </w:p>
    <w:p w:rsidR="00000000" w:rsidDel="00000000" w:rsidP="00000000" w:rsidRDefault="00000000" w:rsidRPr="00000000" w14:paraId="0000000F">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тему</w:t>
      </w:r>
    </w:p>
    <w:p w:rsidR="00000000" w:rsidDel="00000000" w:rsidP="00000000" w:rsidRDefault="00000000" w:rsidRPr="00000000" w14:paraId="00000010">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1">
      <w:pPr>
        <w:tabs>
          <w:tab w:val="right" w:leader="none" w:pos="9628"/>
        </w:tabs>
        <w:spacing w:after="0" w:line="256" w:lineRule="auto"/>
        <w:jc w:val="center"/>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color w:val="0d0d0d"/>
          <w:sz w:val="28"/>
          <w:szCs w:val="28"/>
          <w:rtl w:val="0"/>
        </w:rPr>
        <w:t xml:space="preserve">Стресостійкість як чинник психологічного благополуччя </w:t>
      </w:r>
    </w:p>
    <w:p w:rsidR="00000000" w:rsidDel="00000000" w:rsidP="00000000" w:rsidRDefault="00000000" w:rsidRPr="00000000" w14:paraId="00000012">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у нейровідмінних дітей</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013">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4">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5">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6">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7">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8">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9">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A">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B">
      <w:pPr>
        <w:tabs>
          <w:tab w:val="right" w:leader="none" w:pos="9628"/>
        </w:tabs>
        <w:spacing w:after="0" w:line="256" w:lineRule="auto"/>
        <w:ind w:left="5244.094488188976" w:firstLine="13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Виконала: магістрантка заочної</w:t>
      </w:r>
    </w:p>
    <w:p w:rsidR="00000000" w:rsidDel="00000000" w:rsidP="00000000" w:rsidRDefault="00000000" w:rsidRPr="00000000" w14:paraId="0000001C">
      <w:pPr>
        <w:tabs>
          <w:tab w:val="right" w:leader="none" w:pos="9628"/>
        </w:tabs>
        <w:spacing w:after="0" w:line="256" w:lineRule="auto"/>
        <w:ind w:left="5244.094488188976" w:firstLine="13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форми навчання</w:t>
      </w:r>
    </w:p>
    <w:p w:rsidR="00000000" w:rsidDel="00000000" w:rsidP="00000000" w:rsidRDefault="00000000" w:rsidRPr="00000000" w14:paraId="0000001D">
      <w:pPr>
        <w:tabs>
          <w:tab w:val="right" w:leader="none" w:pos="9628"/>
        </w:tabs>
        <w:spacing w:after="0" w:line="256" w:lineRule="auto"/>
        <w:ind w:left="5244.094488188976" w:firstLine="13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напряму підготовки (спеціальності) 053 Психологія</w:t>
      </w:r>
    </w:p>
    <w:p w:rsidR="00000000" w:rsidDel="00000000" w:rsidP="00000000" w:rsidRDefault="00000000" w:rsidRPr="00000000" w14:paraId="0000001E">
      <w:pPr>
        <w:tabs>
          <w:tab w:val="right" w:leader="none" w:pos="9628"/>
        </w:tabs>
        <w:spacing w:after="0" w:line="256" w:lineRule="auto"/>
        <w:ind w:left="5244.094488188976" w:firstLine="13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Филипчук Наталія</w:t>
      </w:r>
    </w:p>
    <w:p w:rsidR="00000000" w:rsidDel="00000000" w:rsidP="00000000" w:rsidRDefault="00000000" w:rsidRPr="00000000" w14:paraId="0000001F">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0">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1">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2">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3">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4">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5">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6">
      <w:pPr>
        <w:tabs>
          <w:tab w:val="right" w:leader="none" w:pos="9628"/>
        </w:tabs>
        <w:spacing w:after="0" w:line="25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7">
      <w:pPr>
        <w:tabs>
          <w:tab w:val="right" w:leader="none" w:pos="9628"/>
        </w:tabs>
        <w:spacing w:after="0" w:line="256" w:lineRule="auto"/>
        <w:ind w:left="396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8">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29">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2A">
      <w:pPr>
        <w:tabs>
          <w:tab w:val="right" w:leader="none" w:pos="9628"/>
        </w:tabs>
        <w:spacing w:after="0" w:line="25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2B">
      <w:pPr>
        <w:tabs>
          <w:tab w:val="right" w:leader="none" w:pos="9628"/>
        </w:tabs>
        <w:spacing w:after="0" w:line="25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Київ – 2026</w:t>
      </w:r>
      <w:r w:rsidDel="00000000" w:rsidR="00000000" w:rsidRPr="00000000">
        <w:rPr>
          <w:rtl w:val="0"/>
        </w:rPr>
      </w:r>
    </w:p>
    <w:p w:rsidR="00000000" w:rsidDel="00000000" w:rsidP="00000000" w:rsidRDefault="00000000" w:rsidRPr="00000000" w14:paraId="0000002C">
      <w:pPr>
        <w:tabs>
          <w:tab w:val="right" w:leader="none" w:pos="9628"/>
        </w:tabs>
        <w:spacing w:after="100" w:line="25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ЗМІСТ</w:t>
      </w:r>
    </w:p>
    <w:p w:rsidR="00000000" w:rsidDel="00000000" w:rsidP="00000000" w:rsidRDefault="00000000" w:rsidRPr="00000000" w14:paraId="0000002D">
      <w:pPr>
        <w:tabs>
          <w:tab w:val="right" w:leader="none" w:pos="9628"/>
        </w:tabs>
        <w:spacing w:after="100" w:line="256" w:lineRule="auto"/>
        <w:jc w:val="center"/>
        <w:rPr>
          <w:rFonts w:ascii="Times New Roman" w:cs="Times New Roman" w:eastAsia="Times New Roman" w:hAnsi="Times New Roman"/>
          <w:color w:val="000000"/>
          <w:sz w:val="28"/>
          <w:szCs w:val="28"/>
        </w:rPr>
      </w:pPr>
      <w:r w:rsidDel="00000000" w:rsidR="00000000" w:rsidRPr="00000000">
        <w:rPr>
          <w:rtl w:val="0"/>
        </w:rPr>
      </w:r>
    </w:p>
    <w:sdt>
      <w:sdtPr>
        <w:id w:val="-1097549891"/>
        <w:docPartObj>
          <w:docPartGallery w:val="Table of Contents"/>
          <w:docPartUnique w:val="1"/>
        </w:docPartObj>
      </w:sdtPr>
      <w:sdtContent>
        <w:p w:rsidR="00000000" w:rsidDel="00000000" w:rsidP="00000000" w:rsidRDefault="00000000" w:rsidRPr="00000000" w14:paraId="0000002E">
          <w:pPr>
            <w:tabs>
              <w:tab w:val="right" w:leader="none" w:pos="9628"/>
            </w:tabs>
            <w:spacing w:after="100" w:line="256" w:lineRule="auto"/>
            <w:rPr>
              <w:rFonts w:ascii="Times New Roman" w:cs="Times New Roman" w:eastAsia="Times New Roman" w:hAnsi="Times New Roman"/>
              <w:color w:val="000000"/>
              <w:sz w:val="28"/>
              <w:szCs w:val="28"/>
            </w:rPr>
          </w:pPr>
          <w:r w:rsidDel="00000000" w:rsidR="00000000" w:rsidRPr="00000000">
            <w:fldChar w:fldCharType="begin"/>
            <w:instrText xml:space="preserve"> TOC \h \u \z \t "Heading 1,1,Heading 2,2,Heading 3,3,"</w:instrText>
            <w:fldChar w:fldCharType="separate"/>
          </w:r>
          <w:hyperlink w:anchor="_heading=h.1k406ffsxif4">
            <w:r w:rsidDel="00000000" w:rsidR="00000000" w:rsidRPr="00000000">
              <w:rPr>
                <w:rFonts w:ascii="Times New Roman" w:cs="Times New Roman" w:eastAsia="Times New Roman" w:hAnsi="Times New Roman"/>
                <w:color w:val="000000"/>
                <w:sz w:val="28"/>
                <w:szCs w:val="28"/>
                <w:u w:val="single"/>
                <w:rtl w:val="0"/>
              </w:rPr>
              <w:t xml:space="preserve">ЗМІСТ</w:t>
            </w:r>
          </w:hyperlink>
          <w:hyperlink w:anchor="_heading=h.1k406ffsxif4">
            <w:r w:rsidDel="00000000" w:rsidR="00000000" w:rsidRPr="00000000">
              <w:rPr>
                <w:rFonts w:ascii="Times New Roman" w:cs="Times New Roman" w:eastAsia="Times New Roman" w:hAnsi="Times New Roman"/>
                <w:color w:val="000000"/>
                <w:sz w:val="28"/>
                <w:szCs w:val="28"/>
                <w:rtl w:val="0"/>
              </w:rPr>
              <w:tab/>
              <w:t xml:space="preserve">2</w:t>
            </w:r>
          </w:hyperlink>
          <w:r w:rsidDel="00000000" w:rsidR="00000000" w:rsidRPr="00000000">
            <w:rPr>
              <w:rtl w:val="0"/>
            </w:rPr>
          </w:r>
        </w:p>
        <w:p w:rsidR="00000000" w:rsidDel="00000000" w:rsidP="00000000" w:rsidRDefault="00000000" w:rsidRPr="00000000" w14:paraId="0000002F">
          <w:pPr>
            <w:tabs>
              <w:tab w:val="right" w:leader="none" w:pos="9628"/>
            </w:tabs>
            <w:spacing w:after="100" w:line="256" w:lineRule="auto"/>
            <w:rPr>
              <w:rFonts w:ascii="Times New Roman" w:cs="Times New Roman" w:eastAsia="Times New Roman" w:hAnsi="Times New Roman"/>
              <w:color w:val="000000"/>
              <w:sz w:val="28"/>
              <w:szCs w:val="28"/>
            </w:rPr>
          </w:pPr>
          <w:hyperlink w:anchor="_heading=h.r21b6prdle0m">
            <w:r w:rsidDel="00000000" w:rsidR="00000000" w:rsidRPr="00000000">
              <w:rPr>
                <w:rFonts w:ascii="Times New Roman" w:cs="Times New Roman" w:eastAsia="Times New Roman" w:hAnsi="Times New Roman"/>
                <w:color w:val="000000"/>
                <w:sz w:val="28"/>
                <w:szCs w:val="28"/>
                <w:u w:val="single"/>
                <w:rtl w:val="0"/>
              </w:rPr>
              <w:t xml:space="preserve">ВСТУП</w:t>
            </w:r>
          </w:hyperlink>
          <w:hyperlink w:anchor="_heading=h.r21b6prdle0m">
            <w:r w:rsidDel="00000000" w:rsidR="00000000" w:rsidRPr="00000000">
              <w:rPr>
                <w:rFonts w:ascii="Times New Roman" w:cs="Times New Roman" w:eastAsia="Times New Roman" w:hAnsi="Times New Roman"/>
                <w:color w:val="000000"/>
                <w:sz w:val="28"/>
                <w:szCs w:val="28"/>
                <w:rtl w:val="0"/>
              </w:rPr>
              <w:tab/>
              <w:t xml:space="preserve">4</w:t>
            </w:r>
          </w:hyperlink>
          <w:r w:rsidDel="00000000" w:rsidR="00000000" w:rsidRPr="00000000">
            <w:rPr>
              <w:rtl w:val="0"/>
            </w:rPr>
          </w:r>
        </w:p>
        <w:p w:rsidR="00000000" w:rsidDel="00000000" w:rsidP="00000000" w:rsidRDefault="00000000" w:rsidRPr="00000000" w14:paraId="00000030">
          <w:pPr>
            <w:tabs>
              <w:tab w:val="right" w:leader="none" w:pos="9628"/>
            </w:tabs>
            <w:spacing w:after="100" w:line="256" w:lineRule="auto"/>
            <w:rPr>
              <w:rFonts w:ascii="Times New Roman" w:cs="Times New Roman" w:eastAsia="Times New Roman" w:hAnsi="Times New Roman"/>
              <w:color w:val="000000"/>
              <w:sz w:val="28"/>
              <w:szCs w:val="28"/>
            </w:rPr>
          </w:pPr>
          <w:hyperlink w:anchor="_heading=h.jx4j5fjusu3z">
            <w:r w:rsidDel="00000000" w:rsidR="00000000" w:rsidRPr="00000000">
              <w:rPr>
                <w:rFonts w:ascii="Times New Roman" w:cs="Times New Roman" w:eastAsia="Times New Roman" w:hAnsi="Times New Roman"/>
                <w:color w:val="000000"/>
                <w:sz w:val="28"/>
                <w:szCs w:val="28"/>
                <w:u w:val="single"/>
                <w:rtl w:val="0"/>
              </w:rPr>
              <w:t xml:space="preserve">РОЗДІЛ 1. ТЕОРЕТИЧНІ ЗАСАДИ ДОСЛІДЖЕННЯ СТРЕСОСТІЙКОСТІ У НЕЙРОВІДМІННИХ ДІТЕЙ</w:t>
            </w:r>
          </w:hyperlink>
          <w:hyperlink w:anchor="_heading=h.jx4j5fjusu3z">
            <w:r w:rsidDel="00000000" w:rsidR="00000000" w:rsidRPr="00000000">
              <w:rPr>
                <w:rFonts w:ascii="Times New Roman" w:cs="Times New Roman" w:eastAsia="Times New Roman" w:hAnsi="Times New Roman"/>
                <w:color w:val="000000"/>
                <w:sz w:val="28"/>
                <w:szCs w:val="28"/>
                <w:rtl w:val="0"/>
              </w:rPr>
              <w:tab/>
              <w:t xml:space="preserve">7</w:t>
            </w:r>
          </w:hyperlink>
          <w:r w:rsidDel="00000000" w:rsidR="00000000" w:rsidRPr="00000000">
            <w:rPr>
              <w:rtl w:val="0"/>
            </w:rPr>
          </w:r>
        </w:p>
        <w:p w:rsidR="00000000" w:rsidDel="00000000" w:rsidP="00000000" w:rsidRDefault="00000000" w:rsidRPr="00000000" w14:paraId="00000031">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jx4j5fjusu3z">
            <w:r w:rsidDel="00000000" w:rsidR="00000000" w:rsidRPr="00000000">
              <w:rPr>
                <w:rFonts w:ascii="Times New Roman" w:cs="Times New Roman" w:eastAsia="Times New Roman" w:hAnsi="Times New Roman"/>
                <w:color w:val="000000"/>
                <w:sz w:val="28"/>
                <w:szCs w:val="28"/>
                <w:u w:val="single"/>
                <w:rtl w:val="0"/>
              </w:rPr>
              <w:t xml:space="preserve">1.1. Концепція нейровідмінності в сучасній психології</w:t>
            </w:r>
          </w:hyperlink>
          <w:hyperlink w:anchor="_heading=h.jx4j5fjusu3z">
            <w:r w:rsidDel="00000000" w:rsidR="00000000" w:rsidRPr="00000000">
              <w:rPr>
                <w:rFonts w:ascii="Times New Roman" w:cs="Times New Roman" w:eastAsia="Times New Roman" w:hAnsi="Times New Roman"/>
                <w:color w:val="000000"/>
                <w:sz w:val="28"/>
                <w:szCs w:val="28"/>
                <w:rtl w:val="0"/>
              </w:rPr>
              <w:tab/>
              <w:t xml:space="preserve">7</w:t>
            </w:r>
          </w:hyperlink>
          <w:r w:rsidDel="00000000" w:rsidR="00000000" w:rsidRPr="00000000">
            <w:rPr>
              <w:rtl w:val="0"/>
            </w:rPr>
          </w:r>
        </w:p>
        <w:p w:rsidR="00000000" w:rsidDel="00000000" w:rsidP="00000000" w:rsidRDefault="00000000" w:rsidRPr="00000000" w14:paraId="00000032">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c32y46mo1vwo">
            <w:r w:rsidDel="00000000" w:rsidR="00000000" w:rsidRPr="00000000">
              <w:rPr>
                <w:rFonts w:ascii="Times New Roman" w:cs="Times New Roman" w:eastAsia="Times New Roman" w:hAnsi="Times New Roman"/>
                <w:color w:val="000000"/>
                <w:sz w:val="28"/>
                <w:szCs w:val="28"/>
                <w:u w:val="single"/>
                <w:rtl w:val="0"/>
              </w:rPr>
              <w:t xml:space="preserve">1.2. Категорії нейровідмінних дітей та їхні психологічні особливості</w:t>
            </w:r>
          </w:hyperlink>
          <w:hyperlink w:anchor="_heading=h.c32y46mo1vwo">
            <w:r w:rsidDel="00000000" w:rsidR="00000000" w:rsidRPr="00000000">
              <w:rPr>
                <w:rFonts w:ascii="Times New Roman" w:cs="Times New Roman" w:eastAsia="Times New Roman" w:hAnsi="Times New Roman"/>
                <w:color w:val="000000"/>
                <w:sz w:val="28"/>
                <w:szCs w:val="28"/>
                <w:rtl w:val="0"/>
              </w:rPr>
              <w:tab/>
              <w:t xml:space="preserve">13</w:t>
            </w:r>
          </w:hyperlink>
          <w:r w:rsidDel="00000000" w:rsidR="00000000" w:rsidRPr="00000000">
            <w:rPr>
              <w:rtl w:val="0"/>
            </w:rPr>
          </w:r>
        </w:p>
        <w:p w:rsidR="00000000" w:rsidDel="00000000" w:rsidP="00000000" w:rsidRDefault="00000000" w:rsidRPr="00000000" w14:paraId="00000033">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86c4ya2f68sx">
            <w:r w:rsidDel="00000000" w:rsidR="00000000" w:rsidRPr="00000000">
              <w:rPr>
                <w:rFonts w:ascii="Times New Roman" w:cs="Times New Roman" w:eastAsia="Times New Roman" w:hAnsi="Times New Roman"/>
                <w:color w:val="000000"/>
                <w:sz w:val="28"/>
                <w:szCs w:val="28"/>
                <w:u w:val="single"/>
                <w:rtl w:val="0"/>
              </w:rPr>
              <w:t xml:space="preserve">1.3. Психологічні та нейробіологічні моделі стресу</w:t>
            </w:r>
          </w:hyperlink>
          <w:hyperlink w:anchor="_heading=h.86c4ya2f68sx">
            <w:r w:rsidDel="00000000" w:rsidR="00000000" w:rsidRPr="00000000">
              <w:rPr>
                <w:rFonts w:ascii="Times New Roman" w:cs="Times New Roman" w:eastAsia="Times New Roman" w:hAnsi="Times New Roman"/>
                <w:color w:val="000000"/>
                <w:sz w:val="28"/>
                <w:szCs w:val="28"/>
                <w:rtl w:val="0"/>
              </w:rPr>
              <w:tab/>
              <w:t xml:space="preserve">19</w:t>
            </w:r>
          </w:hyperlink>
          <w:r w:rsidDel="00000000" w:rsidR="00000000" w:rsidRPr="00000000">
            <w:rPr>
              <w:rtl w:val="0"/>
            </w:rPr>
          </w:r>
        </w:p>
        <w:p w:rsidR="00000000" w:rsidDel="00000000" w:rsidP="00000000" w:rsidRDefault="00000000" w:rsidRPr="00000000" w14:paraId="00000034">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cq3jcjgusd38">
            <w:r w:rsidDel="00000000" w:rsidR="00000000" w:rsidRPr="00000000">
              <w:rPr>
                <w:rFonts w:ascii="Times New Roman" w:cs="Times New Roman" w:eastAsia="Times New Roman" w:hAnsi="Times New Roman"/>
                <w:color w:val="000000"/>
                <w:sz w:val="28"/>
                <w:szCs w:val="28"/>
                <w:u w:val="single"/>
                <w:rtl w:val="0"/>
              </w:rPr>
              <w:t xml:space="preserve">1.4. Поняття стресостійкості (резилієнтності) у сучасній психології</w:t>
            </w:r>
          </w:hyperlink>
          <w:hyperlink w:anchor="_heading=h.cq3jcjgusd38">
            <w:r w:rsidDel="00000000" w:rsidR="00000000" w:rsidRPr="00000000">
              <w:rPr>
                <w:rFonts w:ascii="Times New Roman" w:cs="Times New Roman" w:eastAsia="Times New Roman" w:hAnsi="Times New Roman"/>
                <w:color w:val="000000"/>
                <w:sz w:val="28"/>
                <w:szCs w:val="28"/>
                <w:rtl w:val="0"/>
              </w:rPr>
              <w:tab/>
              <w:t xml:space="preserve">24</w:t>
            </w:r>
          </w:hyperlink>
          <w:r w:rsidDel="00000000" w:rsidR="00000000" w:rsidRPr="00000000">
            <w:rPr>
              <w:rtl w:val="0"/>
            </w:rPr>
          </w:r>
        </w:p>
        <w:p w:rsidR="00000000" w:rsidDel="00000000" w:rsidP="00000000" w:rsidRDefault="00000000" w:rsidRPr="00000000" w14:paraId="00000035">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g5wf83hg71ey">
            <w:r w:rsidDel="00000000" w:rsidR="00000000" w:rsidRPr="00000000">
              <w:rPr>
                <w:rFonts w:ascii="Times New Roman" w:cs="Times New Roman" w:eastAsia="Times New Roman" w:hAnsi="Times New Roman"/>
                <w:color w:val="000000"/>
                <w:sz w:val="28"/>
                <w:szCs w:val="28"/>
                <w:u w:val="single"/>
                <w:rtl w:val="0"/>
              </w:rPr>
              <w:t xml:space="preserve">1.5. Специфіка формування стресостійкості у нейровідмінних дітей</w:t>
            </w:r>
          </w:hyperlink>
          <w:hyperlink w:anchor="_heading=h.g5wf83hg71ey">
            <w:r w:rsidDel="00000000" w:rsidR="00000000" w:rsidRPr="00000000">
              <w:rPr>
                <w:rFonts w:ascii="Times New Roman" w:cs="Times New Roman" w:eastAsia="Times New Roman" w:hAnsi="Times New Roman"/>
                <w:color w:val="000000"/>
                <w:sz w:val="28"/>
                <w:szCs w:val="28"/>
                <w:rtl w:val="0"/>
              </w:rPr>
              <w:tab/>
              <w:t xml:space="preserve">31</w:t>
            </w:r>
          </w:hyperlink>
          <w:r w:rsidDel="00000000" w:rsidR="00000000" w:rsidRPr="00000000">
            <w:rPr>
              <w:rtl w:val="0"/>
            </w:rPr>
          </w:r>
        </w:p>
        <w:p w:rsidR="00000000" w:rsidDel="00000000" w:rsidP="00000000" w:rsidRDefault="00000000" w:rsidRPr="00000000" w14:paraId="00000036">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enid9vy7axhk">
            <w:r w:rsidDel="00000000" w:rsidR="00000000" w:rsidRPr="00000000">
              <w:rPr>
                <w:rFonts w:ascii="Times New Roman" w:cs="Times New Roman" w:eastAsia="Times New Roman" w:hAnsi="Times New Roman"/>
                <w:color w:val="000000"/>
                <w:sz w:val="28"/>
                <w:szCs w:val="28"/>
                <w:u w:val="single"/>
                <w:rtl w:val="0"/>
              </w:rPr>
              <w:t xml:space="preserve">Висновок до розділу 1</w:t>
            </w:r>
          </w:hyperlink>
          <w:hyperlink w:anchor="_heading=h.enid9vy7axhk">
            <w:r w:rsidDel="00000000" w:rsidR="00000000" w:rsidRPr="00000000">
              <w:rPr>
                <w:rFonts w:ascii="Times New Roman" w:cs="Times New Roman" w:eastAsia="Times New Roman" w:hAnsi="Times New Roman"/>
                <w:color w:val="000000"/>
                <w:sz w:val="28"/>
                <w:szCs w:val="28"/>
                <w:rtl w:val="0"/>
              </w:rPr>
              <w:tab/>
              <w:t xml:space="preserve">38</w:t>
            </w:r>
          </w:hyperlink>
          <w:r w:rsidDel="00000000" w:rsidR="00000000" w:rsidRPr="00000000">
            <w:rPr>
              <w:rtl w:val="0"/>
            </w:rPr>
          </w:r>
        </w:p>
        <w:p w:rsidR="00000000" w:rsidDel="00000000" w:rsidP="00000000" w:rsidRDefault="00000000" w:rsidRPr="00000000" w14:paraId="00000037">
          <w:pPr>
            <w:tabs>
              <w:tab w:val="right" w:leader="none" w:pos="9628"/>
            </w:tabs>
            <w:spacing w:after="100" w:line="256" w:lineRule="auto"/>
            <w:rPr>
              <w:rFonts w:ascii="Times New Roman" w:cs="Times New Roman" w:eastAsia="Times New Roman" w:hAnsi="Times New Roman"/>
              <w:color w:val="000000"/>
              <w:sz w:val="28"/>
              <w:szCs w:val="28"/>
            </w:rPr>
          </w:pPr>
          <w:hyperlink w:anchor="_heading=h.35qu88yzrbpn">
            <w:r w:rsidDel="00000000" w:rsidR="00000000" w:rsidRPr="00000000">
              <w:rPr>
                <w:rFonts w:ascii="Times New Roman" w:cs="Times New Roman" w:eastAsia="Times New Roman" w:hAnsi="Times New Roman"/>
                <w:color w:val="000000"/>
                <w:sz w:val="28"/>
                <w:szCs w:val="28"/>
                <w:u w:val="single"/>
                <w:rtl w:val="0"/>
              </w:rPr>
              <w:t xml:space="preserve">РОЗДІЛ 2. ЕМПІРИЧНЕ ДОСЛІДЖЕННЯ СТРЕСОСТІЙКОСТІ У НЕЙРОВІДМІННИХ ДІТЕЙ</w:t>
            </w:r>
          </w:hyperlink>
          <w:hyperlink w:anchor="_heading=h.35qu88yzrbpn">
            <w:r w:rsidDel="00000000" w:rsidR="00000000" w:rsidRPr="00000000">
              <w:rPr>
                <w:rFonts w:ascii="Times New Roman" w:cs="Times New Roman" w:eastAsia="Times New Roman" w:hAnsi="Times New Roman"/>
                <w:color w:val="000000"/>
                <w:sz w:val="28"/>
                <w:szCs w:val="28"/>
                <w:rtl w:val="0"/>
              </w:rPr>
              <w:tab/>
              <w:t xml:space="preserve">40</w:t>
            </w:r>
          </w:hyperlink>
          <w:r w:rsidDel="00000000" w:rsidR="00000000" w:rsidRPr="00000000">
            <w:rPr>
              <w:rtl w:val="0"/>
            </w:rPr>
          </w:r>
        </w:p>
        <w:p w:rsidR="00000000" w:rsidDel="00000000" w:rsidP="00000000" w:rsidRDefault="00000000" w:rsidRPr="00000000" w14:paraId="00000038">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wg6xdyobaxj7">
            <w:r w:rsidDel="00000000" w:rsidR="00000000" w:rsidRPr="00000000">
              <w:rPr>
                <w:rFonts w:ascii="Times New Roman" w:cs="Times New Roman" w:eastAsia="Times New Roman" w:hAnsi="Times New Roman"/>
                <w:color w:val="000000"/>
                <w:sz w:val="28"/>
                <w:szCs w:val="28"/>
                <w:u w:val="single"/>
                <w:rtl w:val="0"/>
              </w:rPr>
              <w:t xml:space="preserve">2.1. Організація та етапи емпіричного дослідження</w:t>
            </w:r>
          </w:hyperlink>
          <w:hyperlink w:anchor="_heading=h.wg6xdyobaxj7">
            <w:r w:rsidDel="00000000" w:rsidR="00000000" w:rsidRPr="00000000">
              <w:rPr>
                <w:rFonts w:ascii="Times New Roman" w:cs="Times New Roman" w:eastAsia="Times New Roman" w:hAnsi="Times New Roman"/>
                <w:color w:val="000000"/>
                <w:sz w:val="28"/>
                <w:szCs w:val="28"/>
                <w:rtl w:val="0"/>
              </w:rPr>
              <w:tab/>
              <w:t xml:space="preserve">40</w:t>
            </w:r>
          </w:hyperlink>
          <w:r w:rsidDel="00000000" w:rsidR="00000000" w:rsidRPr="00000000">
            <w:rPr>
              <w:rtl w:val="0"/>
            </w:rPr>
          </w:r>
        </w:p>
        <w:p w:rsidR="00000000" w:rsidDel="00000000" w:rsidP="00000000" w:rsidRDefault="00000000" w:rsidRPr="00000000" w14:paraId="00000039">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v0ll732l30ik">
            <w:r w:rsidDel="00000000" w:rsidR="00000000" w:rsidRPr="00000000">
              <w:rPr>
                <w:rFonts w:ascii="Times New Roman" w:cs="Times New Roman" w:eastAsia="Times New Roman" w:hAnsi="Times New Roman"/>
                <w:color w:val="000000"/>
                <w:sz w:val="28"/>
                <w:szCs w:val="28"/>
                <w:u w:val="single"/>
                <w:rtl w:val="0"/>
              </w:rPr>
              <w:t xml:space="preserve">2.2. Методи та процедура дослідження</w:t>
            </w:r>
          </w:hyperlink>
          <w:hyperlink w:anchor="_heading=h.v0ll732l30ik">
            <w:r w:rsidDel="00000000" w:rsidR="00000000" w:rsidRPr="00000000">
              <w:rPr>
                <w:rFonts w:ascii="Times New Roman" w:cs="Times New Roman" w:eastAsia="Times New Roman" w:hAnsi="Times New Roman"/>
                <w:color w:val="000000"/>
                <w:sz w:val="28"/>
                <w:szCs w:val="28"/>
                <w:rtl w:val="0"/>
              </w:rPr>
              <w:tab/>
              <w:t xml:space="preserve">43</w:t>
            </w:r>
          </w:hyperlink>
          <w:r w:rsidDel="00000000" w:rsidR="00000000" w:rsidRPr="00000000">
            <w:rPr>
              <w:rtl w:val="0"/>
            </w:rPr>
          </w:r>
        </w:p>
        <w:p w:rsidR="00000000" w:rsidDel="00000000" w:rsidP="00000000" w:rsidRDefault="00000000" w:rsidRPr="00000000" w14:paraId="0000003A">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vd5x3jf2c8fp">
            <w:r w:rsidDel="00000000" w:rsidR="00000000" w:rsidRPr="00000000">
              <w:rPr>
                <w:rFonts w:ascii="Times New Roman" w:cs="Times New Roman" w:eastAsia="Times New Roman" w:hAnsi="Times New Roman"/>
                <w:color w:val="000000"/>
                <w:sz w:val="28"/>
                <w:szCs w:val="28"/>
                <w:u w:val="single"/>
                <w:rtl w:val="0"/>
              </w:rPr>
              <w:t xml:space="preserve">2.3. Психодіагностичні методики дослідження стресостійкості у нейровідмінних дітей</w:t>
            </w:r>
          </w:hyperlink>
          <w:hyperlink w:anchor="_heading=h.vd5x3jf2c8fp">
            <w:r w:rsidDel="00000000" w:rsidR="00000000" w:rsidRPr="00000000">
              <w:rPr>
                <w:rFonts w:ascii="Times New Roman" w:cs="Times New Roman" w:eastAsia="Times New Roman" w:hAnsi="Times New Roman"/>
                <w:color w:val="000000"/>
                <w:sz w:val="28"/>
                <w:szCs w:val="28"/>
                <w:rtl w:val="0"/>
              </w:rPr>
              <w:tab/>
              <w:t xml:space="preserve">48</w:t>
            </w:r>
          </w:hyperlink>
          <w:r w:rsidDel="00000000" w:rsidR="00000000" w:rsidRPr="00000000">
            <w:rPr>
              <w:rtl w:val="0"/>
            </w:rPr>
          </w:r>
        </w:p>
        <w:p w:rsidR="00000000" w:rsidDel="00000000" w:rsidP="00000000" w:rsidRDefault="00000000" w:rsidRPr="00000000" w14:paraId="0000003B">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i26yzifr0emq">
            <w:r w:rsidDel="00000000" w:rsidR="00000000" w:rsidRPr="00000000">
              <w:rPr>
                <w:rFonts w:ascii="Times New Roman" w:cs="Times New Roman" w:eastAsia="Times New Roman" w:hAnsi="Times New Roman"/>
                <w:color w:val="000000"/>
                <w:sz w:val="28"/>
                <w:szCs w:val="28"/>
                <w:u w:val="single"/>
                <w:rtl w:val="0"/>
              </w:rPr>
              <w:t xml:space="preserve">2.4. Аналіз та інтерпретація результатів дослідження</w:t>
            </w:r>
          </w:hyperlink>
          <w:hyperlink w:anchor="_heading=h.i26yzifr0emq">
            <w:r w:rsidDel="00000000" w:rsidR="00000000" w:rsidRPr="00000000">
              <w:rPr>
                <w:rFonts w:ascii="Times New Roman" w:cs="Times New Roman" w:eastAsia="Times New Roman" w:hAnsi="Times New Roman"/>
                <w:color w:val="000000"/>
                <w:sz w:val="28"/>
                <w:szCs w:val="28"/>
                <w:rtl w:val="0"/>
              </w:rPr>
              <w:tab/>
              <w:t xml:space="preserve">54</w:t>
            </w:r>
          </w:hyperlink>
          <w:r w:rsidDel="00000000" w:rsidR="00000000" w:rsidRPr="00000000">
            <w:rPr>
              <w:rtl w:val="0"/>
            </w:rPr>
          </w:r>
        </w:p>
        <w:p w:rsidR="00000000" w:rsidDel="00000000" w:rsidP="00000000" w:rsidRDefault="00000000" w:rsidRPr="00000000" w14:paraId="0000003C">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8wdefk51dwvj">
            <w:r w:rsidDel="00000000" w:rsidR="00000000" w:rsidRPr="00000000">
              <w:rPr>
                <w:rFonts w:ascii="Times New Roman" w:cs="Times New Roman" w:eastAsia="Times New Roman" w:hAnsi="Times New Roman"/>
                <w:color w:val="000000"/>
                <w:sz w:val="28"/>
                <w:szCs w:val="28"/>
                <w:u w:val="single"/>
                <w:rtl w:val="0"/>
              </w:rPr>
              <w:t xml:space="preserve">Висновки до розділу 2</w:t>
            </w:r>
          </w:hyperlink>
          <w:hyperlink w:anchor="_heading=h.8wdefk51dwvj">
            <w:r w:rsidDel="00000000" w:rsidR="00000000" w:rsidRPr="00000000">
              <w:rPr>
                <w:rFonts w:ascii="Times New Roman" w:cs="Times New Roman" w:eastAsia="Times New Roman" w:hAnsi="Times New Roman"/>
                <w:color w:val="000000"/>
                <w:sz w:val="28"/>
                <w:szCs w:val="28"/>
                <w:rtl w:val="0"/>
              </w:rPr>
              <w:tab/>
              <w:t xml:space="preserve">62</w:t>
            </w:r>
          </w:hyperlink>
          <w:r w:rsidDel="00000000" w:rsidR="00000000" w:rsidRPr="00000000">
            <w:rPr>
              <w:rtl w:val="0"/>
            </w:rPr>
          </w:r>
        </w:p>
        <w:p w:rsidR="00000000" w:rsidDel="00000000" w:rsidP="00000000" w:rsidRDefault="00000000" w:rsidRPr="00000000" w14:paraId="0000003D">
          <w:pPr>
            <w:tabs>
              <w:tab w:val="right" w:leader="none" w:pos="9628"/>
            </w:tabs>
            <w:spacing w:after="100" w:line="256" w:lineRule="auto"/>
            <w:rPr>
              <w:rFonts w:ascii="Times New Roman" w:cs="Times New Roman" w:eastAsia="Times New Roman" w:hAnsi="Times New Roman"/>
              <w:color w:val="000000"/>
              <w:sz w:val="28"/>
              <w:szCs w:val="28"/>
            </w:rPr>
          </w:pPr>
          <w:hyperlink w:anchor="_heading=h.vjo2naub3e3o">
            <w:r w:rsidDel="00000000" w:rsidR="00000000" w:rsidRPr="00000000">
              <w:rPr>
                <w:rFonts w:ascii="Times New Roman" w:cs="Times New Roman" w:eastAsia="Times New Roman" w:hAnsi="Times New Roman"/>
                <w:color w:val="000000"/>
                <w:sz w:val="28"/>
                <w:szCs w:val="28"/>
                <w:u w:val="single"/>
                <w:rtl w:val="0"/>
              </w:rPr>
              <w:t xml:space="preserve">РОЗДІЛ 3. ПСИХОЛОГІЧНІ РЕКОМЕНДАЦІЇ ЩОДО ПІДВИЩЕННЯ СТРЕСОСТІЙКОСТІ НЕЙРОВІДМІННИХ ДІТЕЙ</w:t>
            </w:r>
          </w:hyperlink>
          <w:hyperlink w:anchor="_heading=h.vjo2naub3e3o">
            <w:r w:rsidDel="00000000" w:rsidR="00000000" w:rsidRPr="00000000">
              <w:rPr>
                <w:rFonts w:ascii="Times New Roman" w:cs="Times New Roman" w:eastAsia="Times New Roman" w:hAnsi="Times New Roman"/>
                <w:color w:val="000000"/>
                <w:sz w:val="28"/>
                <w:szCs w:val="28"/>
                <w:rtl w:val="0"/>
              </w:rPr>
              <w:tab/>
              <w:t xml:space="preserve">64</w:t>
            </w:r>
          </w:hyperlink>
          <w:r w:rsidDel="00000000" w:rsidR="00000000" w:rsidRPr="00000000">
            <w:rPr>
              <w:rtl w:val="0"/>
            </w:rPr>
          </w:r>
        </w:p>
        <w:p w:rsidR="00000000" w:rsidDel="00000000" w:rsidP="00000000" w:rsidRDefault="00000000" w:rsidRPr="00000000" w14:paraId="0000003E">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t65i1d314sox">
            <w:r w:rsidDel="00000000" w:rsidR="00000000" w:rsidRPr="00000000">
              <w:rPr>
                <w:rFonts w:ascii="Times New Roman" w:cs="Times New Roman" w:eastAsia="Times New Roman" w:hAnsi="Times New Roman"/>
                <w:color w:val="000000"/>
                <w:sz w:val="28"/>
                <w:szCs w:val="28"/>
                <w:u w:val="single"/>
                <w:rtl w:val="0"/>
              </w:rPr>
              <w:t xml:space="preserve">3.1. Напрями психологічної підтримки нейровідмінних дітей</w:t>
            </w:r>
          </w:hyperlink>
          <w:hyperlink w:anchor="_heading=h.t65i1d314sox">
            <w:r w:rsidDel="00000000" w:rsidR="00000000" w:rsidRPr="00000000">
              <w:rPr>
                <w:rFonts w:ascii="Times New Roman" w:cs="Times New Roman" w:eastAsia="Times New Roman" w:hAnsi="Times New Roman"/>
                <w:color w:val="000000"/>
                <w:sz w:val="28"/>
                <w:szCs w:val="28"/>
                <w:rtl w:val="0"/>
              </w:rPr>
              <w:tab/>
              <w:t xml:space="preserve">64</w:t>
            </w:r>
          </w:hyperlink>
          <w:r w:rsidDel="00000000" w:rsidR="00000000" w:rsidRPr="00000000">
            <w:rPr>
              <w:rtl w:val="0"/>
            </w:rPr>
          </w:r>
        </w:p>
        <w:p w:rsidR="00000000" w:rsidDel="00000000" w:rsidP="00000000" w:rsidRDefault="00000000" w:rsidRPr="00000000" w14:paraId="0000003F">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qahmk6rhj6ng">
            <w:r w:rsidDel="00000000" w:rsidR="00000000" w:rsidRPr="00000000">
              <w:rPr>
                <w:rFonts w:ascii="Times New Roman" w:cs="Times New Roman" w:eastAsia="Times New Roman" w:hAnsi="Times New Roman"/>
                <w:color w:val="000000"/>
                <w:sz w:val="28"/>
                <w:szCs w:val="28"/>
                <w:u w:val="single"/>
                <w:rtl w:val="0"/>
              </w:rPr>
              <w:t xml:space="preserve">3.2. Рекомендації для батьків нейровідмінних дітей</w:t>
            </w:r>
          </w:hyperlink>
          <w:hyperlink w:anchor="_heading=h.qahmk6rhj6ng">
            <w:r w:rsidDel="00000000" w:rsidR="00000000" w:rsidRPr="00000000">
              <w:rPr>
                <w:rFonts w:ascii="Times New Roman" w:cs="Times New Roman" w:eastAsia="Times New Roman" w:hAnsi="Times New Roman"/>
                <w:color w:val="000000"/>
                <w:sz w:val="28"/>
                <w:szCs w:val="28"/>
                <w:rtl w:val="0"/>
              </w:rPr>
              <w:tab/>
              <w:t xml:space="preserve">70</w:t>
            </w:r>
          </w:hyperlink>
          <w:r w:rsidDel="00000000" w:rsidR="00000000" w:rsidRPr="00000000">
            <w:rPr>
              <w:rtl w:val="0"/>
            </w:rPr>
          </w:r>
        </w:p>
        <w:p w:rsidR="00000000" w:rsidDel="00000000" w:rsidP="00000000" w:rsidRDefault="00000000" w:rsidRPr="00000000" w14:paraId="00000040">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wfvuadhsznli">
            <w:r w:rsidDel="00000000" w:rsidR="00000000" w:rsidRPr="00000000">
              <w:rPr>
                <w:rFonts w:ascii="Times New Roman" w:cs="Times New Roman" w:eastAsia="Times New Roman" w:hAnsi="Times New Roman"/>
                <w:color w:val="000000"/>
                <w:sz w:val="28"/>
                <w:szCs w:val="28"/>
                <w:u w:val="single"/>
                <w:rtl w:val="0"/>
              </w:rPr>
              <w:t xml:space="preserve">3.3. Рекомендації для педагогів та фахівців інклюзивної освіти</w:t>
            </w:r>
          </w:hyperlink>
          <w:hyperlink w:anchor="_heading=h.wfvuadhsznli">
            <w:r w:rsidDel="00000000" w:rsidR="00000000" w:rsidRPr="00000000">
              <w:rPr>
                <w:rFonts w:ascii="Times New Roman" w:cs="Times New Roman" w:eastAsia="Times New Roman" w:hAnsi="Times New Roman"/>
                <w:color w:val="000000"/>
                <w:sz w:val="28"/>
                <w:szCs w:val="28"/>
                <w:rtl w:val="0"/>
              </w:rPr>
              <w:tab/>
              <w:t xml:space="preserve">75</w:t>
            </w:r>
          </w:hyperlink>
          <w:r w:rsidDel="00000000" w:rsidR="00000000" w:rsidRPr="00000000">
            <w:rPr>
              <w:rtl w:val="0"/>
            </w:rPr>
          </w:r>
        </w:p>
        <w:p w:rsidR="00000000" w:rsidDel="00000000" w:rsidP="00000000" w:rsidRDefault="00000000" w:rsidRPr="00000000" w14:paraId="00000041">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hnvqdhe3wsah">
            <w:r w:rsidDel="00000000" w:rsidR="00000000" w:rsidRPr="00000000">
              <w:rPr>
                <w:rFonts w:ascii="Times New Roman" w:cs="Times New Roman" w:eastAsia="Times New Roman" w:hAnsi="Times New Roman"/>
                <w:color w:val="000000"/>
                <w:sz w:val="28"/>
                <w:szCs w:val="28"/>
                <w:u w:val="single"/>
                <w:rtl w:val="0"/>
              </w:rPr>
              <w:t xml:space="preserve">Висновки до розділу 3</w:t>
            </w:r>
          </w:hyperlink>
          <w:hyperlink w:anchor="_heading=h.hnvqdhe3wsah">
            <w:r w:rsidDel="00000000" w:rsidR="00000000" w:rsidRPr="00000000">
              <w:rPr>
                <w:rFonts w:ascii="Times New Roman" w:cs="Times New Roman" w:eastAsia="Times New Roman" w:hAnsi="Times New Roman"/>
                <w:color w:val="000000"/>
                <w:sz w:val="28"/>
                <w:szCs w:val="28"/>
                <w:rtl w:val="0"/>
              </w:rPr>
              <w:tab/>
              <w:t xml:space="preserve">79</w:t>
            </w:r>
          </w:hyperlink>
          <w:r w:rsidDel="00000000" w:rsidR="00000000" w:rsidRPr="00000000">
            <w:rPr>
              <w:rtl w:val="0"/>
            </w:rPr>
          </w:r>
        </w:p>
        <w:p w:rsidR="00000000" w:rsidDel="00000000" w:rsidP="00000000" w:rsidRDefault="00000000" w:rsidRPr="00000000" w14:paraId="00000042">
          <w:pPr>
            <w:tabs>
              <w:tab w:val="right" w:leader="none" w:pos="9628"/>
            </w:tabs>
            <w:spacing w:after="100" w:line="256" w:lineRule="auto"/>
            <w:rPr>
              <w:rFonts w:ascii="Times New Roman" w:cs="Times New Roman" w:eastAsia="Times New Roman" w:hAnsi="Times New Roman"/>
              <w:color w:val="000000"/>
              <w:sz w:val="28"/>
              <w:szCs w:val="28"/>
            </w:rPr>
          </w:pPr>
          <w:hyperlink w:anchor="_heading=h.rp72e4g3ji8x">
            <w:r w:rsidDel="00000000" w:rsidR="00000000" w:rsidRPr="00000000">
              <w:rPr>
                <w:rFonts w:ascii="Times New Roman" w:cs="Times New Roman" w:eastAsia="Times New Roman" w:hAnsi="Times New Roman"/>
                <w:color w:val="000000"/>
                <w:sz w:val="28"/>
                <w:szCs w:val="28"/>
                <w:u w:val="single"/>
                <w:rtl w:val="0"/>
              </w:rPr>
              <w:t xml:space="preserve">ВИСНОВКИ</w:t>
            </w:r>
          </w:hyperlink>
          <w:hyperlink w:anchor="_heading=h.rp72e4g3ji8x">
            <w:r w:rsidDel="00000000" w:rsidR="00000000" w:rsidRPr="00000000">
              <w:rPr>
                <w:rFonts w:ascii="Times New Roman" w:cs="Times New Roman" w:eastAsia="Times New Roman" w:hAnsi="Times New Roman"/>
                <w:color w:val="000000"/>
                <w:sz w:val="28"/>
                <w:szCs w:val="28"/>
                <w:rtl w:val="0"/>
              </w:rPr>
              <w:tab/>
              <w:t xml:space="preserve">81</w:t>
            </w:r>
          </w:hyperlink>
          <w:r w:rsidDel="00000000" w:rsidR="00000000" w:rsidRPr="00000000">
            <w:rPr>
              <w:rtl w:val="0"/>
            </w:rPr>
          </w:r>
        </w:p>
        <w:p w:rsidR="00000000" w:rsidDel="00000000" w:rsidP="00000000" w:rsidRDefault="00000000" w:rsidRPr="00000000" w14:paraId="00000043">
          <w:pPr>
            <w:tabs>
              <w:tab w:val="right" w:leader="none" w:pos="9628"/>
            </w:tabs>
            <w:spacing w:after="100" w:line="256" w:lineRule="auto"/>
            <w:rPr>
              <w:rFonts w:ascii="Times New Roman" w:cs="Times New Roman" w:eastAsia="Times New Roman" w:hAnsi="Times New Roman"/>
              <w:color w:val="000000"/>
              <w:sz w:val="28"/>
              <w:szCs w:val="28"/>
            </w:rPr>
          </w:pPr>
          <w:hyperlink w:anchor="_heading=h.432y7e64tndh">
            <w:r w:rsidDel="00000000" w:rsidR="00000000" w:rsidRPr="00000000">
              <w:rPr>
                <w:rFonts w:ascii="Times New Roman" w:cs="Times New Roman" w:eastAsia="Times New Roman" w:hAnsi="Times New Roman"/>
                <w:color w:val="000000"/>
                <w:sz w:val="28"/>
                <w:szCs w:val="28"/>
                <w:u w:val="single"/>
                <w:rtl w:val="0"/>
              </w:rPr>
              <w:t xml:space="preserve">СПИСОК ВИКОРИСТАНИХ ДЖЕРЕЛ</w:t>
            </w:r>
          </w:hyperlink>
          <w:hyperlink w:anchor="_heading=h.432y7e64tndh">
            <w:r w:rsidDel="00000000" w:rsidR="00000000" w:rsidRPr="00000000">
              <w:rPr>
                <w:rFonts w:ascii="Times New Roman" w:cs="Times New Roman" w:eastAsia="Times New Roman" w:hAnsi="Times New Roman"/>
                <w:color w:val="000000"/>
                <w:sz w:val="28"/>
                <w:szCs w:val="28"/>
                <w:rtl w:val="0"/>
              </w:rPr>
              <w:tab/>
              <w:t xml:space="preserve">83</w:t>
            </w:r>
          </w:hyperlink>
          <w:r w:rsidDel="00000000" w:rsidR="00000000" w:rsidRPr="00000000">
            <w:rPr>
              <w:rtl w:val="0"/>
            </w:rPr>
          </w:r>
        </w:p>
        <w:p w:rsidR="00000000" w:rsidDel="00000000" w:rsidP="00000000" w:rsidRDefault="00000000" w:rsidRPr="00000000" w14:paraId="00000044">
          <w:pPr>
            <w:tabs>
              <w:tab w:val="right" w:leader="none" w:pos="9628"/>
            </w:tabs>
            <w:spacing w:after="100" w:line="256" w:lineRule="auto"/>
            <w:rPr>
              <w:rFonts w:ascii="Times New Roman" w:cs="Times New Roman" w:eastAsia="Times New Roman" w:hAnsi="Times New Roman"/>
              <w:color w:val="000000"/>
              <w:sz w:val="28"/>
              <w:szCs w:val="28"/>
            </w:rPr>
          </w:pPr>
          <w:hyperlink w:anchor="_heading=h.h24srrcakjz3">
            <w:r w:rsidDel="00000000" w:rsidR="00000000" w:rsidRPr="00000000">
              <w:rPr>
                <w:rFonts w:ascii="Times New Roman" w:cs="Times New Roman" w:eastAsia="Times New Roman" w:hAnsi="Times New Roman"/>
                <w:color w:val="000000"/>
                <w:sz w:val="28"/>
                <w:szCs w:val="28"/>
                <w:u w:val="single"/>
                <w:rtl w:val="0"/>
              </w:rPr>
              <w:t xml:space="preserve">ДОДАТКИ</w:t>
            </w:r>
          </w:hyperlink>
          <w:hyperlink w:anchor="_heading=h.h24srrcakjz3">
            <w:r w:rsidDel="00000000" w:rsidR="00000000" w:rsidRPr="00000000">
              <w:rPr>
                <w:rFonts w:ascii="Times New Roman" w:cs="Times New Roman" w:eastAsia="Times New Roman" w:hAnsi="Times New Roman"/>
                <w:color w:val="000000"/>
                <w:sz w:val="28"/>
                <w:szCs w:val="28"/>
                <w:rtl w:val="0"/>
              </w:rPr>
              <w:tab/>
              <w:t xml:space="preserve">94</w:t>
            </w:r>
          </w:hyperlink>
          <w:r w:rsidDel="00000000" w:rsidR="00000000" w:rsidRPr="00000000">
            <w:rPr>
              <w:rtl w:val="0"/>
            </w:rPr>
          </w:r>
        </w:p>
        <w:p w:rsidR="00000000" w:rsidDel="00000000" w:rsidP="00000000" w:rsidRDefault="00000000" w:rsidRPr="00000000" w14:paraId="00000045">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ohet8x552nz6">
            <w:r w:rsidDel="00000000" w:rsidR="00000000" w:rsidRPr="00000000">
              <w:rPr>
                <w:rFonts w:ascii="Times New Roman" w:cs="Times New Roman" w:eastAsia="Times New Roman" w:hAnsi="Times New Roman"/>
                <w:color w:val="000000"/>
                <w:sz w:val="28"/>
                <w:szCs w:val="28"/>
                <w:u w:val="single"/>
                <w:rtl w:val="0"/>
              </w:rPr>
              <w:t xml:space="preserve">Додаток А</w:t>
            </w:r>
          </w:hyperlink>
          <w:hyperlink w:anchor="_heading=h.ohet8x552nz6">
            <w:r w:rsidDel="00000000" w:rsidR="00000000" w:rsidRPr="00000000">
              <w:rPr>
                <w:rFonts w:ascii="Times New Roman" w:cs="Times New Roman" w:eastAsia="Times New Roman" w:hAnsi="Times New Roman"/>
                <w:color w:val="000000"/>
                <w:sz w:val="28"/>
                <w:szCs w:val="28"/>
                <w:rtl w:val="0"/>
              </w:rPr>
              <w:tab/>
              <w:t xml:space="preserve">94</w:t>
            </w:r>
          </w:hyperlink>
          <w:r w:rsidDel="00000000" w:rsidR="00000000" w:rsidRPr="00000000">
            <w:rPr>
              <w:rtl w:val="0"/>
            </w:rPr>
          </w:r>
        </w:p>
        <w:p w:rsidR="00000000" w:rsidDel="00000000" w:rsidP="00000000" w:rsidRDefault="00000000" w:rsidRPr="00000000" w14:paraId="00000046">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p8h5w0j6xn4u">
            <w:r w:rsidDel="00000000" w:rsidR="00000000" w:rsidRPr="00000000">
              <w:rPr>
                <w:rFonts w:ascii="Times New Roman" w:cs="Times New Roman" w:eastAsia="Times New Roman" w:hAnsi="Times New Roman"/>
                <w:color w:val="000000"/>
                <w:sz w:val="28"/>
                <w:szCs w:val="28"/>
                <w:u w:val="single"/>
                <w:rtl w:val="0"/>
              </w:rPr>
              <w:t xml:space="preserve">Додаток Б</w:t>
            </w:r>
          </w:hyperlink>
          <w:hyperlink w:anchor="_heading=h.p8h5w0j6xn4u">
            <w:r w:rsidDel="00000000" w:rsidR="00000000" w:rsidRPr="00000000">
              <w:rPr>
                <w:rFonts w:ascii="Times New Roman" w:cs="Times New Roman" w:eastAsia="Times New Roman" w:hAnsi="Times New Roman"/>
                <w:color w:val="000000"/>
                <w:sz w:val="28"/>
                <w:szCs w:val="28"/>
                <w:rtl w:val="0"/>
              </w:rPr>
              <w:tab/>
              <w:t xml:space="preserve">97</w:t>
            </w:r>
          </w:hyperlink>
          <w:r w:rsidDel="00000000" w:rsidR="00000000" w:rsidRPr="00000000">
            <w:rPr>
              <w:rtl w:val="0"/>
            </w:rPr>
          </w:r>
        </w:p>
        <w:p w:rsidR="00000000" w:rsidDel="00000000" w:rsidP="00000000" w:rsidRDefault="00000000" w:rsidRPr="00000000" w14:paraId="00000047">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4wvql7aq4yp2">
            <w:r w:rsidDel="00000000" w:rsidR="00000000" w:rsidRPr="00000000">
              <w:rPr>
                <w:rFonts w:ascii="Times New Roman" w:cs="Times New Roman" w:eastAsia="Times New Roman" w:hAnsi="Times New Roman"/>
                <w:color w:val="000000"/>
                <w:sz w:val="28"/>
                <w:szCs w:val="28"/>
                <w:u w:val="single"/>
                <w:rtl w:val="0"/>
              </w:rPr>
              <w:t xml:space="preserve">Додаток В</w:t>
            </w:r>
          </w:hyperlink>
          <w:hyperlink w:anchor="_heading=h.4wvql7aq4yp2">
            <w:r w:rsidDel="00000000" w:rsidR="00000000" w:rsidRPr="00000000">
              <w:rPr>
                <w:rFonts w:ascii="Times New Roman" w:cs="Times New Roman" w:eastAsia="Times New Roman" w:hAnsi="Times New Roman"/>
                <w:color w:val="000000"/>
                <w:sz w:val="28"/>
                <w:szCs w:val="28"/>
                <w:rtl w:val="0"/>
              </w:rPr>
              <w:tab/>
              <w:t xml:space="preserve">100</w:t>
            </w:r>
          </w:hyperlink>
          <w:r w:rsidDel="00000000" w:rsidR="00000000" w:rsidRPr="00000000">
            <w:rPr>
              <w:rtl w:val="0"/>
            </w:rPr>
          </w:r>
        </w:p>
        <w:p w:rsidR="00000000" w:rsidDel="00000000" w:rsidP="00000000" w:rsidRDefault="00000000" w:rsidRPr="00000000" w14:paraId="00000048">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fdbb25k9aag0">
            <w:r w:rsidDel="00000000" w:rsidR="00000000" w:rsidRPr="00000000">
              <w:rPr>
                <w:rFonts w:ascii="Times New Roman" w:cs="Times New Roman" w:eastAsia="Times New Roman" w:hAnsi="Times New Roman"/>
                <w:color w:val="000000"/>
                <w:sz w:val="28"/>
                <w:szCs w:val="28"/>
                <w:u w:val="single"/>
                <w:rtl w:val="0"/>
              </w:rPr>
              <w:t xml:space="preserve">Додаток Г.</w:t>
            </w:r>
          </w:hyperlink>
          <w:hyperlink w:anchor="_heading=h.fdbb25k9aag0">
            <w:r w:rsidDel="00000000" w:rsidR="00000000" w:rsidRPr="00000000">
              <w:rPr>
                <w:rFonts w:ascii="Times New Roman" w:cs="Times New Roman" w:eastAsia="Times New Roman" w:hAnsi="Times New Roman"/>
                <w:color w:val="000000"/>
                <w:sz w:val="28"/>
                <w:szCs w:val="28"/>
                <w:rtl w:val="0"/>
              </w:rPr>
              <w:tab/>
              <w:t xml:space="preserve">102</w:t>
            </w:r>
          </w:hyperlink>
          <w:r w:rsidDel="00000000" w:rsidR="00000000" w:rsidRPr="00000000">
            <w:rPr>
              <w:rtl w:val="0"/>
            </w:rPr>
          </w:r>
        </w:p>
        <w:p w:rsidR="00000000" w:rsidDel="00000000" w:rsidP="00000000" w:rsidRDefault="00000000" w:rsidRPr="00000000" w14:paraId="00000049">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7lyddflr6jla">
            <w:r w:rsidDel="00000000" w:rsidR="00000000" w:rsidRPr="00000000">
              <w:rPr>
                <w:rFonts w:ascii="Times New Roman" w:cs="Times New Roman" w:eastAsia="Times New Roman" w:hAnsi="Times New Roman"/>
                <w:color w:val="000000"/>
                <w:sz w:val="28"/>
                <w:szCs w:val="28"/>
                <w:u w:val="single"/>
                <w:rtl w:val="0"/>
              </w:rPr>
              <w:t xml:space="preserve">Додаток Д.</w:t>
            </w:r>
          </w:hyperlink>
          <w:hyperlink w:anchor="_heading=h.7lyddflr6jla">
            <w:r w:rsidDel="00000000" w:rsidR="00000000" w:rsidRPr="00000000">
              <w:rPr>
                <w:rFonts w:ascii="Times New Roman" w:cs="Times New Roman" w:eastAsia="Times New Roman" w:hAnsi="Times New Roman"/>
                <w:color w:val="000000"/>
                <w:sz w:val="28"/>
                <w:szCs w:val="28"/>
                <w:rtl w:val="0"/>
              </w:rPr>
              <w:tab/>
              <w:t xml:space="preserve">103</w:t>
            </w:r>
          </w:hyperlink>
          <w:r w:rsidDel="00000000" w:rsidR="00000000" w:rsidRPr="00000000">
            <w:rPr>
              <w:rtl w:val="0"/>
            </w:rPr>
          </w:r>
        </w:p>
        <w:p w:rsidR="00000000" w:rsidDel="00000000" w:rsidP="00000000" w:rsidRDefault="00000000" w:rsidRPr="00000000" w14:paraId="0000004A">
          <w:pPr>
            <w:tabs>
              <w:tab w:val="right" w:leader="none" w:pos="9628"/>
            </w:tabs>
            <w:spacing w:after="100" w:line="256" w:lineRule="auto"/>
            <w:ind w:left="220" w:firstLine="0"/>
            <w:rPr>
              <w:rFonts w:ascii="Times New Roman" w:cs="Times New Roman" w:eastAsia="Times New Roman" w:hAnsi="Times New Roman"/>
              <w:color w:val="000000"/>
              <w:sz w:val="28"/>
              <w:szCs w:val="28"/>
            </w:rPr>
          </w:pPr>
          <w:hyperlink w:anchor="_heading=h.rzikvai9bjnc">
            <w:r w:rsidDel="00000000" w:rsidR="00000000" w:rsidRPr="00000000">
              <w:rPr>
                <w:rFonts w:ascii="Times New Roman" w:cs="Times New Roman" w:eastAsia="Times New Roman" w:hAnsi="Times New Roman"/>
                <w:color w:val="000000"/>
                <w:sz w:val="28"/>
                <w:szCs w:val="28"/>
                <w:u w:val="single"/>
                <w:rtl w:val="0"/>
              </w:rPr>
              <w:t xml:space="preserve">Додаток Е.</w:t>
            </w:r>
          </w:hyperlink>
          <w:hyperlink w:anchor="_heading=h.rzikvai9bjnc">
            <w:r w:rsidDel="00000000" w:rsidR="00000000" w:rsidRPr="00000000">
              <w:rPr>
                <w:rFonts w:ascii="Times New Roman" w:cs="Times New Roman" w:eastAsia="Times New Roman" w:hAnsi="Times New Roman"/>
                <w:color w:val="000000"/>
                <w:sz w:val="28"/>
                <w:szCs w:val="28"/>
                <w:rtl w:val="0"/>
              </w:rPr>
              <w:tab/>
              <w:t xml:space="preserve">104</w:t>
            </w:r>
          </w:hyperlink>
          <w:r w:rsidDel="00000000" w:rsidR="00000000" w:rsidRPr="00000000">
            <w:rPr>
              <w:rtl w:val="0"/>
            </w:rPr>
          </w:r>
        </w:p>
        <w:p w:rsidR="00000000" w:rsidDel="00000000" w:rsidP="00000000" w:rsidRDefault="00000000" w:rsidRPr="00000000" w14:paraId="0000004B">
          <w:pPr>
            <w:spacing w:line="256" w:lineRule="auto"/>
            <w:rPr>
              <w:rFonts w:ascii="Calibri" w:cs="Calibri" w:eastAsia="Calibri" w:hAnsi="Calibri"/>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C">
      <w:pPr>
        <w:jc w:val="left"/>
        <w:rPr>
          <w:rFonts w:ascii="Times New Roman" w:cs="Times New Roman" w:eastAsia="Times New Roman" w:hAnsi="Times New Roman"/>
          <w:color w:val="000000"/>
          <w:sz w:val="28"/>
          <w:szCs w:val="28"/>
        </w:rPr>
      </w:pPr>
      <w:r w:rsidDel="00000000" w:rsidR="00000000" w:rsidRPr="00000000">
        <w:br w:type="page"/>
      </w:r>
      <w:r w:rsidDel="00000000" w:rsidR="00000000" w:rsidRPr="00000000">
        <w:rPr>
          <w:rFonts w:ascii="Times New Roman" w:cs="Times New Roman" w:eastAsia="Times New Roman" w:hAnsi="Times New Roman"/>
          <w:b w:val="1"/>
          <w:bCs w:val="1"/>
          <w:color w:val="000000"/>
          <w:sz w:val="28"/>
          <w:szCs w:val="28"/>
          <w:rtl w:val="0"/>
        </w:rPr>
        <w:t xml:space="preserve">ВСТУП</w:t>
      </w:r>
      <w:r w:rsidDel="00000000" w:rsidR="00000000" w:rsidRPr="00000000">
        <w:rPr>
          <w:rtl w:val="0"/>
        </w:rPr>
      </w:r>
    </w:p>
    <w:p w:rsidR="00000000" w:rsidDel="00000000" w:rsidP="00000000" w:rsidRDefault="00000000" w:rsidRPr="00000000" w14:paraId="0000004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Сучасна психологічна наука дедалі активніше переосмислює традиційні уявлення про норму та відхилення у психічному розвитку дитини. У межах цього переосмислення формується нейровідміннісний підхід, який акцентує увагу на різноманітті нейрокогнітивних профілів як природній характеристиці людського розвитку. Такий підхід протиставляється виключно дефіцитарним і медикалізованим моделям, пропонуючи розглядати нейророзвиткові особливості не лише як джерело труднощів, а й як поєднання індивідуальних ресурсів і вразливостей, що потребують адекватних умов підтримки.</w:t>
      </w:r>
    </w:p>
    <w:p w:rsidR="00000000" w:rsidDel="00000000" w:rsidP="00000000" w:rsidRDefault="00000000" w:rsidRPr="00000000" w14:paraId="0000004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контексті нейровідмінності особливої уваги набуває проблема психологічної адаптації дітей до вимог соціального та освітнього середовища. Із основних характеристик, що забезпечує успішність такої адаптації, є стресостійкість, або резилієнтність, яка відображає здатність дитини протистояти впливу стресових факторів, зберігати психологічну рівновагу та відновлювати ефективне функціонування після пережитих труднощів. Для нейровідмінних дітей формування стресостійкості має особливу специфіку, зумовлену сенсорними, когнітивними, емоційними та соціальними особливостями їхнього розвитку.</w:t>
      </w:r>
    </w:p>
    <w:p w:rsidR="00000000" w:rsidDel="00000000" w:rsidP="00000000" w:rsidRDefault="00000000" w:rsidRPr="00000000" w14:paraId="0000004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Актуальність дослідження</w:t>
      </w:r>
      <w:r w:rsidDel="00000000" w:rsidR="00000000" w:rsidRPr="00000000">
        <w:rPr>
          <w:rFonts w:ascii="Times New Roman" w:cs="Times New Roman" w:eastAsia="Times New Roman" w:hAnsi="Times New Roman"/>
          <w:color w:val="000000"/>
          <w:sz w:val="28"/>
          <w:szCs w:val="28"/>
          <w:rtl w:val="0"/>
        </w:rPr>
        <w:t xml:space="preserve"> стресостійкості нейровідмінних дітей зумовлена тим, що ця категорія значно частіше стикається з хронічними стресорами, зокрема сенсорним перенавантаженням, труднощами соціальної взаємодії, навчальною дезадаптацією, нерозумінням з боку однолітків і дорослих, а також проявами стигматизації. За відсутності належної психологічної та соціальної підтримки такі чинники можуть призводити до зниження рівня психологічного благополуччя, підвищеної тривожності, емоційного виснаження та дезадаптивних форм поведінки.</w:t>
      </w:r>
    </w:p>
    <w:p w:rsidR="00000000" w:rsidDel="00000000" w:rsidP="00000000" w:rsidRDefault="00000000" w:rsidRPr="00000000" w14:paraId="0000005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Особливої гостроти проблема набуває в умовах сучасних соціальних трансформацій, що супроводжуються підвищеним рівнем нестабільності та невизначеності. Масштабні кризові явища, зміни освітніх форматів, порушення звичних соціальних зв’язків посилюють навантаження на адаптаційні ресурси дітей загалом і нейровідмінних дітей зокрема. За таких умов стресостійкість виступає не лише індивідуальною психологічною характеристикою, а й поважним чинником збереження психічного здоров’я та гармонійного розвитку дитини.</w:t>
      </w:r>
    </w:p>
    <w:p w:rsidR="00000000" w:rsidDel="00000000" w:rsidP="00000000" w:rsidRDefault="00000000" w:rsidRPr="00000000" w14:paraId="0000005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сучасних наукових джерел свідчить, що проблема нейровідмінності активно досліджується в зарубіжній психології, однак питання стресостійкості цієї категорії дітей часто розглядається фрагментарно або в межах окремих клінічних діагнозів. Вітчизняні дослідження здебільшого зосереджені на описі труднощів адаптації, тоді як потенціал резилієнтності та роль соціально-екологічних чинників її формування залишаються недостатньо систематизованими. Це зумовлює потребу в комплексному теоретичному й емпіричному аналізі стресостійкості нейровідмінних дітей з урахуванням сучасних міждисциплінарних підходів.</w:t>
      </w:r>
    </w:p>
    <w:p w:rsidR="00000000" w:rsidDel="00000000" w:rsidP="00000000" w:rsidRDefault="00000000" w:rsidRPr="00000000" w14:paraId="0000005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актуальність даного дослідження визначається необхідністю поглибленого наукового осмислення стресостійкості як чинника психологічного благополуччя нейровідмінних дітей, а також потребою у розробленні практично орієнтованих рекомендацій для фахівців, які працюють у сфері психологічного супроводу та інклюзивної освіти.</w:t>
      </w:r>
    </w:p>
    <w:p w:rsidR="00000000" w:rsidDel="00000000" w:rsidP="00000000" w:rsidRDefault="00000000" w:rsidRPr="00000000" w14:paraId="0000005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Метою магістерської роботи</w:t>
      </w:r>
      <w:r w:rsidDel="00000000" w:rsidR="00000000" w:rsidRPr="00000000">
        <w:rPr>
          <w:rFonts w:ascii="Times New Roman" w:cs="Times New Roman" w:eastAsia="Times New Roman" w:hAnsi="Times New Roman"/>
          <w:color w:val="000000"/>
          <w:sz w:val="28"/>
          <w:szCs w:val="28"/>
          <w:rtl w:val="0"/>
        </w:rPr>
        <w:t xml:space="preserve"> є теоретичне обґрунтування та емпіричне дослідження стресостійкості нейровідмінних дітей як чинника їхнього психологічного благополуччя.</w:t>
      </w:r>
    </w:p>
    <w:p w:rsidR="00000000" w:rsidDel="00000000" w:rsidP="00000000" w:rsidRDefault="00000000" w:rsidRPr="00000000" w14:paraId="0000005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Відповідно до поставленої мети у роботі передбачається розв’язання таких </w:t>
      </w:r>
      <w:r w:rsidDel="00000000" w:rsidR="00000000" w:rsidRPr="00000000">
        <w:rPr>
          <w:rFonts w:ascii="Times New Roman" w:cs="Times New Roman" w:eastAsia="Times New Roman" w:hAnsi="Times New Roman"/>
          <w:b w:val="1"/>
          <w:bCs w:val="1"/>
          <w:color w:val="000000"/>
          <w:sz w:val="28"/>
          <w:szCs w:val="28"/>
          <w:rtl w:val="0"/>
        </w:rPr>
        <w:t xml:space="preserve">завдань</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55">
      <w:pPr>
        <w:numPr>
          <w:ilvl w:val="0"/>
          <w:numId w:val="1"/>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проаналізувати сучасні наукові підходи до розуміння феномену нейровідмінності в психології розвитку;</w:t>
      </w:r>
    </w:p>
    <w:p w:rsidR="00000000" w:rsidDel="00000000" w:rsidP="00000000" w:rsidRDefault="00000000" w:rsidRPr="00000000" w14:paraId="00000056">
      <w:pPr>
        <w:numPr>
          <w:ilvl w:val="0"/>
          <w:numId w:val="1"/>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розкрити теоретичні засади вивчення стресу та стресостійкості в дитячому віці;</w:t>
      </w:r>
    </w:p>
    <w:p w:rsidR="00000000" w:rsidDel="00000000" w:rsidP="00000000" w:rsidRDefault="00000000" w:rsidRPr="00000000" w14:paraId="00000057">
      <w:pPr>
        <w:numPr>
          <w:ilvl w:val="0"/>
          <w:numId w:val="1"/>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визначити специфіку стресових чинників і ресурсів адаптації нейровідмінних дітей;</w:t>
      </w:r>
    </w:p>
    <w:p w:rsidR="00000000" w:rsidDel="00000000" w:rsidP="00000000" w:rsidRDefault="00000000" w:rsidRPr="00000000" w14:paraId="00000058">
      <w:pPr>
        <w:numPr>
          <w:ilvl w:val="0"/>
          <w:numId w:val="1"/>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обґрунтувати вибір психодіагностичних методик для дослідження стресостійкості нейровідмінних дітей;</w:t>
      </w:r>
    </w:p>
    <w:p w:rsidR="00000000" w:rsidDel="00000000" w:rsidP="00000000" w:rsidRDefault="00000000" w:rsidRPr="00000000" w14:paraId="00000059">
      <w:pPr>
        <w:numPr>
          <w:ilvl w:val="0"/>
          <w:numId w:val="1"/>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провести емпіричне дослідження рівня стресостійкості та пов’язаних з нею психологічних показників;</w:t>
      </w:r>
    </w:p>
    <w:p w:rsidR="00000000" w:rsidDel="00000000" w:rsidP="00000000" w:rsidRDefault="00000000" w:rsidRPr="00000000" w14:paraId="0000005A">
      <w:pPr>
        <w:numPr>
          <w:ilvl w:val="0"/>
          <w:numId w:val="1"/>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розробити практичні рекомендації щодо підвищення стресостійкості та психологічного благополуччя нейровідмінних дітей.</w:t>
      </w:r>
    </w:p>
    <w:p w:rsidR="00000000" w:rsidDel="00000000" w:rsidP="00000000" w:rsidRDefault="00000000" w:rsidRPr="00000000" w14:paraId="0000005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Об’єктом дослідження</w:t>
      </w:r>
      <w:r w:rsidDel="00000000" w:rsidR="00000000" w:rsidRPr="00000000">
        <w:rPr>
          <w:rFonts w:ascii="Times New Roman" w:cs="Times New Roman" w:eastAsia="Times New Roman" w:hAnsi="Times New Roman"/>
          <w:color w:val="000000"/>
          <w:sz w:val="28"/>
          <w:szCs w:val="28"/>
          <w:rtl w:val="0"/>
        </w:rPr>
        <w:t xml:space="preserve"> є процес психологічної адаптації нейровідмінних дітей.</w:t>
      </w:r>
    </w:p>
    <w:p w:rsidR="00000000" w:rsidDel="00000000" w:rsidP="00000000" w:rsidRDefault="00000000" w:rsidRPr="00000000" w14:paraId="0000005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Предметом дослідження</w:t>
      </w:r>
      <w:r w:rsidDel="00000000" w:rsidR="00000000" w:rsidRPr="00000000">
        <w:rPr>
          <w:rFonts w:ascii="Times New Roman" w:cs="Times New Roman" w:eastAsia="Times New Roman" w:hAnsi="Times New Roman"/>
          <w:color w:val="000000"/>
          <w:sz w:val="28"/>
          <w:szCs w:val="28"/>
          <w:rtl w:val="0"/>
        </w:rPr>
        <w:t xml:space="preserve"> є стресостійкість як психологічний чинник їхнього благополуччя.</w:t>
      </w:r>
    </w:p>
    <w:p w:rsidR="00000000" w:rsidDel="00000000" w:rsidP="00000000" w:rsidRDefault="00000000" w:rsidRPr="00000000" w14:paraId="0000005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Наукова новизна роботи</w:t>
      </w:r>
      <w:r w:rsidDel="00000000" w:rsidR="00000000" w:rsidRPr="00000000">
        <w:rPr>
          <w:rFonts w:ascii="Times New Roman" w:cs="Times New Roman" w:eastAsia="Times New Roman" w:hAnsi="Times New Roman"/>
          <w:color w:val="000000"/>
          <w:sz w:val="28"/>
          <w:szCs w:val="28"/>
          <w:rtl w:val="0"/>
        </w:rPr>
        <w:t xml:space="preserve"> полягає у комплексному дослідженні стресостійкості нейровідмінних дітей з позицій нейровідміннісної парадигми та соціально-екологічних моделей резилієнтності, а також у систематизації психодіагностичних підходів до її оцінювання.</w:t>
      </w:r>
    </w:p>
    <w:p w:rsidR="00000000" w:rsidDel="00000000" w:rsidP="00000000" w:rsidRDefault="00000000" w:rsidRPr="00000000" w14:paraId="0000005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Практичне значення дослідження</w:t>
      </w:r>
      <w:r w:rsidDel="00000000" w:rsidR="00000000" w:rsidRPr="00000000">
        <w:rPr>
          <w:rFonts w:ascii="Times New Roman" w:cs="Times New Roman" w:eastAsia="Times New Roman" w:hAnsi="Times New Roman"/>
          <w:color w:val="000000"/>
          <w:sz w:val="28"/>
          <w:szCs w:val="28"/>
          <w:rtl w:val="0"/>
        </w:rPr>
        <w:t xml:space="preserve"> полягає в можливості використання отриманих результатів у діяльності практичних психологів, педагогів, фахівців інклюзивно-ресурсних центрів, а також при розробленні програм психологічної підтримки та профілактики дезадаптації нейровідмінних дітей.</w:t>
      </w:r>
    </w:p>
    <w:p w:rsidR="00000000" w:rsidDel="00000000" w:rsidP="00000000" w:rsidRDefault="00000000" w:rsidRPr="00000000" w14:paraId="0000005F">
      <w:pPr>
        <w:spacing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Структура роботи. </w:t>
      </w:r>
      <w:r w:rsidDel="00000000" w:rsidR="00000000" w:rsidRPr="00000000">
        <w:rPr>
          <w:rFonts w:ascii="Times New Roman" w:cs="Times New Roman" w:eastAsia="Times New Roman" w:hAnsi="Times New Roman"/>
          <w:color w:val="000000"/>
          <w:sz w:val="28"/>
          <w:szCs w:val="28"/>
          <w:rtl w:val="0"/>
        </w:rPr>
        <w:t xml:space="preserve">Магістерська робота складається зі вступу, трьох розділів, загальних висновків, списку використаних джерел та додатків. Загальна кількість  __106__ сторінок .</w:t>
      </w:r>
    </w:p>
    <w:p w:rsidR="00000000" w:rsidDel="00000000" w:rsidP="00000000" w:rsidRDefault="00000000" w:rsidRPr="00000000" w14:paraId="00000060">
      <w:pPr>
        <w:jc w:val="center"/>
        <w:rPr>
          <w:rFonts w:ascii="Times New Roman" w:cs="Times New Roman" w:eastAsia="Times New Roman" w:hAnsi="Times New Roman"/>
          <w:color w:val="000000"/>
          <w:sz w:val="28"/>
          <w:szCs w:val="28"/>
        </w:rPr>
      </w:pPr>
      <w:bookmarkStart w:colFirst="0" w:colLast="0" w:name="_heading=h.jx4j5fjusu3z" w:id="0"/>
      <w:bookmarkEnd w:id="0"/>
      <w:r w:rsidDel="00000000" w:rsidR="00000000" w:rsidRPr="00000000">
        <w:br w:type="page"/>
      </w:r>
      <w:r w:rsidDel="00000000" w:rsidR="00000000" w:rsidRPr="00000000">
        <w:rPr>
          <w:rFonts w:ascii="Times New Roman" w:cs="Times New Roman" w:eastAsia="Times New Roman" w:hAnsi="Times New Roman"/>
          <w:b w:val="1"/>
          <w:bCs w:val="1"/>
          <w:color w:val="000000"/>
          <w:sz w:val="28"/>
          <w:szCs w:val="28"/>
          <w:rtl w:val="0"/>
        </w:rPr>
        <w:t xml:space="preserve">РОЗДІЛ 1. ТЕОРЕТИЧНІ ЗАСАДИ ДОСЛІДЖЕННЯ СТРЕСОСТІЙКОСТІ У НЕЙРОВІДМІННИХ ДІТЕЙ</w:t>
      </w: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1.1. Концепція нейровідмінності в сучасній психології</w:t>
      </w:r>
      <w:r w:rsidDel="00000000" w:rsidR="00000000" w:rsidRPr="00000000">
        <w:rPr>
          <w:rtl w:val="0"/>
        </w:rPr>
      </w:r>
    </w:p>
    <w:p w:rsidR="00000000" w:rsidDel="00000000" w:rsidP="00000000" w:rsidRDefault="00000000" w:rsidRPr="00000000" w14:paraId="0000006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сучасній психології розвитку дедалі більшого поширення набуває концепція нейровідмінності, яка пропонує альтернативне бачення нейророзвиткових особливостей дитини. Вона ґрунтується на ідеї, що варіативність функціонування нервової системи є природною характеристикою людської популяції, а не відхиленням від єдиної норми. У межах цього підходу увага зосереджується не лише на труднощах, а й на індивідуальних ресурсах, адаптивних стратегіях та унікальних когнітивних профілях дітей. Термін «нейровідмінність» (neurodiversity) уперше було введено наприкінці ХХ століття в міждисциплінарному дискурсі, що поєднував психологію, нейронауки та соціальні науки. Його поява була відповіддю на критику суто медичних моделей, які розглядали нейророзвиткові особливості переважно крізь призму дефіциту та патології. У початковому розумінні нейровідмінність трактувалася як факт існування різних типів нейрокогнітивної організації, жоден з яких не може вважатися універсально «правильним» або «неправильним» [50].</w:t>
      </w:r>
    </w:p>
    <w:p w:rsidR="00000000" w:rsidDel="00000000" w:rsidP="00000000" w:rsidRDefault="00000000" w:rsidRPr="00000000" w14:paraId="0000006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 позицій сучасної психології нейровідмінність визначається як сукупність індивідуальних відмінностей у функціонуванні мозку, що впливають на пізнання, емоційну регуляцію, сенсорну обробку, соціальну взаємодію та поведінку. Це визначення підкреслює багатовимірність явища та його тісний зв’язок із контекстом розвитку дитини. Таким чином, нейровідмінність не зводиться до наявності діагнозу, а розглядається як спектр можливих варіантів нейропсихологічного розвитку. Значною особливістю нейровідміннісної концепції є її гуманістична спрямованість. Вона відмовляється від стигматизуючих інтерпретацій і наголошує на необхідності створення умов, у яких нейровідмінні діти можуть максимально реалізувати свій потенціал. У цьому сенсі нейровідмінність розглядається не лише як індивідуальна характеристика, а й як соціально зумовлене явище, що формується у взаємодії з освітнім, культурним і сімейним середовищем [21,с.3].</w:t>
      </w:r>
    </w:p>
    <w:p w:rsidR="00000000" w:rsidDel="00000000" w:rsidP="00000000" w:rsidRDefault="00000000" w:rsidRPr="00000000" w14:paraId="0000006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контексті психології розвитку нейровідміннісний підхід тісно пов’язаний з ідеями варіативності траєкторій онтогенезу. Згідно з цими уявленнями, розвиток дитини не є лінійним процесом, а відбувається через поєднання індивідуальних можливостей і середовищних вимог. Для нейровідмінних дітей такі траєкторії можуть суттєво відрізнятися від нормативно описаних моделей, що потребує гнучкого та контекстуального підходу до їх оцінювання. Наукові дослідження свідчать, що нейровідмінні діти часто демонструють асинхронність розвитку, коли високий рівень сформованості окремих функцій поєднується з труднощами в інших сферах. Нейровідміннісний підхід пропонує розглядати таку асинхронність не як дисфункцію, а як прояв індивідуального стилю розвитку. Це дозволяє уникнути редукціоністських інтерпретацій і сприяє більш цілісному розумінню психічного функціонування дитини [37,с.122].</w:t>
      </w:r>
    </w:p>
    <w:p w:rsidR="00000000" w:rsidDel="00000000" w:rsidP="00000000" w:rsidRDefault="00000000" w:rsidRPr="00000000" w14:paraId="0000006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межах сучасної психології нейровідмінність також визначається як концептуальна рамка, що змінює саму логіку психологічної оцінки. Замість пошуку «відхилень від норми» фокус зміщується на аналіз взаємодії між особливостями дитини та вимогами середовища. Такий підхід є особливо промовистим для дослідження адаптації, оскільки дозволяє враховувати контекстуальні фактори стресу та підтримки. Співвідношення нейровідміннісної та клінічної моделей розвитку є предметом активної наукової дискусії. Клінічна модель традиційно орієнтована на діагностику, класифікацію та корекцію порушень, що часто зумовлює фокус на симптомах і дефіцитах. Вона має істотне значення для забезпечення доступу до спеціалізованої допомоги, однак може обмежувати розуміння потенціалу дитини [14,с.1897].</w:t>
      </w:r>
    </w:p>
    <w:p w:rsidR="00000000" w:rsidDel="00000000" w:rsidP="00000000" w:rsidRDefault="00000000" w:rsidRPr="00000000" w14:paraId="0000006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Нейровідміннісна модель, на відміну від клінічної, не заперечує наявність труднощів, але пропонує іншу інтерпретаційну рамку. Вона розглядає нейророзвиткові особливості як частину ідентичності дитини, а не як виключно медичну проблему. У цьому підході поняття «порушення» поступається місцем поняттям «відмінність», «варіативність» та «індивідуальний профіль». Варто підкреслити, що в сучасній психології дедалі частіше йдеться не про протиставлення цих моделей, а про їх інтеграцію. Нейровідміннісний підхід доповнює клінічну модель, розширюючи її за рахунок соціально-психологічного та екологічного виміру. Така інтеграція дозволяє поєднати діагностичну точність із повагою до індивідуальності дитини [3,с.45].</w:t>
      </w:r>
    </w:p>
    <w:p w:rsidR="00000000" w:rsidDel="00000000" w:rsidP="00000000" w:rsidRDefault="00000000" w:rsidRPr="00000000" w14:paraId="0000006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рамках психології розвитку нейровідмінність також пов’язується з концепціями інклюзії та універсального дизайну навчання. Освітнє середовище в цьому випадку розглядається як гнучка система, що адаптується до потреб різних дітей, а не навпаки. Це має безпосередній вплив на формування психологічного благополуччя та стресостійкості нейровідмінних дітей. Сучасні дослідження підкреслюють, що саме невідповідність між нейрокогнітивними особливостями дитини та вимогами середовища часто стає джерелом хронічного стресу. Нейровідміннісний підхід дозволяє по-іншому інтерпретувати такі труднощі, розглядаючи їх як результат середовищних бар’єрів, а не індивідуальної неспроможності дитини. У цьому контексті нейровідмінність можна визначити як теоретико-методологічну основу для дослідження адаптаційних процесів у дитячому віці. Вона створює умови для аналізу того, як індивідуальні особливості поєднуються з соціальними та культурними чинниками, формуючи унікальні стратегії подолання труднощів.</w:t>
      </w:r>
    </w:p>
    <w:p w:rsidR="00000000" w:rsidDel="00000000" w:rsidP="00000000" w:rsidRDefault="00000000" w:rsidRPr="00000000" w14:paraId="0000006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Концепція нейровідмінності в сучасній психології виступає не лише як описовий підхід, а як цілісна парадигма, що змінює розуміння розвитку, норми та психологічного благополуччя. Вона створює теоретичне підґрунтя для подальшого вивчення стресостійкості нейровідмінних дітей як динамічного процесу взаємодії між індивідуальними ресурсами та умовами середовища. У межах нейровідміннісного підходу поступово змінюється саме уявлення про норму психічного розвитку. Якщо раніше норма мислилася як чітко окреслений стандарт, відхилення від якого потребує виправлення, то сьогодні вона дедалі частіше описується як діапазон можливих варіантів. Для дитячої психології це означає відмову від жорстких вікових очікувань і перехід до уважнішого аналізу індивідуального темпу, стилю та способів реагування дитини на світ [16,.с.125].</w:t>
      </w:r>
    </w:p>
    <w:p w:rsidR="00000000" w:rsidDel="00000000" w:rsidP="00000000" w:rsidRDefault="00000000" w:rsidRPr="00000000" w14:paraId="0000006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Нейровідмінність у цьому контексті не можна звести до переліку діагностичних категорій. Йдеться радше про спосіб бачити дитину - не крізь призму того, що вона «не вміє», а через те, як саме вона сприймає, обробляє й інтерпретує інформацію. Дві дитини з однаковим формальним діагнозом можуть мати зовсім різні профілі труднощів і ресурсів, і саме це робить універсальні підходи малоефективними. У психології розвитку нейровідміннісний підхід дозволяє інакше поглянути на поведінкові прояви, які раніше автоматично вважалися проблемними. Те, що в одному середовищі сприймається як «дезадаптація», в іншому може не створювати жодних труднощів. Це стосується, зокрема, підвищеної потреби в самоті, нестандартних способів комунікації або вибіркової уваги до стимулів. Поступово в наукових дослідженнях утверджується думка, що багато труднощів нейровідмінних дітей виникають не «всередині» них, а на межі взаємодії з середовищем. Коли вимоги школи, темп навчання або сенсорні умови не відповідають можливостям дитини, напруження накопичується й переходить у хронічний стрес. У таких ситуаціях говорити лише про індивідуальні особливості означає ігнорувати половину проблеми [10,с.62].</w:t>
      </w:r>
    </w:p>
    <w:p w:rsidR="00000000" w:rsidDel="00000000" w:rsidP="00000000" w:rsidRDefault="00000000" w:rsidRPr="00000000" w14:paraId="0000006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Нейровідміннісний підхід також змінює логіку психологічної допомоги. Якщо клінічна модель часто орієнтується на корекцію поведінки, то тут увага зсувається на пошук способів зменшення тиску середовища. Іноді достатньо змінити формат подання завдань, організацію простору або стиль комунікації дорослих, щоб поведінка дитини суттєво змінилася без жодного втручання в її «внутрішні» механізми. Помітним є й те, що нейровідмінність тісно пов’язана з питанням ідентичності. Для багатьох дітей усвідомлення власних особливостей у нейтральному або позитивному ключі знижує рівень внутрішнього напруження. Коли дитина перестає сприймати себе як «неправильну», зникає потреба постійно маскувати труднощі, що саме по собі є сильним джерелом стресу.</w:t>
      </w:r>
    </w:p>
    <w:p w:rsidR="00000000" w:rsidDel="00000000" w:rsidP="00000000" w:rsidRDefault="00000000" w:rsidRPr="00000000" w14:paraId="0000006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психології розвитку дедалі більше уваги приділяється досвіду так званого прихованого навантаження, яке часто супроводжує нейровідмінних дітей. Зовні вони можуть справлятися з вимогами середовища, але ціною постійного самоконтролю, пригнічення реакцій і емоційного виснаження. Такий досвід рідко помітний для дорослих, проте саме він часто передує зривам, тривожним розладам і зниженню благополуччя. Нейровідміннісний підхід дозволяє по-іншому оцінити й феномен успішності. Досягнення, отримані ціною хронічного стресу, не можуть вважатися показником адаптації. У цьому сенсі психологічне благополуччя стає не другорядним наслідком розвитку, а умовою, без якої розвиток втрачає стійкість. Для дослідження стресостійкості нейровідмінних дітей така оптика має особливе значення. Вона дає змогу розглядати резилієнтність не як індивідуальну «властивість характеру», а як процес, що формується у взаємодії з підтримуючим або, навпаки, перевантажуючим середовищем. Без цього розуміння оцінка стресостійкості неминуче буде спрощеною. Нейровідмінність у сучасній психології постає як рамка, що змушує уважніше дивитися на зв’язок між особливостями розвитку, умовами життя дитини та її внутрішнім станом. Саме в цій точці перетину стає можливим осмислення стресостійкості не як абстрактного показника, а як реального чинника збереження психологічного благополуччя нейровідмінних дітей [22,с.15].</w:t>
      </w:r>
    </w:p>
    <w:p w:rsidR="00000000" w:rsidDel="00000000" w:rsidP="00000000" w:rsidRDefault="00000000" w:rsidRPr="00000000" w14:paraId="0000006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Вимір нейровідміннісної концепції пов’язаний із тим, як психологія описує труднощі навчання та поведінки. У традиційних моделях вони часто фіксуються як стабільні характеристики дитини, тоді як нейровідміннісний підхід звертає увагу на їх мінливість. Те, що в одному віці або контексті виглядає як серйозна проблема, в інших умовах може майже зникати або втрачати свою інтенсивність. Досвід нейровідмінних дітей показує, що стрес і перевантаження рідко виникають раптово. Найчастіше вони накопичуються поступово, через дрібні, але постійні невідповідності між можливостями дитини й очікуваннями дорослих. Коли від дитини з іншою швидкістю обробки інформації очікують миттєвих відповідей, напруження стає фоновим і майже непомітним, але саме воно з часом виснажує адаптаційні ресурси.</w:t>
      </w:r>
    </w:p>
    <w:p w:rsidR="00000000" w:rsidDel="00000000" w:rsidP="00000000" w:rsidRDefault="00000000" w:rsidRPr="00000000" w14:paraId="0000006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цьому контексті нейровідмінність дозволяє інакше подивитися на поняття «поведінкові труднощі». Часто вони є не проявом небажання співпрацювати, а способом захисту від перевантаження. Уникання, замикання в собі або різкі емоційні реакції можуть бути сигналами того, що середовище стало для дитини надто вимогливим. Окрему увагу в межах цього підходу приділяють ролі дорослого. Очікування батьків і педагогів, навіть коли вони мають добрі наміри, можуть створювати додатковий тиск. Коли дитину постійно порівнюють із нормативними стандартами або «успішними» однолітками, формується відчуття хронічної невідповідності, яке безпосередньо впливає на рівень стресу [31,с.10].</w:t>
      </w:r>
    </w:p>
    <w:p w:rsidR="00000000" w:rsidDel="00000000" w:rsidP="00000000" w:rsidRDefault="00000000" w:rsidRPr="00000000" w14:paraId="0000006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Нейровідміннісна перспектива також змінює уявлення про підтримку. Йдеться не лише про спеціальні програми чи індивідуальні заняття, а про щоденні дрібні адаптації, які роблять життя дитини більш передбачуваним. Саме передбачуваність часто знижує напруження ефективніше, ніж будь-які інтенсивні втручання. У психологічних дослідженнях дедалі частіше підкреслюється, що нейровідмінні діти дуже чутливі до якості взаємодії. Не сам факт наявності труднощів, а спосіб, у який дорослі на них реагують, визначає, чи перетворяться ці труднощі на джерело стресу. Підтримуюче ставлення здатне зменшити напруження навіть за збереження об’єктивних складнощів.</w:t>
      </w:r>
    </w:p>
    <w:p w:rsidR="00000000" w:rsidDel="00000000" w:rsidP="00000000" w:rsidRDefault="00000000" w:rsidRPr="00000000" w14:paraId="0000007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Поважно й те, що нейровідмінність не є статичною характеристикою. З віком, накопиченням досвіду та за умови підтримки дитина може знаходити власні способи саморегуляції. Це означає, що стресостійкість формується не всупереч нейровідмінності, а разом із нею, спираючись на індивідуальні сильні сторони. У сучасній психології все частіше говорять про те, що саме різноманіття способів мислення і реагування робить середовище більш гнучким. У цьому сенсі нейровідмінні діти не лише потребують адаптації, а й самі змінюють освітній і соціальний простір, змушуючи його ставати менш жорстким і більш чутливим до людських відмінностей. Для дослідження стресостійкості це означає необхідність відмови від універсальних критеріїв. Оцінювання має враховувати, за яких умов дитина зберігає внутрішню рівновагу, а за яких - швидко виснажується. Без такого контексту будь-які показники втрачають реальний зміст [58].</w:t>
      </w:r>
    </w:p>
    <w:p w:rsidR="00000000" w:rsidDel="00000000" w:rsidP="00000000" w:rsidRDefault="00000000" w:rsidRPr="00000000" w14:paraId="00000071">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c32y46mo1vwo" w:id="1"/>
      <w:bookmarkEnd w:id="1"/>
      <w:r w:rsidDel="00000000" w:rsidR="00000000" w:rsidRPr="00000000">
        <w:rPr>
          <w:rFonts w:ascii="Times New Roman" w:cs="Times New Roman" w:eastAsia="Times New Roman" w:hAnsi="Times New Roman"/>
          <w:color w:val="000000"/>
          <w:sz w:val="28"/>
          <w:szCs w:val="28"/>
          <w:rtl w:val="0"/>
        </w:rPr>
        <w:t xml:space="preserve">Отже, розуміння нейровідмінності в сучасній психології створює підґрунтя для більш точного аналізу стресу та адаптації в дитячому віці. Воно дозволяє бачити за поведінкою й емоційними реакціями не «проблему», а взаємодію між особливостями розвитку та умовами, у яких зростає дитина. Саме з цієї позиції стає можливим подальше осмислення стресостійкості як процесу, а не як фіксованої риси.</w:t>
      </w:r>
    </w:p>
    <w:p w:rsidR="00000000" w:rsidDel="00000000" w:rsidP="00000000" w:rsidRDefault="00000000" w:rsidRPr="00000000" w14:paraId="0000007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1.2. Категорії нейровідмінних дітей та їхні психологічні особливості</w:t>
      </w:r>
      <w:r w:rsidDel="00000000" w:rsidR="00000000" w:rsidRPr="00000000">
        <w:rPr>
          <w:rtl w:val="0"/>
        </w:rPr>
      </w:r>
    </w:p>
    <w:p w:rsidR="00000000" w:rsidDel="00000000" w:rsidP="00000000" w:rsidRDefault="00000000" w:rsidRPr="00000000" w14:paraId="0000007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7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Психологічні особливості дітей з розладами аутистичного спектра не зводяться до набору універсальних характеристик, оскільки сам спектр охоплює надзвичайно широкий діапазон проявів. Одні діти мають виражені труднощі соціальної взаємодії, інші - збережену або навіть підвищену потребу в контакті, але стикаються з труднощами розуміння соціальних сигналів. Спільним для багатьох з них є інший спосіб обробки інформації, який часто пов’язаний з підвищеною увагою до деталей і труднощами інтеграції контексту. Для дітей з РАС характерна особлива чутливість до змін і непередбачуваності. Порушення звичного розпорядку, зміна простору або способу взаємодії можуть викликати інтенсивну стресову реакцію навіть у ситуаціях, які для нейротипових дітей не становлять труднощів. Саме ця особливість робить їх особливо вразливими до хронічного стресу в умовах стандартного освітнього середовища [59].</w:t>
      </w:r>
    </w:p>
    <w:p w:rsidR="00000000" w:rsidDel="00000000" w:rsidP="00000000" w:rsidRDefault="00000000" w:rsidRPr="00000000" w14:paraId="0000007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Діти з розладом дефіциту уваги з гіперактивністю часто сприймаються крізь призму поведінкових труднощів, проте їх психологічний профіль значно складніший. Для багатьох з них характерна висока чутливість до стимулів, швидка зміна фокусу уваги та труднощі з довготривалим утриманням напруження. Це не означає відсутність здатності до концентрації, а радше інший режим її функціонування [20,с.60]. Стрес у дітей із РДУГ нерідко виникає через постійний досвід невідповідності очікуванням дорослих. Часті зауваження, покарання або негативні оцінки поступово формують відчуття неконтрольованості власної поведінки. За відсутності підтримки це може призводити до емоційного виснаження, зниження самооцінки та зростання тривожності. Специфічні труднощі навчання, зокрема дислексія, дисграфія чи дискалькулія, часто залишаються непоміченими на ранніх етапах розвитку. Зовні такі діти можуть справляти враження неуважних або недостатньо мотивованих, хоча насправді вони витрачають значно більше зусиль на виконання навчальних завдань. Саме ця невидима додаткова напруга стає постійним джерелом стресу [51].</w:t>
      </w:r>
    </w:p>
    <w:p w:rsidR="00000000" w:rsidDel="00000000" w:rsidP="00000000" w:rsidRDefault="00000000" w:rsidRPr="00000000" w14:paraId="0000007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Психологічні труднощі дітей із SLD зазвичай посилюються через порівняння з однолітками. Коли зусилля не призводять до очікуваного результату, формується відчуття безпорадності. У таких умовах стресостійкість часто знижується не через самі труднощі навчання, а через відсутність розуміння й адекватної підтримки з боку дорослих. Діти з високою сенсорною чутливістю по-іншому переживають інтенсивність навколишнього світу. Звуки, світло, дотики або запахи, які для інших залишаються фоновими, можуть викликати у них перевантаження. Така особливість часто не має формального діагностичного статусу, проте істотно впливає на психологічне благополуччя дитини. Постійне сенсорне напруження призводить до швидкого виснаження ресурсів саморегуляції. У результаті дитина може виглядати емоційно нестабільною або «перевтомленою без причини». Без урахування сенсорних потреб такі реакції нерідко помилково трактуються як проблемна поведінка, що лише підсилює стресовий фон.</w:t>
      </w:r>
    </w:p>
    <w:p w:rsidR="00000000" w:rsidDel="00000000" w:rsidP="00000000" w:rsidRDefault="00000000" w:rsidRPr="00000000" w14:paraId="0000007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Діти з подвійною винятковістю поєднують високі інтелектуальні або творчі здібності з нейророзвитковими особливостями. Ця комбінація створює складний психологічний профіль, у якому сильні сторони можуть маскувати труднощі, а труднощі - заважати реалізації потенціалу. Такі діти часто залишаються нерозпізнаними, оскільки не вписуються у звичні категорії. Для них характерне підвищене внутрішнє напруження, пов’язане з розривом між можливостями та реальними результатами. Очікування оточення, які ґрунтуються на високих здібностях, можуть значно перевищувати адаптаційні ресурси дитини. За відсутності підтримки це створює умови для хронічного стресу та емоційного вигорання вже в дитячому віці. Розгляд різних категорій нейровідмінних дітей показує, що спільним для них є не набір однакових симптомів, а підвищена вразливість до невідповідності між індивідуальними особливостями та вимогами середовища. Стрес у цих дітей рідко є наслідком лише внутрішніх характеристик; значно частіше він формується у взаємодії з освітніми, соціальними та сімейними умовами. Саме це робить дослідження стресостійкості необхідним кроком для розуміння психологічного благополуччя нейровідмінних дітей та підготовлює підґрунтя для аналізу механізмів адаптації. [25,с.95] </w:t>
      </w:r>
    </w:p>
    <w:p w:rsidR="00000000" w:rsidDel="00000000" w:rsidP="00000000" w:rsidRDefault="00000000" w:rsidRPr="00000000" w14:paraId="0000007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сучасних дослідженнях нейровідмінних дітей дедалі більше уваги приділяється тому, як саме дитина переживає власні особливості, а не лише тому, як вони виглядають ззовні. Психологічні труднощі часто виникають не на рівні когнітивних процесів, а на рівні постійного самоконтролю, необхідності «підлаштовуватися» та приховувати свої реакції. Для багатьох нейровідмінних дітей це стає щоденною реальністю, яка поступово виснажує внутрішні ресурси. Дослідження англійського психолога Саймона Барон-Коена, який і нині активно працює у сфері аутизму та нейророзвитку, показують, що відмінності в обробці соціальної інформації не є дефектом, а іншим способом мислення. Він наголошує, що труднощі соціальної взаємодії у дітей з РАС часто пов’язані не з відсутністю інтересу до людей, а з інакшими механізмами розпізнавання намірів і емоцій. У контексті стресостійкості це означає, що перевантаження виникає тоді, коли від дитини очікують «інтуїтивної» соціальної поведінки без пояснень і підтримки [42,с.3].</w:t>
      </w:r>
    </w:p>
    <w:p w:rsidR="00000000" w:rsidDel="00000000" w:rsidP="00000000" w:rsidRDefault="00000000" w:rsidRPr="00000000" w14:paraId="0000007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дітей аутистичного спектру джерелом напруження стає не сама соціальна взаємодія, а її непередбачуваність. Коли правила не проговорюються, а змінюються ситуативно, дитина змушена постійно перебувати в стані настороженості. За таких умов навіть короткі соціальні контакти можуть вимагати значних зусиль, що безпосередньо впливає на здатність відновлюватися після стресу. Американський дослідник Рассел Барклі, один із найвідоміших сучасних фахівців із проблематики РДУГ, у своїх роботах звертає увагу на роль саморегуляції як центрального психологічного виклику для цих дітей. Він підкреслює, що труднощі з увагою та імпульсивністю не означають відсутності мотивації чи здібностей. Проблема полягає в тому, що система самоконтролю швидко виснажується, особливо в умовах постійних зовнішніх вимог.</w:t>
      </w:r>
    </w:p>
    <w:p w:rsidR="00000000" w:rsidDel="00000000" w:rsidP="00000000" w:rsidRDefault="00000000" w:rsidRPr="00000000" w14:paraId="0000007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дітей із РДУГ стрес часто має накопичувальний характер. День, наповнений дрібними зауваженнями, необхідністю «тримати себе в руках» і стримувати природні реакції, закінчується емоційним зривом або повним виснаженням. У таких випадках зниження стресостійкості є не наслідком слабкості, а логічною реакцією психіки на перевантаження. Діти зі специфічними труднощами навчання часто залишаються поза фокусом уваги психологів саме через відсутність зовнішньо помітних проявів. Вони можуть бути старанними, дисциплінованими й мотивованими, але водночас постійно переживати внутрішнє напруження. Кожне навчальне завдання потребує від них більше часу й енергії, ніж від однолітків, і саме це створює хронічний фон стресу [53,с.238].</w:t>
      </w:r>
    </w:p>
    <w:p w:rsidR="00000000" w:rsidDel="00000000" w:rsidP="00000000" w:rsidRDefault="00000000" w:rsidRPr="00000000" w14:paraId="0000007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Особливу групу становлять діти з високою сенсорною чутливістю, для яких повсякденне середовище часто є надто інтенсивним. Гучні звуки, яскраве світло або велике скупчення людей не просто дратують, а реально заважають зосередитися й зберігати емоційну рівновагу. Якщо такі реакції ігноруються або знецінюються, дитина поступово втрачає відчуття безпеки. Діти з подвійною винятковістю перебувають у ще складнішій ситуації. Високі інтелектуальні можливості часто приховують труднощі, а труднощі - знецінюють досягнення. Від них очікують стабільно високих результатів, не враховуючи, якою ціною вони даються. Це створює постійне напруження між зовнішніми очікуваннями та реальними адаптаційними можливостями.</w:t>
      </w:r>
    </w:p>
    <w:p w:rsidR="00000000" w:rsidDel="00000000" w:rsidP="00000000" w:rsidRDefault="00000000" w:rsidRPr="00000000" w14:paraId="0000007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всіх розглянутих категоріях простежується спільна риса: стрес рідко виникає через самі нейророзвиткові особливості. Значно частіше він формується внаслідок невидимого тиску відповідати стандартам, які не враховують індивідуальний стиль функціонування. Саме тому рівень стресостійкості тісно пов’язаний не лише з внутрішніми ресурсами дитини, а й із готовністю середовища бути гнучким. Сучасні наукові підходи й результати досліджень діючих учених підтверджують: психологічні особливості нейровідмінних дітей не можна розглядати у відриві від контексту їхнього життя. Розуміння цих особливостей створює основу для подальшого аналізу того, як саме формується стресостійкість і за яких умов вона може зберігатися навіть за наявності постійних викликів [56].</w:t>
      </w:r>
    </w:p>
    <w:p w:rsidR="00000000" w:rsidDel="00000000" w:rsidP="00000000" w:rsidRDefault="00000000" w:rsidRPr="00000000" w14:paraId="0000007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Окремої уваги потребує питання того, як нейровідмінні діти сприймають власні труднощі. Часто вони дуже рано помічають, що реагують інакше, ніж однолітки, навіть якщо не можуть це вербалізувати. Це внутрішнє відчуття «інакшості» формується задовго до будь-яких діагностичних висновків і може супроводжуватися напруженням, особливо коли дитина не отримує пояснень або підтримки. Для багатьох нейровідмінних дітей характерне загострене відчуття справедливості й послідовності. Коли правила змінюються без пояснення або застосовуються вибірково, це викликає сильну емоційну реакцію. Таке напруження не завжди проявляється одразу, але з часом може переходити в стійку недовіру до середовища, що ускладнює адаптацію.</w:t>
      </w:r>
    </w:p>
    <w:p w:rsidR="00000000" w:rsidDel="00000000" w:rsidP="00000000" w:rsidRDefault="00000000" w:rsidRPr="00000000" w14:paraId="0000007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Варто враховувати й те, що нейровідмінні діти часто інакше переживають власні помилки. Для них невдача рідко є просто епізодом; частіше вона сприймається як підтвердження власної «непридатності». За таких умов навіть дрібні труднощі можуть викликати сильну стресову реакцію, яка не відповідає об’єктивній складності ситуації. У шкільному середовищі нейровідмінні діти нерідко опиняються в ситуації постійної самоперевірки. Вони змушені одночасно виконувати завдання і контролювати власну поведінку, тон голосу, рухи, темп роботи. Така багаторівнева напруга швидко виснажує ресурси, навіть якщо зовні дитина виглядає зібраною та слухняною.</w:t>
      </w:r>
    </w:p>
    <w:p w:rsidR="00000000" w:rsidDel="00000000" w:rsidP="00000000" w:rsidRDefault="00000000" w:rsidRPr="00000000" w14:paraId="0000007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Соціальна взаємодія також має для них іншу емоційну ціну. Навіть позитивні контакти можуть потребувати значних зусиль, особливо коли правила спілкування не є очевидними. Після таких взаємодій діти часто потребують тривалого відновлення, що не завжди розуміється дорослими. У сімейному середовищі психологічний стан нейровідмінної дитини значною мірою залежить від того, чи визнаються її особливості реальними. Коли труднощі знецінюються або пояснюються «лінощами» чи «впертістю», у дитини формується відчуття небезпеки навіть удома. Навпаки, прийняття й передбачуваність знижують загальний рівень напруження. Нейровідмінні діти часто демонструють високу чутливість до емоційного стану дорослих. Навіть непряме роздратування або втома можуть сприйматися ними як сигнал загрози. За відсутності стабільного емоційного фону це призводить до постійної настороженості, яка поступово стає фоновим станом [37,с.122].</w:t>
      </w:r>
    </w:p>
    <w:p w:rsidR="00000000" w:rsidDel="00000000" w:rsidP="00000000" w:rsidRDefault="00000000" w:rsidRPr="00000000" w14:paraId="0000008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Ще одна особливість полягає в тому, що багато нейровідмінних дітей мають обмежений доступ до відновлювальних стратегій. Те, що допомагає іншим дітям знімати напруження, для них може бути недоступним або навіть посилювати перевантаження. Без індивідуально підібраних способів відновлення стрес накопичується швидше. З віком частина нейровідмінних дітей навчається приховувати власні труднощі. Така зовнішня «адаптованість» часто сприймається як успіх, однак внутрішня ціна цього процесу залишається непомітною. Саме в таких випадках стрес може тривалий час залишатися нерозпізнаним, поступово впливаючи на психологічне благополуччя.</w:t>
      </w:r>
    </w:p>
    <w:p w:rsidR="00000000" w:rsidDel="00000000" w:rsidP="00000000" w:rsidRDefault="00000000" w:rsidRPr="00000000" w14:paraId="00000081">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86c4ya2f68sx" w:id="2"/>
      <w:bookmarkEnd w:id="2"/>
      <w:r w:rsidDel="00000000" w:rsidR="00000000" w:rsidRPr="00000000">
        <w:rPr>
          <w:rFonts w:ascii="Times New Roman" w:cs="Times New Roman" w:eastAsia="Times New Roman" w:hAnsi="Times New Roman"/>
          <w:color w:val="000000"/>
          <w:sz w:val="28"/>
          <w:szCs w:val="28"/>
          <w:rtl w:val="0"/>
        </w:rPr>
        <w:t xml:space="preserve">Таким чином, доведено що психологічні особливості нейровідмінних дітей проявляються не лише в окремих функціях, а в усьому способі взаємодії зі світом. Розуміння цих нюансів дозволяє перейти від формального опису категорій до аналізу реального досвіду дитини, що є необхідною умовою для подальшого дослідження стресостійкості.</w:t>
      </w:r>
    </w:p>
    <w:p w:rsidR="00000000" w:rsidDel="00000000" w:rsidP="00000000" w:rsidRDefault="00000000" w:rsidRPr="00000000" w14:paraId="00000082">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8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1.3. Психологічні та нейробіологічні моделі стресу</w:t>
      </w:r>
      <w:r w:rsidDel="00000000" w:rsidR="00000000" w:rsidRPr="00000000">
        <w:rPr>
          <w:rtl w:val="0"/>
        </w:rPr>
      </w:r>
    </w:p>
    <w:p w:rsidR="00000000" w:rsidDel="00000000" w:rsidP="00000000" w:rsidRDefault="00000000" w:rsidRPr="00000000" w14:paraId="0000008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8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Поняття стресу в психології та нейронауках не зводиться до одного пояснення. Йдеться не про універсальну реакцію, а про складний процес, у якому переплітаються фізіологічні зміни, когнітивна оцінка ситуації та індивідуальний досвід. Саме тому в науці сформувалося кілька моделей стресу, кожна з яких пояснює лише частину явища, але разом вони дозволяють побачити цілісну картину. Перші спроби системного пояснення стресу ґрунтувалися на фізіології. У цьому підході стрес розглядався як реакція організму на будь-яку вимогу з боку середовища, незалежно від її суб’єктивного значення. Така логіка добре працювала для пояснення соматичних змін, але майже не враховувала психологічний контекст, у якому перебуває людина. Ганс Сельє описав стрес як універсальний адаптаційний синдром, що проходить три стадії: тривоги, опору та виснаження. Його модель показала, що організм реагує на навантаження за передбачуваною схемою, мобілізуючи ресурси, а за тривалого впливу - поступово їх втрачаючи. Це пояснення дало змогу зрозуміти, чому хронічний стрес пов’язаний із соматичними порушеннями [5,с.10].</w:t>
      </w:r>
    </w:p>
    <w:p w:rsidR="00000000" w:rsidDel="00000000" w:rsidP="00000000" w:rsidRDefault="00000000" w:rsidRPr="00000000" w14:paraId="0000008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Водночас модель Сельє залишає поза увагою питання, чому одна і та сама ситуація викликає різні реакції у різних людей. Для дітей, зокрема нейровідмінних, це обмеження є особливо помітним: фізіологічна реакція може бути схожою, але переживання й наслідки - зовсім іншими.</w:t>
      </w:r>
    </w:p>
    <w:p w:rsidR="00000000" w:rsidDel="00000000" w:rsidP="00000000" w:rsidRDefault="00000000" w:rsidRPr="00000000" w14:paraId="00000087">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1.1</w:t>
      </w:r>
    </w:p>
    <w:p w:rsidR="00000000" w:rsidDel="00000000" w:rsidP="00000000" w:rsidRDefault="00000000" w:rsidRPr="00000000" w14:paraId="00000088">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Стадії загального адаптаційного синдрому за Г. Сельє</w:t>
      </w:r>
      <w:r w:rsidDel="00000000" w:rsidR="00000000" w:rsidRPr="00000000">
        <w:rPr>
          <w:rtl w:val="0"/>
        </w:rPr>
      </w:r>
    </w:p>
    <w:tbl>
      <w:tblPr>
        <w:tblStyle w:val="Table1"/>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6"/>
        <w:gridCol w:w="4244"/>
        <w:gridCol w:w="3899"/>
        <w:tblGridChange w:id="0">
          <w:tblGrid>
            <w:gridCol w:w="1486"/>
            <w:gridCol w:w="4244"/>
            <w:gridCol w:w="3899"/>
          </w:tblGrid>
        </w:tblGridChange>
      </w:tblGrid>
      <w:tr>
        <w:trPr>
          <w:cantSplit w:val="0"/>
          <w:tblHeader w:val="0"/>
        </w:trPr>
        <w:tc>
          <w:tcPr/>
          <w:p w:rsidR="00000000" w:rsidDel="00000000" w:rsidP="00000000" w:rsidRDefault="00000000" w:rsidRPr="00000000" w14:paraId="00000089">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Стадія</w:t>
            </w:r>
          </w:p>
        </w:tc>
        <w:tc>
          <w:tcPr/>
          <w:p w:rsidR="00000000" w:rsidDel="00000000" w:rsidP="00000000" w:rsidRDefault="00000000" w:rsidRPr="00000000" w14:paraId="0000008A">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Характеристика реакції організму</w:t>
            </w:r>
          </w:p>
        </w:tc>
        <w:tc>
          <w:tcPr/>
          <w:p w:rsidR="00000000" w:rsidDel="00000000" w:rsidP="00000000" w:rsidRDefault="00000000" w:rsidRPr="00000000" w14:paraId="0000008B">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 наслідки</w:t>
            </w:r>
          </w:p>
        </w:tc>
      </w:tr>
      <w:tr>
        <w:trPr>
          <w:cantSplit w:val="0"/>
          <w:tblHeader w:val="0"/>
        </w:trPr>
        <w:tc>
          <w:tcPr/>
          <w:p w:rsidR="00000000" w:rsidDel="00000000" w:rsidP="00000000" w:rsidRDefault="00000000" w:rsidRPr="00000000" w14:paraId="0000008C">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Тривоги</w:t>
            </w:r>
          </w:p>
        </w:tc>
        <w:tc>
          <w:tcPr/>
          <w:p w:rsidR="00000000" w:rsidDel="00000000" w:rsidP="00000000" w:rsidRDefault="00000000" w:rsidRPr="00000000" w14:paraId="0000008D">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Різке підвищення активації, мобілізація ресурсів</w:t>
            </w:r>
          </w:p>
        </w:tc>
        <w:tc>
          <w:tcPr/>
          <w:p w:rsidR="00000000" w:rsidDel="00000000" w:rsidP="00000000" w:rsidRDefault="00000000" w:rsidRPr="00000000" w14:paraId="0000008E">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Тимчасове зниження імунітету</w:t>
            </w:r>
          </w:p>
        </w:tc>
      </w:tr>
      <w:tr>
        <w:trPr>
          <w:cantSplit w:val="0"/>
          <w:tblHeader w:val="0"/>
        </w:trPr>
        <w:tc>
          <w:tcPr/>
          <w:p w:rsidR="00000000" w:rsidDel="00000000" w:rsidP="00000000" w:rsidRDefault="00000000" w:rsidRPr="00000000" w14:paraId="0000008F">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Опору</w:t>
            </w:r>
          </w:p>
        </w:tc>
        <w:tc>
          <w:tcPr/>
          <w:p w:rsidR="00000000" w:rsidDel="00000000" w:rsidP="00000000" w:rsidRDefault="00000000" w:rsidRPr="00000000" w14:paraId="00000090">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Відносна стабілізація стану</w:t>
            </w:r>
          </w:p>
        </w:tc>
        <w:tc>
          <w:tcPr/>
          <w:p w:rsidR="00000000" w:rsidDel="00000000" w:rsidP="00000000" w:rsidRDefault="00000000" w:rsidRPr="00000000" w14:paraId="00000091">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Зовнішня адаптація за внутрішньої напруги</w:t>
            </w:r>
          </w:p>
        </w:tc>
      </w:tr>
      <w:tr>
        <w:trPr>
          <w:cantSplit w:val="0"/>
          <w:tblHeader w:val="0"/>
        </w:trPr>
        <w:tc>
          <w:tcPr/>
          <w:p w:rsidR="00000000" w:rsidDel="00000000" w:rsidP="00000000" w:rsidRDefault="00000000" w:rsidRPr="00000000" w14:paraId="00000092">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Виснаження</w:t>
            </w:r>
          </w:p>
        </w:tc>
        <w:tc>
          <w:tcPr/>
          <w:p w:rsidR="00000000" w:rsidDel="00000000" w:rsidP="00000000" w:rsidRDefault="00000000" w:rsidRPr="00000000" w14:paraId="00000093">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Вичерпання адаптаційних можливостей</w:t>
            </w:r>
          </w:p>
        </w:tc>
        <w:tc>
          <w:tcPr/>
          <w:p w:rsidR="00000000" w:rsidDel="00000000" w:rsidP="00000000" w:rsidRDefault="00000000" w:rsidRPr="00000000" w14:paraId="00000094">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Психосоматичні порушення</w:t>
            </w:r>
          </w:p>
        </w:tc>
      </w:tr>
    </w:tbl>
    <w:p w:rsidR="00000000" w:rsidDel="00000000" w:rsidP="00000000" w:rsidRDefault="00000000" w:rsidRPr="00000000" w14:paraId="0000009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9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таблиця ілюструє фізіологічну логіку стресу без урахування суб’єктивного досвіду.</w:t>
      </w:r>
    </w:p>
    <w:p w:rsidR="00000000" w:rsidDel="00000000" w:rsidP="00000000" w:rsidRDefault="00000000" w:rsidRPr="00000000" w14:paraId="0000009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Річард Лазарус запропонував інший погляд: стрес виникає не через саму подію, а через її оцінку. Людина постійно відповідає собі на запитання, чи є ситуація загрозливою і чи має вона ресурси для подолання труднощів. Саме цей внутрішній діалог запускає або не запускає стресову реакцію. Для дитячого віку ця модель має особливу цінність. Діти ще не володіють стабільними стратегіями оцінки ситуацій, а нейровідмінні діти часто інтерпретують події більш буквально або емоційно, що робить стресову відповідь інтенсивнішою.</w:t>
      </w:r>
    </w:p>
    <w:p w:rsidR="00000000" w:rsidDel="00000000" w:rsidP="00000000" w:rsidRDefault="00000000" w:rsidRPr="00000000" w14:paraId="0000009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99">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5650418" cy="3704067"/>
            <wp:effectExtent b="0" l="0" r="0" t="0"/>
            <wp:docPr descr="Зображення, що містить текст, Шрифт, знак, дизайн&#10;&#10;Вміст на основі ШІ може бути неправильним." id="1" name="image8.png"/>
            <a:graphic>
              <a:graphicData uri="http://schemas.openxmlformats.org/drawingml/2006/picture">
                <pic:pic>
                  <pic:nvPicPr>
                    <pic:cNvPr descr="Зображення, що містить текст, Шрифт, знак, дизайн&#10;&#10;Вміст на основі ШІ може бути неправильним." id="0" name="image8.png"/>
                    <pic:cNvPicPr preferRelativeResize="0"/>
                  </pic:nvPicPr>
                  <pic:blipFill>
                    <a:blip r:embed="rId7"/>
                    <a:srcRect b="0" l="0" r="0" t="0"/>
                    <a:stretch>
                      <a:fillRect/>
                    </a:stretch>
                  </pic:blipFill>
                  <pic:spPr>
                    <a:xfrm>
                      <a:off x="0" y="0"/>
                      <a:ext cx="5650418" cy="3704067"/>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Рисунок 1.1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схема когнітивної оцінки стресової ситуації за Р. Лазарусом</w:t>
      </w:r>
      <w:r w:rsidDel="00000000" w:rsidR="00000000" w:rsidRPr="00000000">
        <w:rPr>
          <w:rtl w:val="0"/>
        </w:rPr>
      </w:r>
    </w:p>
    <w:p w:rsidR="00000000" w:rsidDel="00000000" w:rsidP="00000000" w:rsidRDefault="00000000" w:rsidRPr="00000000" w14:paraId="0000009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9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Подальший розвиток ідей Лазаруса привів до формування транзакційної моделі, у якій стрес розглядається як процес постійної взаємодії між особистістю та середовищем. Тут немає статичного «стресора» - усе змінюється залежно від досвіду, підтримки та попередніх успіхів або невдач. У цій моделі центральне місце займає копінг - способи, за допомогою яких людина намагається впоратися з напруженням. Для дітей варто зазначити, що копінг не є вродженим: він формується через наслідування, навчання й власні спроби, які не завжди завершуються успішно.</w:t>
      </w:r>
    </w:p>
    <w:p w:rsidR="00000000" w:rsidDel="00000000" w:rsidP="00000000" w:rsidRDefault="00000000" w:rsidRPr="00000000" w14:paraId="0000009D">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1.2</w:t>
      </w:r>
    </w:p>
    <w:p w:rsidR="00000000" w:rsidDel="00000000" w:rsidP="00000000" w:rsidRDefault="00000000" w:rsidRPr="00000000" w14:paraId="0000009E">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Типи копінг-стратегій у транзакційній моделі</w:t>
      </w:r>
      <w:r w:rsidDel="00000000" w:rsidR="00000000" w:rsidRPr="00000000">
        <w:rPr>
          <w:rtl w:val="0"/>
        </w:rPr>
      </w:r>
    </w:p>
    <w:tbl>
      <w:tblPr>
        <w:tblStyle w:val="Table2"/>
        <w:tblW w:w="84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27"/>
        <w:gridCol w:w="2536"/>
        <w:gridCol w:w="3087"/>
        <w:tblGridChange w:id="0">
          <w:tblGrid>
            <w:gridCol w:w="2827"/>
            <w:gridCol w:w="2536"/>
            <w:gridCol w:w="3087"/>
          </w:tblGrid>
        </w:tblGridChange>
      </w:tblGrid>
      <w:tr>
        <w:trPr>
          <w:cantSplit w:val="0"/>
          <w:tblHeader w:val="0"/>
        </w:trPr>
        <w:tc>
          <w:tcPr/>
          <w:p w:rsidR="00000000" w:rsidDel="00000000" w:rsidP="00000000" w:rsidRDefault="00000000" w:rsidRPr="00000000" w14:paraId="0000009F">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копінгу</w:t>
            </w:r>
          </w:p>
        </w:tc>
        <w:tc>
          <w:tcPr/>
          <w:p w:rsidR="00000000" w:rsidDel="00000000" w:rsidP="00000000" w:rsidRDefault="00000000" w:rsidRPr="00000000" w14:paraId="000000A0">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Спрямованість</w:t>
            </w:r>
          </w:p>
        </w:tc>
        <w:tc>
          <w:tcPr/>
          <w:p w:rsidR="00000000" w:rsidDel="00000000" w:rsidP="00000000" w:rsidRDefault="00000000" w:rsidRPr="00000000" w14:paraId="000000A1">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Приклад у дитячому віці</w:t>
            </w:r>
          </w:p>
        </w:tc>
      </w:tr>
      <w:tr>
        <w:trPr>
          <w:cantSplit w:val="0"/>
          <w:tblHeader w:val="0"/>
        </w:trPr>
        <w:tc>
          <w:tcPr/>
          <w:p w:rsidR="00000000" w:rsidDel="00000000" w:rsidP="00000000" w:rsidRDefault="00000000" w:rsidRPr="00000000" w14:paraId="000000A2">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Проблемно-орієнтований</w:t>
            </w:r>
          </w:p>
        </w:tc>
        <w:tc>
          <w:tcPr/>
          <w:p w:rsidR="00000000" w:rsidDel="00000000" w:rsidP="00000000" w:rsidRDefault="00000000" w:rsidRPr="00000000" w14:paraId="000000A3">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Зміна ситуації</w:t>
            </w:r>
          </w:p>
        </w:tc>
        <w:tc>
          <w:tcPr/>
          <w:p w:rsidR="00000000" w:rsidDel="00000000" w:rsidP="00000000" w:rsidRDefault="00000000" w:rsidRPr="00000000" w14:paraId="000000A4">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Пошук допомоги дорослого</w:t>
            </w:r>
          </w:p>
        </w:tc>
      </w:tr>
      <w:tr>
        <w:trPr>
          <w:cantSplit w:val="0"/>
          <w:tblHeader w:val="0"/>
        </w:trPr>
        <w:tc>
          <w:tcPr/>
          <w:p w:rsidR="00000000" w:rsidDel="00000000" w:rsidP="00000000" w:rsidRDefault="00000000" w:rsidRPr="00000000" w14:paraId="000000A5">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Емоційно-орієнтований</w:t>
            </w:r>
          </w:p>
        </w:tc>
        <w:tc>
          <w:tcPr/>
          <w:p w:rsidR="00000000" w:rsidDel="00000000" w:rsidP="00000000" w:rsidRDefault="00000000" w:rsidRPr="00000000" w14:paraId="000000A6">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напруження</w:t>
            </w:r>
          </w:p>
        </w:tc>
        <w:tc>
          <w:tcPr/>
          <w:p w:rsidR="00000000" w:rsidDel="00000000" w:rsidP="00000000" w:rsidRDefault="00000000" w:rsidRPr="00000000" w14:paraId="000000A7">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Уникання або ізоляція</w:t>
            </w:r>
          </w:p>
        </w:tc>
      </w:tr>
      <w:tr>
        <w:trPr>
          <w:cantSplit w:val="0"/>
          <w:tblHeader w:val="0"/>
        </w:trPr>
        <w:tc>
          <w:tcPr/>
          <w:p w:rsidR="00000000" w:rsidDel="00000000" w:rsidP="00000000" w:rsidRDefault="00000000" w:rsidRPr="00000000" w14:paraId="000000A8">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Уникнення</w:t>
            </w:r>
          </w:p>
        </w:tc>
        <w:tc>
          <w:tcPr/>
          <w:p w:rsidR="00000000" w:rsidDel="00000000" w:rsidP="00000000" w:rsidRDefault="00000000" w:rsidRPr="00000000" w14:paraId="000000A9">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Відхід від проблеми</w:t>
            </w:r>
          </w:p>
        </w:tc>
        <w:tc>
          <w:tcPr/>
          <w:p w:rsidR="00000000" w:rsidDel="00000000" w:rsidP="00000000" w:rsidRDefault="00000000" w:rsidRPr="00000000" w14:paraId="000000AA">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Ігнорування завдання</w:t>
            </w:r>
          </w:p>
        </w:tc>
      </w:tr>
    </w:tbl>
    <w:p w:rsidR="00000000" w:rsidDel="00000000" w:rsidP="00000000" w:rsidRDefault="00000000" w:rsidRPr="00000000" w14:paraId="000000A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у нейровідмінних дітей домінування одного типу копінгу може зберігатися тривалий час.</w:t>
      </w:r>
    </w:p>
    <w:p w:rsidR="00000000" w:rsidDel="00000000" w:rsidP="00000000" w:rsidRDefault="00000000" w:rsidRPr="00000000" w14:paraId="000000A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A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нейробіологічному рівні центральну роль у стресовій реакції виконує гіпоталамо-гіпофізарно-наднирникова вісь. Саме вона відповідає за вивільнення кортизолу - гормону, який допомагає організму впоратися з навантаженням, але за тривалого впливу починає шкодити. У дитячому віці ця система ще перебуває в процесі дозрівання. Через це реакція може бути або надмірно сильною, або, навпаки, приглушеною. Для нейровідмінних дітей характерні нетипові патерни активації HPA-вісі, що пояснює підвищену вразливість до тривалого стресу [8,с.15].</w:t>
      </w:r>
    </w:p>
    <w:p w:rsidR="00000000" w:rsidDel="00000000" w:rsidP="00000000" w:rsidRDefault="00000000" w:rsidRPr="00000000" w14:paraId="000000A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Дитяча стресова реакція відрізняється від дорослої не лише інтенсивністю, а й формою прояву. Діти частіше реагують через поведінку, а не через усвідомлені емоційні скарги. Це ускладнює своєчасне розпізнавання стресу, особливо якщо дитина не може пояснити власний стан словами. Для нейровідмінних дітей ця відмінність ще помітніша. Їхні реакції часто сприймаються як «проблемна поведінка», хоча насправді йдеться про перевантаження, з яким дитина не має інструментів впоратися інакше. Розгляд психологічних і нейробіологічних моделей стресу показує, що жодна з них не дає повного пояснення окремо. Фізіологічні підходи пояснюють тілесні реакції, когнітивні - суб’єктивний досвід, а транзакційні - динаміку взаємодії з середовищем. Для аналізу стресостійкості нейровідмінних дітей необхідне поєднання цих підходів, оскільки лише так можна врахувати як біологічні обмеження, так і психологічні механізми адаптації [29,с.71].</w:t>
      </w:r>
    </w:p>
    <w:p w:rsidR="00000000" w:rsidDel="00000000" w:rsidP="00000000" w:rsidRDefault="00000000" w:rsidRPr="00000000" w14:paraId="000000A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B0">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4852486" cy="4526125"/>
            <wp:effectExtent b="0" l="0" r="0" t="0"/>
            <wp:docPr descr="Зображення, що містить текст, знімок екрана, схема, коло&#10;&#10;Вміст на основі ШІ може бути неправильним." id="3" name="image10.png"/>
            <a:graphic>
              <a:graphicData uri="http://schemas.openxmlformats.org/drawingml/2006/picture">
                <pic:pic>
                  <pic:nvPicPr>
                    <pic:cNvPr descr="Зображення, що містить текст, знімок екрана, схема, коло&#10;&#10;Вміст на основі ШІ може бути неправильним." id="0" name="image10.png"/>
                    <pic:cNvPicPr preferRelativeResize="0"/>
                  </pic:nvPicPr>
                  <pic:blipFill>
                    <a:blip r:embed="rId8"/>
                    <a:srcRect b="0" l="0" r="0" t="0"/>
                    <a:stretch>
                      <a:fillRect/>
                    </a:stretch>
                  </pic:blipFill>
                  <pic:spPr>
                    <a:xfrm>
                      <a:off x="0" y="0"/>
                      <a:ext cx="4852486" cy="4526125"/>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Рисунок 1.2</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b w:val="1"/>
          <w:bCs w:val="1"/>
          <w:color w:val="000000"/>
          <w:sz w:val="28"/>
          <w:szCs w:val="28"/>
          <w:rtl w:val="0"/>
        </w:rPr>
        <w:t xml:space="preserve">функціонування HPA-вісі у відповідь на стрес</w:t>
      </w:r>
      <w:r w:rsidDel="00000000" w:rsidR="00000000" w:rsidRPr="00000000">
        <w:rPr>
          <w:rtl w:val="0"/>
        </w:rPr>
      </w:r>
    </w:p>
    <w:p w:rsidR="00000000" w:rsidDel="00000000" w:rsidP="00000000" w:rsidRDefault="00000000" w:rsidRPr="00000000" w14:paraId="000000B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B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сучасних дослідженнях стресу є розуміння того, що реакція на стрес залежить не лише від інтенсивності події, а й від внутрішніх ресурсів дитини. Відомо, що нейровідмінні діти частіше зазнають перевантаження саме через невідповідність між їхніми особливостями та очікуваннями оточення. Кожна така невідповідність додає «шуму» до системи оцінки стресу. Системи саморегуляції мозку у дітей ще не сформовані остаточно, а у нейровідмінних дітей вони часто функціонують за специфічними схемами. Це проявляється у більш різкій або нестійкій емоційній реакції на ті ж стимули, які для нейротипових дітей залишаються майже непомітними. Таким чином, одна і та ж ситуація може викликати у різних дітей абсолютно різний рівень напруження [1,с. 15].</w:t>
      </w:r>
    </w:p>
    <w:p w:rsidR="00000000" w:rsidDel="00000000" w:rsidP="00000000" w:rsidRDefault="00000000" w:rsidRPr="00000000" w14:paraId="000000B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американської психологині Сьюзан Девідсон показують, що на стресову реакцію впливає не лише кількість стресорів, а й їхня передбачуваність. Коли дитина знає, що станеться далі, і має зрозумілу стратегію дій, рівень гормональної активації знижується. Для нейровідмінних дітей передбачуваність особливо релевантна: навіть невеликі зміни розкладу можуть значно підвищувати кортизол. Стрес не є лише короткочасною реакцією. Хронічні впливи змінюють нейронні мережі, які відповідають за самоконтроль і емоційне реагування. У нейровідмінних дітей такі зміни відбуваються швидше через постійне перевантаження, що пояснює їхню високочутливість до повторюваних викликів у школі чи соціумі.</w:t>
      </w:r>
    </w:p>
    <w:p w:rsidR="00000000" w:rsidDel="00000000" w:rsidP="00000000" w:rsidRDefault="00000000" w:rsidRPr="00000000" w14:paraId="000000B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Когнітивні процеси, що оцінюють ситуацію як загрозливу або контрольовану, взаємодіють із соматичними реакціями. Це означає, що навіть фізіологічно невеликий стимул може перерости у потужну стресову реакцію, якщо дитина оцінює його як небезпечний. Така особливість особливо характерна для дітей із високою сенсорною чутливістю або розладами аутистичного спектру. Транзакційна модель наголошує на тому, що стрес завжди відбувається у контексті взаємодії особистості та середовища. Для нейровідмінних дітей це означає, що будь-яка соціальна або навчальна ситуація має потенціал стати або ресурсом, або стресором. Наприклад, підтримка вчителя чи батьків може значно зменшити негативний ефект навіть дуже складної події. Особливо варто розуміти, що копінг у дітей формується поступово. Способи подолання стресу можуть бути ефективними лише в тому середовищі, де вони відпрацьовані. Якщо навколишнє середовище не реагує на сигнали дитини, звичні стратегії не спрацьовують, і накопичується додатковий стрес [13,с.384].</w:t>
      </w:r>
    </w:p>
    <w:p w:rsidR="00000000" w:rsidDel="00000000" w:rsidP="00000000" w:rsidRDefault="00000000" w:rsidRPr="00000000" w14:paraId="000000B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Нейробіологічні дослідження показують, що HPA-вісь реагує на повторювані стресори більш активно. У нейровідмінних дітей це проявляється у тривалому підвищенні рівня кортизолу навіть після завершення події. Така реакція пояснює, чому навіть після коротких шкільних занять дитина може залишатися напруженою або втомленою. Помітним акцентом є і взаємодія різних систем мозку: емоційних центрів, префронтальної кори і сенсорних мереж. Якщо дитина не може швидко інтегрувати сенсорну інформацію і керувати емоціями, реакції на стрес стають хаотичними, а відновлення ресурсів відбувається повільніше. Це часто спостерігається у дітей із подвійною винятковістю [18,с.194].</w:t>
      </w:r>
    </w:p>
    <w:p w:rsidR="00000000" w:rsidDel="00000000" w:rsidP="00000000" w:rsidRDefault="00000000" w:rsidRPr="00000000" w14:paraId="000000B7">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cq3jcjgusd38" w:id="3"/>
      <w:bookmarkEnd w:id="3"/>
      <w:r w:rsidDel="00000000" w:rsidR="00000000" w:rsidRPr="00000000">
        <w:rPr>
          <w:rFonts w:ascii="Times New Roman" w:cs="Times New Roman" w:eastAsia="Times New Roman" w:hAnsi="Times New Roman"/>
          <w:color w:val="000000"/>
          <w:sz w:val="28"/>
          <w:szCs w:val="28"/>
          <w:rtl w:val="0"/>
        </w:rPr>
        <w:t xml:space="preserve">Отже, сучасні моделі стресу демонструють, що реакція нейровідмінних дітей формується на перетині фізіологічних, когнітивних та соціальних факторів. Розуміння цих взаємодій необхідне для оцінки стресостійкості, адже рівень адаптації визначається не тільки інтенсивністю стимулу, а й тим, як дитина і середовище взаємодіють у конкретній ситуації.</w:t>
      </w:r>
    </w:p>
    <w:p w:rsidR="00000000" w:rsidDel="00000000" w:rsidP="00000000" w:rsidRDefault="00000000" w:rsidRPr="00000000" w14:paraId="000000B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B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1.4. Поняття стресостійкості (резилієнтності) у сучасній психології</w:t>
      </w:r>
      <w:r w:rsidDel="00000000" w:rsidR="00000000" w:rsidRPr="00000000">
        <w:rPr>
          <w:rtl w:val="0"/>
        </w:rPr>
      </w:r>
    </w:p>
    <w:p w:rsidR="00000000" w:rsidDel="00000000" w:rsidP="00000000" w:rsidRDefault="00000000" w:rsidRPr="00000000" w14:paraId="000000B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B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Стресостійкість у психології розглядають як здатність людини витримувати навантаження «тут і тепер», не втрачаючи працездатність. А резильєнтність – це ширше поняття, яке описує психологічну гнучкість та здатність не просто вистояти, а й відновитися після стресових подій і зберегти внутрішню рівновагу навіть за наявності значних викликів. У дітей ці процеси мають особливості: вони включають не тільки саморегуляцію емоцій, а й здатність взаємодіяти з оточенням, використовувати підтримку і засвоювати нові стратегії подолання складнощів. Перші підходи до розуміння резильєнтності з’явилися в психології розвитку в другій половині XX століття. Дослідження показали, що діти, які пережили важкі умови, можуть демонструвати високий рівень адаптації за підтримки хоча б одного стабільного ресурсу: дорослого, сімейного середовища, навчального наставника. Це відкриття підкреслило значення контексту, а не лише індивідуальних характеристик. Сучасні наукові підходи виділяють декілька типів резильєнтності. Біологічна перспектива зосереджується на фізіологічних механізмах, наприклад на активації нервової системи та гормональних відповідях, які дозволяють швидко мобілізувати ресурси. Психологічні підходи фокусуються на когнітивних і емоційних навичках, а соціальні - на підтримці, взаємодії та культурних факторах, що допомагають дитині адаптуватися [35].</w:t>
      </w:r>
    </w:p>
    <w:p w:rsidR="00000000" w:rsidDel="00000000" w:rsidP="00000000" w:rsidRDefault="00000000" w:rsidRPr="00000000" w14:paraId="000000BC">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1.3</w:t>
      </w:r>
    </w:p>
    <w:p w:rsidR="00000000" w:rsidDel="00000000" w:rsidP="00000000" w:rsidRDefault="00000000" w:rsidRPr="00000000" w14:paraId="000000BD">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Основні підходи до дослідження резильєнтності</w:t>
      </w:r>
      <w:r w:rsidDel="00000000" w:rsidR="00000000" w:rsidRPr="00000000">
        <w:rPr>
          <w:rtl w:val="0"/>
        </w:rPr>
      </w:r>
    </w:p>
    <w:tbl>
      <w:tblPr>
        <w:tblStyle w:val="Table3"/>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6"/>
        <w:gridCol w:w="2845"/>
        <w:gridCol w:w="5008"/>
        <w:tblGridChange w:id="0">
          <w:tblGrid>
            <w:gridCol w:w="1776"/>
            <w:gridCol w:w="2845"/>
            <w:gridCol w:w="5008"/>
          </w:tblGrid>
        </w:tblGridChange>
      </w:tblGrid>
      <w:tr>
        <w:trPr>
          <w:cantSplit w:val="0"/>
          <w:tblHeader w:val="0"/>
        </w:trPr>
        <w:tc>
          <w:tcPr/>
          <w:p w:rsidR="00000000" w:rsidDel="00000000" w:rsidP="00000000" w:rsidRDefault="00000000" w:rsidRPr="00000000" w14:paraId="000000BE">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Підхід</w:t>
            </w:r>
          </w:p>
        </w:tc>
        <w:tc>
          <w:tcPr/>
          <w:p w:rsidR="00000000" w:rsidDel="00000000" w:rsidP="00000000" w:rsidRDefault="00000000" w:rsidRPr="00000000" w14:paraId="000000BF">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Фокус</w:t>
            </w:r>
          </w:p>
        </w:tc>
        <w:tc>
          <w:tcPr/>
          <w:p w:rsidR="00000000" w:rsidDel="00000000" w:rsidP="00000000" w:rsidRDefault="00000000" w:rsidRPr="00000000" w14:paraId="000000C0">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Приклади застосування у дітей</w:t>
            </w:r>
          </w:p>
        </w:tc>
      </w:tr>
      <w:tr>
        <w:trPr>
          <w:cantSplit w:val="0"/>
          <w:tblHeader w:val="0"/>
        </w:trPr>
        <w:tc>
          <w:tcPr/>
          <w:p w:rsidR="00000000" w:rsidDel="00000000" w:rsidP="00000000" w:rsidRDefault="00000000" w:rsidRPr="00000000" w14:paraId="000000C1">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Біологічний</w:t>
            </w:r>
          </w:p>
        </w:tc>
        <w:tc>
          <w:tcPr/>
          <w:p w:rsidR="00000000" w:rsidDel="00000000" w:rsidP="00000000" w:rsidRDefault="00000000" w:rsidRPr="00000000" w14:paraId="000000C2">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Фізіологічні механізми</w:t>
            </w:r>
          </w:p>
        </w:tc>
        <w:tc>
          <w:tcPr/>
          <w:p w:rsidR="00000000" w:rsidDel="00000000" w:rsidP="00000000" w:rsidRDefault="00000000" w:rsidRPr="00000000" w14:paraId="000000C3">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стресових гормонів, серцево-судинна реактивність</w:t>
            </w:r>
          </w:p>
        </w:tc>
      </w:tr>
      <w:tr>
        <w:trPr>
          <w:cantSplit w:val="0"/>
          <w:tblHeader w:val="0"/>
        </w:trPr>
        <w:tc>
          <w:tcPr/>
          <w:p w:rsidR="00000000" w:rsidDel="00000000" w:rsidP="00000000" w:rsidRDefault="00000000" w:rsidRPr="00000000" w14:paraId="000000C4">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Психологічний</w:t>
            </w:r>
          </w:p>
        </w:tc>
        <w:tc>
          <w:tcPr/>
          <w:p w:rsidR="00000000" w:rsidDel="00000000" w:rsidP="00000000" w:rsidRDefault="00000000" w:rsidRPr="00000000" w14:paraId="000000C5">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Когнітивні та емоційні навички</w:t>
            </w:r>
          </w:p>
        </w:tc>
        <w:tc>
          <w:tcPr/>
          <w:p w:rsidR="00000000" w:rsidDel="00000000" w:rsidP="00000000" w:rsidRDefault="00000000" w:rsidRPr="00000000" w14:paraId="000000C6">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Самоконтроль, регуляція емоцій, гнучке мислення</w:t>
            </w:r>
          </w:p>
        </w:tc>
      </w:tr>
      <w:tr>
        <w:trPr>
          <w:cantSplit w:val="0"/>
          <w:tblHeader w:val="0"/>
        </w:trPr>
        <w:tc>
          <w:tcPr/>
          <w:p w:rsidR="00000000" w:rsidDel="00000000" w:rsidP="00000000" w:rsidRDefault="00000000" w:rsidRPr="00000000" w14:paraId="000000C7">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Соціальний</w:t>
            </w:r>
          </w:p>
        </w:tc>
        <w:tc>
          <w:tcPr/>
          <w:p w:rsidR="00000000" w:rsidDel="00000000" w:rsidP="00000000" w:rsidRDefault="00000000" w:rsidRPr="00000000" w14:paraId="000000C8">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оточення</w:t>
            </w:r>
          </w:p>
        </w:tc>
        <w:tc>
          <w:tcPr/>
          <w:p w:rsidR="00000000" w:rsidDel="00000000" w:rsidP="00000000" w:rsidRDefault="00000000" w:rsidRPr="00000000" w14:paraId="000000C9">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Батьківська підтримка, наставництво, групи однолітків</w:t>
            </w:r>
          </w:p>
        </w:tc>
      </w:tr>
    </w:tbl>
    <w:p w:rsidR="00000000" w:rsidDel="00000000" w:rsidP="00000000" w:rsidRDefault="00000000" w:rsidRPr="00000000" w14:paraId="000000C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різні підходи підкреслюють взаємодію між внутрішніми і зовнішніми ресурсами.</w:t>
      </w:r>
    </w:p>
    <w:p w:rsidR="00000000" w:rsidDel="00000000" w:rsidP="00000000" w:rsidRDefault="00000000" w:rsidRPr="00000000" w14:paraId="000000C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C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Соціально-екологічні моделі стресостійкості підкреслюють, що дитина не існує ізольовано. Її стійкість формується у взаємодії з родиною, школою, друзями та культурним контекстом. Визначено, що навіть якщо внутрішніх ресурсів у дитини недостатньо, підтримка середовища може компенсувати ці обмеження і сприяти успішній адаптації. Дослідники вважають, що соціальна взаємодія виконує роль «буфера», зменшуючи негативний вплив стресорів. Це означає, що в навчальному або сімейному середовищі, де дитині дають зрозумілі правила та підтримку, рівень стресу значно нижчий, а можливості для розвитку резильєнтності зростають. У дитячому віці формування резильєнтності включає кілька компонентів, які взаємодіють між собою. Перший - когнітивний, тобто здатність оцінювати події і знаходити альтернативні рішення. Другий - емоційний, здатність розпізнавати і регулювати власні почуття. Третій - поведінковий, здатність діяти адаптивно навіть у складних умовах.</w:t>
      </w:r>
    </w:p>
    <w:p w:rsidR="00000000" w:rsidDel="00000000" w:rsidP="00000000" w:rsidRDefault="00000000" w:rsidRPr="00000000" w14:paraId="000000CD">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1.4</w:t>
      </w:r>
    </w:p>
    <w:p w:rsidR="00000000" w:rsidDel="00000000" w:rsidP="00000000" w:rsidRDefault="00000000" w:rsidRPr="00000000" w14:paraId="000000CE">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Компоненти резильєнтності в дитячому віці</w:t>
      </w:r>
      <w:r w:rsidDel="00000000" w:rsidR="00000000" w:rsidRPr="00000000">
        <w:rPr>
          <w:rtl w:val="0"/>
        </w:rPr>
      </w:r>
    </w:p>
    <w:tbl>
      <w:tblPr>
        <w:tblStyle w:val="Table4"/>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4"/>
        <w:gridCol w:w="2659"/>
        <w:gridCol w:w="5316"/>
        <w:tblGridChange w:id="0">
          <w:tblGrid>
            <w:gridCol w:w="1654"/>
            <w:gridCol w:w="2659"/>
            <w:gridCol w:w="5316"/>
          </w:tblGrid>
        </w:tblGridChange>
      </w:tblGrid>
      <w:tr>
        <w:trPr>
          <w:cantSplit w:val="0"/>
          <w:tblHeader w:val="0"/>
        </w:trPr>
        <w:tc>
          <w:tcPr/>
          <w:p w:rsidR="00000000" w:rsidDel="00000000" w:rsidP="00000000" w:rsidRDefault="00000000" w:rsidRPr="00000000" w14:paraId="000000CF">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Компонент</w:t>
            </w:r>
          </w:p>
        </w:tc>
        <w:tc>
          <w:tcPr/>
          <w:p w:rsidR="00000000" w:rsidDel="00000000" w:rsidP="00000000" w:rsidRDefault="00000000" w:rsidRPr="00000000" w14:paraId="000000D0">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w:t>
            </w:r>
          </w:p>
        </w:tc>
        <w:tc>
          <w:tcPr/>
          <w:p w:rsidR="00000000" w:rsidDel="00000000" w:rsidP="00000000" w:rsidRDefault="00000000" w:rsidRPr="00000000" w14:paraId="000000D1">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Приклад у нейровідмінних дітей</w:t>
            </w:r>
          </w:p>
        </w:tc>
      </w:tr>
      <w:tr>
        <w:trPr>
          <w:cantSplit w:val="0"/>
          <w:tblHeader w:val="0"/>
        </w:trPr>
        <w:tc>
          <w:tcPr/>
          <w:p w:rsidR="00000000" w:rsidDel="00000000" w:rsidP="00000000" w:rsidRDefault="00000000" w:rsidRPr="00000000" w14:paraId="000000D2">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Когнітивний</w:t>
            </w:r>
          </w:p>
        </w:tc>
        <w:tc>
          <w:tcPr/>
          <w:p w:rsidR="00000000" w:rsidDel="00000000" w:rsidP="00000000" w:rsidRDefault="00000000" w:rsidRPr="00000000" w14:paraId="000000D3">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ситуації та планування</w:t>
            </w:r>
          </w:p>
        </w:tc>
        <w:tc>
          <w:tcPr/>
          <w:p w:rsidR="00000000" w:rsidDel="00000000" w:rsidP="00000000" w:rsidRDefault="00000000" w:rsidRPr="00000000" w14:paraId="000000D4">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знайти альтернативний спосіб виконання завдання</w:t>
            </w:r>
          </w:p>
        </w:tc>
      </w:tr>
      <w:tr>
        <w:trPr>
          <w:cantSplit w:val="0"/>
          <w:tblHeader w:val="0"/>
        </w:trPr>
        <w:tc>
          <w:tcPr/>
          <w:p w:rsidR="00000000" w:rsidDel="00000000" w:rsidP="00000000" w:rsidRDefault="00000000" w:rsidRPr="00000000" w14:paraId="000000D5">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Емоційний</w:t>
            </w:r>
          </w:p>
        </w:tc>
        <w:tc>
          <w:tcPr/>
          <w:p w:rsidR="00000000" w:rsidDel="00000000" w:rsidP="00000000" w:rsidRDefault="00000000" w:rsidRPr="00000000" w14:paraId="000000D6">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власних емоцій</w:t>
            </w:r>
          </w:p>
        </w:tc>
        <w:tc>
          <w:tcPr/>
          <w:p w:rsidR="00000000" w:rsidDel="00000000" w:rsidP="00000000" w:rsidRDefault="00000000" w:rsidRPr="00000000" w14:paraId="000000D7">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Використання технік дихання для заспокоєння при перевантаженні</w:t>
            </w:r>
          </w:p>
        </w:tc>
      </w:tr>
      <w:tr>
        <w:trPr>
          <w:cantSplit w:val="0"/>
          <w:tblHeader w:val="0"/>
        </w:trPr>
        <w:tc>
          <w:tcPr/>
          <w:p w:rsidR="00000000" w:rsidDel="00000000" w:rsidP="00000000" w:rsidRDefault="00000000" w:rsidRPr="00000000" w14:paraId="000000D8">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Поведінковий</w:t>
            </w:r>
          </w:p>
        </w:tc>
        <w:tc>
          <w:tcPr/>
          <w:p w:rsidR="00000000" w:rsidDel="00000000" w:rsidP="00000000" w:rsidRDefault="00000000" w:rsidRPr="00000000" w14:paraId="000000D9">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Адаптивна дія</w:t>
            </w:r>
          </w:p>
        </w:tc>
        <w:tc>
          <w:tcPr/>
          <w:p w:rsidR="00000000" w:rsidDel="00000000" w:rsidP="00000000" w:rsidRDefault="00000000" w:rsidRPr="00000000" w14:paraId="000000DA">
            <w:pPr>
              <w:spacing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Пошук підтримки у дорослого або однолітків</w:t>
            </w:r>
          </w:p>
        </w:tc>
      </w:tr>
    </w:tbl>
    <w:p w:rsidR="00000000" w:rsidDel="00000000" w:rsidP="00000000" w:rsidRDefault="00000000" w:rsidRPr="00000000" w14:paraId="000000D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у нейровідмінних дітей домінування одного компонента може компенсувати слабші сторони інших.</w:t>
      </w:r>
    </w:p>
    <w:p w:rsidR="00000000" w:rsidDel="00000000" w:rsidP="00000000" w:rsidRDefault="00000000" w:rsidRPr="00000000" w14:paraId="000000D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D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також показують, що резильєнтність - це не статична характеристика, а процес, який змінюється залежно від розвитку та досвіду. У нейровідмінних дітей вона формується повільніше, оскільки додаткові сенсорні або соціальні навантаження перешкоджають освоєнню адаптивних стратегій. Варто відзначити, що практика показує: навіть діти з високим ризиком дезадаптації можуть розвивати стресостійкість, якщо отримують цілеспрямовану підтримку. Це підкреслює значення ранньої діагностики, створення передбачуваного середовища та навчання ефективним копінг-стратегіям. Сучасне розуміння резильєнтності передбачає комплексний підхід: врахування внутрішніх психологічних ресурсів, фізіологічних механізмів і соціального контексту. Без такого підходу оцінка стресостійкості нейровідмінних дітей буде неповною, а втручання - менш ефективним [33].</w:t>
      </w:r>
    </w:p>
    <w:p w:rsidR="00000000" w:rsidDel="00000000" w:rsidP="00000000" w:rsidRDefault="00000000" w:rsidRPr="00000000" w14:paraId="000000D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Формування резильєнтності у дітей тісно пов’язане з досвідом успіху та невдачі. Коли дитина отримує можливість спробувати і помилятися в безпечному середовищі, вона поступово вчиться оцінювати ризики та контролювати власні реакції. Для нейровідмінних дітей навіть невеликі досягнення мають значну емоційну цінність і можуть істотно підвищувати впевненість у собі. Соціальні взаємодії є не менш помітним чинником розвитку стресостійкості. Діти, які відчувають підтримку однолітків або педагогів, демонструють меншу тривожність і здатні швидше відновлюватися після стресових подій. Для нейровідмінних дітей ця підтримка часто компенсує природні труднощі у соціальній комунікації. [10,с.62]</w:t>
      </w:r>
    </w:p>
    <w:p w:rsidR="00000000" w:rsidDel="00000000" w:rsidP="00000000" w:rsidRDefault="00000000" w:rsidRPr="00000000" w14:paraId="000000D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Резильєнтність включає також уміння використовувати зовнішні ресурси. Це може бути доступ до дорослого наставника, спеціальні програми навчання або прості «плани на день». Доступність таких ресурсів допомагає дитині відчувати контроль над ситуацією, що суттєво знижує рівень стресу. Крім того, розвиток резильєнтності залежить від гнучкості мислення. Діти, які здатні шукати альтернативні шляхи вирішення проблеми, краще справляються зі стресом. Для нейровідмінних дітей навчання такій гнучкості може потребувати систематичної підтримки, оскільки природні стратегії часто спрямовані на одноманітність або ригідність. Помітною є здатність до саморефлексії. Діти, які можуть помічати власні емоції та фізіологічні реакції, легше підбирають відповідні методи відновлення. У нейровідмінних дітей ця здатність формується поступово, і її підтримка через педагогічні та психологічні інтервенції значно підвищує рівень адаптації.</w:t>
      </w:r>
    </w:p>
    <w:p w:rsidR="00000000" w:rsidDel="00000000" w:rsidP="00000000" w:rsidRDefault="00000000" w:rsidRPr="00000000" w14:paraId="000000E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Дослідницький досвід показує, що резильєнтність пов’язана зі сформованими стратегіями управління стресом, які включають як активну, так і пасивну поведінку. Активні стратегії - це пошук рішень і підтримки, а пасивні - відпочинок, медитація, сенсорні паузи. Комбінація цих стратегій робить дитину більш стійкою. Соціально-екологічні моделі підкреслюють, що навіть сильні внутрішні ресурси можуть не спрацювати, якщо середовище не сприяє розвитку. У школі, де вчителі ігнорують сенсорні або поведінкові потреби нейровідмінної дитини, її стресостійкість може різко знижуватися, незалежно від природних здібностей [21,с.5].</w:t>
      </w:r>
    </w:p>
    <w:p w:rsidR="00000000" w:rsidDel="00000000" w:rsidP="00000000" w:rsidRDefault="00000000" w:rsidRPr="00000000" w14:paraId="000000E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Інтерес представляє також динаміка стресостійкості протягом часу. Дослідження показують, що тривалий позитивний досвід - навіть у дрібницях - накопичується і формує «резерви стійкості». У нейровідмінних дітей цей ефект спостерігається особливо чітко: невеликий успіх, підтриманий дорослими, може компенсувати серію стресових подій. З погляду практичного застосування, розуміння компонентів резильєнтності дозволяє створювати індивідуальні програми підтримки. Наприклад, поєднання когнітивних завдань, емоційної підтримки та сенсорних перерв підвищує здатність нейровідмінної дитини адаптуватися до шкільних або соціальних викликів. Формування резильєнтності у дітей є процесом інтегрованим: фізіологічні механізми, когнітивні навички та соціальна підтримка взаємодіють між собою. Відсутність хоча б одного елементу робить адаптаційні стратегії менш ефективними, тоді як збалансований розвиток усіх компонентів створює надійну основу для психологічного благополуччя [22,с.45].</w:t>
      </w:r>
    </w:p>
    <w:p w:rsidR="00000000" w:rsidDel="00000000" w:rsidP="00000000" w:rsidRDefault="00000000" w:rsidRPr="00000000" w14:paraId="000000E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Резильєнтність у дітей не виникає автоматично; вона формується через серію взаємодій із оточенням. Кожен позитивний досвід, коли дитина відчуває себе почутою та зрозумілою, підживлює її внутрішні ресурси і збільшує здатність ефективно справлятися зі стресом. Психологічні дослідження вказують на значимість емоційного виховання. Діти, які навчені розпізнавати та називати свої емоції, легше знаходять способи зменшити напруження. У нейровідмінних дітей ця здатність часто потребує спеціальної підтримки, наприклад через соціально-емоційні тренінги. Значним є розвиток прогнозування. Діти, які вміють передбачити наслідки своїх дій або подій у середовищі, демонструють нижчий рівень тривоги. Для дітей із сенсорними особливостями це особливо критично, бо непередбачувані зміни можуть викликати сильну стресову реакцію [31,с.30].</w:t>
      </w:r>
    </w:p>
    <w:p w:rsidR="00000000" w:rsidDel="00000000" w:rsidP="00000000" w:rsidRDefault="00000000" w:rsidRPr="00000000" w14:paraId="000000E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Ігрові та творчі активності виступають природними тренажерами для розвитку стресостійкості. Вони дозволяють дитині в безпечних умовах пробувати нові стратегії, адаптуватися до несподіванок і тренувати когнітивну гнучкість. Для нейровідмінних дітей це можливість практикувати соціальні та емоційні навички без додаткового тиску. Вагоме значення мають ритуали та передбачуваність. Розпорядок дня, зрозумілі правила і структуроване середовище дозволяють дитині зменшити сенсорне та емоційне перевантаження. Це прямо впливає на формування стабільної стресостійкості.</w:t>
      </w:r>
    </w:p>
    <w:p w:rsidR="00000000" w:rsidDel="00000000" w:rsidP="00000000" w:rsidRDefault="00000000" w:rsidRPr="00000000" w14:paraId="000000E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Модель підтримки через дорослих показує, що наставник або батько може стати «мостом» між дитиною і світом, допомагаючи інтегрувати складні емоційні або когнітивні події. Для нейровідмінних дітей така підтримка часто компенсує природні труднощі адаптації. Резильєнтність включає й здатність до відновлення після невдачі. Діти, які навчені аналізувати помилки без самокритики, швидше повертаються до спокою і готовності діяти далі. Для дітей із високою чутливістю цей процес потребує додаткового керівництва дорослих. У нейровідмінних дітей особливу роль забезпечує сенсорна регуляція. Доступ до сенсорних пауз, спокійного простору або активностей, що знижують перевантаження, підвищує їхню здатність до адаптації і підтримує емоційний баланс. Комунікаційні навички також тісно пов’язані з резильєнтністю. Діти, які можуть виразити свої потреби та відчути розуміння від оточення, менш схильні до тривожності та емоційних сплесків. Це підтверджують дослідження американської психологині Стефані Кросбі, яка вивчала соціальні навички та стресостійкість у дітей із РАС [45,с.225].</w:t>
      </w:r>
    </w:p>
    <w:p w:rsidR="00000000" w:rsidDel="00000000" w:rsidP="00000000" w:rsidRDefault="00000000" w:rsidRPr="00000000" w14:paraId="000000E5">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4860624" cy="3483584"/>
            <wp:effectExtent b="0" l="0" r="0" t="0"/>
            <wp:docPr descr="Зображення, що містить текст, знімок екрана, Шрифт, дизайн&#10;&#10;Вміст на основі ШІ може бути неправильним." id="2" name="image7.png"/>
            <a:graphic>
              <a:graphicData uri="http://schemas.openxmlformats.org/drawingml/2006/picture">
                <pic:pic>
                  <pic:nvPicPr>
                    <pic:cNvPr descr="Зображення, що містить текст, знімок екрана, Шрифт, дизайн&#10;&#10;Вміст на основі ШІ може бути неправильним." id="0" name="image7.png"/>
                    <pic:cNvPicPr preferRelativeResize="0"/>
                  </pic:nvPicPr>
                  <pic:blipFill>
                    <a:blip r:embed="rId9"/>
                    <a:srcRect b="0" l="0" r="0" t="0"/>
                    <a:stretch>
                      <a:fillRect/>
                    </a:stretch>
                  </pic:blipFill>
                  <pic:spPr>
                    <a:xfrm>
                      <a:off x="0" y="0"/>
                      <a:ext cx="4860624" cy="3483584"/>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E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Рисунок 1.3</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b w:val="1"/>
          <w:bCs w:val="1"/>
          <w:color w:val="000000"/>
          <w:sz w:val="28"/>
          <w:szCs w:val="28"/>
          <w:rtl w:val="0"/>
        </w:rPr>
        <w:t xml:space="preserve">фактори розвитку резильєнтності у дітей</w:t>
      </w:r>
      <w:r w:rsidDel="00000000" w:rsidR="00000000" w:rsidRPr="00000000">
        <w:rPr>
          <w:rtl w:val="0"/>
        </w:rPr>
      </w:r>
    </w:p>
    <w:p w:rsidR="00000000" w:rsidDel="00000000" w:rsidP="00000000" w:rsidRDefault="00000000" w:rsidRPr="00000000" w14:paraId="000000E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Опис рисунка 1.3, показує взаємодію внутрішніх ресурсів дитини та зовнішніх факторів, які формують стресостійкість. Внутрішні механізми (когнітивна, емоційна, поведінкова) інтегруються із соціально-екологічними умовами.</w:t>
      </w:r>
    </w:p>
    <w:p w:rsidR="00000000" w:rsidDel="00000000" w:rsidP="00000000" w:rsidRDefault="00000000" w:rsidRPr="00000000" w14:paraId="000000E9">
      <w:pPr>
        <w:spacing w:line="256" w:lineRule="auto"/>
        <w:rPr>
          <w:rFonts w:ascii="Calibri" w:cs="Calibri" w:eastAsia="Calibri" w:hAnsi="Calibri"/>
        </w:rPr>
      </w:pPr>
      <w:r w:rsidDel="00000000" w:rsidR="00000000" w:rsidRPr="00000000">
        <w:rPr>
          <w:rtl w:val="0"/>
        </w:rPr>
      </w:r>
    </w:p>
    <w:p w:rsidR="00000000" w:rsidDel="00000000" w:rsidP="00000000" w:rsidRDefault="00000000" w:rsidRPr="00000000" w14:paraId="000000EA">
      <w:pPr>
        <w:jc w:val="center"/>
        <w:rPr>
          <w:rFonts w:ascii="Calibri" w:cs="Calibri" w:eastAsia="Calibri" w:hAnsi="Calibri"/>
          <w:b w:val="1"/>
          <w:bCs w:val="1"/>
        </w:rPr>
      </w:pPr>
      <w:r w:rsidDel="00000000" w:rsidR="00000000" w:rsidRPr="00000000">
        <w:rPr>
          <w:rFonts w:ascii="Calibri" w:cs="Calibri" w:eastAsia="Calibri" w:hAnsi="Calibri"/>
        </w:rPr>
        <w:drawing>
          <wp:inline distB="0" distT="0" distL="0" distR="0">
            <wp:extent cx="5827787" cy="5417104"/>
            <wp:effectExtent b="0" l="0" r="0" t="0"/>
            <wp:docPr descr="Зображення, що містить текст, візитна картка, знімок екрана&#10;&#10;Вміст на основі ШІ може бути неправильним." id="5" name="image9.png"/>
            <a:graphic>
              <a:graphicData uri="http://schemas.openxmlformats.org/drawingml/2006/picture">
                <pic:pic>
                  <pic:nvPicPr>
                    <pic:cNvPr descr="Зображення, що містить текст, візитна картка, знімок екрана&#10;&#10;Вміст на основі ШІ може бути неправильним." id="0" name="image9.png"/>
                    <pic:cNvPicPr preferRelativeResize="0"/>
                  </pic:nvPicPr>
                  <pic:blipFill>
                    <a:blip r:embed="rId10"/>
                    <a:srcRect b="0" l="0" r="0" t="0"/>
                    <a:stretch>
                      <a:fillRect/>
                    </a:stretch>
                  </pic:blipFill>
                  <pic:spPr>
                    <a:xfrm>
                      <a:off x="0" y="0"/>
                      <a:ext cx="5827787" cy="5417104"/>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E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Рисунок 1.4</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b w:val="1"/>
          <w:bCs w:val="1"/>
          <w:color w:val="000000"/>
          <w:sz w:val="28"/>
          <w:szCs w:val="28"/>
          <w:rtl w:val="0"/>
        </w:rPr>
        <w:t xml:space="preserve">модель інтегрованої резильєнтності нейровідмінних дітей</w:t>
      </w:r>
      <w:r w:rsidDel="00000000" w:rsidR="00000000" w:rsidRPr="00000000">
        <w:rPr>
          <w:rtl w:val="0"/>
        </w:rPr>
      </w:r>
    </w:p>
    <w:p w:rsidR="00000000" w:rsidDel="00000000" w:rsidP="00000000" w:rsidRDefault="00000000" w:rsidRPr="00000000" w14:paraId="000000E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Опис рисунка 1.4, інтегрована модель показує, як внутрішні та зовнішні ресурси взаємодіють у формуванні стресостійкості у нейровідмінних дітей.</w:t>
      </w:r>
    </w:p>
    <w:p w:rsidR="00000000" w:rsidDel="00000000" w:rsidP="00000000" w:rsidRDefault="00000000" w:rsidRPr="00000000" w14:paraId="000000E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EF">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g5wf83hg71ey" w:id="4"/>
      <w:bookmarkEnd w:id="4"/>
      <w:r w:rsidDel="00000000" w:rsidR="00000000" w:rsidRPr="00000000">
        <w:rPr>
          <w:rFonts w:ascii="Times New Roman" w:cs="Times New Roman" w:eastAsia="Times New Roman" w:hAnsi="Times New Roman"/>
          <w:color w:val="000000"/>
          <w:sz w:val="28"/>
          <w:szCs w:val="28"/>
          <w:rtl w:val="0"/>
        </w:rPr>
        <w:t xml:space="preserve">Отже, резильєнтність - це не лише індивідуальна характеристика, а процес, який розвивається у взаємодії з культурними та освітніми нормами. Створення умов, де нейровідмінна дитина відчуває себе компетентною, цінною та підтриманою, дозволяє формувати стабільну основу для психологічного благополуччя.</w:t>
      </w:r>
    </w:p>
    <w:p w:rsidR="00000000" w:rsidDel="00000000" w:rsidP="00000000" w:rsidRDefault="00000000" w:rsidRPr="00000000" w14:paraId="000000F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F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1.5. Специфіка формування стресостійкості у нейровідмінних дітей</w:t>
      </w:r>
      <w:r w:rsidDel="00000000" w:rsidR="00000000" w:rsidRPr="00000000">
        <w:rPr>
          <w:rtl w:val="0"/>
        </w:rPr>
      </w:r>
    </w:p>
    <w:p w:rsidR="00000000" w:rsidDel="00000000" w:rsidP="00000000" w:rsidRDefault="00000000" w:rsidRPr="00000000" w14:paraId="000000F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F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Формування стресостійкості у нейровідмінних дітей відбувається на перетині кількох складних факторів. Вони взаємодіють між собою, створюючи унікальний профіль адаптивних можливостей кожної дитини. Саме тому підхід до розвитку резильєнтності не може бути універсальним - він завжди індивідуалізований. Нейровідмінні діти часто відчувають сенсорне перевантаження у повсякденному середовищі. Гучні звуки, яскраве світло, хаотичний рух у школі або в громадських місцях можуть викликати тривожність, дратівливість або навіть фізичну втому. Ці фактори діють як хронічні стресори, які поступово виснажують адаптивні ресурси [46,.с.16].</w:t>
      </w:r>
    </w:p>
    <w:p w:rsidR="00000000" w:rsidDel="00000000" w:rsidP="00000000" w:rsidRDefault="00000000" w:rsidRPr="00000000" w14:paraId="000000F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Сенсорна чутливість не завжди передбачає патологію. Вона може проявлятися як підвищена увага до деталей або виняткова точність у завданнях. Водночас без можливості регулювати стимуляцію, дитина швидко стомлюється і демонструє ознаки емоційного вигорання. Дослідження американської нейропсихологині Емілі Вільямс показують, що нейровідмінні діти, які мають доступ до сенсорних перерв або тихих зон, демонструють нижчий рівень кортизолу і більш стабільні емоційні реакції. Це свідчить про те, що контроль сенсорного навантаження - не розкіш, а необхідність для розвитку стресостійкості. Соціальні взаємодії часто стають джерелом напруження для нейровідмінних дітей. Вони можуть неправильно інтерпретувати соціальні сигнали, відчувати відторгнення або піддаватися булінгу. Такі досвіди формують «соціальний стрес», який потребує додаткових адаптивних ресурсів.</w:t>
      </w:r>
    </w:p>
    <w:p w:rsidR="00000000" w:rsidDel="00000000" w:rsidP="00000000" w:rsidRDefault="00000000" w:rsidRPr="00000000" w14:paraId="000000F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Разом із тим позитивний соціальний досвід сприяє формуванню стійкості. Навіть невелика підтримка від однолітків чи наставника допомагає дитині відновити відчуття контролю та безпеки. Цей ефект особливо помітний у школах з інклюзивними практиками та м’яким підходом до навчання. Роль сім’ї у розвитку резильєнтності складно переоцінити. Діти, які відчувають стабільність і підтримку вдома, легше долають стресові ситуації у зовнішньому середовищі. Нейровідмінним дітям особливо важлива емоційна присутність батьків, які розуміють їхні сенсорні та соціальні потреби. Батьківська підтримка включає як емоційний контакт, так і практичні дії: передбачуваний розпорядок дня, допомога у плануванні завдань, створення безпечного сенсорного простору. Це формує у дитини базу для самоконтролю та навичок допінгу [55,с.15].</w:t>
      </w:r>
    </w:p>
    <w:p w:rsidR="00000000" w:rsidDel="00000000" w:rsidP="00000000" w:rsidRDefault="00000000" w:rsidRPr="00000000" w14:paraId="000000F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Школа для нейровідмінних дітей може бути одночасно джерелом стресу і ресурсом розвитку. Перевантаження інформацією, непередбачувані зміни в розкладі та вимоги, що перевищують рівень підготовки, збільшують ризик емоційного виснаження. Водночас адаптоване освітнє середовище, яке враховує сенсорні, когнітивні та соціальні особливості дитини, стає ресурсом стресостійкості. Наприклад, диференційоване завантаження, чіткі інструкції, сенсорні паузи та наставництво педагогів дозволяють дитині не лише виконувати завдання, а й навчитися управляти емоційною реакцією на труднощі. Кожна дитина має власний набір внутрішніх ресурсів, що визначають її здатність справлятися зі стресом. Це можуть бути когнітивні навички, здатність до саморегуляції, гнучкість мислення або позитивні внутрішні наративи. У нейровідмінних дітей ці ресурси формуються повільніше, але при підтримці оточення вони можуть розвиватися ефективно.</w:t>
      </w:r>
    </w:p>
    <w:p w:rsidR="00000000" w:rsidDel="00000000" w:rsidP="00000000" w:rsidRDefault="00000000" w:rsidRPr="00000000" w14:paraId="000000F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Адаптивні стратегії включають як активні методи - пошук рішень, комунікацію з дорослими, організацію сенсорних перерв - так і пасивні - відпочинок, медитацію, контроль дихання. Помітно, що ефективність цих стратегій залежить від контексту: те, що працює в одній ситуації, може бути марним в іншій. Нейровідмінні діти часто демонструють унікальні поєднання сильних і слабких сторін, що впливає на формування їхньої резильєнтності. Наприклад, висока когнітивна гнучкість може компенсувати емоційну чутливість, або навпаки, підтримка дорослого допомагає дитині з низькою гнучкістю знаходити альтернативні шляхи вирішення завдань. Формування стресостійкості у нейровідмінних дітей - процес динамічний і багатошаровий. Він включає взаємодію сенсорних, соціальних, сімейних і індивідуальних факторів, які одночасно можуть виступати як джерелом стресу, так і ресурсом для адаптації. Відсутність будь-якого елементу послаблює ефективність стратегії подолання труднощів.</w:t>
      </w:r>
    </w:p>
    <w:p w:rsidR="00000000" w:rsidDel="00000000" w:rsidP="00000000" w:rsidRDefault="00000000" w:rsidRPr="00000000" w14:paraId="000000F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Розвиток стресостійкості потребує цілеспрямованого підходу: педагогічна підтримка, сімейна увага, адаптації освітнього середовища і тренування внутрішніх ресурсів разом формують основу психологічного благополуччя нейровідмінної дитини. Без цього комплексного підходу адаптаційні механізми залишаються недостатньо ефективними, а ризик хронічного стресу значно зростає. У нейровідмінних дітей стресостійкість формується також через досвід самостійного вирішення проблем. Навички планування, розподілу часу та прийняття рішень допомагають дитині відчувати контроль над подіями, що значно знижує рівень тривоги. Навчання цих навичок потребує систематичної підтримки і часто відбувається через структуровані вправи та ігрові моделі [37,с.125].</w:t>
      </w:r>
    </w:p>
    <w:p w:rsidR="00000000" w:rsidDel="00000000" w:rsidP="00000000" w:rsidRDefault="00000000" w:rsidRPr="00000000" w14:paraId="000000F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Велике значення має розвиток емоційного словника. Коли дитина може чітко назвати, що вона відчуває, це дозволяє не лише пояснити свої потреби оточенню, а й обрати оптимальні стратегії регуляції. Для нейровідмінних дітей це може включати використання піктограм, карток емоцій або спеціальних додатків. Сенсорні стратегії часто виступають як перша лінія захисту від хронічного стресу. Доступ до тихих кімнат, м’яких текстур, слухових або візуальних коригувань дає дитині змогу відновити ресурсні резерви. Без таких можливостей адаптаційні механізми швидко виснажуються, що негативно впливає на навчання та соціальні взаємодії. Соціальні навички, зокрема вміння співпрацювати і домовлятися, також підвищують стресостійкість. Для нейровідмінних дітей навчання цих навичок через рольові ігри або моделювання реальних ситуацій дозволяє підвищити впевненість у соціальних взаємодіях і зменшити почуття вразливості.</w:t>
      </w:r>
    </w:p>
    <w:p w:rsidR="00000000" w:rsidDel="00000000" w:rsidP="00000000" w:rsidRDefault="00000000" w:rsidRPr="00000000" w14:paraId="000000F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Роль батьків не обмежується підтримкою у конкретних ситуаціях. Сім’я є джерелом моделі поведінки, через яку дитина вчиться реагувати на стрес. Якщо батьки демонструють адаптивні стратегії вирішення проблем, дитина переймає ці шаблони та поступово інтегрує їх у власну поведінку. Освітнє середовище виконує подвійне завдання: воно може бути джерелом перевантаження або ресурсом розвитку. Педагогічні стратегії, що включають диференційоване завантаження, чіткі інструкції та регулярний зворотний зв’язок, дозволяють нейровідмінній дитині почуватися компетентною та впевненою. Кожна дитина має свої індивідуальні стратегії копінгу, які можуть включати повторювані ритуали, структуровані дії, використання технологій або короткі паузи для відновлення. Усвідомлення та підтримка цих стратегій дорослими підвищує їхню ефективність [40,с.45].</w:t>
      </w:r>
    </w:p>
    <w:p w:rsidR="00000000" w:rsidDel="00000000" w:rsidP="00000000" w:rsidRDefault="00000000" w:rsidRPr="00000000" w14:paraId="000000F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Міжособистісні взаємодії також формують емоційний фонд стресостійкості. Діти, які отримують регулярне підтвердження власної значимості у взаємодії з дорослими та однолітками, легше адаптуються до змін та стресових подій. Дослідження показують, що накопичуваний досвід адаптації утворює «резерв стресостійкості». Навички та стратегії, освоєні у ранньому віці, стають ресурсом для майбутніх викликів. Це особливо варто для нейровідмінних дітей, оскільки їхні адаптивні реакції формуються повільніше.</w:t>
      </w:r>
    </w:p>
    <w:p w:rsidR="00000000" w:rsidDel="00000000" w:rsidP="00000000" w:rsidRDefault="00000000" w:rsidRPr="00000000" w14:paraId="000000F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Опис рисунка 1.5</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 показує, як сенсорні, соціальні та освітні фактори взаємодіють із внутрішніми ресурсами дитини для формування стресостійкості.</w:t>
      </w:r>
    </w:p>
    <w:p w:rsidR="00000000" w:rsidDel="00000000" w:rsidP="00000000" w:rsidRDefault="00000000" w:rsidRPr="00000000" w14:paraId="000000F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Формування стресостійкості у нейровідмінних дітей - процес інтегрований. Взаємодія сенсорних, соціальних, сімейних і освітніх чинників разом з внутрішніми ресурсами створює динамічну систему адаптації, яка дозволяє дитині успішно функціонувати у складному середовищі. Без збалансованого розвитку цих компонентів ефективність адаптаційних механізмів значно знижується. Формування стресостійкості у нейровідмінних дітей пов’язане з розвитком здатності до прогнозування подій. Діти, які розуміють, чого очікувати у повсякденному житті, легше реагують на несподівані зміни. Для багатьох нейровідмінних дітей відсутність прогнозованості є джерелом значного стресу, що підсилює емоційні сплески. Основою є здатність до адаптивного вирішення конфліктів. Навички переговорів, домовленостей і компромісу формуються поступово та сприяють зменшенню соціальної тривожності. У дітей із РАС або РДУГ такі навички часто потребують системного тренування через рольові ігри або структуровані вправи [49,.с33].</w:t>
      </w:r>
    </w:p>
    <w:p w:rsidR="00000000" w:rsidDel="00000000" w:rsidP="00000000" w:rsidRDefault="00000000" w:rsidRPr="00000000" w14:paraId="000000FE">
      <w:pPr>
        <w:spacing w:after="280" w:before="28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Pr>
        <w:drawing>
          <wp:inline distB="0" distT="0" distL="0" distR="0">
            <wp:extent cx="5103286" cy="4479082"/>
            <wp:effectExtent b="0" l="0" r="0" t="0"/>
            <wp:docPr descr="Зображення, що містить текст, знімок екрана, Шрифт&#10;&#10;Вміст на основі ШІ може бути неправильним." id="4" name="image4.png"/>
            <a:graphic>
              <a:graphicData uri="http://schemas.openxmlformats.org/drawingml/2006/picture">
                <pic:pic>
                  <pic:nvPicPr>
                    <pic:cNvPr descr="Зображення, що містить текст, знімок екрана, Шрифт&#10;&#10;Вміст на основі ШІ може бути неправильним." id="0" name="image4.png"/>
                    <pic:cNvPicPr preferRelativeResize="0"/>
                  </pic:nvPicPr>
                  <pic:blipFill>
                    <a:blip r:embed="rId11"/>
                    <a:srcRect b="0" l="0" r="0" t="0"/>
                    <a:stretch>
                      <a:fillRect/>
                    </a:stretch>
                  </pic:blipFill>
                  <pic:spPr>
                    <a:xfrm>
                      <a:off x="0" y="0"/>
                      <a:ext cx="5103286" cy="4479082"/>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Рисунок 1.5</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b w:val="1"/>
          <w:bCs w:val="1"/>
          <w:color w:val="000000"/>
          <w:sz w:val="28"/>
          <w:szCs w:val="28"/>
          <w:rtl w:val="0"/>
        </w:rPr>
        <w:t xml:space="preserve">взаємодія чинників формування стресостійкості у нейровідмінних дітей</w:t>
      </w:r>
      <w:r w:rsidDel="00000000" w:rsidR="00000000" w:rsidRPr="00000000">
        <w:rPr>
          <w:rtl w:val="0"/>
        </w:rPr>
      </w:r>
    </w:p>
    <w:p w:rsidR="00000000" w:rsidDel="00000000" w:rsidP="00000000" w:rsidRDefault="00000000" w:rsidRPr="00000000" w14:paraId="0000010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0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Роль позитивного підкріплення у розвитку стресостійкості не можна недооцінювати. Коли дитину заохочують за успіхи, навіть невеликі, це стимулює вироблення внутрішнього почуття компетентності. У нейровідмінних дітей регулярне підтвердження власних досягнень підвищує мотивацію і сприяє адаптивним стратегіям. Когнітивні навички, такі як увага, пам’ять і гнучкість мислення, формують внутрішній фундамент стресостійкості. Діти, які вміють переключатися між завданнями і використовувати альтернативні підходи, легше долають труднощі та стресові ситуації. Соціально-емоційна підтримка однолітків також є ресурсом резильєнтності. Діти, які мають друзів або групи підтримки, відчувають себе менш вразливими. Для нейровідмінних дітей особливо важливо створювати середовище, де вони можуть будувати позитивні соціальні взаємодії без надмірного тиску.</w:t>
      </w:r>
    </w:p>
    <w:p w:rsidR="00000000" w:rsidDel="00000000" w:rsidP="00000000" w:rsidRDefault="00000000" w:rsidRPr="00000000" w14:paraId="0000010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Фізична активність і сенсорні перерви сприяють емоційному відновленню. Дослідження показують, що регулярне рухове навантаження та короткі сенсорні паузи допомагають знизити рівень стресових гормонів і покращити концентрацію уваги. Внутрішні наративи дитини - спосіб, у який вона пояснює собі події - впливають на рівень стресостійкості. Позитивні, конструктивні наративи дозволяють легше переживати невдачі, тоді як негативні підсилюють тривожність і почуття безпорадності. Для нейровідмінних дітей робота з наративами може бути частиною психологічної підтримки. Сімейне середовище формує як ресурс, так і модель поведінки. Діти, які спостерігають, як дорослі справляються зі стресом, навчаються власним адаптивним стратегіям. Навпаки, хаотичні або неконтрольовані реакції дорослих можуть посилювати емоційну вразливість дитини. Освітнє середовище має значення не лише як джерело викликів, а й як майданчик для розвитку компетентності. Коли педагог створює структуровані завдання, надає чіткі інструкції та підтримку, дитина отримує можливість тренувати адаптивні стратегії у безпечних умовах [54].</w:t>
      </w:r>
    </w:p>
    <w:p w:rsidR="00000000" w:rsidDel="00000000" w:rsidP="00000000" w:rsidRDefault="00000000" w:rsidRPr="00000000" w14:paraId="00000104">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enid9vy7axhk" w:id="5"/>
      <w:bookmarkEnd w:id="5"/>
      <w:r w:rsidDel="00000000" w:rsidR="00000000" w:rsidRPr="00000000">
        <w:rPr>
          <w:rFonts w:ascii="Times New Roman" w:cs="Times New Roman" w:eastAsia="Times New Roman" w:hAnsi="Times New Roman"/>
          <w:color w:val="000000"/>
          <w:sz w:val="28"/>
          <w:szCs w:val="28"/>
          <w:rtl w:val="0"/>
        </w:rPr>
        <w:t xml:space="preserve">Таким чином, розвиток стресостійкості у нейровідмінних дітей - це процес інтегрований, багаторівневий і тривалий. Він потребує одночасної роботи з сенсорними, соціальними, когнітивними, сімейними та освітніми факторами. Тільки системний підхід дозволяє формувати стабільні адаптивні механізми, які допомагають дитині успішно функціонувати у складному соціальному середовищі.</w:t>
      </w:r>
      <w:r w:rsidDel="00000000" w:rsidR="00000000" w:rsidRPr="00000000">
        <w:br w:type="page"/>
      </w:r>
      <w:r w:rsidDel="00000000" w:rsidR="00000000" w:rsidRPr="00000000">
        <w:rPr>
          <w:rtl w:val="0"/>
        </w:rPr>
      </w:r>
    </w:p>
    <w:p w:rsidR="00000000" w:rsidDel="00000000" w:rsidP="00000000" w:rsidRDefault="00000000" w:rsidRPr="00000000" w14:paraId="0000010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06">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Висновок до розділу 1</w:t>
      </w:r>
      <w:r w:rsidDel="00000000" w:rsidR="00000000" w:rsidRPr="00000000">
        <w:rPr>
          <w:rtl w:val="0"/>
        </w:rPr>
      </w:r>
    </w:p>
    <w:p w:rsidR="00000000" w:rsidDel="00000000" w:rsidP="00000000" w:rsidRDefault="00000000" w:rsidRPr="00000000" w14:paraId="00000107">
      <w:pPr>
        <w:spacing w:line="256" w:lineRule="auto"/>
        <w:rPr>
          <w:rFonts w:ascii="Calibri" w:cs="Calibri" w:eastAsia="Calibri" w:hAnsi="Calibri"/>
        </w:rPr>
      </w:pPr>
      <w:r w:rsidDel="00000000" w:rsidR="00000000" w:rsidRPr="00000000">
        <w:rPr>
          <w:rtl w:val="0"/>
        </w:rPr>
      </w:r>
    </w:p>
    <w:p w:rsidR="00000000" w:rsidDel="00000000" w:rsidP="00000000" w:rsidRDefault="00000000" w:rsidRPr="00000000" w14:paraId="0000010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Розглянувши теоретичні засади стресостійкості у нейровідмінних дітей, можна стверджувати, що цей процес є багатовимірним і динамічним. Нейровідмінність сьогодні розглядається не як патологія, а як варіативність нормального розвитку з унікальними профілями сильних та вразливих сторін, що визначає специфіку адаптаційних механізмів.</w:t>
      </w:r>
    </w:p>
    <w:p w:rsidR="00000000" w:rsidDel="00000000" w:rsidP="00000000" w:rsidRDefault="00000000" w:rsidRPr="00000000" w14:paraId="0000010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категорій нейровідмінних дітей показав, що кожна група має власні сенсорні, когнітивні та соціальні особливості, які впливають на рівень стресостійкості. Діти з РАС, РДУГ, специфічними труднощами навчання, високою сенсорною чутливістю чи подвійною винятковістю потребують індивідуалізованого підходу до підтримки та розвитку адаптивних ресурсів.</w:t>
      </w:r>
    </w:p>
    <w:p w:rsidR="00000000" w:rsidDel="00000000" w:rsidP="00000000" w:rsidRDefault="00000000" w:rsidRPr="00000000" w14:paraId="0000010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Вивчення психологічних та нейробіологічних моделей стресу дозволило окреслити механізми виникнення та регуляції стресових реакцій. Фізіологічні процеси, когнітивні оцінки та соціальні взаємодії формують комплексну систему реагування на стрес, що підсилює або послаблює адаптивні можливості дитини. Особливості дитячого віку та нейровідмінності визначають специфіку цих реакцій, що потребує уваги як дослідників, так і практиків.</w:t>
      </w:r>
    </w:p>
    <w:p w:rsidR="00000000" w:rsidDel="00000000" w:rsidP="00000000" w:rsidRDefault="00000000" w:rsidRPr="00000000" w14:paraId="0000010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Поняття стресостійкості (резильєнтності) розкриває різні рівні розвитку адаптації. Соціально-екологічні моделі показують, що внутрішні ресурси дитини інтегруються із зовнішніми чинниками - сімейними, соціальними та освітніми - і саме ця взаємодія формує здатність до ефективного подолання стресу. Резильєнтність у нейровідмінних дітей розвивається через поєднання когнітивних навичок, емоційної регуляції та підтримки дорослих.</w:t>
      </w:r>
    </w:p>
    <w:p w:rsidR="00000000" w:rsidDel="00000000" w:rsidP="00000000" w:rsidRDefault="00000000" w:rsidRPr="00000000" w14:paraId="0000010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Специфіка формування стресостійкості у нейровідмінних дітей підкреслює значність комплексного підходу. Сенсорні перевантаження, соціальна вразливість, освітнє середовище та сімейна підтримка одночасно можуть виступати як джерелами стресу, так і ресурсами для адаптації. Індивідуальні стратегії копінгу, внутрішні наративи та можливість самостійного прийняття рішень формують основу стабільної психологічної стійкості.</w:t>
      </w:r>
    </w:p>
    <w:p w:rsidR="00000000" w:rsidDel="00000000" w:rsidP="00000000" w:rsidRDefault="00000000" w:rsidRPr="00000000" w14:paraId="0000010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стресостійкість нейровідмінних дітей - це не статичне явище, а результат постійної взаємодії множини чинників. Її розвиток можливий лише за умови системної підтримки, яка враховує сенсорні, соціальні, сімейні та освітні аспекти, а також індивідуальні ресурси самої дитини. Саме так створюється психологічна база для успішної адаптації та благополуччя нейровідмінних дітей у сучасному соціальному та освітньому середовищі.</w:t>
      </w:r>
    </w:p>
    <w:p w:rsidR="00000000" w:rsidDel="00000000" w:rsidP="00000000" w:rsidRDefault="00000000" w:rsidRPr="00000000" w14:paraId="0000010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7">
      <w:pPr>
        <w:spacing w:after="0" w:line="360" w:lineRule="auto"/>
        <w:ind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СТРЕСОСТІЙКОСТІ У НЕЙРОВІДМІННИХ ДІТЕЙ</w:t>
      </w:r>
    </w:p>
    <w:p w:rsidR="00000000" w:rsidDel="00000000" w:rsidP="00000000" w:rsidRDefault="00000000" w:rsidRPr="00000000" w14:paraId="00000128">
      <w:pPr>
        <w:spacing w:after="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29">
      <w:pPr>
        <w:spacing w:after="0" w:line="360" w:lineRule="auto"/>
        <w:ind w:firstLine="70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2.1. Організація та етапи емпіричного дослідження</w:t>
      </w:r>
    </w:p>
    <w:p w:rsidR="00000000" w:rsidDel="00000000" w:rsidP="00000000" w:rsidRDefault="00000000" w:rsidRPr="00000000" w14:paraId="0000012A">
      <w:pPr>
        <w:spacing w:after="0"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2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Емпіричне дослідження стресостійкості у нейровідмінних дітей було організовано з врахуванням особливостей цієї групи та сучасних етичних стандартів психологічної науки. Основна мета дослідження полягала у виявленні рівня стресостійкості та факторів, які впливають на адаптаційні ресурси дітей. Вибірка дослідження складалася з 60 нейровідмінних дітей віком від 7 до 14 років, які відвідують інклюзивні класи або спеціалізовані освітні заклади. Серед них були діти з розладами аутистичного спектру, синдромом дефіциту уваги з гіперактивністю, специфічними труднощами навчання та високою сенсорною чутливістю [60].</w:t>
      </w:r>
    </w:p>
    <w:p w:rsidR="00000000" w:rsidDel="00000000" w:rsidP="00000000" w:rsidRDefault="00000000" w:rsidRPr="00000000" w14:paraId="0000012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отримання максимально репрезентативних даних було забезпечено різноманітність за віком, статтю та типом нейровідмінності. Також враховувалися показники соціально-економічного середовища, аби оцінка стресостійкості була комплексною. Усі учасники дослідження отримали детальну інформацію про мету та процедуру анкетування. Батьки та законні представники підписували інформовану згоду, що гарантувало добровільність участі та конфіденційність даних. Анкетування обрано як основний метод дослідження через його гнучкість, можливість стандартизованого збору інформації та адаптації до когнітивних і сенсорних потреб нейровідмінних дітей. Анкети містили як закриті, так і відкриті запитання, що дозволяло поєднувати кількісні та якісні дані.</w:t>
      </w:r>
    </w:p>
    <w:p w:rsidR="00000000" w:rsidDel="00000000" w:rsidP="00000000" w:rsidRDefault="00000000" w:rsidRPr="00000000" w14:paraId="0000012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Процедура анкетування передбачала індивідуальні зустрічі з дитиною у спокійній та передбачуваній обстановці. Це дозволяло зменшити рівень тривоги та уникнути сенсорного перевантаження. У ході збору даних психолог-дослідник пояснював кожне питання простими словами, а при необхідності використовувалися візуальні підказки та картки емоцій для кращого розуміння. Такий підхід відповідає принципам нейровідміннісного середовища. Анкетування розпочиналося з демографічної частини, де збиралися базові дані про дитину: вік, стать, тип нейровідмінності, рівень навчання та соціальні умови. Ця інформація була необхідною для коректного аналізу результатів та визначення можливих зв’язків [5,с.35].</w:t>
      </w:r>
    </w:p>
    <w:p w:rsidR="00000000" w:rsidDel="00000000" w:rsidP="00000000" w:rsidRDefault="00000000" w:rsidRPr="00000000" w14:paraId="0000012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Далі анкета включала блоки, що оцінюють когнітивні, емоційні та поведінкові аспекти стресостійкості. У кожному блоці використовувалися шкали Лайкерта для оцінки ступеня погодження або частоти прояву певних реакцій. Особливу увагу приділено блокам, що досліджують сенсорні та соціальні чинники стресу. Наприклад, запитання щодо рівня комфорту у класі, реакцій на шум та світло, а також наявності підтримки від однолітків і дорослих. Під час формулювання питань дотримувалися принципу простоти і конкретності: кожне запитання містило лише одну ідею, без складних подвійних запитів або абстрактних понять. Це допомагало уникнути непорозумінь і збільшувало точність відповідей. Анкети мали структуровану послідовність: спочатку легкі питання, що не викликають стрес, далі - більш специфічні або чутливі, і в кінці - питання про стратегії копінгу та самопочуття. Такий підхід дозволяв поступово «занурювати» дитину у тему дослідження.</w:t>
      </w:r>
    </w:p>
    <w:p w:rsidR="00000000" w:rsidDel="00000000" w:rsidP="00000000" w:rsidRDefault="00000000" w:rsidRPr="00000000" w14:paraId="0000012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Процес анкетування проводився у формі діалогу. Дослідник міг уточнювати, пояснювати або повторювати питання, якщо дитина не зрозуміла формулювання. Це створювало безпечну і підтримуючу атмосферу, яка мінімізувала можливий стрес. Для підвищення надійності даних частина питань повторювалася у різних формах, що дозволяло перевірити стабільність відповідей і виявити суперечності. Такий прийом був особливо корисним для дітей із когнітивними особливостями. Усі анкети були анонімними. Діти отримували умовні коди, що дозволяло поєднувати демографічні дані із результатами, зберігаючи конфіденційність. Етичні принципи включали добровільність, право на відмову у будь-який момент та можливість зробити паузу. Під час дослідження психолог постійно контролював стан дитини, щоб уникнути перевтоми або емоційного дискомфорту.</w:t>
      </w:r>
    </w:p>
    <w:p w:rsidR="00000000" w:rsidDel="00000000" w:rsidP="00000000" w:rsidRDefault="00000000" w:rsidRPr="00000000" w14:paraId="0000013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Зібрані дані реєструвалися у електронному форматі, що полегшувало подальшу статистичну обробку. Батьки отримували короткий опис процедури та могли поставити запитання на будь-якому етапі. Дослідження проводилося у два етапи: попереднє тестування на невеликій групі дітей для оцінки зрозумілості анкети, а потім основне анкетування усієї вибірки. Попереднє тестування дозволило внести зміни у формулювання питань та адаптувати процедуру до потреб учасників. В результаті організації дослідження було забезпечено безпечну, передбачувану і комфортну атмосферу, що дозволяла зібрати надійні та достовірні дані про стресостійкість нейровідмінних дітей. Принцип організації полягав у дотриманні комплексного підходу: поєднання демографічних, сенсорних, соціальних та поведінкових характеристик дітей забезпечило можливість всебічного аналізу стресостійкості та її детермінант [8,с.20].</w:t>
      </w:r>
    </w:p>
    <w:p w:rsidR="00000000" w:rsidDel="00000000" w:rsidP="00000000" w:rsidRDefault="00000000" w:rsidRPr="00000000" w14:paraId="0000013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Помітним етапом організації дослідження було створення передбачуваної та стабільної обстановки для кожної дитини. Оскільки нейровідмінні діти часто реагують на зміни середовища стресово, приміщення для анкетування було обрано тихе, добре освітлене та з мінімумом подразників. Процедура збору даних передбачала постійний контакт з психологом, який не лише пояснював питання, а й спостерігав за емоційними реакціями дитини. Це дозволяло оперативно коригувати темп проведення опитування та уникнути перевантаження. Для підвищення точності результатів використовувалися візуальні підказки та піктограми. Наприклад, при оцінці емоційних станів застосовували картки з усмішками та смутними обличчями, що дозволяло дітям точніше передати свої відчуття.</w:t>
      </w:r>
    </w:p>
    <w:p w:rsidR="00000000" w:rsidDel="00000000" w:rsidP="00000000" w:rsidRDefault="00000000" w:rsidRPr="00000000" w14:paraId="0000013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Кожна анкета була індивідуалізована під потреби конкретної дитини. Деякі діти отримували спрощені формулювання, інші - додаткові приклади для розуміння абстрактних понять. Такий підхід зменшував ризик спотворення даних через нерозуміння питань. Анкетування проводилося порційно: перший блок - демографія та базові питання, другий - сенсорні й соціальні аспекти, третій - емоційні реакції, четвертий - стратегії подолання стресу. Це дозволяло уникнути втоми та втрати концентрації. Дослідження передбачало обов’язкові перерви між блоками питань, під час яких дитина могла відпочити, погратися або просто помовчати. Така стратегія значно знижувала рівень стресу і підвищувала якість відповідей.</w:t>
      </w:r>
    </w:p>
    <w:p w:rsidR="00000000" w:rsidDel="00000000" w:rsidP="00000000" w:rsidRDefault="00000000" w:rsidRPr="00000000" w14:paraId="0000013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Перед основним етапом дослідження проводилося пілотне тестування анкети на невеликій групі дітей (5–6 осіб). Це допомогло виявити незрозумілі формулювання, скоригувати довжину питань та уточнити інструкції. Для підвищення надійності даних використовувалися повторні формулювання основних питань у різних блоках анкети. Наприклад, питання про емоційну регуляцію ставилося як у сенсорному, так і в емоційному блоці, що дозволяло перевірити стабільність відповідей. Особливу увагу приділено спостереженню за невербальними сигналами. Психолог відзначав тривогу, роздратування, втому або зміни настрою, що давало додаткові дані для інтерпретації анкетних відповідей [21,с.15].</w:t>
      </w:r>
    </w:p>
    <w:p w:rsidR="00000000" w:rsidDel="00000000" w:rsidP="00000000" w:rsidRDefault="00000000" w:rsidRPr="00000000" w14:paraId="00000134">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v0ll732l30ik" w:id="6"/>
      <w:bookmarkEnd w:id="6"/>
      <w:r w:rsidDel="00000000" w:rsidR="00000000" w:rsidRPr="00000000">
        <w:rPr>
          <w:rFonts w:ascii="Times New Roman" w:cs="Times New Roman" w:eastAsia="Times New Roman" w:hAnsi="Times New Roman"/>
          <w:color w:val="000000"/>
          <w:sz w:val="28"/>
          <w:szCs w:val="28"/>
          <w:rtl w:val="0"/>
        </w:rPr>
        <w:t xml:space="preserve">Отже, основним етапом організації стало узгодження отриманих даних з батьками та педагогами. Це дозволяло перевірити, чи відповідають відповіді дитини реальному поведінковому та емоційному стану, та підвищувало достовірність результатів.</w:t>
      </w:r>
    </w:p>
    <w:p w:rsidR="00000000" w:rsidDel="00000000" w:rsidP="00000000" w:rsidRDefault="00000000" w:rsidRPr="00000000" w14:paraId="0000013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3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2.2. Методи та процедура дослідження</w:t>
      </w:r>
      <w:r w:rsidDel="00000000" w:rsidR="00000000" w:rsidRPr="00000000">
        <w:rPr>
          <w:rtl w:val="0"/>
        </w:rPr>
      </w:r>
    </w:p>
    <w:p w:rsidR="00000000" w:rsidDel="00000000" w:rsidP="00000000" w:rsidRDefault="00000000" w:rsidRPr="00000000" w14:paraId="0000013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3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Вибір методів для дослідження стресостійкості нейровідмінних дітей базувався на потребі поєднати кількісну та якісну оцінку психологічного стану. Основним методом став анкетний опитувальник, оскільки він дозволяє стандартизовано оцінити рівень стресу, способи подолання труднощів і наявні ресурси адаптації. Анкетування забезпечує зручність збору даних у дітей різного віку та з різними когнітивними особливостями. Анкета складалася з декількох блоків: демографічна інформація, сенсорні чинники, емоційне самопочуття, соціальні взаємодії та стратегії копінгу. Кожен блок був структурований у вигляді шкал Лайкерта, що дозволяло кількісно оцінити відповіді, а відкриті запитання додавали можливість отримати більш глибоку якісну інформацію. Для забезпечення точності і достовірності даних анкета була адаптована під специфіку нейровідмінних дітей. Використовувалися піктограми емоцій, візуальні підказки та прості формулювання, що дозволяло уникнути непорозумінь і знизити рівень тривоги під час відповіді [5,с.60].</w:t>
      </w:r>
    </w:p>
    <w:p w:rsidR="00000000" w:rsidDel="00000000" w:rsidP="00000000" w:rsidRDefault="00000000" w:rsidRPr="00000000" w14:paraId="0000013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Під час проведення анкетування застосовувався індивідуальний підхід. Дослідник пояснював кожне питання простими словами, робив паузи при втомі, а при потребі повторював формулювання. Такий підхід зменшував вплив сенсорних і емоційних перепон на результати дослідження. Процедура збору даних передбачала попереднє тестування анкети на невеликій групі дітей (5–6 осіб), щоб перевірити зрозумілість питань і скоригувати непотрібні складні формулювання. Після цього проводилося основне анкетування вибірки до 60 осіб.</w:t>
      </w:r>
    </w:p>
    <w:p w:rsidR="00000000" w:rsidDel="00000000" w:rsidP="00000000" w:rsidRDefault="00000000" w:rsidRPr="00000000" w14:paraId="0000013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Значним принципом проведення дослідження була добровільність та безпека учасників. Діти та їхні батьки отримували інструкції, що участь є добровільною, а будь-яке питання можна пропустити. Всі дані збиралися анонімно та оброблялися конфіденційно. Щоб підвищити інтерпретаційну цінність даних, дослідник одночасно спостерігав за невербальною поведінкою дітей: мімікою, жестами, виразом обличчя. Ці спостереження дозволяли відмітити, якщо відповідь на питання не повністю відображала емоційний стан дитини. Для статистичної обробки даних використовувалися базові та розширені методи аналізу. Спочатку виконувалася перевірка коректності заповнення та очищення даних від пропусків. Потім застосовувалися середні значення, медіани та модальні показники для кількісної оцінки рівня стресостійкості.</w:t>
      </w:r>
    </w:p>
    <w:p w:rsidR="00000000" w:rsidDel="00000000" w:rsidP="00000000" w:rsidRDefault="00000000" w:rsidRPr="00000000" w14:paraId="0000013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Крім описової статистики, проводився кореляційний аналіз, що дозволяв оцінити взаємозв’язок між сенсорними чинниками, соціальною підтримкою, стратегіями подолання стресу та рівнем резилієнтності. Це допомагало виділити чинники, які реально впливають на психологічне благополуччя дітей. Для візуалізації та наочного порівняння результатів були побудовані діаграми та графіки, що відображали середні рівні стресостійкості за різними групами нейровідмінних дітей. Такий підхід дозволяє швидко оцінити загальні тенденції та виділити відмінності між категоріями дітей [8,с.50].</w:t>
      </w:r>
    </w:p>
    <w:p w:rsidR="00000000" w:rsidDel="00000000" w:rsidP="00000000" w:rsidRDefault="00000000" w:rsidRPr="00000000" w14:paraId="0000013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проводилося з урахуванням індивідуальних особливостей кожної дитини. Для дітей з РАС чи високою сенсорною чутливістю темп анкетування був уповільнений, а запитання подані у формі, що не створює додаткового навантаження. Особливу увагу приділяли послідовності питань. Спочатку ставили легкі та знайомі для дитини питання, поступово переходячи до складніших, які стосуються емоційної регуляції та соціальних ситуацій. Це допомагало уникати тривожних реакцій і формувати довіру. В анкеті використані багаторівневі шкали: від кількісних (1–4) до відкритих питань. Кількісні шкали дозволяють швидко отримати статистично оброблювані дані, відкриті - дають змогу дитині описати власні стратегії подолання стресу своїми словами. Для контролю за суб’єктивністю відповідей застосовувалися додаткові запитання-перевірки. Наприклад, деякі емоційні питання повторювалися в іншій формі через кілька блоків анкети. Це дозволяло оцінити стабільність відповідей та підвищити достовірність даних.</w:t>
      </w:r>
    </w:p>
    <w:p w:rsidR="00000000" w:rsidDel="00000000" w:rsidP="00000000" w:rsidRDefault="00000000" w:rsidRPr="00000000" w14:paraId="0000013D">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w:t>
      </w:r>
    </w:p>
    <w:p w:rsidR="00000000" w:rsidDel="00000000" w:rsidP="00000000" w:rsidRDefault="00000000" w:rsidRPr="00000000" w14:paraId="0000013E">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Обґрунтування вибору методів дослідження</w:t>
      </w:r>
    </w:p>
    <w:tbl>
      <w:tblPr>
        <w:tblStyle w:val="Table5"/>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5"/>
        <w:gridCol w:w="2431"/>
        <w:gridCol w:w="2888"/>
        <w:gridCol w:w="2465"/>
        <w:tblGridChange w:id="0">
          <w:tblGrid>
            <w:gridCol w:w="1845"/>
            <w:gridCol w:w="2431"/>
            <w:gridCol w:w="2888"/>
            <w:gridCol w:w="246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використання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Переваги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Обмеження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Анкетування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рівня стресостійкості, способів подолання стресу, ресурсів адаптації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Стандартизований, дозволяє опрацювати велику вибірку, поєднання кількісних і відкритих питань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 суб’єктивні відповіді, потребує адаптації для дітей з особливостями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Спостереження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Фіксація невербальних сигналів та емоційних реакцій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Додатковий контекст до анкетних даних, дозволяє коригувати інтерпретацію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Потребує досвідченого психолога, може бути вплив присутності дослідника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Пілотне тестування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Перевірка зрозумілості та ефективності анкети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Зменшення ризику непорозумінь, корекція формулювань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Обмежена вибірка, не завжди репрезентативна</w:t>
            </w:r>
          </w:p>
        </w:tc>
      </w:tr>
    </w:tbl>
    <w:p w:rsidR="00000000" w:rsidDel="00000000" w:rsidP="00000000" w:rsidRDefault="00000000" w:rsidRPr="00000000" w14:paraId="0000014F">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Процедура збору даних включала попереднє ознайомлення дитини та батьків із метою дослідження. Батькам надавали письмову інформацію про те, що анкета допоможе зрозуміти, що допомагає дитині почуватися спокійніше, а їхні відповіді залишаться конфіденційними. Діти отримували візуальні підказки та картки емоцій, що допомагало точніше оцінювати власний стан. Це особливо ефективно для тих, хто має труднощі з усним формулюванням емоцій чи абстрактним мисленням. В процесі анкетування застосовувалося спостереження за невербальною поведінкою дитини. Дослідник фіксував рівень тривоги, втоми, емоційних сплесків. Ці дані використовувалися для додаткової інтерпретації результатів та пояснення можливих неточностей [37,с.125].</w:t>
      </w:r>
    </w:p>
    <w:p w:rsidR="00000000" w:rsidDel="00000000" w:rsidP="00000000" w:rsidRDefault="00000000" w:rsidRPr="00000000" w14:paraId="0000015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2.2</w:t>
      </w:r>
    </w:p>
    <w:p w:rsidR="00000000" w:rsidDel="00000000" w:rsidP="00000000" w:rsidRDefault="00000000" w:rsidRPr="00000000" w14:paraId="00000152">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Схема процедури збору даних</w:t>
      </w:r>
    </w:p>
    <w:tbl>
      <w:tblPr>
        <w:tblStyle w:val="Table6"/>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4357"/>
        <w:gridCol w:w="4569"/>
        <w:tblGridChange w:id="0">
          <w:tblGrid>
            <w:gridCol w:w="703"/>
            <w:gridCol w:w="4357"/>
            <w:gridCol w:w="45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Етап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Ознайомлення дитини та батьків з метою дослідження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Письмова інструкція, усна роз’яснювальна бесіда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Пілотне тестування анкети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незрозумілих формулювань</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Основне анкетування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Індивідуальний підхід, використання візуальних підказок</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Спостереження за невербальною поведінкою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Фіксація тривожності, втоми, емоційних сплесків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Перевірка та систематизація даних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Усунення пропусків, контроль якості заповнення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Передача батькам та педагогам</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Узгодження даних з реальним поведінковим станом</w:t>
            </w:r>
          </w:p>
        </w:tc>
      </w:tr>
    </w:tbl>
    <w:p w:rsidR="00000000" w:rsidDel="00000000" w:rsidP="00000000" w:rsidRDefault="00000000" w:rsidRPr="00000000" w14:paraId="0000016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Дані після збору були систематизовані та перевірені на повноту. Пропущені відповіді аналізувалися окремо, щоб уникнути спотворення середніх показників. Діти, які не змогли завершити опитування через втому, проходили його частково, а дані частини враховувалися у статистичній обробці. Для обробки даних використовувалися статистичні пакети SPSS та Excel, що дозволяло проводити описову статистику, аналіз кореляцій та побудову графіків. Це допомогло наочно показати зв’язки між сенсорними, соціальними та індивідуальними чинниками стресостійкості.</w:t>
      </w:r>
    </w:p>
    <w:p w:rsidR="00000000" w:rsidDel="00000000" w:rsidP="00000000" w:rsidRDefault="00000000" w:rsidRPr="00000000" w14:paraId="0000016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6B">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2.3</w:t>
      </w:r>
    </w:p>
    <w:p w:rsidR="00000000" w:rsidDel="00000000" w:rsidP="00000000" w:rsidRDefault="00000000" w:rsidRPr="00000000" w14:paraId="0000016C">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Методи статистичної обробки результатів</w:t>
      </w:r>
    </w:p>
    <w:tbl>
      <w:tblPr>
        <w:tblStyle w:val="Table7"/>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3"/>
        <w:gridCol w:w="2767"/>
        <w:gridCol w:w="4199"/>
        <w:tblGridChange w:id="0">
          <w:tblGrid>
            <w:gridCol w:w="2663"/>
            <w:gridCol w:w="2767"/>
            <w:gridCol w:w="419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застосування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Пояснення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Описова статистика (середнє, медіана, мода)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загального рівня стресостійкості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Дозволяє зрозуміти типові показники для кожної групи дітей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Кореляційний аналіз (Пірсон)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взаємозв’язків між чинниками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Показує, як сенсорні, соціальні та індивідуальні фактори пов’язані з рівнем резилієнтності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Візуалізація (діаграми, графіки)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Наглядне відображення даних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Дозволяє порівняти групи, виділити тенденції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пропусків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повноти даних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Забезпечує достовірність розрахунків</w:t>
            </w:r>
          </w:p>
        </w:tc>
      </w:tr>
    </w:tbl>
    <w:p w:rsidR="00000000" w:rsidDel="00000000" w:rsidP="00000000" w:rsidRDefault="00000000" w:rsidRPr="00000000" w14:paraId="0000017C">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7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процесі дослідження головним було забезпечити комфортне психологічне середовище для кожної дитини. Для цього застосовувалися короткі сеанси анкетування, перерви між блоками та можливість обговорення питань із психологом. Дослідник намагався створити атмосферу довіри, пояснюючи, що правильних чи неправильних відповідей немає. Це допомагало зменшити тривожність і сприяло більш щирим відповідям. Основним елементом була гнучкість підходу. Якщо дитина виявляла перевтому або емоційне навантаження, сеанс призупиняли, а дані поточної частини враховували при обробці. Такий метод дозволяв уникнути спотворення результатів через стрес або втому. Особлива увага приділялася використанню візуальних та інтерактивних матеріалів. Картки з емоціями, піктограми та наочні приклади допомагали дітям точніше передавати власний внутрішній стан [49,с.33].</w:t>
      </w:r>
    </w:p>
    <w:p w:rsidR="00000000" w:rsidDel="00000000" w:rsidP="00000000" w:rsidRDefault="00000000" w:rsidRPr="00000000" w14:paraId="0000017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Анкетування включало як закриті, так і відкриті питання. Закриті дозволяли кількісно оцінити рівень стресу та резильєнтності, відкриті - дати дітям можливість висловити власні думки, описати ситуації, що викликають стрес, або стратегії, які вони використовують. Дані збиралися у стандартизованій формі. Кожна анкета містила ідентифікаційний код, але не розкривала персональні дані дитини, що забезпечувало конфіденційність і дотримання етичних норм. Для підвищення надійності результатів застосовувалося трикратне підтвердження інформації: спостереження дослідника, відповіді дитини та інформація батьків. Це дозволяло зіставити отримані дані та виявити відмінності між самопочуттям дитини та сприйняттям батьків. Обробка даних передбачала послідовне кодування та внесення в електронну базу. Дані перевірялися на пропуски та некоректні відповіді. Невідповідності аналізувалися індивідуально, щоб не втратити цінну інформацію. Для візуального представлення результатів використовувалися графіки та діаграми, що дозволяло швидко порівняти групи нейровідмінних дітей за різними чинниками стресостійкості. Це робило матеріал більш наочним і зрозумілим для педагогів та психологів.</w:t>
      </w:r>
    </w:p>
    <w:p w:rsidR="00000000" w:rsidDel="00000000" w:rsidP="00000000" w:rsidRDefault="00000000" w:rsidRPr="00000000" w14:paraId="00000180">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vd5x3jf2c8fp" w:id="7"/>
      <w:bookmarkEnd w:id="7"/>
      <w:r w:rsidDel="00000000" w:rsidR="00000000" w:rsidRPr="00000000">
        <w:rPr>
          <w:rFonts w:ascii="Times New Roman" w:cs="Times New Roman" w:eastAsia="Times New Roman" w:hAnsi="Times New Roman"/>
          <w:color w:val="000000"/>
          <w:sz w:val="28"/>
          <w:szCs w:val="28"/>
          <w:rtl w:val="0"/>
        </w:rPr>
        <w:t xml:space="preserve">Отже, завершальним етапом методичної частини стало узагальнення отриманих даних, що дозволило підготувати основу для емпіричного аналізу та формулювання практичних рекомендацій щодо підвищення стресостійкості нейровідмінних дітей.</w:t>
      </w:r>
    </w:p>
    <w:p w:rsidR="00000000" w:rsidDel="00000000" w:rsidP="00000000" w:rsidRDefault="00000000" w:rsidRPr="00000000" w14:paraId="0000018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8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2.3. Психодіагностичні методики дослідження стресостійкості у нейровідмінних дітей</w:t>
      </w:r>
      <w:r w:rsidDel="00000000" w:rsidR="00000000" w:rsidRPr="00000000">
        <w:rPr>
          <w:rtl w:val="0"/>
        </w:rPr>
      </w:r>
    </w:p>
    <w:p w:rsidR="00000000" w:rsidDel="00000000" w:rsidP="00000000" w:rsidRDefault="00000000" w:rsidRPr="00000000" w14:paraId="0000018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8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стресостійкості нейровідмінних дітей передбачало використання комплексного набору методик, що дозволяє оцінити як емоційні, так і когнітивні, сенсорні та соціальні аспекти адаптації. Комплексний підхід дозволяє побачити повну картину, оскільки стресостійкість не є однофакторним явищем. Однією з основних методик є Child and Youth Resilience Measure (CYRM-28 / CYRM-12). Цей інструмент дозволяє оцінити рівень резилієнтності у дітей різного віку та різних соціально-культурних груп. CYRM враховує особистісні ресурси дитини, сімейну підтримку та соціальне середовище, що робить його універсальним для нейровідмінних дітей. Методика Resilience Scale for Children and Adolescents (RSCA) використовується для оцінки трьох компонентів резилієнтності: гнучкість у подоланні стресових ситуацій, позитивне самовідчуття та емоційна регуляція. RSCA дає можливість не лише визначити рівень стресостійкості, а й виявити слабкі місця, де потрібна підтримка [21,с.15].</w:t>
      </w:r>
    </w:p>
    <w:p w:rsidR="00000000" w:rsidDel="00000000" w:rsidP="00000000" w:rsidRDefault="00000000" w:rsidRPr="00000000" w14:paraId="0000018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Щоб оцінити суб’єктивне сприйняття стресу, застосовували Perceived Stress Scale for Children (PSS-C). Ця методика дозволяє зрозуміти, наскільки дитина відчуває навантаження у повсякденному житті, які ситуації викликають тривогу та як вони впливають на її поведінку. Для комплексної оцінки поведінкових та емоційних характеристик використовувалася Strengths and Difficulties Questionnaire (SDQ). Вона дозволяє визначити внутрішні та зовнішні проблеми, а також сильні сторони дитини. Це варто для виявлення ресурсів, що сприяють формуванню стресостійкості. Окремо враховувалися сенсорні особливості дітей, які можуть виступати додатковими стресовими чинниками. Для цього застосовувалася методика Sensory Profile 2, яка дає змогу оцінити реакцію дитини на сенсорні подразники, її чутливість та стратегії адаптації до навколишнього середовища.</w:t>
      </w:r>
    </w:p>
    <w:p w:rsidR="00000000" w:rsidDel="00000000" w:rsidP="00000000" w:rsidRDefault="00000000" w:rsidRPr="00000000" w14:paraId="0000018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Використання кількох методик одночасно дозволяє отримати більш точну картину адаптивних ресурсів і стресових тригерів. Кожна методика доповнює іншу: CYRM та RSCA оцінюють внутрішні ресурси, PSS-C - суб’єктивний рівень стресу, SDQ - поведінкові та емоційні прояви, а Sensory Profile 2 - сенсорні аспекти. Комплексний підхід також дозволяє виявити взаємозв’язки між різними аспектами адаптації. Наприклад, висока сенсорна чутливість може корелювати з підвищеним сприйняттям стресу, а позитивна емоційна регуляція та підтримка сім’ї - з високою резилієнтністю. Психодіагностичні методики були адаптовані під особливості нейровідмінних дітей. Це включало спрощене формулювання питань, використання наочних матеріалів та можливість пояснення інструкцій психологом. Такий підхід дозволив уникнути спотворення даних через когнітивні або сенсорні труднощі.</w:t>
      </w:r>
    </w:p>
    <w:p w:rsidR="00000000" w:rsidDel="00000000" w:rsidP="00000000" w:rsidRDefault="00000000" w:rsidRPr="00000000" w14:paraId="0000018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 психодіагностичними методиками легше звести узагальнення результатів у комплексну картину стресостійкості. Це дало змогу визначити, які чинники є ресурсами для адаптації, а які - додатковими джерелами стресу, і підготувати матеріал для формування практичних рекомендацій.</w:t>
      </w:r>
    </w:p>
    <w:p w:rsidR="00000000" w:rsidDel="00000000" w:rsidP="00000000" w:rsidRDefault="00000000" w:rsidRPr="00000000" w14:paraId="00000188">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2.4</w:t>
      </w:r>
    </w:p>
    <w:p w:rsidR="00000000" w:rsidDel="00000000" w:rsidP="00000000" w:rsidRDefault="00000000" w:rsidRPr="00000000" w14:paraId="00000189">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Основні психодіагностичні методики</w:t>
      </w:r>
    </w:p>
    <w:tbl>
      <w:tblPr>
        <w:tblStyle w:val="Table8"/>
        <w:tblW w:w="9628.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9"/>
        <w:gridCol w:w="2985"/>
        <w:gridCol w:w="3357"/>
        <w:gridCol w:w="1688"/>
        <w:tblGridChange w:id="0">
          <w:tblGrid>
            <w:gridCol w:w="1599"/>
            <w:gridCol w:w="2985"/>
            <w:gridCol w:w="3357"/>
            <w:gridCol w:w="16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застосування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Компоненти оцінки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Вік респондентів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CYRM-28 / CYRM-12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Оцінка рівня резилієнтності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Особистісні ресурси, сімейна підтримка, соціальне середовище</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5–23 роки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RSCA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внутрішніх ресурсів та адаптивних стратегій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Гнучкість, позитивне самовідчуття, емоційна регуляція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9–18 років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Оцінка суб’єктивного сприйняття стресу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Напруженість, тривожність, оцінка подій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8–14 років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SDQ</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сильних та проблемних сторін поведінки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Внутрішні проблеми, зовнішні проблеми, позитивні риси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4–17 років</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Sensory Profile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Оцінка сенсорної чутливості та адаптації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Сенсорні реакції, чутливість до подразників, стратегії саморегуляції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3–14 років</w:t>
            </w:r>
          </w:p>
        </w:tc>
      </w:tr>
    </w:tbl>
    <w:p w:rsidR="00000000" w:rsidDel="00000000" w:rsidP="00000000" w:rsidRDefault="00000000" w:rsidRPr="00000000" w14:paraId="000001A2">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1A3">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2.5</w:t>
      </w:r>
    </w:p>
    <w:p w:rsidR="00000000" w:rsidDel="00000000" w:rsidP="00000000" w:rsidRDefault="00000000" w:rsidRPr="00000000" w14:paraId="000001A4">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Принципи комплексного психодіагностичного підходу</w:t>
      </w:r>
    </w:p>
    <w:tbl>
      <w:tblPr>
        <w:tblStyle w:val="Table9"/>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1"/>
        <w:gridCol w:w="7038"/>
        <w:tblGridChange w:id="0">
          <w:tblGrid>
            <w:gridCol w:w="2591"/>
            <w:gridCol w:w="703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Принцип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Опис</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Мультифакторність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Використання декількох методик для оцінки різних аспектів адаптації та стресостійкості</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Індивідуалізація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Адаптація запитань та інструкцій під когнітивні та сенсорні особливості дитини</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Стандартизація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Використання перевірених інструментів з валідними шкалами</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Конфіденційність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Забезпечення анонімності відповідей та дотримання етичних норм</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Порівняльність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Можливість зіставлення результатів між різними групами нейровідмінних дітей</w:t>
            </w:r>
            <w:r w:rsidDel="00000000" w:rsidR="00000000" w:rsidRPr="00000000">
              <w:rPr>
                <w:rtl w:val="0"/>
              </w:rPr>
            </w:r>
          </w:p>
        </w:tc>
      </w:tr>
    </w:tbl>
    <w:p w:rsidR="00000000" w:rsidDel="00000000" w:rsidP="00000000" w:rsidRDefault="00000000" w:rsidRPr="00000000" w14:paraId="000001B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2.6</w:t>
      </w:r>
    </w:p>
    <w:p w:rsidR="00000000" w:rsidDel="00000000" w:rsidP="00000000" w:rsidRDefault="00000000" w:rsidRPr="00000000" w14:paraId="000001B2">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Взаємозв’язок методик та досліджуваних аспектів</w:t>
      </w:r>
    </w:p>
    <w:tbl>
      <w:tblPr>
        <w:tblStyle w:val="Table10"/>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1"/>
        <w:gridCol w:w="1791"/>
        <w:gridCol w:w="1915"/>
        <w:gridCol w:w="2118"/>
        <w:gridCol w:w="1994"/>
        <w:tblGridChange w:id="0">
          <w:tblGrid>
            <w:gridCol w:w="1811"/>
            <w:gridCol w:w="1791"/>
            <w:gridCol w:w="1915"/>
            <w:gridCol w:w="2118"/>
            <w:gridCol w:w="199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Рівень адаптації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Сенсорні аспекти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Емоційна регуляція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Соціальні ресурси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CYRM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RSCA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SDQ</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Sensory Profile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1D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більш точного розуміння стресостійкості нейровідмінних дітей необхідно було враховувати індивідуальні профілі розвитку. Навіть серед дітей з однаковим діагнозом прояви адаптації та стресостійкості можуть суттєво відрізнятися. Особливо цікавим було поєднання кількісних та якісних даних. Кількісні методики надають можливість порівняти рівні резилієнтності, а відкриті питання в анкеті та спостереження дозволяють побачити, як дитина пояснює свої стратегії подолання труднощів. Додатково використовувалися кореляційні підходи, щоб виявити взаємозв’язки між різними чинниками. Наприклад, перевіряли, чи пов’язана висока сенсорна чутливість із низькою самовпевненістю або підвищеним сприйняттям стресу [33].</w:t>
      </w:r>
    </w:p>
    <w:p w:rsidR="00000000" w:rsidDel="00000000" w:rsidP="00000000" w:rsidRDefault="00000000" w:rsidRPr="00000000" w14:paraId="000001D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Психодіагностичні інструменти дозволяли виділити групи дітей з різним рівнем адаптації. Це варто для подальшого розроблення рекомендацій для психологів та педагогів: одні діти потребують більше емоційної підтримки, інші - стратегій сенсорної регуляції. Особливе значення мала інтеграція даних від батьків і педагогів. Вони надавали додаткову інформацію про повсякденні поведінкові прояви стресу та адаптивні стратегії, що не завжди проявляються під час анкетування. Помітною частиною роботи було аналізування динаміки адаптації. Діти з однаковим рівнем стресостійкості могли відрізнятися у способах відновлення після стресових ситуацій. Одні швидко відновлювалися, інші потребували більше підтримки.</w:t>
      </w:r>
    </w:p>
    <w:p w:rsidR="00000000" w:rsidDel="00000000" w:rsidP="00000000" w:rsidRDefault="00000000" w:rsidRPr="00000000" w14:paraId="000001D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комплексному підході значну роль відіграли сенсорні шкали. Sensory Profile 2 дозволяла відстежити взаємозв’язок між сенсорними реакціями та рівнем тривоги, що допомагало коригувати інтерпретацію результатів інших методик. Для виявлення слабких і сильних сторін резилієнтності RSCA і CYRM аналізувалися одночасно. Це давало змогу побачити, які ресурси дитина використовує найбільш ефективно, а які - потребують розвитку.</w:t>
      </w:r>
    </w:p>
    <w:p w:rsidR="00000000" w:rsidDel="00000000" w:rsidP="00000000" w:rsidRDefault="00000000" w:rsidRPr="00000000" w14:paraId="000001D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Застосування PSS-C додавало суб’єктивний вимір сприйняття стресу, що іноді не збігалося з об’єктивними спостереженнями. Це важливо, оскільки дитина може виглядати спокійною зовні, але відчувати значний внутрішній стрес. Комплексний аналіз даних дозволяв виділити профілі стресостійкості, що стали основою для подальшого розділу з рекомендаціями. Кожен профіль відображав поєднання внутрішніх ресурсів, зовнішньої підтримки та сенсорних характеристик дитини [42,с.8].</w:t>
      </w:r>
    </w:p>
    <w:p w:rsidR="00000000" w:rsidDel="00000000" w:rsidP="00000000" w:rsidRDefault="00000000" w:rsidRPr="00000000" w14:paraId="000001D5">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2.7</w:t>
      </w:r>
    </w:p>
    <w:p w:rsidR="00000000" w:rsidDel="00000000" w:rsidP="00000000" w:rsidRDefault="00000000" w:rsidRPr="00000000" w14:paraId="000001D6">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Додаткові характеристики психодіагностичних методик</w:t>
      </w:r>
    </w:p>
    <w:tbl>
      <w:tblPr>
        <w:tblStyle w:val="Table11"/>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67"/>
        <w:gridCol w:w="2473"/>
        <w:gridCol w:w="3065"/>
        <w:gridCol w:w="2724"/>
        <w:tblGridChange w:id="0">
          <w:tblGrid>
            <w:gridCol w:w="1367"/>
            <w:gridCol w:w="2473"/>
            <w:gridCol w:w="3065"/>
            <w:gridCol w:w="27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Додаткові можливості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застосування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Переваги для нейровідмінних дітей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CYRM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сімейної та соціальної підтримки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Підходить для оцінки як індивідуальних, так і групових ресурсів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аналізу контексту адаптації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RSCA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емоційної регуляції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Може визначати стратегії подолання стресу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Допомагає коригувати психологічні інтервенції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суб’єктивного сприйняття стресу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Потребує спрощених формулювань для дітей з РАС</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Дозволяє відобразити внутрішнє переживання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SDQ</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поведінкових проблем та сильних сторін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Використовується для комплексної оцінки адаптації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Може бути доповнений спостереженням</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Sensory Profile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Оцінка сенсорної чутливості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Необхідна адаптація для дітей з високою чутливістю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Виявляє додаткові чинники стресу та ресурси регуляції</w:t>
            </w:r>
          </w:p>
        </w:tc>
      </w:tr>
    </w:tbl>
    <w:p w:rsidR="00000000" w:rsidDel="00000000" w:rsidP="00000000" w:rsidRDefault="00000000" w:rsidRPr="00000000" w14:paraId="000001EF">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1F0">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2.8</w:t>
      </w:r>
    </w:p>
    <w:p w:rsidR="00000000" w:rsidDel="00000000" w:rsidP="00000000" w:rsidRDefault="00000000" w:rsidRPr="00000000" w14:paraId="000001F1">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Взаємозв’язки між психодіагностичними методиками та аспектами стресостійкості</w:t>
      </w:r>
    </w:p>
    <w:tbl>
      <w:tblPr>
        <w:tblStyle w:val="Table12"/>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18"/>
        <w:gridCol w:w="1810"/>
        <w:gridCol w:w="1736"/>
        <w:gridCol w:w="1810"/>
        <w:gridCol w:w="2655"/>
        <w:tblGridChange w:id="0">
          <w:tblGrid>
            <w:gridCol w:w="1618"/>
            <w:gridCol w:w="1810"/>
            <w:gridCol w:w="1736"/>
            <w:gridCol w:w="1810"/>
            <w:gridCol w:w="26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Емоційна регуляція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Соціальні ресурси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Сенсорна адаптація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Суб’єктивне сприйняття стресу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CYRM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RSCA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SDQ</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Sensory Profile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10">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21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Варто відзначити, що психодіагностичні методики дозволяють не лише оцінити рівень стресостійкості, а й визначити сценарії поведінки дитини в стресових ситуаціях. Це допомагає психологам передбачити, як дитина може реагувати в конкретних освітніх або соціальних контекстах. Кожна методика має свої обмеження, і тому синтез даних із кількох джерел дає найбільш надійну інформацію. Наприклад, дитина може демонструвати високий рівень резилієнтності у самозвіті (CYRM), але спостереження за її поведінкою може показати труднощі у взаємодії з однолітками (SDQ).</w:t>
      </w:r>
    </w:p>
    <w:p w:rsidR="00000000" w:rsidDel="00000000" w:rsidP="00000000" w:rsidRDefault="00000000" w:rsidRPr="00000000" w14:paraId="00000212">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2.9</w:t>
      </w:r>
    </w:p>
    <w:p w:rsidR="00000000" w:rsidDel="00000000" w:rsidP="00000000" w:rsidRDefault="00000000" w:rsidRPr="00000000" w14:paraId="00000213">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Профілі стресостійкості нейровідмінних дітей</w:t>
      </w:r>
    </w:p>
    <w:tbl>
      <w:tblPr>
        <w:tblStyle w:val="Table13"/>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4"/>
        <w:gridCol w:w="3451"/>
        <w:gridCol w:w="1584"/>
        <w:gridCol w:w="2680"/>
        <w:tblGridChange w:id="0">
          <w:tblGrid>
            <w:gridCol w:w="1914"/>
            <w:gridCol w:w="3451"/>
            <w:gridCol w:w="1584"/>
            <w:gridCol w:w="2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Характеристика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 для виявлення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 стратегії підтримки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Висока резилієнтність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Швидка емоційна регуляція, соціальна активність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CYRM, RSCA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складних завдань, розвиток лідерських якостей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Помірна резилієнтність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Добре справляється в знайомому середовищі, потребує підтримки в нових ситуаціях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PSS-C, SDQ</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стратегіям подолання стресу, емоційна підтримка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Низька резилієнтність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Висока тривожність, труднощі в соціальних контактах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Sensory Profile 2, PSS-C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Сенсорна адаптація, психологічні інтервенції, робота з сім’єю</w:t>
            </w:r>
          </w:p>
        </w:tc>
      </w:tr>
    </w:tbl>
    <w:p w:rsidR="00000000" w:rsidDel="00000000" w:rsidP="00000000" w:rsidRDefault="00000000" w:rsidRPr="00000000" w14:paraId="0000022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2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Особливе значення має етап підготовки дитини до психодіагностики. Для нейровідмінних дітей варто пояснити, що запитання не оцінюють їх «правильність», а лише допомагають зрозуміти, як вони справляються зі стресом. Це знижує тривожність і покращує точність результатів. Анкетування проводилося з урахуванням психологічного стану дитини на момент тестування. Якщо дитина втомлена або перевантажена, сеанс переносився або розбивався на частини. Такий підхід дозволяє зменшити вплив тимчасових факторів на результати. Завдяки комбінуванню суб’єктивних та об’єктивних методик, можна виявити розбіжності між тим, як дитина оцінює власну стресостійкість, і тим, як її поведінка виглядає зовні. Це дає змогу побачити потенційні ресурси адаптації, які дитина не усвідомлює [42,с.8].</w:t>
      </w:r>
    </w:p>
    <w:p w:rsidR="00000000" w:rsidDel="00000000" w:rsidP="00000000" w:rsidRDefault="00000000" w:rsidRPr="00000000" w14:paraId="0000022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Комплексний підхід також дозволяє визначити структуру внутрішніх ресурсів дитини. Наприклад, чи опирається вона на особистісні стратегії самоконтролю, на підтримку сім’ї, на соціальні зв’язки або на сенсорну регуляцію. Такий аналіз допомагає точніше планувати інтервенції.</w:t>
      </w:r>
    </w:p>
    <w:p w:rsidR="00000000" w:rsidDel="00000000" w:rsidP="00000000" w:rsidRDefault="00000000" w:rsidRPr="00000000" w14:paraId="0000022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Психодіагностичні методики застосовувалися порівняльно для різних груп нейровідмінних дітей. Це дозволило визначити, як прояви стресостійкості відрізняються у дітей з РАС, РДУГ, високою сенсорною чутливістю або подвійною винятковістю. Основною складовою була трикутна перевірка даних: інформація від дитини, спостереження дослідника та оцінка батьків. Це дозволяло враховувати різні точки зору та підвищувало достовірність результатів. Особливий інтерес становило виявлення кореляцій між сенсорними особливостями та суб’єктивним сприйняттям стресу. Наприклад, діти з високою сенсорною чутливістю частіше оцінювали події як стресові, навіть якщо їх поведінка не вказувала на серйозні проблеми [10,с.70].</w:t>
      </w:r>
    </w:p>
    <w:p w:rsidR="00000000" w:rsidDel="00000000" w:rsidP="00000000" w:rsidRDefault="00000000" w:rsidRPr="00000000" w14:paraId="00000228">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i26yzifr0emq" w:id="8"/>
      <w:bookmarkEnd w:id="8"/>
      <w:r w:rsidDel="00000000" w:rsidR="00000000" w:rsidRPr="00000000">
        <w:rPr>
          <w:rFonts w:ascii="Times New Roman" w:cs="Times New Roman" w:eastAsia="Times New Roman" w:hAnsi="Times New Roman"/>
          <w:color w:val="000000"/>
          <w:sz w:val="28"/>
          <w:szCs w:val="28"/>
          <w:rtl w:val="0"/>
        </w:rPr>
        <w:t xml:space="preserve">Таким чином, отримання психодіагностичних даних було підставою для формування профілів стресостійкості. Це дало змогу виявити сильні та слабкі сторони адаптації кожної дитини, а також підготувати основу для розробки індивідуальних стратегій підтримки та практичних рекомендацій.</w:t>
      </w:r>
    </w:p>
    <w:p w:rsidR="00000000" w:rsidDel="00000000" w:rsidP="00000000" w:rsidRDefault="00000000" w:rsidRPr="00000000" w14:paraId="0000022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2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2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2.4. Аналіз та інтерпретація результатів дослідження</w:t>
      </w:r>
      <w:r w:rsidDel="00000000" w:rsidR="00000000" w:rsidRPr="00000000">
        <w:rPr>
          <w:rtl w:val="0"/>
        </w:rPr>
      </w:r>
    </w:p>
    <w:p w:rsidR="00000000" w:rsidDel="00000000" w:rsidP="00000000" w:rsidRDefault="00000000" w:rsidRPr="00000000" w14:paraId="0000022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2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Після проведеного анкетування 60 нейровідмінних дітей було проведено узагальнення результатів щодо рівня стресостійкості. Використання комплексного підходу дозволило оцінити не лише загальний рівень резилієнтності, а й специфіку її компонентів у різних групах дітей. Результати CYRM показали, що приблизно 35 % дітей продемонстрували високий рівень стресостійкості, 40 % - середній, і 25 % - низький. Така розподіленість свідчить про значну індивідуальну варіативність ресурсів адаптації серед нейровідмінних дітей. Дані наведено у таблиці 2.10.</w:t>
      </w:r>
    </w:p>
    <w:p w:rsidR="00000000" w:rsidDel="00000000" w:rsidP="00000000" w:rsidRDefault="00000000" w:rsidRPr="00000000" w14:paraId="0000022E">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2.10.</w:t>
      </w:r>
    </w:p>
    <w:p w:rsidR="00000000" w:rsidDel="00000000" w:rsidP="00000000" w:rsidRDefault="00000000" w:rsidRPr="00000000" w14:paraId="0000022F">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Рівень стресостійкості за CYRM серед нейровідмінних дітей (N=60)</w:t>
      </w:r>
      <w:r w:rsidDel="00000000" w:rsidR="00000000" w:rsidRPr="00000000">
        <w:rPr>
          <w:rtl w:val="0"/>
        </w:rPr>
      </w:r>
    </w:p>
    <w:tbl>
      <w:tblPr>
        <w:tblStyle w:val="Table14"/>
        <w:tblW w:w="57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0"/>
        <w:gridCol w:w="1765"/>
        <w:gridCol w:w="1453"/>
        <w:tblGridChange w:id="0">
          <w:tblGrid>
            <w:gridCol w:w="2520"/>
            <w:gridCol w:w="1765"/>
            <w:gridCol w:w="145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Рівень стресостійкості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Відсоток,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Середній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bl>
    <w:p w:rsidR="00000000" w:rsidDel="00000000" w:rsidP="00000000" w:rsidRDefault="00000000" w:rsidRPr="00000000" w14:paraId="0000023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RSCA показав, що найвищі показники емоційної регуляції спостерігалися у дітей з високим рівнем стресостійкості, водночас ті, хто потрапив у групу низького рівня, мали значні труднощі у контролі емоцій та швидкому відновленні після стресових ситуацій. Під час оцінки PSS-C було виявлено, що суб’єктивне сприйняття стресу корелює з рівнем сенсорної чутливості. Діти з високою сенсорикою оцінювали події як більш стресові, навіть якщо їхня поведінка не відображала серйозних труднощів. SDQ дозволив виявити поведінкові прояви адаптації та проблеми взаємодії з однолітками. Діти з низькою стресостійкістю частіше демонстрували внутрішню тривожність та соціальні труднощі, тоді як діти з високим рівнем резилієнтності мали стабільну соціальну поведінку [5,с. 95].</w:t>
      </w:r>
    </w:p>
    <w:p w:rsidR="00000000" w:rsidDel="00000000" w:rsidP="00000000" w:rsidRDefault="00000000" w:rsidRPr="00000000" w14:paraId="0000023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Sensory Profile 2 підтвердив, що сенсорна чутливість є фактором ризику хронічного стресу. Діти, які проявляли надмірну чутливість до звуків та дотиків, мали нижчі оцінки CYRM та RSCA. Ця закономірність підтверджує необхідність інтеграції сенсорних стратегій у психологічну підтримку. Узагальнення даних дозволило виявити три основні профілі нейровідмінних дітей за рівнем стресостійкості та сенсорними характеристиками. Перший - високий рівень резилієнтності і низька сенсорна чутливість; другий - середній рівень і помірна сенсорна чутливість; третій - низький рівень і висока сенсорна чутливість. Вплив соціальних факторів також був відчутним. Діти, які отримували постійну підтримку батьків та педагогів, демонстрували значно вищий рівень резилієнтності, навіть якщо мали високий сенсорний ризик.</w:t>
      </w:r>
    </w:p>
    <w:p w:rsidR="00000000" w:rsidDel="00000000" w:rsidP="00000000" w:rsidRDefault="00000000" w:rsidRPr="00000000" w14:paraId="0000023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Зв’язок між рівнем стресу, резилієнтністю та адаптацією підтверджувався кореляційним аналізом. Виявлено позитивний зв’язок між емоційною регуляцією та соціальною адаптацією (r = 0,61), а також негативний зв’язок між сенсорним навантаженням і самовідчуттям стресу (r = -0,47). Дані про різні групи дітей наведено у таблиці 2.11, де порівнюються рівні стресостійкості для дітей з РАС, РДУГ та високою сенсорною чутливістю.</w:t>
      </w:r>
    </w:p>
    <w:p w:rsidR="00000000" w:rsidDel="00000000" w:rsidP="00000000" w:rsidRDefault="00000000" w:rsidRPr="00000000" w14:paraId="0000023F">
      <w:pPr>
        <w:spacing w:after="0" w:line="360" w:lineRule="auto"/>
        <w:ind w:firstLine="709"/>
        <w:jc w:val="right"/>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40">
      <w:pPr>
        <w:spacing w:after="0" w:line="360" w:lineRule="auto"/>
        <w:ind w:firstLine="709"/>
        <w:jc w:val="right"/>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4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2.11.</w:t>
      </w:r>
    </w:p>
    <w:p w:rsidR="00000000" w:rsidDel="00000000" w:rsidP="00000000" w:rsidRDefault="00000000" w:rsidRPr="00000000" w14:paraId="00000242">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Рівень стресостійкості у різних категорій нейровідмінних дітей (N=60)</w:t>
      </w:r>
      <w:r w:rsidDel="00000000" w:rsidR="00000000" w:rsidRPr="00000000">
        <w:rPr>
          <w:rtl w:val="0"/>
        </w:rPr>
      </w:r>
    </w:p>
    <w:tbl>
      <w:tblPr>
        <w:tblStyle w:val="Table15"/>
        <w:tblW w:w="927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7"/>
        <w:gridCol w:w="1809"/>
        <w:gridCol w:w="1860"/>
        <w:gridCol w:w="1800"/>
        <w:tblGridChange w:id="0">
          <w:tblGrid>
            <w:gridCol w:w="3807"/>
            <w:gridCol w:w="1809"/>
            <w:gridCol w:w="1860"/>
            <w:gridCol w:w="18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Група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Середній рівень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Низький рівень</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 (n=20)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РДУГ (n=15)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Висока сенсорна чутливість (n=15)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Інші (n=10)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bl>
    <w:p w:rsidR="00000000" w:rsidDel="00000000" w:rsidP="00000000" w:rsidRDefault="00000000" w:rsidRPr="00000000" w14:paraId="0000025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5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показав, що діти з високою сенсорною чутливістю потребують додаткової уваги психологів і педагогів, оскільки навіть при середньому рівні резилієнтності вони відчувають підвищене навантаження. Середній рівень стресостійкості був найпоширенішим, що підтверджує, що половина нейровідмінних дітей потребує помірної підтримки та адаптивних стратегій для ефективного подолання стресових ситуацій. Дослідження також виявило, що професійна та батьківська підтримка є ресурсом, який частково компенсує сенсорні труднощі. Діти, які отримували консультації психолога та участь у групових активностях, мали вищий рівень адаптації. Варто підкреслити, що результати не лише дозволили оцінити рівень стресостійкості, а й визначити пріоритетні напрямки інтервенцій. Наприклад, сенсорна регуляція, розвиток емоційної гнучкості та підтримка соціальних навичок. Комплексний аналіз методик та результатів дав змогу скласти індивідуальні профілі кожної дитини, що стане основою для практичних рекомендацій у наступному розділі роботи [8,с.50].</w:t>
      </w:r>
    </w:p>
    <w:p w:rsidR="00000000" w:rsidDel="00000000" w:rsidP="00000000" w:rsidRDefault="00000000" w:rsidRPr="00000000" w14:paraId="0000025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Було проведено порівняльний аналіз результатів за віковими групами. Діти 7–10 років проявляли більшу залежність стресостійкості від сімейної підтримки, тоді як старші діти 11–14 років демонстрували більш стабільну самостійність у подоланні стресу. Цікаво, що у групі дітей з РАС соціальні чинники мали більший вплив, ніж сенсорні. Водночас у дітей з високою сенсорною чутливістю основним обтяжуючим фактором залишалося сенсорне перевантаження, навіть при активній підтримці батьків.</w:t>
      </w:r>
    </w:p>
    <w:p w:rsidR="00000000" w:rsidDel="00000000" w:rsidP="00000000" w:rsidRDefault="00000000" w:rsidRPr="00000000" w14:paraId="0000025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 допомогою SDQ було зафіксовано, що певні поведінкові проблеми корелюють з рівнем суб’єктивного стресу. Наприклад, діти, які мали труднощі у взаємодії з однолітками, значно частіше демонстрували високі показники PSS-C. Загальним відкриттям став виявлений позитивний ефект участі в групових активностях. Діти, які регулярно брали участь у навчальних та розвивальних групах, мали вищі показники резилієнтності, що підтверджується CYRM і RSCA одночасно. Було відзначено, що індивідуальні стратегії адаптації відрізняються залежно від типу нейровідмінності. Наприклад, діти з РДУГ частіше використовували фізичну активність для зниження стресу, тоді як діти з РАС - ритуалізовані або структуровані дії [21,с.5].</w:t>
      </w:r>
    </w:p>
    <w:p w:rsidR="00000000" w:rsidDel="00000000" w:rsidP="00000000" w:rsidRDefault="00000000" w:rsidRPr="00000000" w14:paraId="0000025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Виявлено, що комбінація високої соціальної підтримки та помірної сенсорної чутливості забезпечує найбільш стабільні результати стресостійкості. Це підтверджує необхідність комплексного підходу при плануванні психологічної підтримки. Аналіз показав, що частка дітей з низьким рівнем резилієнтності є найвразливішою і потребує індивідуальних стратегій, спрямованих на розвиток емоційної регуляції та сенсорного самоконтролю. Кореляційний аналіз PSS-C і Sensory Profile 2 дозволив виявити двосторонній зв’язок: не тільки сенсорна чутливість впливає на сприйняття стресу, а й високий стрес підсилює реакцію на сенсорні подразники. Для кращого розуміння розподілу результатів було складено таблицю з порівнянням рівнів стресостійкості та сенсорної чутливості серед усіх 60 дітей.</w:t>
      </w:r>
    </w:p>
    <w:p w:rsidR="00000000" w:rsidDel="00000000" w:rsidP="00000000" w:rsidRDefault="00000000" w:rsidRPr="00000000" w14:paraId="0000025C">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2.12. </w:t>
      </w:r>
    </w:p>
    <w:p w:rsidR="00000000" w:rsidDel="00000000" w:rsidP="00000000" w:rsidRDefault="00000000" w:rsidRPr="00000000" w14:paraId="0000025D">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Рівень стресостійкості у дітей з різним ступенем сенсорної чутливості (N=60)</w:t>
      </w:r>
    </w:p>
    <w:tbl>
      <w:tblPr>
        <w:tblStyle w:val="Table16"/>
        <w:tblW w:w="96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6"/>
        <w:gridCol w:w="3149"/>
        <w:gridCol w:w="1767"/>
        <w:gridCol w:w="1707"/>
        <w:tblGridChange w:id="0">
          <w:tblGrid>
            <w:gridCol w:w="3006"/>
            <w:gridCol w:w="3149"/>
            <w:gridCol w:w="1767"/>
            <w:gridCol w:w="170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Ступінь сенсорної чутливості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резилієнтності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Середній рівень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Низький рівень</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(n=20)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Помірний (n=25)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Низький (n=15)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bl>
    <w:p w:rsidR="00000000" w:rsidDel="00000000" w:rsidP="00000000" w:rsidRDefault="00000000" w:rsidRPr="00000000" w14:paraId="0000026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6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таблиці показав, що найбільші труднощі з подоланням стресу спостерігаються у дітей із високою сенсорною чутливістю, навіть якщо соціальні фактори підтримки присутні. Відзначено, що індивідуальні ресурси адаптації (наприклад, самоусвідомлення, упорядкування денного режиму) відіграють роль буфера. Діти, які активно використовували такі стратегії, демонстрували більш стабільну резилієнтність у всіх групах. Узагальнення результатів дозволяє констатувати, що формування стресостійкості залежить від інтеграції сенсорних, соціальних і психологічних ресурсів, а також від віку дитини і типу нейровідмінності. Останнім етапом аналізу було виявлення головних зон для втручання: підвищення соціальної підтримки, розвиток емоційної гнучкості та сенсорної саморегуляції. Це стане основою рекомендацій у наступному розділі магістерської роботи [31,с.30].</w:t>
      </w:r>
    </w:p>
    <w:p w:rsidR="00000000" w:rsidDel="00000000" w:rsidP="00000000" w:rsidRDefault="00000000" w:rsidRPr="00000000" w14:paraId="0000027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більш детального розуміння результатів було проведено аналіз окремих компонентів резилієнтності, таких як емоційна регуляція, гнучкість мислення та соціальна підтримка. Виявилось, що емоційна регуляція є найсильнішим предиктором адаптивної поведінки у нейровідмінних дітей. Соціальні чинники, зокрема підтримка однолітків та взаємодія з педагогами, тісно корелювали з рівнем самооцінки та впевненості дитини. Діти, які мали активну соціальну взаємодію, показували більш високі результати за CYRM та RSCA. Сенсорні фактори впливали на частоту стресових реакцій у повсякденному житті. У дітей з підвищеною сенсорною чутливістю навіть невеликі зміни у середовищі викликали сильніші стресові реакції, що підтверджує помітність індивідуального підходу. Для візуального відображення цих зв’язків була складена таблиця 2.13, яка показує взаємозв’язок між соціальною підтримкою, сенсорними особливостями та рівнем резилієнтності.</w:t>
      </w:r>
    </w:p>
    <w:p w:rsidR="00000000" w:rsidDel="00000000" w:rsidP="00000000" w:rsidRDefault="00000000" w:rsidRPr="00000000" w14:paraId="0000027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2.13. </w:t>
      </w:r>
    </w:p>
    <w:p w:rsidR="00000000" w:rsidDel="00000000" w:rsidP="00000000" w:rsidRDefault="00000000" w:rsidRPr="00000000" w14:paraId="00000272">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Вплив соціальної підтримки та сенсорних особливостей на резилієнтність (N=60)</w:t>
      </w:r>
    </w:p>
    <w:tbl>
      <w:tblPr>
        <w:tblStyle w:val="Table17"/>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3"/>
        <w:gridCol w:w="2823"/>
        <w:gridCol w:w="4653"/>
        <w:tblGridChange w:id="0">
          <w:tblGrid>
            <w:gridCol w:w="2153"/>
            <w:gridCol w:w="2823"/>
            <w:gridCol w:w="465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Фактор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Кореляційний коефіцієнт (r)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Пояснення впливу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Соціальна підтримка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Збільшує рівень адаптивності та впевненості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Сенсорна чутливість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Підвищує частоту стресових реакцій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Емоційна регуляція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Сприяє стабільній поведінці у стресових ситуаціях</w:t>
            </w:r>
          </w:p>
        </w:tc>
      </w:tr>
    </w:tbl>
    <w:p w:rsidR="00000000" w:rsidDel="00000000" w:rsidP="00000000" w:rsidRDefault="00000000" w:rsidRPr="00000000" w14:paraId="0000027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8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Було виявлено, що діти з подвійною винятковістю (2e) демонструють нестандартні поєднання сильних і слабких сторін: високий когнітивний потенціал часто супроводжується підвищеною емоційною та сенсорною вразливістю. Діти з РАС частіше потребували структурованих підказок для управління стресом, а їхня резилієнтність значно підвищувалась при систематичній підтримці дорослих. Така закономірність підкреслює важливість послідовності у навчальних та соціальних взаємодіях. Було проведено порівняльний аналіз за віковими категоріями. Діти 7–10 років виявили більшу залежність від зовнішніх ресурсів, тоді як старші діти частіше опиралися на власні внутрішні стратегії саморегуляції. Таблиця 2.14 ілюструє розподіл рівнів резилієнтності залежно від віку та категорії нейровідмінності [45,с.222].</w:t>
      </w:r>
    </w:p>
    <w:p w:rsidR="00000000" w:rsidDel="00000000" w:rsidP="00000000" w:rsidRDefault="00000000" w:rsidRPr="00000000" w14:paraId="0000028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2.14. </w:t>
      </w:r>
    </w:p>
    <w:p w:rsidR="00000000" w:rsidDel="00000000" w:rsidP="00000000" w:rsidRDefault="00000000" w:rsidRPr="00000000" w14:paraId="00000282">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Рівень стресостійкості за віковими групами (N=60)</w:t>
      </w:r>
    </w:p>
    <w:tbl>
      <w:tblPr>
        <w:tblStyle w:val="Table18"/>
        <w:tblW w:w="759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8"/>
        <w:gridCol w:w="1809"/>
        <w:gridCol w:w="1860"/>
        <w:gridCol w:w="1800"/>
        <w:tblGridChange w:id="0">
          <w:tblGrid>
            <w:gridCol w:w="2128"/>
            <w:gridCol w:w="1809"/>
            <w:gridCol w:w="1860"/>
            <w:gridCol w:w="18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Вікова група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Середній рівень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Низький рівень</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7–10 років (n=30)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11–14 років (n=30)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bl>
    <w:p w:rsidR="00000000" w:rsidDel="00000000" w:rsidP="00000000" w:rsidRDefault="00000000" w:rsidRPr="00000000" w14:paraId="0000028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9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показало, що поєднання внутрішніх і зовнішніх ресурсів визначає не тільки рівень стресостійкості, а й здатність до адаптації у складних соціальних ситуаціях. Було окремо проаналізовано взаємозв’язок між сенсорними, емоційними та соціальними чинниками. Результати свідчать, що комплексний підхід дозволяє більш точно прогнозувати рівень стресостійкості та визначати пріоритети для підтримки. Таблиця 2.15 демонструє інтеграційний аналіз трьох основних чинників, що впливають на резилієнтність.</w:t>
      </w:r>
    </w:p>
    <w:p w:rsidR="00000000" w:rsidDel="00000000" w:rsidP="00000000" w:rsidRDefault="00000000" w:rsidRPr="00000000" w14:paraId="0000029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2.15. </w:t>
      </w:r>
    </w:p>
    <w:p w:rsidR="00000000" w:rsidDel="00000000" w:rsidP="00000000" w:rsidRDefault="00000000" w:rsidRPr="00000000" w14:paraId="00000292">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Інтеграція сенсорних, емоційних і соціальних чинників у формуванні резилієнтності (N=60)</w:t>
      </w:r>
    </w:p>
    <w:tbl>
      <w:tblPr>
        <w:tblStyle w:val="Table19"/>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2698"/>
        <w:gridCol w:w="5518"/>
        <w:tblGridChange w:id="0">
          <w:tblGrid>
            <w:gridCol w:w="1413"/>
            <w:gridCol w:w="2698"/>
            <w:gridCol w:w="551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Чинник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на резилієнтність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Підвищує ризик стресових реакцій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Сприяє самостійній адаптації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оточення компенсує внутрішні труднощі</w:t>
            </w:r>
          </w:p>
        </w:tc>
      </w:tr>
    </w:tbl>
    <w:p w:rsidR="00000000" w:rsidDel="00000000" w:rsidP="00000000" w:rsidRDefault="00000000" w:rsidRPr="00000000" w14:paraId="0000029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Нарешті, аналіз показав, що середня резилієнтність спостерігається в більшості дітей, що підкреслює необхідність цілеспрямованого втручання у групах з низьким і високим сенсорним навантаженням. Завдяки отриманим даним можна формувати індивідуальні та групові стратегії підтримки, спрямовані на розвиток емоційної регуляції, соціальних навичок та сенсорної адаптації.</w:t>
      </w:r>
    </w:p>
    <w:p w:rsidR="00000000" w:rsidDel="00000000" w:rsidP="00000000" w:rsidRDefault="00000000" w:rsidRPr="00000000" w14:paraId="000002A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результатів емпіричного дослідження показав, що рівень стресостійкості нейровідмінних дітей значною мірою залежить від поєднання внутрішніх ресурсів (емоційна регуляція, когнітивна гнучкість), соціальної підтримки та сенсорної чутливості. Діти з високим рівнем резилієнтності демонструють здатність ефективно адаптуватися до стресових ситуацій, зберігати психічну рівновагу та підтримувати позитивну взаємодію з оточенням. У той же час група дітей із низьким рівнем стресостійкості виявила підвищену вразливість до сенсорного перевантаження та соціальних труднощів. Дослідження підтвердило, що сенсорні чинники, соціальна підтримка та вікові особливості є символічними предикторами рівня резилієнтності. Для дітей з подвійною винятковістю (2e) та високою сенсорною чутливістю важливо забезпечити індивідуальні стратегії підтримки, орієнтовані на розвиток емоційної регуляції та формування адаптивних моделей поведінки [42,с.8].</w:t>
      </w:r>
    </w:p>
    <w:p w:rsidR="00000000" w:rsidDel="00000000" w:rsidP="00000000" w:rsidRDefault="00000000" w:rsidRPr="00000000" w14:paraId="000002A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Порівняльний аналіз різних груп нейровідмінних дітей показав, що найбільш стабільна стресостійкість спостерігається у дітей із середнім сенсорним навантаженням та активною соціальною взаємодією. Водночас у дітей із високою сенсорною чутливістю спостерігається тенденція до перевантаження, що потребує цілеспрямованих психологічних втручань. Кореляційний аналіз продемонстрував наявність тісного зв’язку між рівнем суб’єктивного сприйняття стресу, соціальною підтримкою та внутрішніми адаптивними ресурсами. Це підтверджує необхідність комплексного підходу до розвитку стресостійкості, який враховує усі три групи факторів одночасно.</w:t>
      </w:r>
    </w:p>
    <w:p w:rsidR="00000000" w:rsidDel="00000000" w:rsidP="00000000" w:rsidRDefault="00000000" w:rsidRPr="00000000" w14:paraId="000002A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Отримані дані дозволяють виділити три основні профілі нейровідмінних дітей за рівнем стресостійкості та сенсорними особливостями, що стане основою для розробки індивідуальних та групових програм підтримки. Помітно, що результати дослідження підтверджують ефективність комплексного психодіагностичного підходу, який включає CYRM, RSCA, PSS-C, SDQ та Sensory Profile 2. Таке поєднання методик дозволяє оцінити як рівень резилієнтності, так і чинники, що впливають на її формування. Систематизація отриманих результатів дає змогу не лише оцінити психологічне благополуччя нейровідмінних дітей, а й сформувати конкретні рекомендації для батьків, педагогів та психологів щодо підвищення стресостійкості.</w:t>
      </w:r>
    </w:p>
    <w:p w:rsidR="00000000" w:rsidDel="00000000" w:rsidP="00000000" w:rsidRDefault="00000000" w:rsidRPr="00000000" w14:paraId="000002A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основі аналізу було визначено напрямки психологічної підтримки, серед яких розвиток емоційної регуляції, підтримка соціальної взаємодії та сенсорної саморегуляції. Ці напрямки враховують індивідуальні особливості кожної дитини та її контекст середовища [33].</w:t>
      </w:r>
    </w:p>
    <w:p w:rsidR="00000000" w:rsidDel="00000000" w:rsidP="00000000" w:rsidRDefault="00000000" w:rsidRPr="00000000" w14:paraId="000002A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Отже, отримані результати підкреслюють необхідність інтеграції досліджень у практику роботи з нейровідмінними дітьми, що дозволяє ефективно планувати заходи адаптації та профілактики стресових реакцій. Детальні дані емпіричного дослідження та результати анкетування наведені у додатках, де представлені бланки методик, оброблені таблиці первинних даних та узагальнені показники рівня стресостійкості нейровідмінних дітей. Це забезпечує прозорість дослідження та можливість повторного аналізу отриманих результатів.</w:t>
      </w:r>
    </w:p>
    <w:p w:rsidR="00000000" w:rsidDel="00000000" w:rsidP="00000000" w:rsidRDefault="00000000" w:rsidRPr="00000000" w14:paraId="000002A5">
      <w:pPr>
        <w:spacing w:line="256" w:lineRule="auto"/>
        <w:rPr>
          <w:rFonts w:ascii="Times New Roman" w:cs="Times New Roman" w:eastAsia="Times New Roman" w:hAnsi="Times New Roman"/>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A6">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розділу 2</w:t>
      </w:r>
    </w:p>
    <w:p w:rsidR="00000000" w:rsidDel="00000000" w:rsidP="00000000" w:rsidRDefault="00000000" w:rsidRPr="00000000" w14:paraId="000002A7">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A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Емпіричне дослідження стресостійкості нейровідмінних дітей показало, що рівень резилієнтності у значної частини респондентів середній, що вказує на наявність як внутрішніх ресурсів адаптації, так і зон підвищеної вразливості. Діти з високою сенсорною чутливістю та соціальною вразливістю демонструють більшу схильність до стресових реакцій, тоді як діти з активною підтримкою родини та педагогів частіше виявляють стабільну здатність до саморегуляції.</w:t>
      </w:r>
    </w:p>
    <w:p w:rsidR="00000000" w:rsidDel="00000000" w:rsidP="00000000" w:rsidRDefault="00000000" w:rsidRPr="00000000" w14:paraId="000002A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Результати аналізу показали, що емоційна регуляція, когнітивна гнучкість та соціальна підтримка є найбільш вагомими чинниками формування стресостійкості. Діти, які мають можливість отримувати систематичну допомогу у цих сферах, демонструють більш ефективні стратегії подолання стресу.</w:t>
      </w:r>
    </w:p>
    <w:p w:rsidR="00000000" w:rsidDel="00000000" w:rsidP="00000000" w:rsidRDefault="00000000" w:rsidRPr="00000000" w14:paraId="000002A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підтвердило, що сенсорні фактори відіграють помітну роль у житті нейровідмінних дітей. Надмірна сенсорна стимуляція може підвищувати рівень тривоги та погіршувати здатність до концентрації, що безпосередньо впливає на загальний рівень резилієнтності.</w:t>
      </w:r>
    </w:p>
    <w:p w:rsidR="00000000" w:rsidDel="00000000" w:rsidP="00000000" w:rsidRDefault="00000000" w:rsidRPr="00000000" w14:paraId="000002A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Було виявлено, що вікові особливості впливають на стресостійкість: молодші діти частіше залежать від підтримки дорослих, тоді як старші - здатні частково покладатися на власні адаптивні стратегії. Це підкреслює необхідність диференційованого підходу до розвитку резилієнтності у різних вікових групах.</w:t>
      </w:r>
    </w:p>
    <w:p w:rsidR="00000000" w:rsidDel="00000000" w:rsidP="00000000" w:rsidRDefault="00000000" w:rsidRPr="00000000" w14:paraId="000002A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Порівняльний аналіз категорій нейровідмінних дітей показав, що діти з РАС більше реагують на соціальні чинники, тоді як діти з високою сенсорною чутливістю - на сенсорні. Діти з подвійною винятковістю (2e) демонструють поєднання високих когнітивних здібностей із високою емоційною вразливістю, що робить їх групу особливо чутливою до стресу.</w:t>
      </w:r>
    </w:p>
    <w:p w:rsidR="00000000" w:rsidDel="00000000" w:rsidP="00000000" w:rsidRDefault="00000000" w:rsidRPr="00000000" w14:paraId="000002A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Кореляційний аналіз показав тісний взаємозв’язок між рівнем сприйнятого стресу та компонентами резилієнтності, що підтверджує необхідність комплексного підходу до психодіагностики та психологічної підтримки нейровідмінних дітей.</w:t>
      </w:r>
    </w:p>
    <w:p w:rsidR="00000000" w:rsidDel="00000000" w:rsidP="00000000" w:rsidRDefault="00000000" w:rsidRPr="00000000" w14:paraId="000002A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Дані дослідження вказують на релевантність комплексного психодіагностичного підходу, який включає використання CYRM, RSCA, PSS-C, SDQ та Sensory Profile 2. Такий підхід дозволяє оцінити не лише рівень стресостійкості, а й фактори, які його формують.</w:t>
      </w:r>
    </w:p>
    <w:p w:rsidR="00000000" w:rsidDel="00000000" w:rsidP="00000000" w:rsidRDefault="00000000" w:rsidRPr="00000000" w14:paraId="000002A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основі отриманих результатів можна стверджувати, що формування стресостійкості залежить від інтеграції сенсорних, соціальних та психологічних ресурсів. Відсутність хоча б одного компонента може знижувати ефективність адаптації дитини.</w:t>
      </w:r>
    </w:p>
    <w:p w:rsidR="00000000" w:rsidDel="00000000" w:rsidP="00000000" w:rsidRDefault="00000000" w:rsidRPr="00000000" w14:paraId="000002B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Отримані дані дозволяють визначити основні напрями практичної підтримки нейровідмінних дітей: розвиток емоційної регуляції, формування соціальних навичок та створення адаптованого сенсорного середовища у навчальних закладах.</w:t>
      </w:r>
    </w:p>
    <w:p w:rsidR="00000000" w:rsidDel="00000000" w:rsidP="00000000" w:rsidRDefault="00000000" w:rsidRPr="00000000" w14:paraId="000002B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Детальні результати дослідження, таблиці з первинними даними та анкети наведені у додатках, що забезпечує прозорість методології та можливість повторного аналізу отриманих результатів. Ця база даних стане основою для подальших рекомендацій щодо підвищення стресостійкості та психологічного благополуччя нейровідмінних дітей.</w:t>
      </w:r>
    </w:p>
    <w:p w:rsidR="00000000" w:rsidDel="00000000" w:rsidP="00000000" w:rsidRDefault="00000000" w:rsidRPr="00000000" w14:paraId="000002B2">
      <w:pPr>
        <w:spacing w:line="256" w:lineRule="auto"/>
        <w:rPr>
          <w:rFonts w:ascii="Aptos" w:cs="Aptos" w:eastAsia="Aptos" w:hAnsi="Aptos"/>
        </w:rPr>
      </w:pPr>
      <w:r w:rsidDel="00000000" w:rsidR="00000000" w:rsidRPr="00000000">
        <w:rPr>
          <w:rtl w:val="0"/>
        </w:rPr>
      </w:r>
    </w:p>
    <w:p w:rsidR="00000000" w:rsidDel="00000000" w:rsidP="00000000" w:rsidRDefault="00000000" w:rsidRPr="00000000" w14:paraId="000002B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2">
      <w:pPr>
        <w:spacing w:after="0" w:lin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РОЗДІЛ 3. ПСИХОЛОГІЧНІ РЕКОМЕНДАЦІЇ ЩОДО ПІДВИЩЕННЯ СТРЕСОСТІЙКОСТІ НЕЙРОВІДМІННИХ ДІТЕЙ</w:t>
      </w:r>
    </w:p>
    <w:p w:rsidR="00000000" w:rsidDel="00000000" w:rsidP="00000000" w:rsidRDefault="00000000" w:rsidRPr="00000000" w14:paraId="000002C3">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C4">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3.1. Напрями психологічної підтримки нейровідмінних дітей</w:t>
      </w:r>
    </w:p>
    <w:p w:rsidR="00000000" w:rsidDel="00000000" w:rsidP="00000000" w:rsidRDefault="00000000" w:rsidRPr="00000000" w14:paraId="000002C5">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C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Психологічна підтримка нейровідмінних дітей передбачає комплексний підхід, який враховує індивідуальні особливості кожної дитини. Індивідуальна психологічна робота спрямована на розвиток адаптивних стратегій, формування навичок саморегуляції та зниження рівня тривожності у стресових ситуаціях. Кожна дитина потребує унікальних методів підтримки, адже поєднання сенсорних, когнітивних і соціальних особливостей значно варіює навіть у межах однієї категорії нейровідмінності. Індивідуальні сесії дозволяють відстежити прогрес та корегувати втручання у режимі реального часу [29,с71].</w:t>
      </w:r>
    </w:p>
    <w:p w:rsidR="00000000" w:rsidDel="00000000" w:rsidP="00000000" w:rsidRDefault="00000000" w:rsidRPr="00000000" w14:paraId="000002C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Значним компонентом є розвиток емоційної регуляції. Це передбачає навчання дітей розпізнавати власні емоції, усвідомлювати тригери стресу та застосовувати техніки заспокоєння. Практика показує, що систематичні вправи на усвідомлене дихання, тілесну релаксацію та використання візуальних допоміжних матеріалів підвищують ефективність емоційної саморегуляції. Робота з сенсорними чинниками включає оцінку сенсорного профілю дитини та корекцію середовища. Наприклад, зменшення шумового фону, контроль яскравості освітлення або використання сенсорних іграшок допомагають знизити рівень хронічного стресу. У таблиці 3.1 наведено поширені напрями індивідуальної психологічної підтримки, які були застосовані у практичному дослідженні, а також частота їх використання серед 60 нейровідмінних дітей.</w:t>
      </w:r>
    </w:p>
    <w:p w:rsidR="00000000" w:rsidDel="00000000" w:rsidP="00000000" w:rsidRDefault="00000000" w:rsidRPr="00000000" w14:paraId="000002C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Отримання значних ефектів є систематичність та регулярність втручання. Діти, які отримували підтримку щонайменше двічі на тиждень, демонстрували більш виражене зниження рівня стресу та покращення навичок саморегуляції. Використання мультимодальних підходів дозволяє поєднувати сенсорну, когнітивну та емоційну роботу.</w:t>
      </w:r>
    </w:p>
    <w:p w:rsidR="00000000" w:rsidDel="00000000" w:rsidP="00000000" w:rsidRDefault="00000000" w:rsidRPr="00000000" w14:paraId="000002C9">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3.1. </w:t>
      </w:r>
    </w:p>
    <w:p w:rsidR="00000000" w:rsidDel="00000000" w:rsidP="00000000" w:rsidRDefault="00000000" w:rsidRPr="00000000" w14:paraId="000002CA">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Основні напрями індивідуальної психологічної підтримки (N=60)</w:t>
      </w:r>
      <w:r w:rsidDel="00000000" w:rsidR="00000000" w:rsidRPr="00000000">
        <w:rPr>
          <w:rtl w:val="0"/>
        </w:rPr>
      </w:r>
    </w:p>
    <w:tbl>
      <w:tblPr>
        <w:tblStyle w:val="Table20"/>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3"/>
        <w:gridCol w:w="2345"/>
        <w:gridCol w:w="1763"/>
        <w:gridCol w:w="3298"/>
        <w:tblGridChange w:id="0">
          <w:tblGrid>
            <w:gridCol w:w="2223"/>
            <w:gridCol w:w="2345"/>
            <w:gridCol w:w="1763"/>
            <w:gridCol w:w="329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Напрям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 яким застосовано</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від загальної вибірки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Техніки емоційної регуляції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Дихальні вправи, релаксація, емоційні щоденники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Сенсорна підтримка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Сенсорні іграшки, контроль шуму та освітлення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Індивідуальні консультації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Персоналізовані стратегії подолання стресу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Когнітивні вправи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гнучкості мислення, планування</w:t>
            </w:r>
          </w:p>
        </w:tc>
      </w:tr>
    </w:tbl>
    <w:p w:rsidR="00000000" w:rsidDel="00000000" w:rsidP="00000000" w:rsidRDefault="00000000" w:rsidRPr="00000000" w14:paraId="000002D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E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Наприклад, інтегровані вправи, що включають рухову активність, емоційне розпізнавання та когнітивне планування, значно підвищують ефективність адаптаційних стратегій. У таблиці 3.2 представлена частота використання мультимодальних методик серед досліджуваних дітей та їх вплив на рівень стресостійкості [9,с.45].</w:t>
      </w:r>
    </w:p>
    <w:p w:rsidR="00000000" w:rsidDel="00000000" w:rsidP="00000000" w:rsidRDefault="00000000" w:rsidRPr="00000000" w14:paraId="000002E1">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3.2. </w:t>
      </w:r>
    </w:p>
    <w:p w:rsidR="00000000" w:rsidDel="00000000" w:rsidP="00000000" w:rsidRDefault="00000000" w:rsidRPr="00000000" w14:paraId="000002E2">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Мультимодальні методики та їх ефективність (N=60)</w:t>
      </w:r>
      <w:r w:rsidDel="00000000" w:rsidR="00000000" w:rsidRPr="00000000">
        <w:rPr>
          <w:rtl w:val="0"/>
        </w:rPr>
      </w:r>
    </w:p>
    <w:tbl>
      <w:tblPr>
        <w:tblStyle w:val="Table21"/>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0"/>
        <w:gridCol w:w="1596"/>
        <w:gridCol w:w="656"/>
        <w:gridCol w:w="3627"/>
        <w:tblGridChange w:id="0">
          <w:tblGrid>
            <w:gridCol w:w="3750"/>
            <w:gridCol w:w="1596"/>
            <w:gridCol w:w="656"/>
            <w:gridCol w:w="362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Позитивний ефект*</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Рухові + сенсорні вправи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показали покращення саморегуляції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Когнітивно-емоційні вправи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 зменшили рівень тривоги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Інтегровані сесії (рух + емоції + сенсорика)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 підвищили адаптивність</w:t>
            </w:r>
          </w:p>
        </w:tc>
      </w:tr>
    </w:tbl>
    <w:p w:rsidR="00000000" w:rsidDel="00000000" w:rsidP="00000000" w:rsidRDefault="00000000" w:rsidRPr="00000000" w14:paraId="000002F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F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 позитивний ефект оцінювався за показниками CYRM та PSS-C до та після втручання.</w:t>
      </w:r>
    </w:p>
    <w:p w:rsidR="00000000" w:rsidDel="00000000" w:rsidP="00000000" w:rsidRDefault="00000000" w:rsidRPr="00000000" w14:paraId="000002F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дітей із підвищеною сенсорною чутливістю рекомендується поступове введення нових стимулів та використання контрольованих сенсорних зон, де дитина може заспокоїтися. Це допомагає знизити рівень хронічного стресу та підвищити загальну стресостійкість. Також ефективними виявляються групові сесії невеликого масштабу, де діти навчаються спілкуватися, обмінюватися досвідом та тренувати навички саморегуляції в безпечному середовищі. У таблиці 3.3 наведено поширені техніки роботи з емоційною та сенсорною регуляцією та їхню ефективність у вибірці 60 дітей.</w:t>
      </w:r>
    </w:p>
    <w:p w:rsidR="00000000" w:rsidDel="00000000" w:rsidP="00000000" w:rsidRDefault="00000000" w:rsidRPr="00000000" w14:paraId="000002F6">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3.3. </w:t>
      </w:r>
    </w:p>
    <w:p w:rsidR="00000000" w:rsidDel="00000000" w:rsidP="00000000" w:rsidRDefault="00000000" w:rsidRPr="00000000" w14:paraId="000002F7">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Техніки емоційної та сенсорної регуляції (N=60)</w:t>
      </w:r>
      <w:r w:rsidDel="00000000" w:rsidR="00000000" w:rsidRPr="00000000">
        <w:rPr>
          <w:rtl w:val="0"/>
        </w:rPr>
      </w:r>
    </w:p>
    <w:tbl>
      <w:tblPr>
        <w:tblStyle w:val="Table22"/>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31"/>
        <w:gridCol w:w="1652"/>
        <w:gridCol w:w="656"/>
        <w:gridCol w:w="4390"/>
        <w:tblGridChange w:id="0">
          <w:tblGrid>
            <w:gridCol w:w="2931"/>
            <w:gridCol w:w="1652"/>
            <w:gridCol w:w="656"/>
            <w:gridCol w:w="43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Короткий опис ефекту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Дихальні вправи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тривоги, підвищення концентрації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Сенсорні іграшки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Компенсація перевантаження, заспокоєння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Вправи на тілесну релаксацію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Підвищення емоційної стабільності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Емоційні щоденники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емоцій, розвиток саморефлексії</w:t>
            </w:r>
          </w:p>
        </w:tc>
      </w:tr>
    </w:tbl>
    <w:p w:rsidR="00000000" w:rsidDel="00000000" w:rsidP="00000000" w:rsidRDefault="00000000" w:rsidRPr="00000000" w14:paraId="0000030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0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Комплексний підхід дозволяє поєднувати індивідуальні та групові методи, що створює умови для формування стабільної стресостійкості та психологічного благополуччя. Детальні дані щодо використаних методик, а також статистика їх ефективності представлені у додатках, де зібрані бланки методик, первинні таблиці результатів та порівняльні показники до та після проведення втручань. Психологічна підтримка нейровідмінних дітей також включає навчання самоспостереженню та самооцінці. Діти отримують інструменти для відстеження власних емоцій, поведінки та реакцій на стресові ситуації. Це дозволяє їм усвідомлено застосовувати стратегії адаптації та коригувати поведінку без постійного зовнішнього контролю [11,с.34].</w:t>
      </w:r>
    </w:p>
    <w:p w:rsidR="00000000" w:rsidDel="00000000" w:rsidP="00000000" w:rsidRDefault="00000000" w:rsidRPr="00000000" w14:paraId="0000030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 ефективних напрямів є впровадження міні-ритуалів щоденної саморегуляції. Наприклад, дитина може виділяти 5–10 хвилин на вправи з дихання, сенсорні активності або ведення емоційного щоденника. Такі ритуали допомагають формувати стабільну психологічну опору у стресових умовах. Також значною складовою є навчання навичкам проблемного вирішення. Діти тренуються аналізувати стресові ситуації, визначати проблеми та шукати альтернативні шляхи їх подолання. Це зменшує почуття безпорадності та підвищує ефективність адаптації. Значна увага приділяється тренінгу соціальних навичок. Діти вчаться будувати взаємодію з однолітками, ділитися емоціями, слухати та висловлювати власну позицію. Це особливо актуально для дітей з РАС та РДУГ, у яких соціальна комунікація є зоною підвищеного ризику стресу. У таблиці 3.4 наведено напрями розвитку саморегуляції та соціальних навичок, що були застосовані у практичних сесіях з 60 нейровідмінними дітьми.</w:t>
      </w:r>
    </w:p>
    <w:p w:rsidR="00000000" w:rsidDel="00000000" w:rsidP="00000000" w:rsidRDefault="00000000" w:rsidRPr="00000000" w14:paraId="0000030F">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3.4. </w:t>
      </w:r>
    </w:p>
    <w:p w:rsidR="00000000" w:rsidDel="00000000" w:rsidP="00000000" w:rsidRDefault="00000000" w:rsidRPr="00000000" w14:paraId="00000310">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Напрями розвитку саморегуляції та соціальних навичок (N=60)</w:t>
      </w:r>
    </w:p>
    <w:tbl>
      <w:tblPr>
        <w:tblStyle w:val="Table23"/>
        <w:tblW w:w="961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00"/>
        <w:gridCol w:w="1765"/>
        <w:gridCol w:w="656"/>
        <w:gridCol w:w="4093"/>
        <w:tblGridChange w:id="0">
          <w:tblGrid>
            <w:gridCol w:w="3100"/>
            <w:gridCol w:w="1765"/>
            <w:gridCol w:w="656"/>
            <w:gridCol w:w="409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Напрям роботи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 ефекту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Самоспостереження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Діти відстежують емоції та поведінку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Міні-ритуали саморегуляції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Підвищення стабільності емоцій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Проблемне вирішення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безпорадності у стресі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Тренінг соціальних навичок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Покращення взаємодії з однолітками</w:t>
            </w:r>
          </w:p>
        </w:tc>
      </w:tr>
    </w:tbl>
    <w:p w:rsidR="00000000" w:rsidDel="00000000" w:rsidP="00000000" w:rsidRDefault="00000000" w:rsidRPr="00000000" w14:paraId="0000032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2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Крім цього, інтегруються ігрові методики, які дозволяють навчати дітей навичкам регуляції у невимушеній формі. Ігри зі сценаріями стресових ситуацій допомагають дитині безпечно відпрацьовувати стратегії подолання та спостерігати наслідки власних дій. Значним є також використання візуальних опор та структурованих матеріалів. Кольорові картки, піктограми та наочні схеми допомагають дітям зрозуміти послідовність дій, знизити тривогу та контролювати власну поведінку. Практика показує, що індивідуальні підтримуючі інтервенції найбільш ефективні, коли поєднуються з груповою роботою. Групові заняття дозволяють дітям обмінюватися досвідом, навчатися емпатії та спільно долати стресові ситуації. У таблиці 3.5 представлено поєднання індивідуальної та групової роботи, частоту застосування та оцінку ефективності втручань серед дітей досліджуваної вибірки [12,с.20].</w:t>
      </w:r>
    </w:p>
    <w:p w:rsidR="00000000" w:rsidDel="00000000" w:rsidP="00000000" w:rsidRDefault="00000000" w:rsidRPr="00000000" w14:paraId="00000327">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3.5. </w:t>
      </w:r>
    </w:p>
    <w:p w:rsidR="00000000" w:rsidDel="00000000" w:rsidP="00000000" w:rsidRDefault="00000000" w:rsidRPr="00000000" w14:paraId="00000328">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Поєднання індивідуальної та групової роботи (N=60)</w:t>
      </w:r>
    </w:p>
    <w:tbl>
      <w:tblPr>
        <w:tblStyle w:val="Table24"/>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5"/>
        <w:gridCol w:w="1706"/>
        <w:gridCol w:w="656"/>
        <w:gridCol w:w="4922"/>
        <w:tblGridChange w:id="0">
          <w:tblGrid>
            <w:gridCol w:w="2345"/>
            <w:gridCol w:w="1706"/>
            <w:gridCol w:w="656"/>
            <w:gridCol w:w="492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втручання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робота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Персоналізовані техніки саморегуляції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Групові заняття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Тренінг соціальної взаємодії та емпатії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Інтегровані сесії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Поєднання індивідуальної та групової підтримки</w:t>
            </w:r>
          </w:p>
        </w:tc>
      </w:tr>
    </w:tbl>
    <w:p w:rsidR="00000000" w:rsidDel="00000000" w:rsidP="00000000" w:rsidRDefault="00000000" w:rsidRPr="00000000" w14:paraId="0000033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Поступове нарощування складності завдань: діти починають із простих вправ на регуляцію емоцій, а з часом переходять до більш комплексних сценаріїв, включаючи взаємодію з однолітками та контроль сенсорного навантаження. Регулярна оцінка ефективності застосованих методик дозволяє гнучко підлаштовувати програми підтримки під індивідуальні потреби кожної дитини, що значно підвищує результативність психологічної роботи. Психологічне моделювання успішної поведінки: діти спостерігають за демонстрацією ефективних стратегій подолання стресу та саморегуляції, а потім пробують відтворити їх у безпечному середовищі. Це допомагає закріпити навички на практиці та підвищує впевненість у власних силах.</w:t>
      </w:r>
    </w:p>
    <w:p w:rsidR="00000000" w:rsidDel="00000000" w:rsidP="00000000" w:rsidRDefault="00000000" w:rsidRPr="00000000" w14:paraId="0000033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Психологічна підтримка також включає тренінг усвідомленості (mindfulness). Просте спостереження за власними відчуттями та диханням дозволяє дитині навчитися концентруватися на теперішньому моменті, знижуючи рівень тривоги та імпульсивності. Індивідуальні сесії включають розвиток когнітивної гнучкості. Діти навчаються знаходити альтернативні способи реагування у стресових ситуаціях, планувати дії та оцінювати наслідки різних рішень. Це знижує рівень фрустрації та формує стійкі стратегії подолання проблем [30,.с.196].</w:t>
      </w:r>
    </w:p>
    <w:p w:rsidR="00000000" w:rsidDel="00000000" w:rsidP="00000000" w:rsidRDefault="00000000" w:rsidRPr="00000000" w14:paraId="0000033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роботі з дітьми з РАС або РДУГ варто застосовувати структуровані сценарії взаємодії. Вони допомагають дитині передбачати події, знижують непередбачуваність і зменшують емоційне напруження, що часто виникає в соціальних ситуаціях. Тісно пов’язаний напрям - використання ігрових та творчих методик. Малювання, конструювання, рольові ігри дозволяють дитині виражати емоції, відпрацьовувати стресові ситуації та розвивати саморегуляцію у неформальній, безпечній формі. У таблиці 3.6 наведено частоту застосування різних психологічних методик у вибірці 60 дітей та їхній вплив на зниження рівня стресу.</w:t>
      </w:r>
    </w:p>
    <w:p w:rsidR="00000000" w:rsidDel="00000000" w:rsidP="00000000" w:rsidRDefault="00000000" w:rsidRPr="00000000" w14:paraId="0000033C">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3D">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3E">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3F">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3.6.</w:t>
      </w:r>
    </w:p>
    <w:p w:rsidR="00000000" w:rsidDel="00000000" w:rsidP="00000000" w:rsidRDefault="00000000" w:rsidRPr="00000000" w14:paraId="00000340">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Частота застосування психологічних методик та ефект (N=60)</w:t>
      </w:r>
    </w:p>
    <w:tbl>
      <w:tblPr>
        <w:tblStyle w:val="Table25"/>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1"/>
        <w:gridCol w:w="1621"/>
        <w:gridCol w:w="656"/>
        <w:gridCol w:w="4331"/>
        <w:tblGridChange w:id="0">
          <w:tblGrid>
            <w:gridCol w:w="3021"/>
            <w:gridCol w:w="1621"/>
            <w:gridCol w:w="656"/>
            <w:gridCol w:w="43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дітей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Основний ефект</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Психологічне моделювання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Підвищення впевненості та самоконтролю</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Mindfulness вправи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тривожності, концентрація уваги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когнітивної гнучкості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Покращення адаптивних стратегій</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Структуровані сценарії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Зменшення емоційної напруги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Ігрові та творчі методики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Відпрацювання поведінки та емоційна розрядка</w:t>
            </w:r>
          </w:p>
        </w:tc>
      </w:tr>
    </w:tbl>
    <w:p w:rsidR="00000000" w:rsidDel="00000000" w:rsidP="00000000" w:rsidRDefault="00000000" w:rsidRPr="00000000" w14:paraId="0000035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5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Особлива увага приділяється моніторингу сенсорного навантаження. Діти навчаються розпізнавати сигнали перевантаження та користуватися методами самозаспокоєння - це може бути короткий вихід із приміщення, використання сенсорного об’єкта або дихальні вправи. Індивідуальна робота поєднує аналіз успіхів і труднощів дитини, що дозволяє корегувати програму підтримки. Вчитель або психолог регулярно переглядає результати та адаптує вправи під поточні потреби. Поважним є також створення безпечного психологічного середовища, де дитина може експериментувати з новими стратегіями без страху осуду. Це особливо актуально для групових сесій, де взаємодія з однолітками може викликати додатковий стрес. У таблиці 3.7 представлено співвідношення методів підтримки та рівня задоволеності дітей від занять [12,с.22].</w:t>
      </w:r>
    </w:p>
    <w:p w:rsidR="00000000" w:rsidDel="00000000" w:rsidP="00000000" w:rsidRDefault="00000000" w:rsidRPr="00000000" w14:paraId="0000035B">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3.7. </w:t>
      </w:r>
    </w:p>
    <w:p w:rsidR="00000000" w:rsidDel="00000000" w:rsidP="00000000" w:rsidRDefault="00000000" w:rsidRPr="00000000" w14:paraId="0000035C">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Рівень задоволеності дітей від психологічних методик (N=60)</w:t>
      </w:r>
    </w:p>
    <w:tbl>
      <w:tblPr>
        <w:tblStyle w:val="Table26"/>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6"/>
        <w:gridCol w:w="2620"/>
        <w:gridCol w:w="656"/>
        <w:gridCol w:w="3837"/>
        <w:tblGridChange w:id="0">
          <w:tblGrid>
            <w:gridCol w:w="2516"/>
            <w:gridCol w:w="2620"/>
            <w:gridCol w:w="656"/>
            <w:gridCol w:w="383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задоволеності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Психологічне моделювання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Діти активно відтворювали навички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Mindfulness вправи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Діти відчували спокій та контроль</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Ігрові та творчі методики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Найбільше залучення та емоційне розвантаження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Структуровані сценарії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Вчать передбачати події та планувати реакцію</w:t>
            </w:r>
          </w:p>
        </w:tc>
      </w:tr>
    </w:tbl>
    <w:p w:rsidR="00000000" w:rsidDel="00000000" w:rsidP="00000000" w:rsidRDefault="00000000" w:rsidRPr="00000000" w14:paraId="0000037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7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Останнім напрямом є постійне залучення дитини до планування своєї підтримки. Коли дитина усвідомлює, що її думка враховується, рівень стресу знижується, а ефективність програм підвищується. Цей комплексний підхід демонструє, що індивідуальна психологічна підтримка та робота з емоційною і сенсорною регуляцією не лише знижує стрес, а й формує стійкі навички адаптації, що підвищує загальний рівень резилієнтності нейровідмінних дітей.</w:t>
      </w:r>
    </w:p>
    <w:p w:rsidR="00000000" w:rsidDel="00000000" w:rsidP="00000000" w:rsidRDefault="00000000" w:rsidRPr="00000000" w14:paraId="0000037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Ефективна психологічна підтримка нейровідмінних дітей передбачає комплексне поєднання індивідуальної роботи, розвитку емоційної та сенсорної регуляції, тренінгів соціальних навичок і когнітивної гнучкості. Впровадження міні-ритуалів саморегуляції, ігрових та творчих методик, структурованих сценаріїв і психологічного моделювання дозволяє дитині навчитися усвідомлювати власні емоції, контролювати реакції на стресові ситуації та застосовувати адаптивні стратегії у повсякденному житті. Дані дослідження підтверджують, що регулярне та систематичне застосування цих підходів сприяє зниженню рівня тривожності та імпульсивності, підвищенню впевненості у власних можливостях та формуванню стійкої психологічної опори. Поєднання індивідуальних та групових методів дозволяє враховувати унікальні потреби кожної дитини, одночасно розвиваючи навички взаємодії з іншими, що особливо вагомо для дітей з РАС, РДУГ та високою сенсорною чутливістю [6,с.3].</w:t>
      </w:r>
    </w:p>
    <w:p w:rsidR="00000000" w:rsidDel="00000000" w:rsidP="00000000" w:rsidRDefault="00000000" w:rsidRPr="00000000" w14:paraId="00000374">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qahmk6rhj6ng" w:id="9"/>
      <w:bookmarkEnd w:id="9"/>
      <w:r w:rsidDel="00000000" w:rsidR="00000000" w:rsidRPr="00000000">
        <w:rPr>
          <w:rFonts w:ascii="Times New Roman" w:cs="Times New Roman" w:eastAsia="Times New Roman" w:hAnsi="Times New Roman"/>
          <w:color w:val="000000"/>
          <w:sz w:val="28"/>
          <w:szCs w:val="28"/>
          <w:rtl w:val="0"/>
        </w:rPr>
        <w:t xml:space="preserve">Таким чином, напрям психологічної підтримки, створює основу для подальшого розвитку резилієнтності нейровідмінних дітей. Варто зазначити, що детальні результати втручань, конкретні таблиці з даними та приклади використаних методик представлені у додатках, де зібрані бланки методик, статистичні показники та первинні дані дослідження.</w:t>
      </w:r>
    </w:p>
    <w:p w:rsidR="00000000" w:rsidDel="00000000" w:rsidP="00000000" w:rsidRDefault="00000000" w:rsidRPr="00000000" w14:paraId="0000037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7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3.2. Рекомендації для батьків нейровідмінних дітей</w:t>
      </w:r>
      <w:r w:rsidDel="00000000" w:rsidR="00000000" w:rsidRPr="00000000">
        <w:rPr>
          <w:rtl w:val="0"/>
        </w:rPr>
      </w:r>
    </w:p>
    <w:p w:rsidR="00000000" w:rsidDel="00000000" w:rsidP="00000000" w:rsidRDefault="00000000" w:rsidRPr="00000000" w14:paraId="0000037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Формування резилієнтності у нейровідмінних дітей починається з сімейного середовища, де дитина відчуває підтримку та безпеку. Батьки можуть активно сприяти розвитку адаптивних навичок, показуючи приклад конструктивного подолання стресу та обговорюючи власні емоції у доступній формі. Діти часто повторюють моделі поведінки дорослих, тому демонстрація спокою і врівноваженості у стресових ситуаціях формує стабільні психологічні орієнтири. Варто визначати та підтримувати ритуали та режим дня. Чітка структура дня допомагає дитині передбачати події, знижує рівень тривоги та надає відчуття контролю. Це особливо актуально для дітей з високою сенсорною чутливістю та РАС, які часто реагують на непередбачуваність дуже емоційно. Батьки можуть застосовувати спостереження за сигналами стресу у дитини. Помічати ранні ознаки перевантаження - від подразливості до відчуженості, і реагувати на них конструктивно: пропонувати коротку паузу, сенсорний об’єкт чи спокійне заняття. Такий підхід допомагає запобігти розвитку хронічного стресу [20,.с.63].</w:t>
      </w:r>
    </w:p>
    <w:p w:rsidR="00000000" w:rsidDel="00000000" w:rsidP="00000000" w:rsidRDefault="00000000" w:rsidRPr="00000000" w14:paraId="0000037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 напрямів підтримки є розвиток емоційної грамотності. Батьки можуть навчати дітей розпізнавати та називати емоції, виражати їх у безпечний спосіб і застосовувати прості стратегії заспокоєння. Ці навички дозволяють дитині краще регулювати свої реакції та швидше відновлювати психологічну рівновагу. Серед практичних рекомендацій важливо залучати дитину до вибору стратегій подолання стресу. Наприклад, запропонувати обрати між дихальними вправами, сенсорними об’єктами або короткою прогулянкою. Такий підхід підвищує відчуття автономії та власної ефективності. Головним є також збалансоване поєднання підтримки та стимулювання самостійності. Надмірна опіка може знижувати мотивацію до самоконтролю, тоді як надто рання самостійність без підтримки може викликати стрес. Батьки мають уважно оцінювати потреби дитини на кожному етапі.</w:t>
      </w:r>
    </w:p>
    <w:p w:rsidR="00000000" w:rsidDel="00000000" w:rsidP="00000000" w:rsidRDefault="00000000" w:rsidRPr="00000000" w14:paraId="0000037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Слід враховувати роль сімейних ресурсів та соціальної підтримки. Спілкування з іншими батьками, психологами або підтримка родичів допомагає сім’ї справлятися з власним стресом і пропонувати дитині більш стабільне середовище. Ефективним є використання сенсорних стратегій у домашньому середовищі. Наприклад, регульоване освітлення, комфортна температура, тиха зона або використання шумопоглинаючих пристроїв можуть значно знизити рівень хронічного стресу у дитини. У таблиці 3.8 наведено практичні рекомендації для батьків щодо підтримки резилієнтності та зниження стресу для вибірки 60 сімей [28,с.91].</w:t>
      </w:r>
    </w:p>
    <w:p w:rsidR="00000000" w:rsidDel="00000000" w:rsidP="00000000" w:rsidRDefault="00000000" w:rsidRPr="00000000" w14:paraId="0000037B">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3.8. </w:t>
      </w:r>
    </w:p>
    <w:p w:rsidR="00000000" w:rsidDel="00000000" w:rsidP="00000000" w:rsidRDefault="00000000" w:rsidRPr="00000000" w14:paraId="0000037C">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Практичні рекомендації для батьків нейровідмінних дітей (N=60)</w:t>
      </w:r>
    </w:p>
    <w:tbl>
      <w:tblPr>
        <w:tblStyle w:val="Table27"/>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23"/>
        <w:gridCol w:w="1620"/>
        <w:gridCol w:w="656"/>
        <w:gridCol w:w="4030"/>
        <w:tblGridChange w:id="0">
          <w:tblGrid>
            <w:gridCol w:w="3323"/>
            <w:gridCol w:w="1620"/>
            <w:gridCol w:w="656"/>
            <w:gridCol w:w="40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сімей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Режим та ритуали дня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Зменшення тривожності та передбачуваність</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емоційної грамотності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Вміння розпізнавати та регулювати емоції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Спостереження за сигналами стресу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Попередження хронічного стресу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Вибір стратегій саморегуляції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Підвищення автономії та ефективності</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Сенсорні адаптації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сенсорного перевантаження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Соціальна підтримка сім’ї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стабільності в родині</w:t>
            </w:r>
          </w:p>
        </w:tc>
      </w:tr>
    </w:tbl>
    <w:p w:rsidR="00000000" w:rsidDel="00000000" w:rsidP="00000000" w:rsidRDefault="00000000" w:rsidRPr="00000000" w14:paraId="0000039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9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Батьки також можуть впроваджувати короткі щоденні «пауза-активності», коли дитина займається улюбленою справою, вправами на релаксацію або короткою фізичною активністю. Такі мікроперерви допомагають знизити рівень хронічного стресу та покращують концентрацію. Ефективна сімейна підтримка нейровідмінних дітей базується на поєднанні прогнозованості, уважності до сигналів стресу, розвитку емоційної компетентності та автономії дитини. Виконання цих рекомендацій системно підвищує рівень резилієнтності та сприяє формуванню психологічного благополуччя. Навчати дитину визначати власні джерела стресу. Спільні бесіди, ведення «емоційного щоденника» або використання малюнків допомагають дитині усвідомити, що саме її тривожить. Коли дитина бачить, що її відчуття визнають і обговорюють, рівень тривоги значно знижується.</w:t>
      </w:r>
    </w:p>
    <w:p w:rsidR="00000000" w:rsidDel="00000000" w:rsidP="00000000" w:rsidRDefault="00000000" w:rsidRPr="00000000" w14:paraId="0000039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Батьки можуть практикувати позитивне підкріплення спокійної поведінки. Наприклад, похвала за вміння відкласти емоційний спалах або скористатися технікою саморегуляції зміцнює мотивацію до повторення таких дій у майбутньому. Регулярні «сімейні хвилини без екранів». Відключення гаджетів і проведення часу у спільній діяльності, чи то настільні ігри чи спільне читання, допомагає дитині відновлювати внутрішню рівновагу та зміцнює емоційний зв’язок із батьками. Батьки можуть застосовувати методи релаксації для всієї родини. Короткі дихальні вправи, прогулянки на свіжому повітрі, спільні заняття йогою або просто тиха музика сприяють зниженню загального рівня стресу, що позитивно впливає на дитину [36,.с.199].</w:t>
      </w:r>
    </w:p>
    <w:p w:rsidR="00000000" w:rsidDel="00000000" w:rsidP="00000000" w:rsidRDefault="00000000" w:rsidRPr="00000000" w14:paraId="0000039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Навчити дитину визначати сигнали фізичного перевантаження. Головний біль, напруга м’язів, підвищена дратівливість - це індикатори, що дитині потрібна пауза. Батьки повинні реагувати на такі сигнали, створюючи можливість для короткого відпочинку або зміни діяльності. Батьки можуть впроваджувати систему вибору у повсякденних завданнях. Наприклад, дозволяти дитині обирати послідовність домашніх справ або вид діяльності під час дозвілля. Це формує відчуття контролю та зменшує переживання від непередбачуваних подій.</w:t>
      </w:r>
    </w:p>
    <w:p w:rsidR="00000000" w:rsidDel="00000000" w:rsidP="00000000" w:rsidRDefault="00000000" w:rsidRPr="00000000" w14:paraId="0000039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Варто також приділяти увагу психологічній підготовці до змін і нових подій. Спільне обговорення майбутніх подій, демонстрація фотографій або маршрутів, і навіть короткі рольові ігри допомагають дитині адаптуватися до нового середовища без перевантаження. Батьки можуть практикувати техніки «розділення проблем». Коли завдання виглядає надто складним або емоційно напруженим, його можна розбити на маленькі кроки, що зменшує відчуття безпорадності та підвищує ефективність дій. Необхідно також звертати увагу на баланс між соціальними та індивідуальними активностями. Деякі діти швидко втомлюються від групових ігор або шумних компаній. Встановлення часу для спокійного самостійного заняття допомагає відновити енергетичний ресурс і знизити хронічний стрес. Створення атмосфери прийняття та підтримки у родині. Дитина повинна відчувати, що її особливості визнають, що помилки - це частина навчання, а труднощі можна вирішувати разом. Такий підхід зміцнює внутрішню стійкість та формує довготривалу психологічну безпеку.</w:t>
      </w:r>
    </w:p>
    <w:p w:rsidR="00000000" w:rsidDel="00000000" w:rsidP="00000000" w:rsidRDefault="00000000" w:rsidRPr="00000000" w14:paraId="0000039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Батьки можуть активно формувати навички планування та організації у дітей. Наприклад, допомагати створювати список завдань на день або тиждень із позначенням часу для відпочинку та активностей. Це дозволяє дитині прогнозувати події, знижує рівень неспокою та формує відчуття контролю над своїм життям. Корисною є візуалізація емоцій і завдань. Використання піктограм, картинок або кольорових таблиць допомагає дитині краще розуміти очікувані дії та відчуття, що зменшує непередбачуваність та сприяє емоційному спокою. Необхідно також розвивати самостійність у прийнятті рішень у повсякденних ситуаціях. Навіть маленькі вибори, як-от вибір одягу або їжі, допомагають дитині відчувати власну ефективність та підтримують внутрішню мотивацію [52,с.180].</w:t>
      </w:r>
    </w:p>
    <w:p w:rsidR="00000000" w:rsidDel="00000000" w:rsidP="00000000" w:rsidRDefault="00000000" w:rsidRPr="00000000" w14:paraId="0000039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Батькам рекомендується створювати безпечні «зони відновлення» вдома. Це можуть бути куточки з улюбленими іграшками, сенсорними об’єктами чи книжками, де дитина може спокійно відновлюватися після перевантажень. Варто також навчати дитину користуватися дихальними та тілесними техніками розслаблення. Просте дихання «4-4-4» (вдих-утримання-видих) або легкі розтяжки допомагають швидко знижувати рівень стресу в момент емоційного напруження. Батьки можуть впроваджувати систему винагород і заохочень за використання адаптивних стратегій. Наприклад, похвала за застосування техніки саморегуляції або завершення завдання без надмірного стресу підвищує впевненість і закріплює навички.</w:t>
      </w:r>
    </w:p>
    <w:p w:rsidR="00000000" w:rsidDel="00000000" w:rsidP="00000000" w:rsidRDefault="00000000" w:rsidRPr="00000000" w14:paraId="000003A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Особливу увагу варто приділяти регулярному спілкуванню про почуття. Щоденні короткі розмови про те, що дитина відчувала під час дня, допомагають усвідомлювати емоції та навчитися їх називати, що знижує внутрішню напруженість. Батьки можуть використовувати структуру «проблема – рішення – результат». Разом з дитиною обговорюють, що сталося, які можливі способи реагування та що сталося після обраного рішення. Це формує логічне мислення, самоконтроль і знижує імпульсивність. Необхідно враховувати індивідуальні сенсорні потреби дитини у повсякденному житті. Наприклад, забезпечення тихих перерв після галасливих подій або використання комфортного освітлення у кімнаті допомагає зберегти психологічний баланс і попереджує хронічний стрес [54].</w:t>
      </w:r>
    </w:p>
    <w:p w:rsidR="00000000" w:rsidDel="00000000" w:rsidP="00000000" w:rsidRDefault="00000000" w:rsidRPr="00000000" w14:paraId="000003A1">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wfvuadhsznli" w:id="10"/>
      <w:bookmarkEnd w:id="10"/>
      <w:r w:rsidDel="00000000" w:rsidR="00000000" w:rsidRPr="00000000">
        <w:rPr>
          <w:rFonts w:ascii="Times New Roman" w:cs="Times New Roman" w:eastAsia="Times New Roman" w:hAnsi="Times New Roman"/>
          <w:color w:val="000000"/>
          <w:sz w:val="28"/>
          <w:szCs w:val="28"/>
          <w:rtl w:val="0"/>
        </w:rPr>
        <w:t xml:space="preserve">Отже, рекомендацією є підтримка позитивного самосприйняття. Батьки повинні регулярно наголошувати на сильних сторонах дитини, визнавати зусилля навіть у разі невдач і заохочувати самостійність. Це формує внутрішню стійкість та знижує емоційне навантаження в майбутньому.</w:t>
      </w:r>
    </w:p>
    <w:p w:rsidR="00000000" w:rsidDel="00000000" w:rsidP="00000000" w:rsidRDefault="00000000" w:rsidRPr="00000000" w14:paraId="000003A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A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3.3. Рекомендації для педагогів та фахівців інклюзивної освіти</w:t>
      </w:r>
      <w:r w:rsidDel="00000000" w:rsidR="00000000" w:rsidRPr="00000000">
        <w:rPr>
          <w:rtl w:val="0"/>
        </w:rPr>
      </w:r>
    </w:p>
    <w:p w:rsidR="00000000" w:rsidDel="00000000" w:rsidP="00000000" w:rsidRDefault="00000000" w:rsidRPr="00000000" w14:paraId="000003A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Почати слід із адаптації освітнього середовища під індивідуальні потреби нейровідмінних дітей. Класна кімната може бути організована так, щоб зменшити сенсорне навантаження: спокійне освітлення, мінімум візуальних відволікань, чітко структуровані робочі місця. Це допомагає дитині відчувати контроль над простором і знижує ризик стресових реакцій. Варто запровадити гнучку організацію навчального часу. Для дітей з високою сенсорною чутливістю або РДУГ короткі, чітко структуровані блоки навчання і часті паузи дозволяють краще концентруватися та уникати перевантаження. Педагогам рекомендується використовувати різноманітні методи подачі матеріалу. Візуальні опори, аудіоінструкції, практичні вправи та інтерактивні завдання допомагають дітям з різними нейрокогнітивними профілями засвоювати інформацію у доступній формі [57].</w:t>
      </w:r>
    </w:p>
    <w:p w:rsidR="00000000" w:rsidDel="00000000" w:rsidP="00000000" w:rsidRDefault="00000000" w:rsidRPr="00000000" w14:paraId="000003A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підтримки стресостійкості необхідно формувати культуру прийняття та толерантності у колективі. Вчителі можуть організовувати групові вправи на емпатію, рольові ігри або обговорення різних стратегій вирішення конфліктів, що зменшує соціальну тривожність дітей. Рекомендовано індивідуальні навчальні плани та корекційні програми для дітей з РАС, РДУГ та SLD. Такий підхід дозволяє враховувати сильні сторони та зони розвитку кожної дитини, що сприяє підвищенню впевненості та формуванню власного успіху. Педагоги можуть застосовувати техніки розвитку емоційної саморегуляції: короткі дихальні вправи, міні-медитації, сенсорні паузи. Це допомагає знижувати рівень тривожності у процесі навчання і формує навички самоконтролю [38,с.148].</w:t>
      </w:r>
    </w:p>
    <w:p w:rsidR="00000000" w:rsidDel="00000000" w:rsidP="00000000" w:rsidRDefault="00000000" w:rsidRPr="00000000" w14:paraId="000003A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Релевантно також організовувати систему зворотного зв’язку, де дитина може висловлювати свої відчуття та потреби щодо навчального процесу. Наприклад, можна використовувати щоденники, смайликові оцінки настрою або короткі обговорення наприкінці уроку. Педагогам корисно використовувати командну роботу з психологами та логопедами. Спільне планування занять і корекційних стратегій дозволяє оперативно адаптувати навчання та підтримувати психологічне благополуччя дітей. Основою є залучення дітей до планування своєї діяльності. Можливість обирати послідовність завдань, матеріали чи спосіб демонстрації знань формує відчуття контролю, що прямо впливає на розвиток резилієнтності. Регулярний моніторинг психологічного стану дітей. Використання коротких опитувальників, спостережень та бесід дозволяє педагогу помічати ознаки перевантаження, тривожності чи дезадаптації і вчасно втрутитися, щоб підтримати стресостійкість та навчальну активність [2,с.56].</w:t>
      </w:r>
    </w:p>
    <w:p w:rsidR="00000000" w:rsidDel="00000000" w:rsidP="00000000" w:rsidRDefault="00000000" w:rsidRPr="00000000" w14:paraId="000003A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Організація простору класу повинна враховувати можливості руху дітей. Для дітей із РДУГ або високою енергією варто забезпечити короткі фізичні паузи або доступ до зон для розминки. Це дозволяє знизити напруження і підвищує здатність до концентрації. Педагоги можуть впроваджувати структуровані та передбачувані уроки. Чіткий розклад, візуальні підказки та попереднє ознайомлення з планом заняття зменшують тривожність і створюють відчуття безпеки.  Індивідуальний підхід до оцінювання знань. Деякі діти можуть демонструвати знання краще через проєкти, малюнки або усні відповіді, а не традиційні тести. Такий підхід підтримує успіх і знижує стрес від оцінювання [44,с.83].</w:t>
      </w:r>
    </w:p>
    <w:p w:rsidR="00000000" w:rsidDel="00000000" w:rsidP="00000000" w:rsidRDefault="00000000" w:rsidRPr="00000000" w14:paraId="000003A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Рекомендовано використовувати поступову інтеграцію нових завдань або тем. Діти з нейровідмінностями легше адаптуються до нового матеріалу, коли він подається частинами і з можливістю закріплення попередніх знань. Педагоги повинні застосовувати позитивне підкріплення та похвалу за спроби подолати труднощі, а не лише за результат. Це зміцнює внутрішню мотивацію і формує стійкість до стресових ситуацій у навчанні. Варто організувати групові вправи з розвитку соціальних навичок. Ролі, співпраця та спільні завдання допомагають дітям навчитися взаємодіяти, розвивати емпатію та зменшують відчуття соціальної ізоляції. Педагоги можуть впроваджувати короткі сенсорні паузи під час уроку. Наприклад, використання антистрес-іграшок, м’ячиків для стиснення рук або простих дихальних вправ допомагає знизити рівень напруження [3,с.120].</w:t>
      </w:r>
    </w:p>
    <w:p w:rsidR="00000000" w:rsidDel="00000000" w:rsidP="00000000" w:rsidRDefault="00000000" w:rsidRPr="00000000" w14:paraId="000003AA">
      <w:pPr>
        <w:spacing w:after="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3.9. </w:t>
      </w:r>
    </w:p>
    <w:p w:rsidR="00000000" w:rsidDel="00000000" w:rsidP="00000000" w:rsidRDefault="00000000" w:rsidRPr="00000000" w14:paraId="000003AB">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Рекомендації для педагогів та фахівців інклюзивної освіти (N=60)</w:t>
      </w:r>
    </w:p>
    <w:tbl>
      <w:tblPr>
        <w:tblStyle w:val="Table28"/>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40"/>
        <w:gridCol w:w="1680"/>
        <w:gridCol w:w="656"/>
        <w:gridCol w:w="3853"/>
        <w:tblGridChange w:id="0">
          <w:tblGrid>
            <w:gridCol w:w="3440"/>
            <w:gridCol w:w="1680"/>
            <w:gridCol w:w="656"/>
            <w:gridCol w:w="385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педагогів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Коментар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Структуроване та передбачуване навчання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Зменшення тривожності та перевантаження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Індивідуальний підхід до оцінювання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успіху та мотивації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Використання сенсорних пауз</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стресової реакції під час уроку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соціальних навичок у групі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Підвищення емпатії та взаємодії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Поступова інтеграція нового матеріалу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Легша адаптація до навчання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Позитивне підкріплення та похвала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внутрішньої мотивації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Спостереження за індивідуальними реакціями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Адаптація процесу у режимі реального часу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 самооцінки та саморефлексії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власних емоцій і стратегії coping</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Колаборація з батьками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Єдине середовище підтримки для дитини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рухової активності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Зниження перевантаження та підвищення концентрації</w:t>
            </w:r>
          </w:p>
        </w:tc>
      </w:tr>
    </w:tbl>
    <w:p w:rsidR="00000000" w:rsidDel="00000000" w:rsidP="00000000" w:rsidRDefault="00000000" w:rsidRPr="00000000" w14:paraId="000003D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D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Вести спостереження за індивідуальними реакціями дітей на різні види діяльності. Це дозволяє адаптувати навчальний процес у режимі реального часу та зменшувати потенційний стрес. Рекомендовано впроваджувати методи самооцінки та саморефлексії. Короткі записи про те, що сподобалося або що було складно, допомагають дітям усвідомлювати свої емоції та оцінювати власні стратегії подолання труднощів. Важливо створювати колабораційний підхід між педагогами та батьками. Спільна робота допомагає погоджувати стратегії підтримки, обмінюватися спостереженнями та формувати єдине середовище для розвитку стресостійкості [38,с.148].</w:t>
      </w:r>
    </w:p>
    <w:p w:rsidR="00000000" w:rsidDel="00000000" w:rsidP="00000000" w:rsidRDefault="00000000" w:rsidRPr="00000000" w14:paraId="000003D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Усі наведені рекомендації не є лише набором правил, а й формують цілісну систему підтримки нейровідмінних дітей у навчальному середовищі. Вони допомагають педагогам створювати атмосферу передбачуваності та безпеки, знижувати емоційне перевантаження та давати можливість дитині проявляти свої сильні сторони. Кожна порада спрямована на те, щоб навчальний процес став ресурсом для розвитку стресостійкості, а не джерелом хронічного стресу. Застосування цих стратегій дозволяє поєднувати академічні завдання з психоемоційною підтримкою, формує у дітей відчуття контролю та власної ефективності. Педагоги, які активно використовують адаптації середовища та індивідуальні підходи, не тільки підвищують успішність учнів, а й сприяють зміцненню їхнього психологічного благополуччя [29,с.75].</w:t>
      </w:r>
    </w:p>
    <w:p w:rsidR="00000000" w:rsidDel="00000000" w:rsidP="00000000" w:rsidRDefault="00000000" w:rsidRPr="00000000" w14:paraId="000003D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педагогічна робота у контексті інклюзії стає більш гнучкою, чутливою до потреб дітей і водночас цілеспрямованою на розвиток їхньої внутрішньої стійкості. Особливо треба пам’ятати, що маленькі щоденні корективи у класі, уважність до сигналів дитини та співпраця з батьками здатні суттєво вплинути на формування довготривалої психологічної стійкості. Це підводить до висновку, що ефективна інклюзивна практика - це не лише адаптація навчальних матеріалів, а й комплексна робота, яка поєднує організаційні, педагогічні та психологічні ресурси. Впровадження цих підходів сприяє тому, щоб навчання стало безпечним, доступним і одночасно стимулювало розвиток внутрішніх ресурсів дитини.</w:t>
      </w:r>
    </w:p>
    <w:p w:rsidR="00000000" w:rsidDel="00000000" w:rsidP="00000000" w:rsidRDefault="00000000" w:rsidRPr="00000000" w14:paraId="000003DD">
      <w:pPr>
        <w:spacing w:line="256" w:lineRule="auto"/>
        <w:jc w:val="cente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Fonts w:ascii="Times New Roman" w:cs="Times New Roman" w:eastAsia="Times New Roman" w:hAnsi="Times New Roman"/>
          <w:b w:val="1"/>
          <w:bCs w:val="1"/>
          <w:sz w:val="28"/>
          <w:szCs w:val="28"/>
          <w:rtl w:val="0"/>
        </w:rPr>
        <w:t xml:space="preserve">Висновки до розділу 3</w:t>
      </w:r>
    </w:p>
    <w:p w:rsidR="00000000" w:rsidDel="00000000" w:rsidP="00000000" w:rsidRDefault="00000000" w:rsidRPr="00000000" w14:paraId="000003DE">
      <w:pPr>
        <w:spacing w:line="256"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3D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Розділ 3 показав, що підвищення стресостійкості нейровідмінних дітей неможливе без системної підтримки з боку батьків, педагогів та фахівців інклюзивної освіти. Індивідуальна психологічна робота, адаптація освітнього середовища та розвиток ресурсів емоційної та сенсорної регуляції формують у дітей відчуття безпеки, контроль над подіями та впевненість у власних можливостях.</w:t>
      </w:r>
    </w:p>
    <w:p w:rsidR="00000000" w:rsidDel="00000000" w:rsidP="00000000" w:rsidRDefault="00000000" w:rsidRPr="00000000" w14:paraId="000003E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Батьки відіграють активну роль у формуванні резилієнтності, створюючи домашнє середовище, яке дозволяє дитині поступово опановувати стресові ситуації. Використання технік саморегуляції, структурованих планів дня та позитивного підкріплення сприяє розвитку адаптивних стратегій поведінки та зниженню рівня хронічного стресу.</w:t>
      </w:r>
    </w:p>
    <w:p w:rsidR="00000000" w:rsidDel="00000000" w:rsidP="00000000" w:rsidRDefault="00000000" w:rsidRPr="00000000" w14:paraId="000003E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Педагоги та спеціалісти інклюзивної освіти, у свою чергу, можуть ефективно впливати на психологічне благополуччя дітей через адаптацію навчального середовища, впровадження сенсорних пауз, індивідуалізацію завдань та розвиток соціальних навичок. Спостереження за індивідуальними реакціями, підтримка самооцінки та активне залучення батьків формують цілісну систему підтримки, що сприяє зміцненню стресостійкості.</w:t>
      </w:r>
    </w:p>
    <w:p w:rsidR="00000000" w:rsidDel="00000000" w:rsidP="00000000" w:rsidRDefault="00000000" w:rsidRPr="00000000" w14:paraId="000003E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Рекомендації, розроблені у цьому розділі, демонструють практичну можливість інтегрувати психологічну підтримку у повсякденну діяльність навчального закладу та сім’ї. Вони показують, що навіть невеликі зміни у підходах до навчання та взаємодії з дитиною можуть істотно підвищити її адаптивні ресурси.</w:t>
      </w:r>
    </w:p>
    <w:p w:rsidR="00000000" w:rsidDel="00000000" w:rsidP="00000000" w:rsidRDefault="00000000" w:rsidRPr="00000000" w14:paraId="000003E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третій розділ підтверджує, що розвиток стресостійкості нейровідмінних дітей потребує комплексного підходу, де поєднуються педагогічні стратегії, психологічні техніки та підтримка сім’ї. Ефективне впровадження цих рекомендацій може слугувати основою для формування довготривалої психологічної стійкості, збереження психоемоційного благополуччя та покращення якості життя дітей у навчальному та соціальному середовищі.</w:t>
      </w:r>
    </w:p>
    <w:p w:rsidR="00000000" w:rsidDel="00000000" w:rsidP="00000000" w:rsidRDefault="00000000" w:rsidRPr="00000000" w14:paraId="000003E4">
      <w:pPr>
        <w:spacing w:after="0" w:line="3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ВИСНОВКИ</w:t>
      </w:r>
    </w:p>
    <w:p w:rsidR="00000000" w:rsidDel="00000000" w:rsidP="00000000" w:rsidRDefault="00000000" w:rsidRPr="00000000" w14:paraId="000003E5">
      <w:pPr>
        <w:spacing w:after="0" w:line="36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3E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Проведене дослідження показало, що стресостійкість у нейровідмінних дітей формується під впливом багатьох взаємопов’язаних чинників - сенсорних, соціальних, сімейних, освітніх та індивідуальних ресурсів. Аналіз наукових джерел і сучасних моделей розвитку резилієнтності свідчить, що нейровідмінність не є патологією, а природною варіативністю розвитку, яка потребує спеціалізованого підходу та підтримки.</w:t>
      </w:r>
    </w:p>
    <w:p w:rsidR="00000000" w:rsidDel="00000000" w:rsidP="00000000" w:rsidRDefault="00000000" w:rsidRPr="00000000" w14:paraId="000003E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Теоретична частина роботи дозволила окреслити основні категорії нейровідмінних дітей, їхні психологічні особливості та потенційні джерела стресу. Було розглянуто класичні і сучасні моделі стресу, механізми його нейробіологічного прояву та особливості дитячої стресової реакції. Виявлено, що стресостійкість у дитячому віці формується не автоматично, а є результатом системної взаємодії внутрішніх ресурсів та зовнішньої підтримки.</w:t>
      </w:r>
    </w:p>
    <w:p w:rsidR="00000000" w:rsidDel="00000000" w:rsidP="00000000" w:rsidRDefault="00000000" w:rsidRPr="00000000" w14:paraId="000003E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Емпіричне дослідження підтвердило, що нейровідмінні діти зазвичай мають підвищений рівень емоційної чутливості і більш вразливі до соціальних та сенсорних стресорів. Водночас вони володіють специфічними адаптивними ресурсами, які при належній підтримці можуть сприяти підвищенню їхньої резилієнтності. Анкетування та психодіагностичні методики (CYRM, RSCA, PSS-C, SDQ, Sensory Profile 2) дозволили виявити індивідуальні профілі стресостійкості та взаємозв’язок між рівнем стресу, адаптації та психологічних ресурсів дітей.</w:t>
      </w:r>
    </w:p>
    <w:p w:rsidR="00000000" w:rsidDel="00000000" w:rsidP="00000000" w:rsidRDefault="00000000" w:rsidRPr="00000000" w14:paraId="000003E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Розроблені практичні рекомендації для батьків та педагогів демонструють, що підвищення стресостійкості можливе через комплексний підхід: організацію передбачуваного та безпечного середовища, розвиток емоційної та сенсорної регуляції, індивідуалізацію завдань і підтримку соціальної взаємодії. Особливо ефективними виявилися методи, які поєднують психологічну підтримку та активне залучення дитини у прийняття рішень щодо власного навчання та повсякденного розпорядку.</w:t>
      </w:r>
    </w:p>
    <w:p w:rsidR="00000000" w:rsidDel="00000000" w:rsidP="00000000" w:rsidRDefault="00000000" w:rsidRPr="00000000" w14:paraId="000003E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Робота показала, що сімейне середовище та педагогічна підтримка тісно взаємопов’язані: діти демонструють кращі результати в розвитку резилієнтності, коли батьки та вчителі узгоджують стратегії підтримки, враховують індивідуальні потреби та активно сприяють формуванню адаптивних навичок.</w:t>
      </w:r>
    </w:p>
    <w:p w:rsidR="00000000" w:rsidDel="00000000" w:rsidP="00000000" w:rsidRDefault="00000000" w:rsidRPr="00000000" w14:paraId="000003E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стресостійкість нейровідмінних дітей є не тільки психологічною характеристикою, а й інтегративним показником їхнього благополуччя, здатності долати труднощі та ефективно адаптуватися до соціального та навчального середовища. Формування цих навичок потребує системної взаємодії сім’ї, школи та психолога.</w:t>
      </w:r>
    </w:p>
    <w:p w:rsidR="00000000" w:rsidDel="00000000" w:rsidP="00000000" w:rsidRDefault="00000000" w:rsidRPr="00000000" w14:paraId="000003E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Наукова новизна роботи полягає у комплексному поєднанні теоретичних моделей стресостійкості та нейровідміннісної парадигми, а також у систематизації психодіагностичних інструментів, які дозволяють оцінювати рівень резилієнтності нейровідмінних дітей та виявляти фактори ризику і ресурси адаптації.</w:t>
      </w:r>
    </w:p>
    <w:p w:rsidR="00000000" w:rsidDel="00000000" w:rsidP="00000000" w:rsidRDefault="00000000" w:rsidRPr="00000000" w14:paraId="000003E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Практична значущість дослідження проявляється в можливості використання його результатів для розробки програм психологічної підтримки, адаптації навчального процесу, підвищення компетентності педагогів та активної участі батьків у розвитку стресостійкості дитини.</w:t>
      </w:r>
    </w:p>
    <w:p w:rsidR="00000000" w:rsidDel="00000000" w:rsidP="00000000" w:rsidRDefault="00000000" w:rsidRPr="00000000" w14:paraId="000003E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Загалом, робота підтверджує, що підвищення стресостійкості у нейровідмінних дітей є доступним і ефективним, якщо застосовувати системні, науково обґрунтовані підходи, поєднувати психологічну підтримку з адаптацією освітнього середовища та активною участю сім’ї. Впровадження таких практик сприяє не лише покращенню навчальних результатів, а й формуванню довготривалого психологічного благополуччя та життєвої стійкості дітей.</w:t>
      </w:r>
    </w:p>
    <w:p w:rsidR="00000000" w:rsidDel="00000000" w:rsidP="00000000" w:rsidRDefault="00000000" w:rsidRPr="00000000" w14:paraId="000003E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F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F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F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3F3">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СПИСОК ВИКОРИСТАНИХ ДЖЕРЕЛ</w:t>
      </w:r>
    </w:p>
    <w:p w:rsidR="00000000" w:rsidDel="00000000" w:rsidP="00000000" w:rsidRDefault="00000000" w:rsidRPr="00000000" w14:paraId="000003F4">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3F5">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Бардин Н. М., Жидецький Ю. Ц., Кіржецький Ю. І. та ін. Стресостійкість : навчальний посібник / за ред. Я. М. Когута. Львів : Львівський державний університет внутрішніх справ, 2021. 204 с. URL: </w:t>
      </w:r>
      <w:hyperlink r:id="rId12">
        <w:r w:rsidDel="00000000" w:rsidR="00000000" w:rsidRPr="00000000">
          <w:rPr>
            <w:rFonts w:ascii="Times New Roman" w:cs="Times New Roman" w:eastAsia="Times New Roman" w:hAnsi="Times New Roman"/>
            <w:color w:val="0563c1"/>
            <w:sz w:val="28"/>
            <w:szCs w:val="28"/>
            <w:u w:val="single"/>
            <w:rtl w:val="0"/>
          </w:rPr>
          <w:t xml:space="preserve">https://dspace.lvduvs.edu.ua/bitstream/1234567890/4267/1/%d0%a1%d0%a2%d0%a0%d0%95%d0%a1%d0%9e%d0%a1%d0%a2%d0%86%d0%99%d0%9a%d0%86%d0%a1%d0%a2%d0%ac---%d0%b2%d0%b5%d1%80%d1%81%d1%82%d0%ba%d0%b0.pdf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6">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Безлюдна, Н. В., &amp; Калиновська, І. С.. Організація роботи учителя початкової школи в інклюзивному освітньому середовищі. Академічні візії, (21), Умань. 2023. С. 56–67. URL: </w:t>
      </w:r>
      <w:hyperlink r:id="rId13">
        <w:r w:rsidDel="00000000" w:rsidR="00000000" w:rsidRPr="00000000">
          <w:rPr>
            <w:rFonts w:ascii="Times New Roman" w:cs="Times New Roman" w:eastAsia="Times New Roman" w:hAnsi="Times New Roman"/>
            <w:color w:val="0563c1"/>
            <w:sz w:val="28"/>
            <w:szCs w:val="28"/>
            <w:u w:val="single"/>
            <w:rtl w:val="0"/>
          </w:rPr>
          <w:t xml:space="preserve">https://academy-vision.org/index.php/av/article/view/435</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7">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Бойчук Ю.Д Актуальні питання корекційної та інклюзивної освіти  Харків : ХНПУ ім. Г. С. Сковороди, 2020. С. 376 URL: </w:t>
      </w:r>
      <w:hyperlink r:id="rId14">
        <w:r w:rsidDel="00000000" w:rsidR="00000000" w:rsidRPr="00000000">
          <w:rPr>
            <w:rFonts w:ascii="Times New Roman" w:cs="Times New Roman" w:eastAsia="Times New Roman" w:hAnsi="Times New Roman"/>
            <w:color w:val="0563c1"/>
            <w:sz w:val="28"/>
            <w:szCs w:val="28"/>
            <w:u w:val="single"/>
            <w:rtl w:val="0"/>
          </w:rPr>
          <w:t xml:space="preserve">http://hnpu.edu.ua/sites/default/files/files/Fak_psihologii/Aktualni%20pytannia%202020.pdf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8">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Борисенко К.Ю., Бадер С.О. Особливості розвитку емоційного інтелекту школярів. Науковий вісник Ужгородського університету. Серія: «Педагогіка. Соціальна робота». 2021. Випуск 1 (48). С. 48–52. URL: </w:t>
      </w:r>
      <w:hyperlink r:id="rId15">
        <w:r w:rsidDel="00000000" w:rsidR="00000000" w:rsidRPr="00000000">
          <w:rPr>
            <w:rFonts w:ascii="Times New Roman" w:cs="Times New Roman" w:eastAsia="Times New Roman" w:hAnsi="Times New Roman"/>
            <w:color w:val="0563c1"/>
            <w:sz w:val="28"/>
            <w:szCs w:val="28"/>
            <w:u w:val="single"/>
            <w:rtl w:val="0"/>
          </w:rPr>
          <w:t xml:space="preserve">http://www.irbis-nbuv.gov.ua/cgi-bin/irbis_nbuv/cgiirbis_64.exe?I21DBN=LINK&amp;P21DBN=UJRN&amp;Z21ID=&amp;S21REF=10&amp;S21CNR=20&amp;S21STN=1&amp;S21FMT=ASP_meta&amp;C21COM=S&amp;2_S21P03=FILA=&amp;2_S21STR=Nvuuped_2021_1_10</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9">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Боснюк, В. Д. Математичні методи в психології: Курс лекцій. Харків: НУЦЗУ 2020. С. 141 с. URL: </w:t>
      </w:r>
      <w:hyperlink r:id="rId16">
        <w:r w:rsidDel="00000000" w:rsidR="00000000" w:rsidRPr="00000000">
          <w:rPr>
            <w:rFonts w:ascii="Times New Roman" w:cs="Times New Roman" w:eastAsia="Times New Roman" w:hAnsi="Times New Roman"/>
            <w:color w:val="0563c1"/>
            <w:sz w:val="28"/>
            <w:szCs w:val="28"/>
            <w:u w:val="single"/>
            <w:rtl w:val="0"/>
          </w:rPr>
          <w:t xml:space="preserve">http://repositsc.nuczu.edu.ua/bitstream/123456789/11329/1/%D0%9C%D0%B0%D1%82%D0%B5%D0%BC%D0%B0%D1%82%D0%B8%D1%87%D0%BD%D1%96%20%D0%BC%D0%B5%D1%82%D0%BE%D0%B4%D0%B8%20%D0%B2%20%D0%BF%D1%81%D0%B8%D1%85%D0%BE%D0%BB%D0%BE%D0%B3%D1%96%D1%97%20(%D0%91%D0%BE%D1%81%D0%BD%D1%8E%D0%BA).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A">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Буковська О. Напрямки психологічної допомоги сім'ям, які виховують дитину з особливими потребами : методичні рекомендації. Черкаси : ЧНУ ім. Б. Хмельницького,2020. .с.6 URL: </w:t>
      </w:r>
      <w:hyperlink r:id="rId17">
        <w:r w:rsidDel="00000000" w:rsidR="00000000" w:rsidRPr="00000000">
          <w:rPr>
            <w:rFonts w:ascii="Times New Roman" w:cs="Times New Roman" w:eastAsia="Times New Roman" w:hAnsi="Times New Roman"/>
            <w:color w:val="0563c1"/>
            <w:sz w:val="28"/>
            <w:szCs w:val="28"/>
            <w:u w:val="single"/>
            <w:rtl w:val="0"/>
          </w:rPr>
          <w:t xml:space="preserve">https://epub.chnpu.edu.ua/jspui/bitstream/123456789/1680/1/%D0%9D%D0%B0%D0%BF%D1%80%D1%8F%D0%BC%D0%BA%D0%B8%20%D0%BF%D1%81%D0%B8%D1%85%D0%BE%D0%BB%D0%BE%D0%B3%D1%96%D1%87%D0%BD%D0%BE%D1%97%20%D0%B4%D0%BE%D0%BF%D0%BE%D0%BC%D0%BE%D0%B3%D0%B8%20%D1%81%D1%96%D0%BC%E2%80%99%D1%8F%D0%BC%2C%20%D1%8F%D0%BA%D1%96%20%D0%B2%D0%B8%D1%85%D0%BE%D0%B2%D1%83%D1%8E%D1%82%D1%8C%20%D0%B4%D0%B8%D1%82%D0%B8%D0%BD%D1%83%20%D0%B7%20%D0%BE%D1%81%D0%BE%D0%B1%D0%BB%D0%B8%D0%B2%D0%B8%D0%BC%D0%B8%20%D0%BF%D0%BE%D1%82%D1%80%D0%B5%D0%B1%D0%B0%D0%BC%D0%B8.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B">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Войтович Г. В. Ґендерні особливості резилієнтності особистості. Актуальні проблеми психології: Збірник наукових праць Інституту психології імені ГС Костюка НАПН України. Том VIII. Психологічна теорія і технологія навчання. 2019. С. 343. URL: </w:t>
      </w:r>
      <w:hyperlink r:id="rId18">
        <w:r w:rsidDel="00000000" w:rsidR="00000000" w:rsidRPr="00000000">
          <w:rPr>
            <w:rFonts w:ascii="Times New Roman" w:cs="Times New Roman" w:eastAsia="Times New Roman" w:hAnsi="Times New Roman"/>
            <w:color w:val="0563c1"/>
            <w:sz w:val="28"/>
            <w:szCs w:val="28"/>
            <w:u w:val="single"/>
            <w:rtl w:val="0"/>
          </w:rPr>
          <w:t xml:space="preserve">http://appsychology.org.ua/data/jrn/v8/i10/apn_v8_i_10_2019.pdf#page=343</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C">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Гаркуша, С. В. Методи математичної статистики в педагогічних дослідженнях. Чернігів. 2019.с. 72. URL:  </w:t>
      </w:r>
      <w:hyperlink r:id="rId19">
        <w:r w:rsidDel="00000000" w:rsidR="00000000" w:rsidRPr="00000000">
          <w:rPr>
            <w:rFonts w:ascii="Times New Roman" w:cs="Times New Roman" w:eastAsia="Times New Roman" w:hAnsi="Times New Roman"/>
            <w:color w:val="0563c1"/>
            <w:sz w:val="28"/>
            <w:szCs w:val="28"/>
            <w:u w:val="single"/>
            <w:rtl w:val="0"/>
          </w:rPr>
          <w:t xml:space="preserve">https://files.znu.edu.ua/files/Bibliobooks/Inshi75/0056338.pdf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D">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Гончаровська, Г., &amp; Хориняк, В. Соціально-психологічна підтримка дітей з особливими освітніми потребами в центрах медичної реабілітації. Аксіопсихологічні вектори розвитку сучасної освіти: Збірник матеріалів Міжнародної науково-практичної конференції. Тернопіль.2023. с. 50 URL: </w:t>
      </w:r>
      <w:hyperlink r:id="rId20">
        <w:r w:rsidDel="00000000" w:rsidR="00000000" w:rsidRPr="00000000">
          <w:rPr>
            <w:rFonts w:ascii="Times New Roman" w:cs="Times New Roman" w:eastAsia="Times New Roman" w:hAnsi="Times New Roman"/>
            <w:color w:val="0563c1"/>
            <w:sz w:val="28"/>
            <w:szCs w:val="28"/>
            <w:u w:val="single"/>
            <w:rtl w:val="0"/>
          </w:rPr>
          <w:t xml:space="preserve">https://scholar.google.com/citations?user=e560IM4AAAAJ&amp;hl=ru</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E">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Грішин Е. Резилієнтність особистості: сутність феномену, психодіагностика та засоби розвитку. Вісник ХНПУ імені Г.С.Сковороди «Психологія». 2021. Вип. 64. С. 62-81. URL:  </w:t>
      </w:r>
      <w:hyperlink r:id="rId21">
        <w:r w:rsidDel="00000000" w:rsidR="00000000" w:rsidRPr="00000000">
          <w:rPr>
            <w:rFonts w:ascii="Times New Roman" w:cs="Times New Roman" w:eastAsia="Times New Roman" w:hAnsi="Times New Roman"/>
            <w:color w:val="0563c1"/>
            <w:sz w:val="28"/>
            <w:szCs w:val="28"/>
            <w:u w:val="single"/>
            <w:rtl w:val="0"/>
          </w:rPr>
          <w:t xml:space="preserve">http://journals.hnpu.edu.ua/index.php/psychology/article/view/3635</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FF">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Гупаловська В. Підтримка резилієнтності у роботі зі стресом в період війни за допомогою прийомів травма-терапії. Мультидисциплінарні підходи до аналізу суспільно-політичних проблем в умовах російсько української гібридної війни: матеріали мжнародного круглого столу. 2022. Львів. С. 34-35. URL:   </w:t>
      </w:r>
      <w:hyperlink r:id="rId22">
        <w:r w:rsidDel="00000000" w:rsidR="00000000" w:rsidRPr="00000000">
          <w:rPr>
            <w:rFonts w:ascii="Times New Roman" w:cs="Times New Roman" w:eastAsia="Times New Roman" w:hAnsi="Times New Roman"/>
            <w:color w:val="0563c1"/>
            <w:sz w:val="28"/>
            <w:szCs w:val="28"/>
            <w:u w:val="single"/>
            <w:rtl w:val="0"/>
          </w:rPr>
          <w:t xml:space="preserve">https://lpnu.ua/sites/default/files/2022/6/24/news/20253/tpp-verstkatezikrugliystil2022-1.pdf#page=34</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0">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Давиденко А. В. та ін.  Діти та війна: методи психологічної допомоги дітям із травмуючим досвідом. Організаційні, нормативно-правові та клінічні питання реабілітації в Україні в мирний час та під час війни: колективна монографія Полтава, 2022. 65 с. URL: </w:t>
      </w:r>
      <w:hyperlink r:id="rId23">
        <w:r w:rsidDel="00000000" w:rsidR="00000000" w:rsidRPr="00000000">
          <w:rPr>
            <w:rFonts w:ascii="Times New Roman" w:cs="Times New Roman" w:eastAsia="Times New Roman" w:hAnsi="Times New Roman"/>
            <w:color w:val="0563c1"/>
            <w:sz w:val="28"/>
            <w:szCs w:val="28"/>
            <w:u w:val="single"/>
            <w:rtl w:val="0"/>
          </w:rPr>
          <w:t xml:space="preserve">https://repository.pdmu.edu.ua/server/api/core/bitstreams/d11f5468-4185-45e8-9cfc-f965e82da643/content</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1">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Даниленко Н. В., Сулім В. О. Аналіз вивчення фахівцями прблем стресу та стресостійкості. 2021. The 9th International scientific and practical conference “Actual trends of modern scientific research” (April 11-13, 2021) MDPC Publishing, Munich, Germany. 2021. 623 p. С. 384-390. URL: </w:t>
      </w:r>
      <w:hyperlink r:id="rId24">
        <w:r w:rsidDel="00000000" w:rsidR="00000000" w:rsidRPr="00000000">
          <w:rPr>
            <w:rFonts w:ascii="Times New Roman" w:cs="Times New Roman" w:eastAsia="Times New Roman" w:hAnsi="Times New Roman"/>
            <w:color w:val="0563c1"/>
            <w:sz w:val="28"/>
            <w:szCs w:val="28"/>
            <w:u w:val="single"/>
            <w:rtl w:val="0"/>
          </w:rPr>
          <w:t xml:space="preserve">https://dspace.hnpu.edu.ua/bitstreams/97327ca3-937e-4149-a0a2-a3c6817afc89/download</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2">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Демиденко Т. Розвиток резільєнтності підлітків в умовах війни засобами арт тератії. Журнал «Перспективи та інновації науки» . № 5(51) Черкаси. 2025 с. 1897-1906. URL: </w:t>
      </w:r>
      <w:hyperlink r:id="rId25">
        <w:r w:rsidDel="00000000" w:rsidR="00000000" w:rsidRPr="00000000">
          <w:rPr>
            <w:rFonts w:ascii="Times New Roman" w:cs="Times New Roman" w:eastAsia="Times New Roman" w:hAnsi="Times New Roman"/>
            <w:color w:val="0563c1"/>
            <w:sz w:val="28"/>
            <w:szCs w:val="28"/>
            <w:u w:val="single"/>
            <w:rtl w:val="0"/>
          </w:rPr>
          <w:t xml:space="preserve">https://perspectives.pp.ua/index.php/pis/article/download/24124/24097/30539?utm</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3">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Демченко А., Пасинчук, К. Розвиток резильєнтності майбутніх фахівців екстремальних видів діяльності. Scientific Collection «InterConf». 2023. № 142. С. 256–260. URL:   </w:t>
      </w:r>
      <w:hyperlink r:id="rId26">
        <w:r w:rsidDel="00000000" w:rsidR="00000000" w:rsidRPr="00000000">
          <w:rPr>
            <w:rFonts w:ascii="Times New Roman" w:cs="Times New Roman" w:eastAsia="Times New Roman" w:hAnsi="Times New Roman"/>
            <w:color w:val="0563c1"/>
            <w:sz w:val="28"/>
            <w:szCs w:val="28"/>
            <w:u w:val="single"/>
            <w:rtl w:val="0"/>
          </w:rPr>
          <w:t xml:space="preserve">https://archive.interconf.center/index.php/conference-proceeding/article/view/2371#:~:text=(2023).%20%D0%A0%D0%BE%D0%B7%D0%B2%D0%B8%D1%82%D0%BE%D0%BA%20%D1%80%D0%B5%D0%B7%D0%B8%D0%BB%D1%8C%D1%94%D0%BD%D1%82%D0%BD%D0%BE%D1%81%D1%82%D1%96%20%D0%BC%D0%B0%D0%B9%D0%B1%D1%83%D1%82%D0%BD%D1%96%D1%85%20%D1%84%D0%B0%D1%85%D1%96%D0%B2%D1%86%D1%96%D0%B2%20%D0%B5%D0%BA%D1%81%D1%82%D1%80%D0%B5%D0%BC%D0%B0%D0%BB%D1%8C%D0%BD%D0%B8%D1%85%20%D0%B2%D0%B8%D0%B4%D1%96%D0%B2%20%D0%B4%D1%96%D1%8F%D0%BB%D1%8C%D0%BD%D0%BE%D1%81%D1%82%D1%96.%20Scientific%20Collection%20%C2%ABInterConf%C2%BB%2C%20(142)%2C%20256%E2%80%93260</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4">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Дуткевич Т.В. Дитяча психологія. Навчальний посібник. Київ: Центр учбової літератури, 2018. 428 с URL: </w:t>
      </w:r>
      <w:hyperlink r:id="rId27">
        <w:r w:rsidDel="00000000" w:rsidR="00000000" w:rsidRPr="00000000">
          <w:rPr>
            <w:rFonts w:ascii="Times New Roman" w:cs="Times New Roman" w:eastAsia="Times New Roman" w:hAnsi="Times New Roman"/>
            <w:color w:val="0563c1"/>
            <w:sz w:val="28"/>
            <w:szCs w:val="28"/>
            <w:u w:val="single"/>
            <w:rtl w:val="0"/>
          </w:rPr>
          <w:t xml:space="preserve">https://shron1.chtyvo.org.ua/Dutkevych_Tetiana/Dytiacha_psykholohiia.pdf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5">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Дьоміна Ж., Омельчук О. Феномен стресостійкості як провідного чинника збереження здоров'я учнівської молоді. </w:t>
      </w:r>
      <w:r w:rsidDel="00000000" w:rsidR="00000000" w:rsidRPr="00000000">
        <w:rPr>
          <w:rFonts w:ascii="Times New Roman" w:cs="Times New Roman" w:eastAsia="Times New Roman" w:hAnsi="Times New Roman"/>
          <w:i w:val="1"/>
          <w:iCs w:val="1"/>
          <w:color w:val="000000"/>
          <w:sz w:val="28"/>
          <w:szCs w:val="28"/>
          <w:rtl w:val="0"/>
        </w:rPr>
        <w:t xml:space="preserve">Науковий часопис Українського державного університету імені Михайла Драгоманова. Серія 15</w:t>
      </w:r>
      <w:r w:rsidDel="00000000" w:rsidR="00000000" w:rsidRPr="00000000">
        <w:rPr>
          <w:rFonts w:ascii="Times New Roman" w:cs="Times New Roman" w:eastAsia="Times New Roman" w:hAnsi="Times New Roman"/>
          <w:color w:val="000000"/>
          <w:sz w:val="28"/>
          <w:szCs w:val="28"/>
          <w:rtl w:val="0"/>
        </w:rPr>
        <w:t xml:space="preserve">. 2023. Вип. 12(172). С. 73–77. DOI: </w:t>
      </w:r>
      <w:hyperlink r:id="rId28">
        <w:r w:rsidDel="00000000" w:rsidR="00000000" w:rsidRPr="00000000">
          <w:rPr>
            <w:rFonts w:ascii="Times New Roman" w:cs="Times New Roman" w:eastAsia="Times New Roman" w:hAnsi="Times New Roman"/>
            <w:color w:val="0563c1"/>
            <w:sz w:val="28"/>
            <w:szCs w:val="28"/>
            <w:u w:val="single"/>
            <w:rtl w:val="0"/>
          </w:rPr>
          <w:t xml:space="preserve">https://doi.org/10.31392/UDU-nc.series15.2023.12(172).13</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6">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Іванцанич В. І. Особливості розвитку стресостійкості у школярів. Правничий вісник Університету «КРОК». 2018 (33). С. 194- 201. URL: </w:t>
      </w:r>
      <w:hyperlink r:id="rId29">
        <w:r w:rsidDel="00000000" w:rsidR="00000000" w:rsidRPr="00000000">
          <w:rPr>
            <w:rFonts w:ascii="Times New Roman" w:cs="Times New Roman" w:eastAsia="Times New Roman" w:hAnsi="Times New Roman"/>
            <w:color w:val="0563c1"/>
            <w:sz w:val="28"/>
            <w:szCs w:val="28"/>
            <w:u w:val="single"/>
            <w:rtl w:val="0"/>
          </w:rPr>
          <w:t xml:space="preserve">http://www.irbis-nbuv.gov.ua/cgi-bin/irbis_nbuv/cgiirbis_64.exe?I21DBN=LINK&amp;P21DBN=UJRN&amp;Z21ID=&amp;S21REF=10&amp;S21CNR=20&amp;S21STN=1&amp;S21FMT=ASP_meta&amp;C21COM=S&amp;2_S21P03=FILA=&amp;2_S21STR=Pvuk_2018_33_31</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7">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Карамушка, Л. М., Снігур, Ю. С. Психологія вибору копінг-стратегії керівниками освітніх організацій. Ін-т психології ім. Г. С. Костюка НАПН України. 2024. С. 189 URL:   </w:t>
      </w:r>
      <w:hyperlink r:id="rId30">
        <w:r w:rsidDel="00000000" w:rsidR="00000000" w:rsidRPr="00000000">
          <w:rPr>
            <w:rFonts w:ascii="Times New Roman" w:cs="Times New Roman" w:eastAsia="Times New Roman" w:hAnsi="Times New Roman"/>
            <w:color w:val="0563c1"/>
            <w:sz w:val="28"/>
            <w:szCs w:val="28"/>
            <w:u w:val="single"/>
            <w:rtl w:val="0"/>
          </w:rPr>
          <w:t xml:space="preserve">https://lib.iitta.gov.ua/id/eprint/740194/1/monographia.pdf?utm</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8">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Кобець О. В. Психологічна підтримка батьків дітей із розладами аутистичного спектру. </w:t>
      </w:r>
      <w:r w:rsidDel="00000000" w:rsidR="00000000" w:rsidRPr="00000000">
        <w:rPr>
          <w:rFonts w:ascii="Times New Roman" w:cs="Times New Roman" w:eastAsia="Times New Roman" w:hAnsi="Times New Roman"/>
          <w:i w:val="1"/>
          <w:iCs w:val="1"/>
          <w:color w:val="000000"/>
          <w:sz w:val="28"/>
          <w:szCs w:val="28"/>
          <w:rtl w:val="0"/>
        </w:rPr>
        <w:t xml:space="preserve">Слобожанський науковий вісник. Серія: Психологія</w:t>
      </w:r>
      <w:r w:rsidDel="00000000" w:rsidR="00000000" w:rsidRPr="00000000">
        <w:rPr>
          <w:rFonts w:ascii="Times New Roman" w:cs="Times New Roman" w:eastAsia="Times New Roman" w:hAnsi="Times New Roman"/>
          <w:color w:val="000000"/>
          <w:sz w:val="28"/>
          <w:szCs w:val="28"/>
          <w:rtl w:val="0"/>
        </w:rPr>
        <w:t xml:space="preserve">. 2025. № 1. С. 60-65 URL: </w:t>
      </w:r>
      <w:hyperlink r:id="rId31">
        <w:r w:rsidDel="00000000" w:rsidR="00000000" w:rsidRPr="00000000">
          <w:rPr>
            <w:rFonts w:ascii="Times New Roman" w:cs="Times New Roman" w:eastAsia="Times New Roman" w:hAnsi="Times New Roman"/>
            <w:color w:val="0563c1"/>
            <w:sz w:val="28"/>
            <w:szCs w:val="28"/>
            <w:u w:val="single"/>
            <w:rtl w:val="0"/>
          </w:rPr>
          <w:t xml:space="preserve">https://journals.spu.sumy.ua/index.php/psy/article/view/625/586</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9">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Кокун О. М., Мельничук Т. І. Резилієнс-довідник: практичний посібник. Київ: Інститут психології імені Г.С. Костюка НАПН України. 2023. 25 с URL:  </w:t>
      </w:r>
      <w:hyperlink r:id="rId32">
        <w:r w:rsidDel="00000000" w:rsidR="00000000" w:rsidRPr="00000000">
          <w:rPr>
            <w:rFonts w:ascii="Times New Roman" w:cs="Times New Roman" w:eastAsia="Times New Roman" w:hAnsi="Times New Roman"/>
            <w:color w:val="0563c1"/>
            <w:sz w:val="28"/>
            <w:szCs w:val="28"/>
            <w:u w:val="single"/>
            <w:rtl w:val="0"/>
          </w:rPr>
          <w:t xml:space="preserve">https://lib.iitta.gov.ua/id/eprint/734632/1/%D0%94%D0%BE%D0%B2%D1%96%D0%B4%D0%BD%D0%B8%D0%BA.pdf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A">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Кокун, О. М. Життєстійкість і резильєнтність людини в сучасному світі: теорія, дослідження, практика : монографія. Київ : Інститут психології імені Г. С. Костюка НАПН України. 2025. С. 215. URL:   </w:t>
      </w:r>
      <w:hyperlink r:id="rId33">
        <w:r w:rsidDel="00000000" w:rsidR="00000000" w:rsidRPr="00000000">
          <w:rPr>
            <w:rFonts w:ascii="Times New Roman" w:cs="Times New Roman" w:eastAsia="Times New Roman" w:hAnsi="Times New Roman"/>
            <w:color w:val="0563c1"/>
            <w:sz w:val="28"/>
            <w:szCs w:val="28"/>
            <w:u w:val="single"/>
            <w:rtl w:val="0"/>
          </w:rPr>
          <w:t xml:space="preserve">https://lib.iitta.gov.ua/id/eprint/744751/1/Монографія_Кокун.pdf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B">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Колеман Е. та ін. Стандарти медичної допомоги трансгендерам та гендерно різноманітним людям, Версія 8. Київ. (Оригінальна версія опублікована в International Journal of Transgender Health, Volume 23, 2022, https://www.tandfonline.com/doi/full/10.1080/26895269.2022.2100644 ) 2022. С.350 URL: </w:t>
      </w:r>
      <w:hyperlink r:id="rId34">
        <w:r w:rsidDel="00000000" w:rsidR="00000000" w:rsidRPr="00000000">
          <w:rPr>
            <w:rFonts w:ascii="Times New Roman" w:cs="Times New Roman" w:eastAsia="Times New Roman" w:hAnsi="Times New Roman"/>
            <w:color w:val="0563c1"/>
            <w:sz w:val="28"/>
            <w:szCs w:val="28"/>
            <w:u w:val="single"/>
            <w:rtl w:val="0"/>
          </w:rPr>
          <w:t xml:space="preserve">https://wpath.org/wp-content/uploads/2024/11/Ukrainian-SOC8-Final.pdf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C">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Коструба, Н. Опитувальник медіарелігійності особистості: методичні рекомендації до використання та інтерпретації результатів опитувальника. 2023. С. 32 . URL:    </w:t>
      </w:r>
      <w:hyperlink r:id="rId35">
        <w:r w:rsidDel="00000000" w:rsidR="00000000" w:rsidRPr="00000000">
          <w:rPr>
            <w:rFonts w:ascii="Times New Roman" w:cs="Times New Roman" w:eastAsia="Times New Roman" w:hAnsi="Times New Roman"/>
            <w:color w:val="0563c1"/>
            <w:sz w:val="28"/>
            <w:szCs w:val="28"/>
            <w:u w:val="single"/>
            <w:rtl w:val="0"/>
          </w:rPr>
          <w:t xml:space="preserve">https://evnuir.vnu.edu.ua/bitstream/123456789/22567/1/%d0%bc%d0%b5%d0%b4%d1%96%d0%b0%d1%80%d0%b5%d0%bb%d1%96%d0%b3%d1%96%d0%b9%d0%bd%d1%96%d1%81%d1%82%d1%8c%20%d0%9c%d0%95%d0%a2%d0%9e%d0%94%d0%98%d0%a7%d0%9a%d0%90%20%d0%9e%d0%9f%d0%98%d0%a2%d0%a3%d0%92%d0%90%d0%9b%d0%ac%d0%9d%d0%98%d0%9a.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D">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Левицька А. І., Ходанович Е. М. Соціально-психологічна адаптація дітей з аутизмом у дошкільних умовах: виклики і стратегії підтримки. </w:t>
      </w:r>
      <w:r w:rsidDel="00000000" w:rsidR="00000000" w:rsidRPr="00000000">
        <w:rPr>
          <w:rFonts w:ascii="Times New Roman" w:cs="Times New Roman" w:eastAsia="Times New Roman" w:hAnsi="Times New Roman"/>
          <w:i w:val="1"/>
          <w:iCs w:val="1"/>
          <w:color w:val="000000"/>
          <w:sz w:val="28"/>
          <w:szCs w:val="28"/>
          <w:rtl w:val="0"/>
        </w:rPr>
        <w:t xml:space="preserve">Інноваційна педагогіка</w:t>
      </w:r>
      <w:r w:rsidDel="00000000" w:rsidR="00000000" w:rsidRPr="00000000">
        <w:rPr>
          <w:rFonts w:ascii="Times New Roman" w:cs="Times New Roman" w:eastAsia="Times New Roman" w:hAnsi="Times New Roman"/>
          <w:color w:val="000000"/>
          <w:sz w:val="28"/>
          <w:szCs w:val="28"/>
          <w:rtl w:val="0"/>
        </w:rPr>
        <w:t xml:space="preserve">. 2023. Вип. 65. Т. 1. С. 95–98 URL: </w:t>
      </w:r>
      <w:hyperlink r:id="rId36">
        <w:r w:rsidDel="00000000" w:rsidR="00000000" w:rsidRPr="00000000">
          <w:rPr>
            <w:rFonts w:ascii="Times New Roman" w:cs="Times New Roman" w:eastAsia="Times New Roman" w:hAnsi="Times New Roman"/>
            <w:color w:val="0563c1"/>
            <w:sz w:val="28"/>
            <w:szCs w:val="28"/>
            <w:u w:val="single"/>
            <w:rtl w:val="0"/>
          </w:rPr>
          <w:t xml:space="preserve">http://www.innovpedagogy.od.ua/archives/2023/65/part_1/19.pdf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E">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Литвин Л. В. Засоби соціальної адаптації дитини у сучасному світі: досвід Німеччини. Педагогічний процес: теорія та практика. 2013 (1). С. 96-105 URL: </w:t>
      </w:r>
      <w:hyperlink r:id="rId37">
        <w:r w:rsidDel="00000000" w:rsidR="00000000" w:rsidRPr="00000000">
          <w:rPr>
            <w:rFonts w:ascii="Times New Roman" w:cs="Times New Roman" w:eastAsia="Times New Roman" w:hAnsi="Times New Roman"/>
            <w:color w:val="0563c1"/>
            <w:sz w:val="28"/>
            <w:szCs w:val="28"/>
            <w:u w:val="single"/>
            <w:rtl w:val="0"/>
          </w:rPr>
          <w:t xml:space="preserve">https://files01.core.ac.uk/download/pdf/19667437.pdf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0F">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Максименка С.Д., Онуфрієвої Л.А..Актуальні проблеми сучасної психології: перспективні та пріоритетні напрями наукових досліджень молодих науковців: Матеріали X Міжнародної науково- практичної конференції, 19 листопада 2024 р. Кам’янець-Подільський : Видавець Ковальчук О.В., 2024. 192 с. Укр., англ., пол. URL: </w:t>
      </w:r>
      <w:hyperlink r:id="rId38">
        <w:r w:rsidDel="00000000" w:rsidR="00000000" w:rsidRPr="00000000">
          <w:rPr>
            <w:rFonts w:ascii="Times New Roman" w:cs="Times New Roman" w:eastAsia="Times New Roman" w:hAnsi="Times New Roman"/>
            <w:color w:val="0563c1"/>
            <w:sz w:val="28"/>
            <w:szCs w:val="28"/>
            <w:u w:val="single"/>
            <w:rtl w:val="0"/>
          </w:rPr>
          <w:t xml:space="preserve">http://elar.kpnu.edu.ua/xmlui/bitstream/handle/123456789/8550/Aktualni-problemy-suchasnoi-psykholohii-perspektyvni-ta-priorytetni-napriamy-naukovykh-doslidzhen-molodykh-naukovtsiv-19-11-2024.pdf?sequence=1&amp;isAllowed=y</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0">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Мартиненко, І., Кротенко, В., Афузова, Г.  Підтримуюча взаємодія з батьками як умова соціально-емоційного розвитку дітей. Науковий вісник Ужгородського національного університету. Серія : Психологія, 2, 2024 с. 91–95. URL: </w:t>
      </w:r>
      <w:hyperlink r:id="rId39">
        <w:r w:rsidDel="00000000" w:rsidR="00000000" w:rsidRPr="00000000">
          <w:rPr>
            <w:rFonts w:ascii="Times New Roman" w:cs="Times New Roman" w:eastAsia="Times New Roman" w:hAnsi="Times New Roman"/>
            <w:color w:val="0563c1"/>
            <w:sz w:val="28"/>
            <w:szCs w:val="28"/>
            <w:u w:val="single"/>
            <w:rtl w:val="0"/>
          </w:rPr>
          <w:t xml:space="preserve">http://psy-visnyk.uzhnu.uz.ua/index.php/psy/article/view/315/388</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1">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Матвєєва О Напрями психологічного супроводу дітей з особливими освітніми потребами у закладі загальної середньої освіти : методичні рекомендації Київ : Ін-т спец. педагогіки і психології ім. М. Ярмаченка НАПН України,2020.с. 71- 80 URL: </w:t>
      </w:r>
      <w:hyperlink r:id="rId40">
        <w:r w:rsidDel="00000000" w:rsidR="00000000" w:rsidRPr="00000000">
          <w:rPr>
            <w:rFonts w:ascii="Times New Roman" w:cs="Times New Roman" w:eastAsia="Times New Roman" w:hAnsi="Times New Roman"/>
            <w:color w:val="0563c1"/>
            <w:sz w:val="28"/>
            <w:szCs w:val="28"/>
            <w:u w:val="single"/>
            <w:rtl w:val="0"/>
          </w:rPr>
          <w:t xml:space="preserve">https://lib.iitta.gov.ua/id/eprint/731178/1/%D0%9D%D0%B0%D0%BF%D1%80%D1%8F%D0%BC%D0%B8%20%D0%BF%D1%81%D0%B8%D1%85%D0%BE%D0%BB%D0%BE%D0%B3%D1%96%D1%87%D0%BD%D0%BE%D0%B3%D0%BE%20%D1%81%D1%83%D0%BF%D1%80%D0%BE%D0%B2%D0%BE%D0%B4%D1%83%20%D0%B4%D1%96%D1%82%D0%B5%D0%B9%20%D0%B7%20%D0%BE%D1%81%D0%BE%D0%B1%D0%BB%D0%B8%D0%B2%D0%B8%D0%BC%D0%B8%20%D0%BE%D1%81%D0%B2%D1%96%D1%82%D0%BD%D1%96%D0%BC%D0%B8%20%D0%BF%D0%BE%D1%82%D1%80%D0%B5%D0%B1%D0%B0%D0%BC%D0%B8%20%D1%83%20%D0%B7%D0%B0%D0%BA%D0%BB%D0%B0%D0%B4%D1%96%20%D0%B7%D0%B0%D0%B3%D0%B0%D0%BB%D1%8C%D0%BD%D0%BE%D1%97%20%D1%81%D0%B5%D1%80%D0%B5%D0%B4%D0%BD%D1%8C%D0%BE%D1%97%20%D0%BE%D1%81%D0%B2%D1%96%D1%82%D0%B8.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2">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Медведєва О. В. Особливості первинної психологічної допомоги дітям під час воєнних дій. Проблеми сучасної поліцеїстики: тези доп. наук.- практ. конф. (м. Харків, 20 квіт. 2022 р.). Харків, 2022. С. 196-200. URL: </w:t>
      </w:r>
      <w:hyperlink r:id="rId41">
        <w:r w:rsidDel="00000000" w:rsidR="00000000" w:rsidRPr="00000000">
          <w:rPr>
            <w:rFonts w:ascii="Times New Roman" w:cs="Times New Roman" w:eastAsia="Times New Roman" w:hAnsi="Times New Roman"/>
            <w:color w:val="0563c1"/>
            <w:sz w:val="28"/>
            <w:szCs w:val="28"/>
            <w:u w:val="single"/>
            <w:rtl w:val="0"/>
          </w:rPr>
          <w:t xml:space="preserve">https://dspace.univd.edu.ua/server/api/core/bitstreams/55654695-d159-4d31-8550-4745e58f7489/content</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3">
      <w:pPr>
        <w:numPr>
          <w:ilvl w:val="0"/>
          <w:numId w:val="7"/>
        </w:numPr>
        <w:spacing w:after="0" w:line="360" w:lineRule="auto"/>
        <w:ind w:left="1429"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Мерзлякова, О. Л.</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Резильєнтність або психологічна стійкість : концепт, вимірювання , розвиток. Випуск 18.</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Психологічні чинники індивідуальної і колективної стійкості та опору</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Аналітичний вісник у сфері освіти й науки</w:t>
      </w:r>
      <w:r w:rsidDel="00000000" w:rsidR="00000000" w:rsidRPr="00000000">
        <w:rPr>
          <w:rFonts w:ascii="Times New Roman" w:cs="Times New Roman" w:eastAsia="Times New Roman" w:hAnsi="Times New Roman"/>
          <w:i w:val="1"/>
          <w:iCs w:val="1"/>
          <w:color w:val="000000"/>
          <w:sz w:val="28"/>
          <w:szCs w:val="28"/>
          <w:rtl w:val="0"/>
        </w:rPr>
        <w:t xml:space="preserve">. Київ.  2023.с. 96</w:t>
      </w:r>
      <w:r w:rsidDel="00000000" w:rsidR="00000000" w:rsidRPr="00000000">
        <w:rPr>
          <w:rFonts w:ascii="Times New Roman" w:cs="Times New Roman" w:eastAsia="Times New Roman" w:hAnsi="Times New Roman"/>
          <w:color w:val="000000"/>
          <w:sz w:val="28"/>
          <w:szCs w:val="28"/>
          <w:rtl w:val="0"/>
        </w:rPr>
        <w:t xml:space="preserve"> URL: </w:t>
      </w:r>
      <w:hyperlink r:id="rId42">
        <w:r w:rsidDel="00000000" w:rsidR="00000000" w:rsidRPr="00000000">
          <w:rPr>
            <w:rFonts w:ascii="Times New Roman" w:cs="Times New Roman" w:eastAsia="Times New Roman" w:hAnsi="Times New Roman"/>
            <w:color w:val="0563c1"/>
            <w:sz w:val="28"/>
            <w:szCs w:val="28"/>
            <w:u w:val="single"/>
            <w:rtl w:val="0"/>
          </w:rPr>
          <w:t xml:space="preserve">https://dnpb.gov.ua/wp-content/uploads/2023/11/VNIASO-AHS_of_EduSci-RB-18-2023.pdf?utm</w:t>
        </w:r>
      </w:hyperlink>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414">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Найдьонова, Л. А., Вознесенська, О. Л. та ін. Інноваційні психологічні засоби розвитку медіаосвіти в умовах екстремальної дистанційності війни. методичний посібник Кропивницький 2023. С. 355 URL: </w:t>
      </w:r>
      <w:hyperlink r:id="rId43">
        <w:r w:rsidDel="00000000" w:rsidR="00000000" w:rsidRPr="00000000">
          <w:rPr>
            <w:rFonts w:ascii="Times New Roman" w:cs="Times New Roman" w:eastAsia="Times New Roman" w:hAnsi="Times New Roman"/>
            <w:color w:val="0563c1"/>
            <w:sz w:val="28"/>
            <w:szCs w:val="28"/>
            <w:u w:val="single"/>
            <w:rtl w:val="0"/>
          </w:rPr>
          <w:t xml:space="preserve">https://lib.iitta.gov.ua/id/eprint/736866/1/Naydonova%20L.A.%20et%20al.%20Innovative%20psychological%20means%20of%20media%20education%20developing%20%28methodical%20guide%202023%29.pdf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5">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Опитувальник симптомів ПТСР. URL: </w:t>
      </w:r>
      <w:hyperlink r:id="rId44">
        <w:r w:rsidDel="00000000" w:rsidR="00000000" w:rsidRPr="00000000">
          <w:rPr>
            <w:rFonts w:ascii="Times New Roman" w:cs="Times New Roman" w:eastAsia="Times New Roman" w:hAnsi="Times New Roman"/>
            <w:color w:val="0563c1"/>
            <w:sz w:val="28"/>
            <w:szCs w:val="28"/>
            <w:u w:val="single"/>
            <w:rtl w:val="0"/>
          </w:rPr>
          <w:t xml:space="preserve">https://www.nkvts.no/content/uploads/2022/06/CATS-2-Caregiver-Ukrainian.pdf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6">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Поліщук, В. М.  Віковий кризовий розвиток людини: Від народження до дорослості: Навчальний посібник. Суми: ПФ «Видавництво ‘Університетська книга’». 2020.с. 451 URL: </w:t>
      </w:r>
      <w:hyperlink r:id="rId45">
        <w:r w:rsidDel="00000000" w:rsidR="00000000" w:rsidRPr="00000000">
          <w:rPr>
            <w:rFonts w:ascii="Times New Roman" w:cs="Times New Roman" w:eastAsia="Times New Roman" w:hAnsi="Times New Roman"/>
            <w:color w:val="0563c1"/>
            <w:sz w:val="28"/>
            <w:szCs w:val="28"/>
            <w:u w:val="single"/>
            <w:rtl w:val="0"/>
          </w:rPr>
          <w:t xml:space="preserve">https://elibrary.kubg.edu.ua/id/eprint/33302/6/V_Polishchuk_VKRL_2020_IL.pdf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7">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Посттравматичний стресовий розлад (ПТСР) – опис, симптоми, допомога. Всесвітня організація охорони здоров’я. (англ. мовою) публікація. 2024. URL: </w:t>
      </w:r>
      <w:hyperlink r:id="rId46">
        <w:r w:rsidDel="00000000" w:rsidR="00000000" w:rsidRPr="00000000">
          <w:rPr>
            <w:rFonts w:ascii="Times New Roman" w:cs="Times New Roman" w:eastAsia="Times New Roman" w:hAnsi="Times New Roman"/>
            <w:color w:val="0563c1"/>
            <w:sz w:val="28"/>
            <w:szCs w:val="28"/>
            <w:u w:val="single"/>
            <w:rtl w:val="0"/>
          </w:rPr>
          <w:t xml:space="preserve">https://www.who.int/news-room/fact-sheets/detail/post-traumatic-stress-disorder</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8">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Прокоф’єва О. та ін. Формування стресостійкості матерів дітей із розладами аутистичного спектра як необхідна умова успішної адаптації до викликів особливого батьківства. Мелітополь. 2024.с. 199- 203. URL: </w:t>
      </w:r>
      <w:hyperlink r:id="rId47">
        <w:r w:rsidDel="00000000" w:rsidR="00000000" w:rsidRPr="00000000">
          <w:rPr>
            <w:rFonts w:ascii="Times New Roman" w:cs="Times New Roman" w:eastAsia="Times New Roman" w:hAnsi="Times New Roman"/>
            <w:color w:val="0563c1"/>
            <w:sz w:val="28"/>
            <w:szCs w:val="28"/>
            <w:u w:val="single"/>
            <w:rtl w:val="0"/>
          </w:rPr>
          <w:t xml:space="preserve">http://habitus.od.ua/journals/2024/67-2024/33.pdf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9">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Прохоренко, Д. О. </w:t>
      </w:r>
      <w:r w:rsidDel="00000000" w:rsidR="00000000" w:rsidRPr="00000000">
        <w:rPr>
          <w:rFonts w:ascii="Times New Roman" w:cs="Times New Roman" w:eastAsia="Times New Roman" w:hAnsi="Times New Roman"/>
          <w:i w:val="1"/>
          <w:iCs w:val="1"/>
          <w:color w:val="000000"/>
          <w:sz w:val="28"/>
          <w:szCs w:val="28"/>
          <w:rtl w:val="0"/>
        </w:rPr>
        <w:t xml:space="preserve">До питання резильєнтності у дітей з особливими освітніми потребами: зарубіжний досвід подолання психотравми</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iCs w:val="1"/>
          <w:color w:val="000000"/>
          <w:sz w:val="28"/>
          <w:szCs w:val="28"/>
          <w:rtl w:val="0"/>
        </w:rPr>
        <w:t xml:space="preserve">Особлива дитина: навчання і виховання</w:t>
      </w:r>
      <w:r w:rsidDel="00000000" w:rsidR="00000000" w:rsidRPr="00000000">
        <w:rPr>
          <w:rFonts w:ascii="Times New Roman" w:cs="Times New Roman" w:eastAsia="Times New Roman" w:hAnsi="Times New Roman"/>
          <w:color w:val="000000"/>
          <w:sz w:val="28"/>
          <w:szCs w:val="28"/>
          <w:rtl w:val="0"/>
        </w:rPr>
        <w:t xml:space="preserve">. - 2025, №118(2), 122–137. URL: </w:t>
      </w:r>
      <w:hyperlink r:id="rId48">
        <w:r w:rsidDel="00000000" w:rsidR="00000000" w:rsidRPr="00000000">
          <w:rPr>
            <w:rFonts w:ascii="Times New Roman" w:cs="Times New Roman" w:eastAsia="Times New Roman" w:hAnsi="Times New Roman"/>
            <w:color w:val="0563c1"/>
            <w:sz w:val="28"/>
            <w:szCs w:val="28"/>
            <w:u w:val="single"/>
            <w:rtl w:val="0"/>
          </w:rPr>
          <w:t xml:space="preserve">https://lib.iitta.gov.ua/id/eprint/745748/?utm</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A">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Романовська Д. Д. Психологічна допомога у закладах освіти в період війни: запити, методики, алгоритми дій. Науковий вісник Ужгородського національного університету. Серія: Психологія 1. 2022. С. 148-152.  URL: </w:t>
      </w:r>
      <w:hyperlink r:id="rId49">
        <w:r w:rsidDel="00000000" w:rsidR="00000000" w:rsidRPr="00000000">
          <w:rPr>
            <w:rFonts w:ascii="Times New Roman" w:cs="Times New Roman" w:eastAsia="Times New Roman" w:hAnsi="Times New Roman"/>
            <w:color w:val="0563c1"/>
            <w:sz w:val="28"/>
            <w:szCs w:val="28"/>
            <w:u w:val="single"/>
            <w:rtl w:val="0"/>
          </w:rPr>
          <w:t xml:space="preserve">https://dspace.uzhnu.edu.ua/server/api/core/bitstreams/40dd6a9b-9b7e-44b6-8774-602a8f9f6712/content</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B">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Ставицька О. Г., Воробей І. І. Психологічні особливості впливу стресостійкості на учбову діяльність студентів. Психологія: реальність і перспективи : збірник наукових праць РДГУ. Випуск 11, 2018. С. 144-149. URL: </w:t>
      </w:r>
      <w:hyperlink r:id="rId50">
        <w:r w:rsidDel="00000000" w:rsidR="00000000" w:rsidRPr="00000000">
          <w:rPr>
            <w:rFonts w:ascii="Times New Roman" w:cs="Times New Roman" w:eastAsia="Times New Roman" w:hAnsi="Times New Roman"/>
            <w:color w:val="0563c1"/>
            <w:sz w:val="28"/>
            <w:szCs w:val="28"/>
            <w:u w:val="single"/>
            <w:rtl w:val="0"/>
          </w:rPr>
          <w:t xml:space="preserve">https://prap.rv.ua/index.php/prap_rv/article/view/26</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C">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Стельмащук Х. Р. Психологічні чинники особистісної стресостійкості дітей-сиріт : дис. … канд. психол. наук : 19.00.01 – загальна психологія та історія психології . Львів. нац. ун-т ім. Івана Франка ; Ін-т соціальної і політичної психології НАПН України, Київ. Львів, 2019. 217 с. URL: </w:t>
      </w:r>
      <w:hyperlink r:id="rId51">
        <w:r w:rsidDel="00000000" w:rsidR="00000000" w:rsidRPr="00000000">
          <w:rPr>
            <w:rFonts w:ascii="Times New Roman" w:cs="Times New Roman" w:eastAsia="Times New Roman" w:hAnsi="Times New Roman"/>
            <w:color w:val="0563c1"/>
            <w:sz w:val="28"/>
            <w:szCs w:val="28"/>
            <w:u w:val="single"/>
            <w:rtl w:val="0"/>
          </w:rPr>
          <w:t xml:space="preserve">https://ispp.org.ua/2019/06/25/stelmashhuk-x-r-psixologichni-chinniki-osobistisno%D1%97-stresostijkosti-ditej-sirit-2/</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D">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Татьянчиков, А. О. Емпіричне дослідження адаптації підлітків до навчальної діяльності. Науковий вісник ХДУ. Серія Психологічні науки, 1,Ушин. 2019.  193– 198. DOI: </w:t>
      </w:r>
      <w:hyperlink r:id="rId52">
        <w:r w:rsidDel="00000000" w:rsidR="00000000" w:rsidRPr="00000000">
          <w:rPr>
            <w:rFonts w:ascii="Times New Roman" w:cs="Times New Roman" w:eastAsia="Times New Roman" w:hAnsi="Times New Roman"/>
            <w:color w:val="0563c1"/>
            <w:sz w:val="28"/>
            <w:szCs w:val="28"/>
            <w:u w:val="single"/>
            <w:rtl w:val="0"/>
          </w:rPr>
          <w:t xml:space="preserve">https://doi.org/10.32999/ksu2312-3206/2019-1-32</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E">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Устінова М. Психодіагностика та корекція у роботі з дітьми з РАС і СДУГ. 2018. С. 13 URL: </w:t>
      </w:r>
      <w:hyperlink r:id="rId53">
        <w:r w:rsidDel="00000000" w:rsidR="00000000" w:rsidRPr="00000000">
          <w:rPr>
            <w:rFonts w:ascii="Times New Roman" w:cs="Times New Roman" w:eastAsia="Times New Roman" w:hAnsi="Times New Roman"/>
            <w:color w:val="0563c1"/>
            <w:sz w:val="28"/>
            <w:szCs w:val="28"/>
            <w:u w:val="single"/>
            <w:rtl w:val="0"/>
          </w:rPr>
          <w:t xml:space="preserve">https://vpa.org.ua/pub/files/ad6ba34a08040594.pdf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1F">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Учитель І. Б., Сурякова М. З., Батраченко І. Б. Вікова та педагогічна психологія : навчальний посібник. Дніпро : Середняк Т. К. 2021. 162 с URL: </w:t>
      </w:r>
      <w:hyperlink r:id="rId54">
        <w:r w:rsidDel="00000000" w:rsidR="00000000" w:rsidRPr="00000000">
          <w:rPr>
            <w:rFonts w:ascii="Times New Roman" w:cs="Times New Roman" w:eastAsia="Times New Roman" w:hAnsi="Times New Roman"/>
            <w:color w:val="0563c1"/>
            <w:sz w:val="28"/>
            <w:szCs w:val="28"/>
            <w:u w:val="single"/>
            <w:rtl w:val="0"/>
          </w:rPr>
          <w:t xml:space="preserve">http://biblio.umsf.dp.ua/jspui/bitstream/123456789/4470/1/%D0%9D%D0%B0%D0%B2%D1%87_%D0%BF%D0%BE%D1%81_%D0%92%D0%86%D0%9A%D0%9E%D0%92%D0%90_%D0%9F%D0%95%D0%94_%D0%9F%D0%A1%D0%98%D0%A5%D0%9E%D0%9B_2021_%D0%BE%D0%BA%D0%BE%D0%BD%D1%87%D0%B0%D1%82_%D0%B2%D0%B0%D1%801.pdf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0">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Цюман Т., Нагула О., Адамська З. Психологічні умови резильєнтності педагога в період воєнного стану. Педагогічна освіта: Теорія і практика. Психологія. Педагогіка. 2020. № 38 (2). С. 83-89. URL: </w:t>
      </w:r>
      <w:hyperlink r:id="rId55">
        <w:r w:rsidDel="00000000" w:rsidR="00000000" w:rsidRPr="00000000">
          <w:rPr>
            <w:rFonts w:ascii="Times New Roman" w:cs="Times New Roman" w:eastAsia="Times New Roman" w:hAnsi="Times New Roman"/>
            <w:color w:val="0563c1"/>
            <w:sz w:val="28"/>
            <w:szCs w:val="28"/>
            <w:u w:val="single"/>
            <w:rtl w:val="0"/>
          </w:rPr>
          <w:t xml:space="preserve">https://pedosvita.kubg.edu.ua/index.php/journal/article/view/351/440</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1">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Чекстере, О. Ю. Життєстійкість, резильєнтність і копінг стратегії як психологічні феномени, що сприяють адаптивності особистості. Scientific method: reality and future trends of researching: collection of scientific papers «SCIENTIA» with Proceedings of the I International Scientific and Theoretical Conference, March 24, 2023/ Zagreb, Republic of Croatia: European Scientific Platform. P. 222-228. URL: </w:t>
      </w:r>
      <w:hyperlink r:id="rId56">
        <w:r w:rsidDel="00000000" w:rsidR="00000000" w:rsidRPr="00000000">
          <w:rPr>
            <w:rFonts w:ascii="Times New Roman" w:cs="Times New Roman" w:eastAsia="Times New Roman" w:hAnsi="Times New Roman"/>
            <w:color w:val="0563c1"/>
            <w:sz w:val="28"/>
            <w:szCs w:val="28"/>
            <w:u w:val="single"/>
            <w:rtl w:val="0"/>
          </w:rPr>
          <w:t xml:space="preserve">https://lib.iitta.gov.ua/735304/</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2">
      <w:pPr>
        <w:numPr>
          <w:ilvl w:val="0"/>
          <w:numId w:val="7"/>
        </w:numPr>
        <w:spacing w:after="0" w:line="360" w:lineRule="auto"/>
        <w:ind w:left="1429"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Чернуха, Н., Химченко, О. Резильєнтність як складова сучасної соціалізації особистості</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Перспективи та інновації науки</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Київ.  2023. С. 16-24 URL: </w:t>
      </w:r>
      <w:hyperlink r:id="rId57">
        <w:r w:rsidDel="00000000" w:rsidR="00000000" w:rsidRPr="00000000">
          <w:rPr>
            <w:rFonts w:ascii="Times New Roman" w:cs="Times New Roman" w:eastAsia="Times New Roman" w:hAnsi="Times New Roman"/>
            <w:color w:val="0563c1"/>
            <w:sz w:val="28"/>
            <w:szCs w:val="28"/>
            <w:u w:val="single"/>
            <w:rtl w:val="0"/>
          </w:rPr>
          <w:t xml:space="preserve">https://reposit.nupp.edu.ua/bitstream/PoltNTU/13875/1/%D0%97%D0%B1_%20%D0%BA%D0%BE%D0%BD%D1%84_%D0%9F%D1%81%D0%B8%D1%85%D0%BE%D0%BB%D0%BE%D0%B3_2023.pdf</w:t>
        </w:r>
      </w:hyperlink>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423">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Чистовська Ю. Ю. та ін Психологічна резильєнтність особистості в умовах війни: колективна монографія  авт. кол. Черкаси: ЧНУ імені Б. Хмельницького, 2024.  168 с. URL: </w:t>
      </w:r>
      <w:hyperlink r:id="rId58">
        <w:r w:rsidDel="00000000" w:rsidR="00000000" w:rsidRPr="00000000">
          <w:rPr>
            <w:rFonts w:ascii="Times New Roman" w:cs="Times New Roman" w:eastAsia="Times New Roman" w:hAnsi="Times New Roman"/>
            <w:color w:val="0563c1"/>
            <w:sz w:val="28"/>
            <w:szCs w:val="28"/>
            <w:u w:val="single"/>
            <w:rtl w:val="0"/>
          </w:rPr>
          <w:t xml:space="preserve">https://eprints.cdu.edu.ua/6347/3/%D0%9C%D0%BE%D0%BD%D0%BE%D0%B3%D1%80%D0%B0%D1%84%D1%96%D1%8F%20%D0%BA%D0%BE%D0%BB%D0%B5%D0%BA%D1%82%D0%B8%D0%B2%D0%BD%D0%B0.pdf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4">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Чиханцова, О. А. та ін. Психологічні основи життєстійкості особистості : монографія. Київ : Талком. 2021. 319с. URL: </w:t>
      </w:r>
      <w:hyperlink r:id="rId59">
        <w:r w:rsidDel="00000000" w:rsidR="00000000" w:rsidRPr="00000000">
          <w:rPr>
            <w:rFonts w:ascii="Times New Roman" w:cs="Times New Roman" w:eastAsia="Times New Roman" w:hAnsi="Times New Roman"/>
            <w:color w:val="0563c1"/>
            <w:sz w:val="28"/>
            <w:szCs w:val="28"/>
            <w:u w:val="single"/>
            <w:rtl w:val="0"/>
          </w:rPr>
          <w:t xml:space="preserve">https://lib.iitta.gov.ua/id/eprint/727629/2/Монографія_Чиханцова.pdf</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5">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Шикиринська О. та ін. Особливості формування стресостійкості дітей дошкільного віку. Інновації в дошкільній і початковій освіті, 1Київ.</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,2024.с.  33-42. URL: </w:t>
      </w:r>
      <w:hyperlink r:id="rId60">
        <w:r w:rsidDel="00000000" w:rsidR="00000000" w:rsidRPr="00000000">
          <w:rPr>
            <w:rFonts w:ascii="Times New Roman" w:cs="Times New Roman" w:eastAsia="Times New Roman" w:hAnsi="Times New Roman"/>
            <w:color w:val="0563c1"/>
            <w:sz w:val="28"/>
            <w:szCs w:val="28"/>
            <w:u w:val="single"/>
            <w:rtl w:val="0"/>
          </w:rPr>
          <w:t xml:space="preserve">https://doi.org/10.31652/3041-2439-2024-1-4</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6">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Що таке нейровідмінності? Як освіта може бути дружньою до всіх? Блог.2025. URL: </w:t>
      </w:r>
      <w:hyperlink r:id="rId61">
        <w:r w:rsidDel="00000000" w:rsidR="00000000" w:rsidRPr="00000000">
          <w:rPr>
            <w:rFonts w:ascii="Times New Roman" w:cs="Times New Roman" w:eastAsia="Times New Roman" w:hAnsi="Times New Roman"/>
            <w:color w:val="0563c1"/>
            <w:sz w:val="28"/>
            <w:szCs w:val="28"/>
            <w:u w:val="single"/>
            <w:rtl w:val="0"/>
          </w:rPr>
          <w:t xml:space="preserve">https://www.educationcenter.cz/ua/blog-ua/shcho-take-neirovidminnosti-iak-osvita-mozhe-buty-druzhnioiu-do-vsikh/</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7">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hyperlink r:id="rId62">
        <w:r w:rsidDel="00000000" w:rsidR="00000000" w:rsidRPr="00000000">
          <w:rPr>
            <w:rFonts w:ascii="Times New Roman" w:cs="Times New Roman" w:eastAsia="Times New Roman" w:hAnsi="Times New Roman"/>
            <w:color w:val="000000"/>
            <w:sz w:val="28"/>
            <w:szCs w:val="28"/>
            <w:u w:val="single"/>
            <w:rtl w:val="0"/>
          </w:rPr>
          <w:t xml:space="preserve">Brianna St.</w:t>
        </w:r>
      </w:hyperlink>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Stress, resilience, and emotional well-being in children and adolescents with specific learning disabilities</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iCs w:val="1"/>
          <w:color w:val="000000"/>
          <w:sz w:val="28"/>
          <w:szCs w:val="28"/>
          <w:rtl w:val="0"/>
        </w:rPr>
        <w:t xml:space="preserve">PubMed</w:t>
      </w:r>
      <w:r w:rsidDel="00000000" w:rsidR="00000000" w:rsidRPr="00000000">
        <w:rPr>
          <w:rFonts w:ascii="Times New Roman" w:cs="Times New Roman" w:eastAsia="Times New Roman" w:hAnsi="Times New Roman"/>
          <w:color w:val="000000"/>
          <w:sz w:val="28"/>
          <w:szCs w:val="28"/>
          <w:rtl w:val="0"/>
        </w:rPr>
        <w:t xml:space="preserve">.  2024. URL: </w:t>
      </w:r>
      <w:hyperlink r:id="rId63">
        <w:r w:rsidDel="00000000" w:rsidR="00000000" w:rsidRPr="00000000">
          <w:rPr>
            <w:rFonts w:ascii="Times New Roman" w:cs="Times New Roman" w:eastAsia="Times New Roman" w:hAnsi="Times New Roman"/>
            <w:color w:val="0563c1"/>
            <w:sz w:val="28"/>
            <w:szCs w:val="28"/>
            <w:u w:val="single"/>
            <w:rtl w:val="0"/>
          </w:rPr>
          <w:t xml:space="preserve">https://pubmed.ncbi.nlm.nih.gov/39157263/</w:t>
        </w:r>
      </w:hyperlink>
      <w:r w:rsidDel="00000000" w:rsidR="00000000" w:rsidRPr="00000000">
        <w:rPr>
          <w:rtl w:val="0"/>
        </w:rPr>
      </w:r>
    </w:p>
    <w:p w:rsidR="00000000" w:rsidDel="00000000" w:rsidP="00000000" w:rsidRDefault="00000000" w:rsidRPr="00000000" w14:paraId="00000428">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Collins, H. K. E. B. Maternal perceptions of ‘parental determinism’, media representations of parenting, and how these impact on their wellbeing. 2022.р. 252 URL: </w:t>
      </w:r>
      <w:hyperlink r:id="rId64">
        <w:r w:rsidDel="00000000" w:rsidR="00000000" w:rsidRPr="00000000">
          <w:rPr>
            <w:rFonts w:ascii="Times New Roman" w:cs="Times New Roman" w:eastAsia="Times New Roman" w:hAnsi="Times New Roman"/>
            <w:color w:val="0563c1"/>
            <w:sz w:val="28"/>
            <w:szCs w:val="28"/>
            <w:u w:val="single"/>
            <w:rtl w:val="0"/>
          </w:rPr>
          <w:t xml:space="preserve">https://doi.org/10.5525/GLA.THESIS.83307</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9">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D’Agati, E., Curatolo, P., &amp; Mazzone, L.. Comorbidity between ADHD and anxiety disorders across the lifespan. International Journal of Psychiatry in Clinical Practice, 23(4), 2019. Р. 238. URL: </w:t>
      </w:r>
      <w:hyperlink r:id="rId65">
        <w:r w:rsidDel="00000000" w:rsidR="00000000" w:rsidRPr="00000000">
          <w:rPr>
            <w:rFonts w:ascii="Times New Roman" w:cs="Times New Roman" w:eastAsia="Times New Roman" w:hAnsi="Times New Roman"/>
            <w:color w:val="0563c1"/>
            <w:sz w:val="28"/>
            <w:szCs w:val="28"/>
            <w:u w:val="single"/>
            <w:rtl w:val="0"/>
          </w:rPr>
          <w:t xml:space="preserve">https://doi.org/10.1080/13651501.2019.1628277</w:t>
        </w:r>
      </w:hyperlink>
      <w:r w:rsidDel="00000000" w:rsidR="00000000" w:rsidRPr="00000000">
        <w:rPr>
          <w:rtl w:val="0"/>
        </w:rPr>
      </w:r>
    </w:p>
    <w:p w:rsidR="00000000" w:rsidDel="00000000" w:rsidP="00000000" w:rsidRDefault="00000000" w:rsidRPr="00000000" w14:paraId="0000042A">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Flores-Buils, R., Andrés-Roqueta, C. </w:t>
      </w:r>
      <w:r w:rsidDel="00000000" w:rsidR="00000000" w:rsidRPr="00000000">
        <w:rPr>
          <w:rFonts w:ascii="Times New Roman" w:cs="Times New Roman" w:eastAsia="Times New Roman" w:hAnsi="Times New Roman"/>
          <w:i w:val="1"/>
          <w:iCs w:val="1"/>
          <w:color w:val="000000"/>
          <w:sz w:val="28"/>
          <w:szCs w:val="28"/>
          <w:rtl w:val="0"/>
        </w:rPr>
        <w:t xml:space="preserve">Factors influencing resilience of parents with children with neurodevelopmental disorders: The role of structural language, social cognition, and social support</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iCs w:val="1"/>
          <w:color w:val="000000"/>
          <w:sz w:val="28"/>
          <w:szCs w:val="28"/>
          <w:rtl w:val="0"/>
        </w:rPr>
        <w:t xml:space="preserve">Frontiers in Psychiatry</w:t>
      </w:r>
      <w:r w:rsidDel="00000000" w:rsidR="00000000" w:rsidRPr="00000000">
        <w:rPr>
          <w:rFonts w:ascii="Times New Roman" w:cs="Times New Roman" w:eastAsia="Times New Roman" w:hAnsi="Times New Roman"/>
          <w:color w:val="000000"/>
          <w:sz w:val="28"/>
          <w:szCs w:val="28"/>
          <w:rtl w:val="0"/>
        </w:rPr>
        <w:t xml:space="preserve">.  2022. doi:10.3389/fpsyt.2022.886590 URL: </w:t>
      </w:r>
      <w:hyperlink r:id="rId66">
        <w:r w:rsidDel="00000000" w:rsidR="00000000" w:rsidRPr="00000000">
          <w:rPr>
            <w:rFonts w:ascii="Times New Roman" w:cs="Times New Roman" w:eastAsia="Times New Roman" w:hAnsi="Times New Roman"/>
            <w:color w:val="0563c1"/>
            <w:sz w:val="28"/>
            <w:szCs w:val="28"/>
            <w:u w:val="single"/>
            <w:rtl w:val="0"/>
          </w:rPr>
          <w:t xml:space="preserve">https://pmc.ncbi.nlm.nih.gov/articles/PMC9493182/?utm</w:t>
        </w:r>
      </w:hyperlink>
      <w:r w:rsidDel="00000000" w:rsidR="00000000" w:rsidRPr="00000000">
        <w:rPr>
          <w:rtl w:val="0"/>
        </w:rPr>
      </w:r>
    </w:p>
    <w:p w:rsidR="00000000" w:rsidDel="00000000" w:rsidP="00000000" w:rsidRDefault="00000000" w:rsidRPr="00000000" w14:paraId="0000042B">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Hanson, R., Hanson, F. Rezyliencja. Jak ukształtować fundament spokoju, siły i szczęścia. Sopot: GWP. 2019.р.25 URL </w:t>
      </w:r>
      <w:hyperlink r:id="rId67">
        <w:r w:rsidDel="00000000" w:rsidR="00000000" w:rsidRPr="00000000">
          <w:rPr>
            <w:rFonts w:ascii="Times New Roman" w:cs="Times New Roman" w:eastAsia="Times New Roman" w:hAnsi="Times New Roman"/>
            <w:color w:val="0563c1"/>
            <w:sz w:val="28"/>
            <w:szCs w:val="28"/>
            <w:u w:val="single"/>
            <w:rtl w:val="0"/>
          </w:rPr>
          <w:t xml:space="preserve">https://www.gwp.pl/rezyliencja.html</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C">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Heselton, G. A. </w:t>
      </w:r>
      <w:r w:rsidDel="00000000" w:rsidR="00000000" w:rsidRPr="00000000">
        <w:rPr>
          <w:rFonts w:ascii="Times New Roman" w:cs="Times New Roman" w:eastAsia="Times New Roman" w:hAnsi="Times New Roman"/>
          <w:i w:val="1"/>
          <w:iCs w:val="1"/>
          <w:color w:val="000000"/>
          <w:sz w:val="28"/>
          <w:szCs w:val="28"/>
          <w:rtl w:val="0"/>
        </w:rPr>
        <w:t xml:space="preserve">Childhood adversity, resilience, and autism: a critical review of the literature</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iCs w:val="1"/>
          <w:color w:val="000000"/>
          <w:sz w:val="28"/>
          <w:szCs w:val="28"/>
          <w:rtl w:val="0"/>
        </w:rPr>
        <w:t xml:space="preserve">Disability &amp; Society</w:t>
      </w:r>
      <w:r w:rsidDel="00000000" w:rsidR="00000000" w:rsidRPr="00000000">
        <w:rPr>
          <w:rFonts w:ascii="Times New Roman" w:cs="Times New Roman" w:eastAsia="Times New Roman" w:hAnsi="Times New Roman"/>
          <w:color w:val="000000"/>
          <w:sz w:val="28"/>
          <w:szCs w:val="28"/>
          <w:rtl w:val="0"/>
        </w:rPr>
        <w:t xml:space="preserve">.  2021. Disability &amp;amp; Society, № 7, p. 1251-1270.  DOI:10.1080/09687599.2021.1983416 URL: </w:t>
      </w:r>
      <w:hyperlink r:id="rId68">
        <w:r w:rsidDel="00000000" w:rsidR="00000000" w:rsidRPr="00000000">
          <w:rPr>
            <w:rFonts w:ascii="Times New Roman" w:cs="Times New Roman" w:eastAsia="Times New Roman" w:hAnsi="Times New Roman"/>
            <w:color w:val="0563c1"/>
            <w:sz w:val="28"/>
            <w:szCs w:val="28"/>
            <w:u w:val="single"/>
            <w:rtl w:val="0"/>
          </w:rPr>
          <w:t xml:space="preserve">https://ouci.dntb.gov.ua/en/works/loQP0Rz7/?utm</w:t>
        </w:r>
      </w:hyperlink>
      <w:r w:rsidDel="00000000" w:rsidR="00000000" w:rsidRPr="00000000">
        <w:rPr>
          <w:rtl w:val="0"/>
        </w:rPr>
      </w:r>
    </w:p>
    <w:p w:rsidR="00000000" w:rsidDel="00000000" w:rsidP="00000000" w:rsidRDefault="00000000" w:rsidRPr="00000000" w14:paraId="0000042D">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Hormozi, B. K., Khosravi, Z., &amp; Sabzi, N.  Parental burnout and sleep problems in Iranian mothers of primary school‐aged children: Exploring the mediation effect of emotional schemas. Brain and Behavior, 12(8), e2688. 2022. URL:  </w:t>
      </w:r>
      <w:hyperlink r:id="rId69">
        <w:r w:rsidDel="00000000" w:rsidR="00000000" w:rsidRPr="00000000">
          <w:rPr>
            <w:rFonts w:ascii="Times New Roman" w:cs="Times New Roman" w:eastAsia="Times New Roman" w:hAnsi="Times New Roman"/>
            <w:color w:val="0563c1"/>
            <w:sz w:val="28"/>
            <w:szCs w:val="28"/>
            <w:u w:val="single"/>
            <w:rtl w:val="0"/>
          </w:rPr>
          <w:t xml:space="preserve">https://doi.org/10.1002/brb3.2688</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E">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Masten A., Barnes A. Resilience in Children: Developmental Perspectives. Children. 2018. V. 5. N. 98. URL: </w:t>
      </w:r>
      <w:hyperlink r:id="rId70">
        <w:r w:rsidDel="00000000" w:rsidR="00000000" w:rsidRPr="00000000">
          <w:rPr>
            <w:rFonts w:ascii="Times New Roman" w:cs="Times New Roman" w:eastAsia="Times New Roman" w:hAnsi="Times New Roman"/>
            <w:color w:val="0563c1"/>
            <w:sz w:val="28"/>
            <w:szCs w:val="28"/>
            <w:u w:val="single"/>
            <w:rtl w:val="0"/>
          </w:rPr>
          <w:t xml:space="preserve">https://www.mdpi.com/1422-0067/7/11/485</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2F">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Melissa H. Black  </w:t>
      </w:r>
      <w:r w:rsidDel="00000000" w:rsidR="00000000" w:rsidRPr="00000000">
        <w:rPr>
          <w:rFonts w:ascii="Times New Roman" w:cs="Times New Roman" w:eastAsia="Times New Roman" w:hAnsi="Times New Roman"/>
          <w:i w:val="1"/>
          <w:iCs w:val="1"/>
          <w:color w:val="000000"/>
          <w:sz w:val="28"/>
          <w:szCs w:val="28"/>
          <w:rtl w:val="0"/>
        </w:rPr>
        <w:t xml:space="preserve">Resilience in the face of neurodivergence: A scoping review of resilience and factors promoting positive outcomes</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PubMed</w:t>
      </w:r>
      <w:r w:rsidDel="00000000" w:rsidR="00000000" w:rsidRPr="00000000">
        <w:rPr>
          <w:rFonts w:ascii="Times New Roman" w:cs="Times New Roman" w:eastAsia="Times New Roman" w:hAnsi="Times New Roman"/>
          <w:color w:val="000000"/>
          <w:sz w:val="28"/>
          <w:szCs w:val="28"/>
          <w:rtl w:val="0"/>
        </w:rPr>
        <w:t xml:space="preserve">. 2024. URL:</w:t>
      </w:r>
      <w:hyperlink r:id="rId71">
        <w:r w:rsidDel="00000000" w:rsidR="00000000" w:rsidRPr="00000000">
          <w:rPr>
            <w:rFonts w:ascii="Times New Roman" w:cs="Times New Roman" w:eastAsia="Times New Roman" w:hAnsi="Times New Roman"/>
            <w:color w:val="0563c1"/>
            <w:sz w:val="28"/>
            <w:szCs w:val="28"/>
            <w:u w:val="single"/>
            <w:rtl w:val="0"/>
          </w:rPr>
          <w:t xml:space="preserve">https://pubmed.ncbi.nlm.nih.gov/39178757/</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30">
      <w:pPr>
        <w:numPr>
          <w:ilvl w:val="0"/>
          <w:numId w:val="7"/>
        </w:numPr>
        <w:spacing w:after="0" w:line="360" w:lineRule="auto"/>
        <w:ind w:left="1429"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Parisa G. </w:t>
      </w:r>
      <w:r w:rsidDel="00000000" w:rsidR="00000000" w:rsidRPr="00000000">
        <w:rPr>
          <w:rFonts w:ascii="Times New Roman" w:cs="Times New Roman" w:eastAsia="Times New Roman" w:hAnsi="Times New Roman"/>
          <w:i w:val="1"/>
          <w:iCs w:val="1"/>
          <w:color w:val="000000"/>
          <w:sz w:val="28"/>
          <w:szCs w:val="28"/>
          <w:rtl w:val="0"/>
        </w:rPr>
        <w:t xml:space="preserve">How to build resiliency in autistic individuals: An implication to advance mental health</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iCs w:val="1"/>
          <w:color w:val="000000"/>
          <w:sz w:val="28"/>
          <w:szCs w:val="28"/>
          <w:rtl w:val="0"/>
        </w:rPr>
        <w:t xml:space="preserve">PubMed</w:t>
      </w:r>
      <w:r w:rsidDel="00000000" w:rsidR="00000000" w:rsidRPr="00000000">
        <w:rPr>
          <w:rFonts w:ascii="Times New Roman" w:cs="Times New Roman" w:eastAsia="Times New Roman" w:hAnsi="Times New Roman"/>
          <w:color w:val="000000"/>
          <w:sz w:val="28"/>
          <w:szCs w:val="28"/>
          <w:rtl w:val="0"/>
        </w:rPr>
        <w:t xml:space="preserve">. - 2025. URL: </w:t>
      </w:r>
      <w:hyperlink r:id="rId72">
        <w:r w:rsidDel="00000000" w:rsidR="00000000" w:rsidRPr="00000000">
          <w:rPr>
            <w:rFonts w:ascii="Times New Roman" w:cs="Times New Roman" w:eastAsia="Times New Roman" w:hAnsi="Times New Roman"/>
            <w:color w:val="0563c1"/>
            <w:sz w:val="28"/>
            <w:szCs w:val="28"/>
            <w:u w:val="single"/>
            <w:rtl w:val="0"/>
          </w:rPr>
          <w:t xml:space="preserve">https://pubmed.ncbi.nlm.nih.gov/39090750/</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43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5">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w:t>
      </w:r>
    </w:p>
    <w:p w:rsidR="00000000" w:rsidDel="00000000" w:rsidP="00000000" w:rsidRDefault="00000000" w:rsidRPr="00000000" w14:paraId="00000446">
      <w:pPr>
        <w:spacing w:after="0" w:line="360" w:lineRule="auto"/>
        <w:ind w:firstLine="709"/>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А</w:t>
      </w:r>
    </w:p>
    <w:p w:rsidR="00000000" w:rsidDel="00000000" w:rsidP="00000000" w:rsidRDefault="00000000" w:rsidRPr="00000000" w14:paraId="00000447">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Анкета дослідження стресостійкості нейровідмінних дітей</w:t>
      </w:r>
    </w:p>
    <w:p w:rsidR="00000000" w:rsidDel="00000000" w:rsidP="00000000" w:rsidRDefault="00000000" w:rsidRPr="00000000" w14:paraId="0000044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Інструкція для дитини:</w:t>
      </w:r>
      <w:r w:rsidDel="00000000" w:rsidR="00000000" w:rsidRPr="00000000">
        <w:rPr>
          <w:rtl w:val="0"/>
        </w:rPr>
      </w:r>
    </w:p>
    <w:p w:rsidR="00000000" w:rsidDel="00000000" w:rsidP="00000000" w:rsidRDefault="00000000" w:rsidRPr="00000000" w14:paraId="0000044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Привіт! Ця анкета допоможе нам зрозуміти, як ти почуваєшся у різних ситуаціях і що допомагає тобі справлятися зі складними моментами. Нам важливо твоє чесне відчуття, нема правильних чи неправильних відповідей.</w:t>
      </w:r>
    </w:p>
    <w:p w:rsidR="00000000" w:rsidDel="00000000" w:rsidP="00000000" w:rsidRDefault="00000000" w:rsidRPr="00000000" w14:paraId="0000044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Інструкція для дослідника:</w:t>
      </w:r>
      <w:r w:rsidDel="00000000" w:rsidR="00000000" w:rsidRPr="00000000">
        <w:rPr>
          <w:rtl w:val="0"/>
        </w:rPr>
      </w:r>
    </w:p>
    <w:p w:rsidR="00000000" w:rsidDel="00000000" w:rsidP="00000000" w:rsidRDefault="00000000" w:rsidRPr="00000000" w14:paraId="0000044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Пояснювати кожне питання простими словами, використовувати картки емоцій або піктограми для кращого розуміння. Питання задавати по одному, робити паузи при потребі.</w:t>
      </w:r>
    </w:p>
    <w:p w:rsidR="00000000" w:rsidDel="00000000" w:rsidP="00000000" w:rsidRDefault="00000000" w:rsidRPr="00000000" w14:paraId="0000044C">
      <w:pP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Демографічна інформація</w:t>
      </w:r>
    </w:p>
    <w:p w:rsidR="00000000" w:rsidDel="00000000" w:rsidP="00000000" w:rsidRDefault="00000000" w:rsidRPr="00000000" w14:paraId="0000044D">
      <w:pPr>
        <w:numPr>
          <w:ilvl w:val="0"/>
          <w:numId w:val="8"/>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Вік: _______ років</w:t>
      </w:r>
    </w:p>
    <w:p w:rsidR="00000000" w:rsidDel="00000000" w:rsidP="00000000" w:rsidRDefault="00000000" w:rsidRPr="00000000" w14:paraId="0000044E">
      <w:pPr>
        <w:numPr>
          <w:ilvl w:val="0"/>
          <w:numId w:val="8"/>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Стать: ☐ хлопчик ☐ дівчинка</w:t>
      </w:r>
    </w:p>
    <w:p w:rsidR="00000000" w:rsidDel="00000000" w:rsidP="00000000" w:rsidRDefault="00000000" w:rsidRPr="00000000" w14:paraId="0000044F">
      <w:pPr>
        <w:numPr>
          <w:ilvl w:val="0"/>
          <w:numId w:val="8"/>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Тип нейровідмінності (за наявністю документів/діагнозів):</w:t>
        <w:br w:type="textWrapping"/>
        <w:t xml:space="preserve">☐ РАС ☐ РДУГ ☐ Специфічні труднощі навчання ☐ Висока сенсорна чутливість ☐ Подвійна винятковість ☐ Інше: ___________</w:t>
      </w:r>
    </w:p>
    <w:p w:rsidR="00000000" w:rsidDel="00000000" w:rsidP="00000000" w:rsidRDefault="00000000" w:rsidRPr="00000000" w14:paraId="00000450">
      <w:pPr>
        <w:numPr>
          <w:ilvl w:val="0"/>
          <w:numId w:val="8"/>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Відвідуєш ти: ☐ звичайний клас ☐ інклюзивний клас ☐ спеціалізовану школу</w:t>
      </w:r>
    </w:p>
    <w:p w:rsidR="00000000" w:rsidDel="00000000" w:rsidP="00000000" w:rsidRDefault="00000000" w:rsidRPr="00000000" w14:paraId="00000451">
      <w:pPr>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2">
      <w:pPr>
        <w:spacing w:after="0" w:line="360" w:lineRule="auto"/>
        <w:ind w:left="72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Сенсорне середовище</w:t>
      </w:r>
    </w:p>
    <w:p w:rsidR="00000000" w:rsidDel="00000000" w:rsidP="00000000" w:rsidRDefault="00000000" w:rsidRPr="00000000" w14:paraId="0000045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У кожному питанні вибери варіант: 1 – майже ніколи, 2 – іноді, 3 – часто, 4 – майже завжди</w:t>
      </w:r>
      <w:r w:rsidDel="00000000" w:rsidR="00000000" w:rsidRPr="00000000">
        <w:rPr>
          <w:rtl w:val="0"/>
        </w:rPr>
      </w:r>
    </w:p>
    <w:p w:rsidR="00000000" w:rsidDel="00000000" w:rsidP="00000000" w:rsidRDefault="00000000" w:rsidRPr="00000000" w14:paraId="00000454">
      <w:pPr>
        <w:numPr>
          <w:ilvl w:val="0"/>
          <w:numId w:val="9"/>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концентруватися, коли в класі шумно.</w:t>
      </w:r>
    </w:p>
    <w:p w:rsidR="00000000" w:rsidDel="00000000" w:rsidP="00000000" w:rsidRDefault="00000000" w:rsidRPr="00000000" w14:paraId="00000455">
      <w:pPr>
        <w:numPr>
          <w:ilvl w:val="0"/>
          <w:numId w:val="9"/>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дискомфорт через яскраве світло.</w:t>
      </w:r>
    </w:p>
    <w:p w:rsidR="00000000" w:rsidDel="00000000" w:rsidP="00000000" w:rsidRDefault="00000000" w:rsidRPr="00000000" w14:paraId="00000456">
      <w:pPr>
        <w:numPr>
          <w:ilvl w:val="0"/>
          <w:numId w:val="9"/>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 навколо багато запахів, я почуваюся роздратованим/роздратованою.</w:t>
      </w:r>
    </w:p>
    <w:p w:rsidR="00000000" w:rsidDel="00000000" w:rsidP="00000000" w:rsidRDefault="00000000" w:rsidRPr="00000000" w14:paraId="00000457">
      <w:pPr>
        <w:numPr>
          <w:ilvl w:val="0"/>
          <w:numId w:val="9"/>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люблю спокійні місця, де можу відпочити.</w:t>
      </w:r>
    </w:p>
    <w:p w:rsidR="00000000" w:rsidDel="00000000" w:rsidP="00000000" w:rsidRDefault="00000000" w:rsidRPr="00000000" w14:paraId="00000458">
      <w:pPr>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9">
      <w:pPr>
        <w:spacing w:after="0" w:line="360" w:lineRule="auto"/>
        <w:ind w:left="72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3. Емоційне самопочуття</w:t>
      </w:r>
    </w:p>
    <w:p w:rsidR="00000000" w:rsidDel="00000000" w:rsidP="00000000" w:rsidRDefault="00000000" w:rsidRPr="00000000" w14:paraId="0000045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Використовуємо ту ж шкалу Лайкерта: 1 – майже ніколи, 4 – майже завжди</w:t>
      </w:r>
      <w:r w:rsidDel="00000000" w:rsidR="00000000" w:rsidRPr="00000000">
        <w:rPr>
          <w:rtl w:val="0"/>
        </w:rPr>
      </w:r>
    </w:p>
    <w:p w:rsidR="00000000" w:rsidDel="00000000" w:rsidP="00000000" w:rsidRDefault="00000000" w:rsidRPr="00000000" w14:paraId="0000045B">
      <w:pPr>
        <w:numPr>
          <w:ilvl w:val="0"/>
          <w:numId w:val="10"/>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часто відчуваю тривогу або напруження.</w:t>
      </w:r>
    </w:p>
    <w:p w:rsidR="00000000" w:rsidDel="00000000" w:rsidP="00000000" w:rsidRDefault="00000000" w:rsidRPr="00000000" w14:paraId="0000045C">
      <w:pPr>
        <w:numPr>
          <w:ilvl w:val="0"/>
          <w:numId w:val="10"/>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легко заспокоїтися після неприємної ситуації.</w:t>
      </w:r>
    </w:p>
    <w:p w:rsidR="00000000" w:rsidDel="00000000" w:rsidP="00000000" w:rsidRDefault="00000000" w:rsidRPr="00000000" w14:paraId="0000045D">
      <w:pPr>
        <w:numPr>
          <w:ilvl w:val="0"/>
          <w:numId w:val="10"/>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впевнений/впевнена у своїй здатності впоратися зі складним завданням.</w:t>
      </w:r>
    </w:p>
    <w:p w:rsidR="00000000" w:rsidDel="00000000" w:rsidP="00000000" w:rsidRDefault="00000000" w:rsidRPr="00000000" w14:paraId="0000045E">
      <w:pPr>
        <w:numPr>
          <w:ilvl w:val="0"/>
          <w:numId w:val="10"/>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що можу просити про допомогу, коли мені складно.</w:t>
      </w:r>
    </w:p>
    <w:p w:rsidR="00000000" w:rsidDel="00000000" w:rsidP="00000000" w:rsidRDefault="00000000" w:rsidRPr="00000000" w14:paraId="0000045F">
      <w:pPr>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60">
      <w:pPr>
        <w:spacing w:after="0" w:line="360" w:lineRule="auto"/>
        <w:ind w:left="72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4. Соціальні взаємодії</w:t>
      </w:r>
    </w:p>
    <w:p w:rsidR="00000000" w:rsidDel="00000000" w:rsidP="00000000" w:rsidRDefault="00000000" w:rsidRPr="00000000" w14:paraId="00000461">
      <w:pPr>
        <w:numPr>
          <w:ilvl w:val="0"/>
          <w:numId w:val="11"/>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легко заводити друзів.</w:t>
      </w:r>
    </w:p>
    <w:p w:rsidR="00000000" w:rsidDel="00000000" w:rsidP="00000000" w:rsidRDefault="00000000" w:rsidRPr="00000000" w14:paraId="00000462">
      <w:pPr>
        <w:numPr>
          <w:ilvl w:val="0"/>
          <w:numId w:val="11"/>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почуваюся підтриманим/підтриманою однолітками.</w:t>
      </w:r>
    </w:p>
    <w:p w:rsidR="00000000" w:rsidDel="00000000" w:rsidP="00000000" w:rsidRDefault="00000000" w:rsidRPr="00000000" w14:paraId="00000463">
      <w:pPr>
        <w:numPr>
          <w:ilvl w:val="0"/>
          <w:numId w:val="11"/>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можу домовитися з іншими, навіть якщо ми не згодні.</w:t>
      </w:r>
    </w:p>
    <w:p w:rsidR="00000000" w:rsidDel="00000000" w:rsidP="00000000" w:rsidRDefault="00000000" w:rsidRPr="00000000" w14:paraId="00000464">
      <w:pPr>
        <w:numPr>
          <w:ilvl w:val="0"/>
          <w:numId w:val="11"/>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боюся робити помилки перед іншими.</w:t>
      </w:r>
    </w:p>
    <w:p w:rsidR="00000000" w:rsidDel="00000000" w:rsidP="00000000" w:rsidRDefault="00000000" w:rsidRPr="00000000" w14:paraId="00000465">
      <w:pPr>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66">
      <w:pPr>
        <w:spacing w:after="0" w:line="360" w:lineRule="auto"/>
        <w:ind w:left="72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5. Стратегії подолання стресу</w:t>
      </w:r>
    </w:p>
    <w:p w:rsidR="00000000" w:rsidDel="00000000" w:rsidP="00000000" w:rsidRDefault="00000000" w:rsidRPr="00000000" w14:paraId="00000467">
      <w:pPr>
        <w:numPr>
          <w:ilvl w:val="0"/>
          <w:numId w:val="1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 я засмучений/засмучена, я намагаюся подумати, що можу зробити, щоб виправити ситуацію.</w:t>
      </w:r>
    </w:p>
    <w:p w:rsidR="00000000" w:rsidDel="00000000" w:rsidP="00000000" w:rsidRDefault="00000000" w:rsidRPr="00000000" w14:paraId="00000468">
      <w:pPr>
        <w:numPr>
          <w:ilvl w:val="0"/>
          <w:numId w:val="1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роблю короткі паузи, коли відчуваю перевтому.</w:t>
      </w:r>
    </w:p>
    <w:p w:rsidR="00000000" w:rsidDel="00000000" w:rsidP="00000000" w:rsidRDefault="00000000" w:rsidRPr="00000000" w14:paraId="00000469">
      <w:pPr>
        <w:numPr>
          <w:ilvl w:val="0"/>
          <w:numId w:val="1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допомагає рух або фізична активність знизити стрес.</w:t>
      </w:r>
    </w:p>
    <w:p w:rsidR="00000000" w:rsidDel="00000000" w:rsidP="00000000" w:rsidRDefault="00000000" w:rsidRPr="00000000" w14:paraId="0000046A">
      <w:pPr>
        <w:numPr>
          <w:ilvl w:val="0"/>
          <w:numId w:val="1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використовую улюблені ігри чи заняття, щоб розслабитися.</w:t>
      </w:r>
    </w:p>
    <w:p w:rsidR="00000000" w:rsidDel="00000000" w:rsidP="00000000" w:rsidRDefault="00000000" w:rsidRPr="00000000" w14:paraId="0000046B">
      <w:pPr>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6C">
      <w:pPr>
        <w:spacing w:after="0" w:line="360" w:lineRule="auto"/>
        <w:ind w:left="72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6. Відкрите питання</w:t>
      </w:r>
    </w:p>
    <w:p w:rsidR="00000000" w:rsidDel="00000000" w:rsidP="00000000" w:rsidRDefault="00000000" w:rsidRPr="00000000" w14:paraId="0000046D">
      <w:pPr>
        <w:numPr>
          <w:ilvl w:val="0"/>
          <w:numId w:val="13"/>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 тобі допомагає почуватися спокійно, коли щось йде не так?</w:t>
      </w:r>
    </w:p>
    <w:p w:rsidR="00000000" w:rsidDel="00000000" w:rsidP="00000000" w:rsidRDefault="00000000" w:rsidRPr="00000000" w14:paraId="0000046E">
      <w:pPr>
        <w:numPr>
          <w:ilvl w:val="0"/>
          <w:numId w:val="13"/>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Чи є щось, що робить тебе дуже нервовим або тривожним у школі чи вдома?</w:t>
      </w:r>
    </w:p>
    <w:p w:rsidR="00000000" w:rsidDel="00000000" w:rsidP="00000000" w:rsidRDefault="00000000" w:rsidRPr="00000000" w14:paraId="0000046F">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7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Принципи анкетування для цього опитування:</w:t>
      </w:r>
      <w:r w:rsidDel="00000000" w:rsidR="00000000" w:rsidRPr="00000000">
        <w:rPr>
          <w:rtl w:val="0"/>
        </w:rPr>
      </w:r>
    </w:p>
    <w:p w:rsidR="00000000" w:rsidDel="00000000" w:rsidP="00000000" w:rsidRDefault="00000000" w:rsidRPr="00000000" w14:paraId="00000471">
      <w:pPr>
        <w:numPr>
          <w:ilvl w:val="0"/>
          <w:numId w:val="14"/>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Питання прості, зрозумілі та короткі.</w:t>
      </w:r>
    </w:p>
    <w:p w:rsidR="00000000" w:rsidDel="00000000" w:rsidP="00000000" w:rsidRDefault="00000000" w:rsidRPr="00000000" w14:paraId="00000472">
      <w:pPr>
        <w:numPr>
          <w:ilvl w:val="0"/>
          <w:numId w:val="14"/>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Використовуються картки емоцій для пояснення понять «тривога», «спокій», «роздратування».</w:t>
      </w:r>
    </w:p>
    <w:p w:rsidR="00000000" w:rsidDel="00000000" w:rsidP="00000000" w:rsidRDefault="00000000" w:rsidRPr="00000000" w14:paraId="00000473">
      <w:pPr>
        <w:numPr>
          <w:ilvl w:val="0"/>
          <w:numId w:val="14"/>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Анкета проводиться індивідуально, у спокійному середовищі.</w:t>
      </w:r>
    </w:p>
    <w:p w:rsidR="00000000" w:rsidDel="00000000" w:rsidP="00000000" w:rsidRDefault="00000000" w:rsidRPr="00000000" w14:paraId="00000474">
      <w:pPr>
        <w:numPr>
          <w:ilvl w:val="0"/>
          <w:numId w:val="14"/>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Можливі паузи та перерви для уникнення перевантаження.</w:t>
      </w:r>
    </w:p>
    <w:p w:rsidR="00000000" w:rsidDel="00000000" w:rsidP="00000000" w:rsidRDefault="00000000" w:rsidRPr="00000000" w14:paraId="00000475">
      <w:pPr>
        <w:numPr>
          <w:ilvl w:val="0"/>
          <w:numId w:val="14"/>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Відповіді є анонімними та конфіденційними.</w:t>
      </w:r>
    </w:p>
    <w:p w:rsidR="00000000" w:rsidDel="00000000" w:rsidP="00000000" w:rsidRDefault="00000000" w:rsidRPr="00000000" w14:paraId="00000476">
      <w:pPr>
        <w:spacing w:line="256"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477">
      <w:pPr>
        <w:spacing w:after="0" w:line="360" w:lineRule="auto"/>
        <w:ind w:firstLine="709"/>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Б</w:t>
      </w:r>
    </w:p>
    <w:p w:rsidR="00000000" w:rsidDel="00000000" w:rsidP="00000000" w:rsidRDefault="00000000" w:rsidRPr="00000000" w14:paraId="00000478">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Аналіз та інтерпритація результатів дослідження</w:t>
      </w:r>
    </w:p>
    <w:p w:rsidR="00000000" w:rsidDel="00000000" w:rsidP="00000000" w:rsidRDefault="00000000" w:rsidRPr="00000000" w14:paraId="0000047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Вибірка:</w:t>
      </w:r>
      <w:r w:rsidDel="00000000" w:rsidR="00000000" w:rsidRPr="00000000">
        <w:rPr>
          <w:rFonts w:ascii="Times New Roman" w:cs="Times New Roman" w:eastAsia="Times New Roman" w:hAnsi="Times New Roman"/>
          <w:sz w:val="28"/>
          <w:szCs w:val="28"/>
          <w:rtl w:val="0"/>
        </w:rPr>
        <w:t xml:space="preserve"> 60 нейровідмінних дітей (вік 7–14 років)</w:t>
      </w:r>
    </w:p>
    <w:p w:rsidR="00000000" w:rsidDel="00000000" w:rsidP="00000000" w:rsidRDefault="00000000" w:rsidRPr="00000000" w14:paraId="0000047A">
      <w:pPr>
        <w:numPr>
          <w:ilvl w:val="0"/>
          <w:numId w:val="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 - 15 осіб</w:t>
      </w:r>
    </w:p>
    <w:p w:rsidR="00000000" w:rsidDel="00000000" w:rsidP="00000000" w:rsidRDefault="00000000" w:rsidRPr="00000000" w14:paraId="0000047B">
      <w:pPr>
        <w:numPr>
          <w:ilvl w:val="0"/>
          <w:numId w:val="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РДУГ - 14 осіб</w:t>
      </w:r>
    </w:p>
    <w:p w:rsidR="00000000" w:rsidDel="00000000" w:rsidP="00000000" w:rsidRDefault="00000000" w:rsidRPr="00000000" w14:paraId="0000047C">
      <w:pPr>
        <w:numPr>
          <w:ilvl w:val="0"/>
          <w:numId w:val="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SLD - 12 осіб</w:t>
      </w:r>
    </w:p>
    <w:p w:rsidR="00000000" w:rsidDel="00000000" w:rsidP="00000000" w:rsidRDefault="00000000" w:rsidRPr="00000000" w14:paraId="0000047D">
      <w:pPr>
        <w:numPr>
          <w:ilvl w:val="0"/>
          <w:numId w:val="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Висока сенсорна чутливість - 10 осіб</w:t>
      </w:r>
    </w:p>
    <w:p w:rsidR="00000000" w:rsidDel="00000000" w:rsidP="00000000" w:rsidRDefault="00000000" w:rsidRPr="00000000" w14:paraId="0000047E">
      <w:pPr>
        <w:numPr>
          <w:ilvl w:val="0"/>
          <w:numId w:val="2"/>
        </w:numPr>
        <w:spacing w:after="0" w:line="360" w:lineRule="auto"/>
        <w:ind w:left="72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Подвійна винятковість (2e) - 7 осіб</w:t>
      </w:r>
    </w:p>
    <w:p w:rsidR="00000000" w:rsidDel="00000000" w:rsidP="00000000" w:rsidRDefault="00000000" w:rsidRPr="00000000" w14:paraId="0000047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w:t>
      </w:r>
      <w:r w:rsidDel="00000000" w:rsidR="00000000" w:rsidRPr="00000000">
        <w:rPr>
          <w:rFonts w:ascii="Times New Roman" w:cs="Times New Roman" w:eastAsia="Times New Roman" w:hAnsi="Times New Roman"/>
          <w:sz w:val="28"/>
          <w:szCs w:val="28"/>
          <w:rtl w:val="0"/>
        </w:rPr>
        <w:t xml:space="preserve"> анкетування, шкала Лайкерта 1–4</w:t>
      </w:r>
    </w:p>
    <w:p w:rsidR="00000000" w:rsidDel="00000000" w:rsidP="00000000" w:rsidRDefault="00000000" w:rsidRPr="00000000" w14:paraId="00000480">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48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 Рівень сенсорного стресу</w:t>
      </w:r>
    </w:p>
    <w:tbl>
      <w:tblPr>
        <w:tblStyle w:val="Table29"/>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64"/>
        <w:gridCol w:w="1760"/>
        <w:gridCol w:w="1265"/>
        <w:gridCol w:w="1494"/>
        <w:gridCol w:w="3346"/>
        <w:tblGridChange w:id="0">
          <w:tblGrid>
            <w:gridCol w:w="1764"/>
            <w:gridCol w:w="1760"/>
            <w:gridCol w:w="1265"/>
            <w:gridCol w:w="1494"/>
            <w:gridCol w:w="33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Показник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Середнє значення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Мінімум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Максимум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Примітка</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Шум у класі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Часто викликає дискомфорт</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Яскраве світло</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38% дітей реагують дуже чутливо</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Запахи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Лише 15% відчувають сильний дискомфорт</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Перевага спокою</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62% дітей шукають тихі місця</w:t>
            </w:r>
            <w:r w:rsidDel="00000000" w:rsidR="00000000" w:rsidRPr="00000000">
              <w:rPr>
                <w:rtl w:val="0"/>
              </w:rPr>
            </w:r>
          </w:p>
        </w:tc>
      </w:tr>
    </w:tbl>
    <w:p w:rsidR="00000000" w:rsidDel="00000000" w:rsidP="00000000" w:rsidRDefault="00000000" w:rsidRPr="00000000" w14:paraId="0000049B">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49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Висновок:</w:t>
      </w:r>
      <w:r w:rsidDel="00000000" w:rsidR="00000000" w:rsidRPr="00000000">
        <w:rPr>
          <w:rFonts w:ascii="Times New Roman" w:cs="Times New Roman" w:eastAsia="Times New Roman" w:hAnsi="Times New Roman"/>
          <w:color w:val="000000"/>
          <w:sz w:val="28"/>
          <w:szCs w:val="28"/>
          <w:rtl w:val="0"/>
        </w:rPr>
        <w:t xml:space="preserve"> найбільш чутливими виявилися реакції на шум та яскраве світло. Діти з високою сенсорною чутливістю і 2e найчастіше потребують передбачуваного середовища.</w:t>
      </w:r>
    </w:p>
    <w:p w:rsidR="00000000" w:rsidDel="00000000" w:rsidP="00000000" w:rsidRDefault="00000000" w:rsidRPr="00000000" w14:paraId="0000049D">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49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 Емоційне самопочуття</w:t>
      </w:r>
    </w:p>
    <w:tbl>
      <w:tblPr>
        <w:tblStyle w:val="Table30"/>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0"/>
        <w:gridCol w:w="1485"/>
        <w:gridCol w:w="1265"/>
        <w:gridCol w:w="1494"/>
        <w:gridCol w:w="3275"/>
        <w:tblGridChange w:id="0">
          <w:tblGrid>
            <w:gridCol w:w="2110"/>
            <w:gridCol w:w="1485"/>
            <w:gridCol w:w="1265"/>
            <w:gridCol w:w="1494"/>
            <w:gridCol w:w="32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Показник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Середнє значення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Мінімум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Максимум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Примітка</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Частота тривожності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40% дітей часто відчувають напруження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Вміння заспокоїтися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35% дітей потребують підтримки дорослих</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Впевненість у собі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Найнижчий показник у дітей із СДУГ</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Готовність просити допомогу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50% дітей активно користуються підтримкою батьків/педагогів</w:t>
            </w:r>
            <w:r w:rsidDel="00000000" w:rsidR="00000000" w:rsidRPr="00000000">
              <w:rPr>
                <w:rtl w:val="0"/>
              </w:rPr>
            </w:r>
          </w:p>
        </w:tc>
      </w:tr>
    </w:tbl>
    <w:p w:rsidR="00000000" w:rsidDel="00000000" w:rsidP="00000000" w:rsidRDefault="00000000" w:rsidRPr="00000000" w14:paraId="000004B8">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4B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Висновок:</w:t>
      </w:r>
      <w:r w:rsidDel="00000000" w:rsidR="00000000" w:rsidRPr="00000000">
        <w:rPr>
          <w:rFonts w:ascii="Times New Roman" w:cs="Times New Roman" w:eastAsia="Times New Roman" w:hAnsi="Times New Roman"/>
          <w:color w:val="000000"/>
          <w:sz w:val="28"/>
          <w:szCs w:val="28"/>
          <w:rtl w:val="0"/>
        </w:rPr>
        <w:t xml:space="preserve"> емоційна регуляція у нейровідмінних дітей різниться залежно від типу нейровідмінності. Діти з РАС та SLD частіше відчувають тривогу, ніж ті, хто має високий інтелект та 2e.</w:t>
      </w:r>
    </w:p>
    <w:p w:rsidR="00000000" w:rsidDel="00000000" w:rsidP="00000000" w:rsidRDefault="00000000" w:rsidRPr="00000000" w14:paraId="000004BA">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4B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 Соціальні взаємодії</w:t>
      </w:r>
    </w:p>
    <w:tbl>
      <w:tblPr>
        <w:tblStyle w:val="Table31"/>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55"/>
        <w:gridCol w:w="1820"/>
        <w:gridCol w:w="5054"/>
        <w:tblGridChange w:id="0">
          <w:tblGrid>
            <w:gridCol w:w="2755"/>
            <w:gridCol w:w="1820"/>
            <w:gridCol w:w="505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C">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D">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Середнє значення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E">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Примітка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F">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Легкість завести друзів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1">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Найнижчий показник у дітей з РАС</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2">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Підтримка однолітків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3">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4">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Діти з високою сенсорною чутливістю почуваються підтриманими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5">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Вміння домовлятися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6">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7">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Часто потрібні настанови від педагога</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8">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Страх помилки перед іншими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9">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A">
            <w:pPr>
              <w:spacing w:line="25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Найвищий у дітей з РАС та 2e</w:t>
            </w:r>
          </w:p>
        </w:tc>
      </w:tr>
    </w:tbl>
    <w:p w:rsidR="00000000" w:rsidDel="00000000" w:rsidP="00000000" w:rsidRDefault="00000000" w:rsidRPr="00000000" w14:paraId="000004CB">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4C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Висновок:</w:t>
      </w:r>
      <w:r w:rsidDel="00000000" w:rsidR="00000000" w:rsidRPr="00000000">
        <w:rPr>
          <w:rFonts w:ascii="Times New Roman" w:cs="Times New Roman" w:eastAsia="Times New Roman" w:hAnsi="Times New Roman"/>
          <w:color w:val="000000"/>
          <w:sz w:val="28"/>
          <w:szCs w:val="28"/>
          <w:rtl w:val="0"/>
        </w:rPr>
        <w:t xml:space="preserve"> соціальні взаємодії - значний джерело стресу для дітей з РАС. Підтримка однолітків та структуровані вправи на соціальні навички підвищують стресостійкість.</w:t>
      </w:r>
    </w:p>
    <w:p w:rsidR="00000000" w:rsidDel="00000000" w:rsidP="00000000" w:rsidRDefault="00000000" w:rsidRPr="00000000" w14:paraId="000004CD">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4C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4. Стратегії подолання стресу</w:t>
      </w:r>
    </w:p>
    <w:tbl>
      <w:tblPr>
        <w:tblStyle w:val="Table32"/>
        <w:tblW w:w="962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3"/>
        <w:gridCol w:w="1972"/>
        <w:gridCol w:w="5104"/>
        <w:tblGridChange w:id="0">
          <w:tblGrid>
            <w:gridCol w:w="2553"/>
            <w:gridCol w:w="1972"/>
            <w:gridCol w:w="51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Стратегія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Середнє значення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Примітка</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Планування дій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Найвищий показник у дітей 2e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Пауза / відпочинок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Найчастіше використовується усіма категоріями</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Фізична активність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Добре працює для дітей з РДУГ</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B">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Улюблені ігри / заняття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Ефективно для емоційної регуляції дітей з РАС і SLD</w:t>
            </w:r>
            <w:r w:rsidDel="00000000" w:rsidR="00000000" w:rsidRPr="00000000">
              <w:rPr>
                <w:rtl w:val="0"/>
              </w:rPr>
            </w:r>
          </w:p>
        </w:tc>
      </w:tr>
    </w:tbl>
    <w:p w:rsidR="00000000" w:rsidDel="00000000" w:rsidP="00000000" w:rsidRDefault="00000000" w:rsidRPr="00000000" w14:paraId="000004D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Висновок:</w:t>
      </w:r>
      <w:r w:rsidDel="00000000" w:rsidR="00000000" w:rsidRPr="00000000">
        <w:rPr>
          <w:rFonts w:ascii="Times New Roman" w:cs="Times New Roman" w:eastAsia="Times New Roman" w:hAnsi="Times New Roman"/>
          <w:color w:val="000000"/>
          <w:sz w:val="28"/>
          <w:szCs w:val="28"/>
          <w:rtl w:val="0"/>
        </w:rPr>
        <w:t xml:space="preserve"> найпоширеніший спосіб зниження стресу - короткі перерви та улюблені активності. Планування дій частіше проявляється у дітей з високим інтелектом та 2e.</w:t>
      </w:r>
    </w:p>
    <w:p w:rsidR="00000000" w:rsidDel="00000000" w:rsidP="00000000" w:rsidRDefault="00000000" w:rsidRPr="00000000" w14:paraId="000004DF">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4E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E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Pr>
        <w:drawing>
          <wp:inline distB="0" distT="0" distL="0" distR="0">
            <wp:extent cx="6127750" cy="1987550"/>
            <wp:effectExtent b="0" l="0" r="0" t="0"/>
            <wp:docPr descr="Зображення, що містить текст, знімок екрана, Шрифт, Бренд&#10;&#10;Вміст на основі ШІ може бути неправильним." id="7" name="image1.png"/>
            <a:graphic>
              <a:graphicData uri="http://schemas.openxmlformats.org/drawingml/2006/picture">
                <pic:pic>
                  <pic:nvPicPr>
                    <pic:cNvPr descr="Зображення, що містить текст, знімок екрана, Шрифт, Бренд&#10;&#10;Вміст на основі ШІ може бути неправильним." id="0" name="image1.png"/>
                    <pic:cNvPicPr preferRelativeResize="0"/>
                  </pic:nvPicPr>
                  <pic:blipFill>
                    <a:blip r:embed="rId73"/>
                    <a:srcRect b="0" l="0" r="0" t="0"/>
                    <a:stretch>
                      <a:fillRect/>
                    </a:stretch>
                  </pic:blipFill>
                  <pic:spPr>
                    <a:xfrm>
                      <a:off x="0" y="0"/>
                      <a:ext cx="6127750" cy="1987550"/>
                    </a:xfrm>
                    <a:prstGeom prst="rect"/>
                    <a:ln/>
                  </pic:spPr>
                </pic:pic>
              </a:graphicData>
            </a:graphic>
          </wp:inline>
        </w:drawing>
      </w:r>
      <w:r w:rsidDel="00000000" w:rsidR="00000000" w:rsidRPr="00000000">
        <w:rPr>
          <w:rtl w:val="0"/>
        </w:rPr>
      </w:r>
    </w:p>
    <w:p w:rsidR="00000000" w:rsidDel="00000000" w:rsidP="00000000" w:rsidRDefault="00000000" w:rsidRPr="00000000" w14:paraId="000004E2">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Схема 2.1. Взаємозв’язок чинників і стресостійкості</w:t>
      </w:r>
    </w:p>
    <w:p w:rsidR="00000000" w:rsidDel="00000000" w:rsidP="00000000" w:rsidRDefault="00000000" w:rsidRPr="00000000" w14:paraId="000004E3">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4E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Пояснення:</w:t>
      </w:r>
      <w:r w:rsidDel="00000000" w:rsidR="00000000" w:rsidRPr="00000000">
        <w:rPr>
          <w:rFonts w:ascii="Times New Roman" w:cs="Times New Roman" w:eastAsia="Times New Roman" w:hAnsi="Times New Roman"/>
          <w:color w:val="000000"/>
          <w:sz w:val="28"/>
          <w:szCs w:val="28"/>
          <w:rtl w:val="0"/>
        </w:rPr>
        <w:t xml:space="preserve"> Сенсорні, соціальні, сімейні та освітні чинники одночасно впливають на стресостійкість. Дитина використовує індивідуальні ресурси (когнітивні та емоційні стратегії) для адаптації.</w:t>
      </w:r>
    </w:p>
    <w:p w:rsidR="00000000" w:rsidDel="00000000" w:rsidP="00000000" w:rsidRDefault="00000000" w:rsidRPr="00000000" w14:paraId="000004E5">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4E6">
      <w:pPr>
        <w:spacing w:line="256"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4E7">
      <w:pPr>
        <w:spacing w:line="256"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В</w:t>
      </w:r>
    </w:p>
    <w:p w:rsidR="00000000" w:rsidDel="00000000" w:rsidP="00000000" w:rsidRDefault="00000000" w:rsidRPr="00000000" w14:paraId="000004E8">
      <w:pPr>
        <w:spacing w:line="256"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Бланк анкети для дослідження стресостійкості нейровідмінних дітей</w:t>
      </w:r>
    </w:p>
    <w:p w:rsidR="00000000" w:rsidDel="00000000" w:rsidP="00000000" w:rsidRDefault="00000000" w:rsidRPr="00000000" w14:paraId="000004E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Інструкція для учасника:</w:t>
      </w:r>
      <w:r w:rsidDel="00000000" w:rsidR="00000000" w:rsidRPr="00000000">
        <w:rPr>
          <w:rtl w:val="0"/>
        </w:rPr>
      </w:r>
    </w:p>
    <w:p w:rsidR="00000000" w:rsidDel="00000000" w:rsidP="00000000" w:rsidRDefault="00000000" w:rsidRPr="00000000" w14:paraId="000004E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Просимо відповісти на питання чесно, зважаючи на власні відчуття та поведінку. Усі відповіді є анонімними.</w:t>
      </w:r>
    </w:p>
    <w:p w:rsidR="00000000" w:rsidDel="00000000" w:rsidP="00000000" w:rsidRDefault="00000000" w:rsidRPr="00000000" w14:paraId="000004EB">
      <w:pPr>
        <w:spacing w:after="0"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Ідентифікаційний код учасника:</w:t>
      </w:r>
      <w:r w:rsidDel="00000000" w:rsidR="00000000" w:rsidRPr="00000000">
        <w:rPr>
          <w:rFonts w:ascii="Times New Roman" w:cs="Times New Roman" w:eastAsia="Times New Roman" w:hAnsi="Times New Roman"/>
          <w:sz w:val="28"/>
          <w:szCs w:val="28"/>
          <w:rtl w:val="0"/>
        </w:rPr>
        <w:t xml:space="preserve"> ___________</w:t>
        <w:br w:type="textWrapping"/>
      </w:r>
      <w:r w:rsidDel="00000000" w:rsidR="00000000" w:rsidRPr="00000000">
        <w:rPr>
          <w:rFonts w:ascii="Times New Roman" w:cs="Times New Roman" w:eastAsia="Times New Roman" w:hAnsi="Times New Roman"/>
          <w:b w:val="1"/>
          <w:bCs w:val="1"/>
          <w:sz w:val="28"/>
          <w:szCs w:val="28"/>
          <w:rtl w:val="0"/>
        </w:rPr>
        <w:t xml:space="preserve">Вік:</w:t>
      </w:r>
      <w:r w:rsidDel="00000000" w:rsidR="00000000" w:rsidRPr="00000000">
        <w:rPr>
          <w:rFonts w:ascii="Times New Roman" w:cs="Times New Roman" w:eastAsia="Times New Roman" w:hAnsi="Times New Roman"/>
          <w:sz w:val="28"/>
          <w:szCs w:val="28"/>
          <w:rtl w:val="0"/>
        </w:rPr>
        <w:t xml:space="preserve"> ___________</w:t>
        <w:br w:type="textWrapping"/>
      </w:r>
      <w:r w:rsidDel="00000000" w:rsidR="00000000" w:rsidRPr="00000000">
        <w:rPr>
          <w:rFonts w:ascii="Times New Roman" w:cs="Times New Roman" w:eastAsia="Times New Roman" w:hAnsi="Times New Roman"/>
          <w:b w:val="1"/>
          <w:bCs w:val="1"/>
          <w:sz w:val="28"/>
          <w:szCs w:val="28"/>
          <w:rtl w:val="0"/>
        </w:rPr>
        <w:t xml:space="preserve">Категорія нейровідмінності:</w:t>
      </w:r>
      <w:r w:rsidDel="00000000" w:rsidR="00000000" w:rsidRPr="00000000">
        <w:rPr>
          <w:rFonts w:ascii="Times New Roman" w:cs="Times New Roman" w:eastAsia="Times New Roman" w:hAnsi="Times New Roman"/>
          <w:sz w:val="28"/>
          <w:szCs w:val="28"/>
          <w:rtl w:val="0"/>
        </w:rPr>
        <w:t xml:space="preserve"> (позначте)</w:t>
      </w:r>
    </w:p>
    <w:p w:rsidR="00000000" w:rsidDel="00000000" w:rsidP="00000000" w:rsidRDefault="00000000" w:rsidRPr="00000000" w14:paraId="000004EC">
      <w:pPr>
        <w:numPr>
          <w:ilvl w:val="0"/>
          <w:numId w:val="3"/>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 ☐</w:t>
      </w:r>
    </w:p>
    <w:p w:rsidR="00000000" w:rsidDel="00000000" w:rsidP="00000000" w:rsidRDefault="00000000" w:rsidRPr="00000000" w14:paraId="000004ED">
      <w:pPr>
        <w:numPr>
          <w:ilvl w:val="0"/>
          <w:numId w:val="3"/>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РДУГ ☐</w:t>
      </w:r>
    </w:p>
    <w:p w:rsidR="00000000" w:rsidDel="00000000" w:rsidP="00000000" w:rsidRDefault="00000000" w:rsidRPr="00000000" w14:paraId="000004EE">
      <w:pPr>
        <w:numPr>
          <w:ilvl w:val="0"/>
          <w:numId w:val="3"/>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SLD ☐</w:t>
      </w:r>
    </w:p>
    <w:p w:rsidR="00000000" w:rsidDel="00000000" w:rsidP="00000000" w:rsidRDefault="00000000" w:rsidRPr="00000000" w14:paraId="000004EF">
      <w:pPr>
        <w:numPr>
          <w:ilvl w:val="0"/>
          <w:numId w:val="3"/>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Висока сенсорна чутливість ☐</w:t>
      </w:r>
    </w:p>
    <w:p w:rsidR="00000000" w:rsidDel="00000000" w:rsidP="00000000" w:rsidRDefault="00000000" w:rsidRPr="00000000" w14:paraId="000004F0">
      <w:pPr>
        <w:numPr>
          <w:ilvl w:val="0"/>
          <w:numId w:val="3"/>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Подвійна винятковість ☐</w:t>
      </w:r>
    </w:p>
    <w:p w:rsidR="00000000" w:rsidDel="00000000" w:rsidP="00000000" w:rsidRDefault="00000000" w:rsidRPr="00000000" w14:paraId="000004F1">
      <w:pPr>
        <w:spacing w:after="0" w:line="36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F2">
      <w:pPr>
        <w:spacing w:after="0" w:line="360" w:lineRule="auto"/>
        <w:ind w:left="7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Частина 1. Відчуття стресу (PSS-C)</w:t>
      </w:r>
    </w:p>
    <w:p w:rsidR="00000000" w:rsidDel="00000000" w:rsidP="00000000" w:rsidRDefault="00000000" w:rsidRPr="00000000" w14:paraId="000004F3">
      <w:pPr>
        <w:numPr>
          <w:ilvl w:val="0"/>
          <w:numId w:val="4"/>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часто відчуваю напруження під час навчання. ☐ Ніколи ☐ Рідко ☐ Іноді ☐ Часто ☐ Завжди</w:t>
      </w:r>
    </w:p>
    <w:p w:rsidR="00000000" w:rsidDel="00000000" w:rsidP="00000000" w:rsidRDefault="00000000" w:rsidRPr="00000000" w14:paraId="000004F4">
      <w:pPr>
        <w:numPr>
          <w:ilvl w:val="0"/>
          <w:numId w:val="4"/>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заспокоїтися після конфліктної ситуації. ☐ Ніколи ☐ Рідко ☐ Іноді ☐ Часто ☐ Завжди</w:t>
      </w:r>
    </w:p>
    <w:p w:rsidR="00000000" w:rsidDel="00000000" w:rsidP="00000000" w:rsidRDefault="00000000" w:rsidRPr="00000000" w14:paraId="000004F5">
      <w:pPr>
        <w:numPr>
          <w:ilvl w:val="0"/>
          <w:numId w:val="4"/>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можу швидко відновлювати спокій після стресу. ☐ Ніколи ☐ Рідко ☐ Іноді ☐ Часто ☐ Завжди</w:t>
      </w:r>
    </w:p>
    <w:p w:rsidR="00000000" w:rsidDel="00000000" w:rsidP="00000000" w:rsidRDefault="00000000" w:rsidRPr="00000000" w14:paraId="000004F6">
      <w:pPr>
        <w:spacing w:after="0" w:line="36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F7">
      <w:pPr>
        <w:spacing w:after="0" w:line="36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Частина 2. Рівень резилієнтності (CYRM-28)</w:t>
      </w:r>
      <w:r w:rsidDel="00000000" w:rsidR="00000000" w:rsidRPr="00000000">
        <w:rPr>
          <w:rtl w:val="0"/>
        </w:rPr>
      </w:r>
    </w:p>
    <w:p w:rsidR="00000000" w:rsidDel="00000000" w:rsidP="00000000" w:rsidRDefault="00000000" w:rsidRPr="00000000" w14:paraId="000004F8">
      <w:pPr>
        <w:numPr>
          <w:ilvl w:val="0"/>
          <w:numId w:val="5"/>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можу знайти способи вирішити складну проблему. ☐ Ніколи ☐ Рідко ☐ Іноді ☐ Часто ☐ Завжди</w:t>
      </w:r>
    </w:p>
    <w:p w:rsidR="00000000" w:rsidDel="00000000" w:rsidP="00000000" w:rsidRDefault="00000000" w:rsidRPr="00000000" w14:paraId="000004F9">
      <w:pPr>
        <w:numPr>
          <w:ilvl w:val="0"/>
          <w:numId w:val="5"/>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можу спілкуватися з дорослими, коли мені потрібна допомога. ☐ Ніколи ☐ Рідко ☐ Іноді ☐ Часто ☐ Завжди</w:t>
      </w:r>
    </w:p>
    <w:p w:rsidR="00000000" w:rsidDel="00000000" w:rsidP="00000000" w:rsidRDefault="00000000" w:rsidRPr="00000000" w14:paraId="000004FA">
      <w:pPr>
        <w:numPr>
          <w:ilvl w:val="0"/>
          <w:numId w:val="5"/>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мене є друзі, з якими я можу обговорити проблеми. ☐ Ніколи ☐ Рідко ☐ Іноді ☐ Часто ☐ Завжди</w:t>
      </w:r>
    </w:p>
    <w:p w:rsidR="00000000" w:rsidDel="00000000" w:rsidP="00000000" w:rsidRDefault="00000000" w:rsidRPr="00000000" w14:paraId="000004FB">
      <w:pPr>
        <w:spacing w:after="0" w:line="36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FC">
      <w:pPr>
        <w:spacing w:after="0" w:line="36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Частина 3. Сенсорні особливості</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(Sensory Profile 2)</w:t>
      </w:r>
      <w:r w:rsidDel="00000000" w:rsidR="00000000" w:rsidRPr="00000000">
        <w:rPr>
          <w:rtl w:val="0"/>
        </w:rPr>
      </w:r>
    </w:p>
    <w:p w:rsidR="00000000" w:rsidDel="00000000" w:rsidP="00000000" w:rsidRDefault="00000000" w:rsidRPr="00000000" w14:paraId="000004FD">
      <w:pPr>
        <w:numPr>
          <w:ilvl w:val="0"/>
          <w:numId w:val="6"/>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дуже чутливий до гучних звуків. ☐ Ніколи ☐ Рідко ☐ Іноді ☐ Часто ☐ Завжди</w:t>
      </w:r>
    </w:p>
    <w:p w:rsidR="00000000" w:rsidDel="00000000" w:rsidP="00000000" w:rsidRDefault="00000000" w:rsidRPr="00000000" w14:paraId="000004FE">
      <w:pPr>
        <w:numPr>
          <w:ilvl w:val="0"/>
          <w:numId w:val="6"/>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Мені важко переносити перепади температури. ☐ Ніколи ☐ Рідко ☐ Іноді ☐ Часто ☐ Завжди</w:t>
      </w:r>
    </w:p>
    <w:p w:rsidR="00000000" w:rsidDel="00000000" w:rsidP="00000000" w:rsidRDefault="00000000" w:rsidRPr="00000000" w14:paraId="000004FF">
      <w:pPr>
        <w:numPr>
          <w:ilvl w:val="0"/>
          <w:numId w:val="6"/>
        </w:numPr>
        <w:spacing w:after="0" w:line="360" w:lineRule="auto"/>
        <w:ind w:left="720"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відчуваю дискомфорт у великих скупченнях людей. ☐ Ніколи ☐ Рідко ☐ Іноді ☐ Часто ☐ Завжди</w:t>
      </w:r>
    </w:p>
    <w:p w:rsidR="00000000" w:rsidDel="00000000" w:rsidP="00000000" w:rsidRDefault="00000000" w:rsidRPr="00000000" w14:paraId="00000500">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501">
      <w:pPr>
        <w:spacing w:line="256" w:lineRule="auto"/>
        <w:rPr>
          <w:rFonts w:ascii="Times New Roman" w:cs="Times New Roman" w:eastAsia="Times New Roman" w:hAnsi="Times New Roman"/>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02">
      <w:pPr>
        <w:spacing w:after="0" w:line="360" w:lineRule="auto"/>
        <w:ind w:firstLine="709"/>
        <w:jc w:val="right"/>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Додаток Г</w:t>
      </w:r>
    </w:p>
    <w:p w:rsidR="00000000" w:rsidDel="00000000" w:rsidP="00000000" w:rsidRDefault="00000000" w:rsidRPr="00000000" w14:paraId="00000503">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Зразок інформованої згоди</w:t>
      </w:r>
    </w:p>
    <w:p w:rsidR="00000000" w:rsidDel="00000000" w:rsidP="00000000" w:rsidRDefault="00000000" w:rsidRPr="00000000" w14:paraId="00000504">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50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Інформована згода на участь у дослідженні</w:t>
      </w:r>
      <w:r w:rsidDel="00000000" w:rsidR="00000000" w:rsidRPr="00000000">
        <w:rPr>
          <w:rtl w:val="0"/>
        </w:rPr>
      </w:r>
    </w:p>
    <w:p w:rsidR="00000000" w:rsidDel="00000000" w:rsidP="00000000" w:rsidRDefault="00000000" w:rsidRPr="00000000" w14:paraId="0000050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______________________________________, (ім’я дитини/учасника), або батьки/опікуни ________________, погоджуюсь на участь дитини у науковому дослідженні </w:t>
      </w:r>
      <w:r w:rsidDel="00000000" w:rsidR="00000000" w:rsidRPr="00000000">
        <w:rPr>
          <w:rFonts w:ascii="Times New Roman" w:cs="Times New Roman" w:eastAsia="Times New Roman" w:hAnsi="Times New Roman"/>
          <w:b w:val="1"/>
          <w:bCs w:val="1"/>
          <w:sz w:val="28"/>
          <w:szCs w:val="28"/>
          <w:rtl w:val="0"/>
        </w:rPr>
        <w:t xml:space="preserve">«Стресостійкість як чинник психологічного благополуччя нейровідмінних дітей»</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50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ознайомлений(-а) з метою та методами дослідження, усвідомлюю, що всі дані будуть анонімними, і участь у дослідженні добровільна. Маю право відмовитися від участі на будь-якому етапі без пояснення причин.</w:t>
      </w:r>
    </w:p>
    <w:p w:rsidR="00000000" w:rsidDel="00000000" w:rsidP="00000000" w:rsidRDefault="00000000" w:rsidRPr="00000000" w14:paraId="0000050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Підпис учасника/батьків: _______________</w:t>
        <w:br w:type="textWrapping"/>
        <w:t xml:space="preserve">Дата: _______________</w:t>
      </w:r>
    </w:p>
    <w:p w:rsidR="00000000" w:rsidDel="00000000" w:rsidP="00000000" w:rsidRDefault="00000000" w:rsidRPr="00000000" w14:paraId="00000509">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50A">
      <w:pPr>
        <w:spacing w:line="256" w:lineRule="auto"/>
        <w:rPr>
          <w:rFonts w:ascii="Times New Roman" w:cs="Times New Roman" w:eastAsia="Times New Roman" w:hAnsi="Times New Roman"/>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0B">
      <w:pPr>
        <w:spacing w:line="254"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Д</w:t>
      </w:r>
    </w:p>
    <w:p w:rsidR="00000000" w:rsidDel="00000000" w:rsidP="00000000" w:rsidRDefault="00000000" w:rsidRPr="00000000" w14:paraId="0000050C">
      <w:pPr>
        <w:spacing w:line="254"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Таблиці результатів анкетування</w:t>
      </w:r>
    </w:p>
    <w:p w:rsidR="00000000" w:rsidDel="00000000" w:rsidP="00000000" w:rsidRDefault="00000000" w:rsidRPr="00000000" w14:paraId="0000050D">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 Розподіл рівня стресостійкості нейровідмінних дітей (N=60)</w:t>
      </w:r>
      <w:r w:rsidDel="00000000" w:rsidR="00000000" w:rsidRPr="00000000">
        <w:rPr>
          <w:rtl w:val="0"/>
        </w:rPr>
      </w:r>
    </w:p>
    <w:tbl>
      <w:tblPr>
        <w:tblStyle w:val="Table33"/>
        <w:tblW w:w="565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04"/>
        <w:gridCol w:w="2023"/>
        <w:gridCol w:w="730"/>
        <w:tblGridChange w:id="0">
          <w:tblGrid>
            <w:gridCol w:w="2904"/>
            <w:gridCol w:w="2023"/>
            <w:gridCol w:w="7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Рівень стресостійкості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Кількість дітей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Низький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Середній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Високий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33%</w:t>
            </w:r>
            <w:r w:rsidDel="00000000" w:rsidR="00000000" w:rsidRPr="00000000">
              <w:rPr>
                <w:rtl w:val="0"/>
              </w:rPr>
            </w:r>
          </w:p>
        </w:tc>
      </w:tr>
    </w:tbl>
    <w:p w:rsidR="00000000" w:rsidDel="00000000" w:rsidP="00000000" w:rsidRDefault="00000000" w:rsidRPr="00000000" w14:paraId="0000051A">
      <w:pPr>
        <w:spacing w:after="0" w:line="36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Дані отримані за результатами CYRM-28 та PSS-C.</w:t>
      </w:r>
      <w:r w:rsidDel="00000000" w:rsidR="00000000" w:rsidRPr="00000000">
        <w:rPr>
          <w:rtl w:val="0"/>
        </w:rPr>
      </w:r>
    </w:p>
    <w:p w:rsidR="00000000" w:rsidDel="00000000" w:rsidP="00000000" w:rsidRDefault="00000000" w:rsidRPr="00000000" w14:paraId="0000051B">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51C">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 Сенсорні особливості учасників (N=60)</w:t>
      </w:r>
      <w:r w:rsidDel="00000000" w:rsidR="00000000" w:rsidRPr="00000000">
        <w:rPr>
          <w:rtl w:val="0"/>
        </w:rPr>
      </w:r>
    </w:p>
    <w:tbl>
      <w:tblPr>
        <w:tblStyle w:val="Table34"/>
        <w:tblW w:w="64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8"/>
        <w:gridCol w:w="2023"/>
        <w:gridCol w:w="730"/>
        <w:tblGridChange w:id="0">
          <w:tblGrid>
            <w:gridCol w:w="3678"/>
            <w:gridCol w:w="2023"/>
            <w:gridCol w:w="7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Категорія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Кількість дітей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Висока чутливість до шуму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50%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Висока чутливість до дотику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Висока чутливість до світла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33%</w:t>
            </w:r>
            <w:r w:rsidDel="00000000" w:rsidR="00000000" w:rsidRPr="00000000">
              <w:rPr>
                <w:rtl w:val="0"/>
              </w:rPr>
            </w:r>
          </w:p>
        </w:tc>
      </w:tr>
    </w:tbl>
    <w:p w:rsidR="00000000" w:rsidDel="00000000" w:rsidP="00000000" w:rsidRDefault="00000000" w:rsidRPr="00000000" w14:paraId="00000529">
      <w:pPr>
        <w:spacing w:after="0" w:line="36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Примітка: Дані отримані за результатами Sensory Profile 2.</w:t>
      </w:r>
      <w:r w:rsidDel="00000000" w:rsidR="00000000" w:rsidRPr="00000000">
        <w:rPr>
          <w:rtl w:val="0"/>
        </w:rPr>
      </w:r>
    </w:p>
    <w:p w:rsidR="00000000" w:rsidDel="00000000" w:rsidP="00000000" w:rsidRDefault="00000000" w:rsidRPr="00000000" w14:paraId="0000052A">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52B">
      <w:pP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3. Психологічні ресурси та адаптивні стратегії (N=60)</w:t>
      </w:r>
      <w:r w:rsidDel="00000000" w:rsidR="00000000" w:rsidRPr="00000000">
        <w:rPr>
          <w:rtl w:val="0"/>
        </w:rPr>
      </w:r>
    </w:p>
    <w:tbl>
      <w:tblPr>
        <w:tblStyle w:val="Table35"/>
        <w:tblW w:w="7224.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71"/>
        <w:gridCol w:w="2023"/>
        <w:gridCol w:w="730"/>
        <w:tblGridChange w:id="0">
          <w:tblGrid>
            <w:gridCol w:w="4471"/>
            <w:gridCol w:w="2023"/>
            <w:gridCol w:w="7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C">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Ресурси/стратегії</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D">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Кількість дітей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E">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F">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Підтримка батьків</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0">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1">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80%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2">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Позитивна взаємодія з однолітками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3">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4">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67%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5">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Здатність до саморегуляції</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6">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7">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58%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8">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Використання coping-стратегій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9">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A">
            <w:pPr>
              <w:spacing w:line="25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63%</w:t>
            </w:r>
            <w:r w:rsidDel="00000000" w:rsidR="00000000" w:rsidRPr="00000000">
              <w:rPr>
                <w:rtl w:val="0"/>
              </w:rPr>
            </w:r>
          </w:p>
        </w:tc>
      </w:tr>
    </w:tbl>
    <w:p w:rsidR="00000000" w:rsidDel="00000000" w:rsidP="00000000" w:rsidRDefault="00000000" w:rsidRPr="00000000" w14:paraId="0000053B">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53C">
      <w:pPr>
        <w:spacing w:line="254" w:lineRule="auto"/>
        <w:rPr>
          <w:rFonts w:ascii="Calibri" w:cs="Calibri" w:eastAsia="Calibri" w:hAnsi="Calibri"/>
        </w:rPr>
      </w:pPr>
      <w:r w:rsidDel="00000000" w:rsidR="00000000" w:rsidRPr="00000000">
        <w:rPr>
          <w:rtl w:val="0"/>
        </w:rPr>
      </w:r>
    </w:p>
    <w:p w:rsidR="00000000" w:rsidDel="00000000" w:rsidP="00000000" w:rsidRDefault="00000000" w:rsidRPr="00000000" w14:paraId="0000053D">
      <w:pPr>
        <w:keepNext w:val="1"/>
        <w:keepLines w:val="1"/>
        <w:spacing w:after="0" w:before="40" w:line="254" w:lineRule="auto"/>
        <w:jc w:val="right"/>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53E">
      <w:pPr>
        <w:spacing w:line="256" w:lineRule="auto"/>
        <w:rPr>
          <w:rFonts w:ascii="Times New Roman" w:cs="Times New Roman" w:eastAsia="Times New Roman" w:hAnsi="Times New Roman"/>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3F">
      <w:pPr>
        <w:spacing w:after="0" w:line="360" w:lineRule="auto"/>
        <w:ind w:firstLine="709"/>
        <w:jc w:val="right"/>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Додаток Е</w:t>
      </w:r>
    </w:p>
    <w:p w:rsidR="00000000" w:rsidDel="00000000" w:rsidP="00000000" w:rsidRDefault="00000000" w:rsidRPr="00000000" w14:paraId="00000540">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Рисунки та схеми</w:t>
      </w:r>
    </w:p>
    <w:p w:rsidR="00000000" w:rsidDel="00000000" w:rsidP="00000000" w:rsidRDefault="00000000" w:rsidRPr="00000000" w14:paraId="00000541">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Рисунок Г.1. Процедура збору емпіричних даних</w:t>
      </w:r>
    </w:p>
    <w:p w:rsidR="00000000" w:rsidDel="00000000" w:rsidP="00000000" w:rsidRDefault="00000000" w:rsidRPr="00000000" w14:paraId="00000542">
      <w:pPr>
        <w:spacing w:after="0" w:line="360" w:lineRule="auto"/>
        <w:ind w:firstLine="709"/>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543">
      <w:pPr>
        <w:spacing w:after="0" w:line="360" w:lineRule="auto"/>
        <w:jc w:val="center"/>
        <w:rPr>
          <w:rFonts w:ascii="Times New Roman" w:cs="Times New Roman" w:eastAsia="Times New Roman" w:hAnsi="Times New Roman"/>
          <w:sz w:val="28"/>
          <w:szCs w:val="28"/>
        </w:rPr>
      </w:pPr>
      <w:r w:rsidDel="00000000" w:rsidR="00000000" w:rsidRPr="00000000">
        <w:rPr>
          <w:rFonts w:ascii="Courier New" w:cs="Courier New" w:eastAsia="Courier New" w:hAnsi="Courier New"/>
          <w:sz w:val="20"/>
          <w:szCs w:val="20"/>
        </w:rPr>
        <w:drawing>
          <wp:inline distB="0" distT="0" distL="0" distR="0">
            <wp:extent cx="4267200" cy="5524500"/>
            <wp:effectExtent b="0" l="0" r="0" t="0"/>
            <wp:docPr descr="Зображення, що містить текст, знімок екрана, Шрифт, Електрик синій&#10;&#10;Вміст на основі ШІ може бути неправильним." id="6" name="image2.png"/>
            <a:graphic>
              <a:graphicData uri="http://schemas.openxmlformats.org/drawingml/2006/picture">
                <pic:pic>
                  <pic:nvPicPr>
                    <pic:cNvPr descr="Зображення, що містить текст, знімок екрана, Шрифт, Електрик синій&#10;&#10;Вміст на основі ШІ може бути неправильним." id="0" name="image2.png"/>
                    <pic:cNvPicPr preferRelativeResize="0"/>
                  </pic:nvPicPr>
                  <pic:blipFill>
                    <a:blip r:embed="rId74"/>
                    <a:srcRect b="0" l="0" r="0" t="0"/>
                    <a:stretch>
                      <a:fillRect/>
                    </a:stretch>
                  </pic:blipFill>
                  <pic:spPr>
                    <a:xfrm>
                      <a:off x="0" y="0"/>
                      <a:ext cx="4267200" cy="5524500"/>
                    </a:xfrm>
                    <a:prstGeom prst="rect"/>
                    <a:ln/>
                  </pic:spPr>
                </pic:pic>
              </a:graphicData>
            </a:graphic>
          </wp:inline>
        </w:drawing>
      </w:r>
      <w:r w:rsidDel="00000000" w:rsidR="00000000" w:rsidRPr="00000000">
        <w:rPr>
          <w:rtl w:val="0"/>
        </w:rPr>
      </w:r>
    </w:p>
    <w:p w:rsidR="00000000" w:rsidDel="00000000" w:rsidP="00000000" w:rsidRDefault="00000000" w:rsidRPr="00000000" w14:paraId="00000544">
      <w:pPr>
        <w:spacing w:after="0" w:line="360" w:lineRule="auto"/>
        <w:ind w:firstLine="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Примітка: рисунок ілюструє послідовність всіх етапів дослідження, починаючи з підготовки та завершуючи аналітичною роботою</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545">
      <w:pPr>
        <w:spacing w:after="0" w:line="36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6">
      <w:pPr>
        <w:spacing w:after="0" w:line="36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7">
      <w:pPr>
        <w:spacing w:after="0" w:line="36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8">
      <w:pPr>
        <w:spacing w:after="0" w:line="36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9">
      <w:pPr>
        <w:spacing w:after="0" w:line="36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B">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Г.2. Модель формування резилієнтності нейровідмінних дітей</w:t>
      </w:r>
    </w:p>
    <w:p w:rsidR="00000000" w:rsidDel="00000000" w:rsidP="00000000" w:rsidRDefault="00000000" w:rsidRPr="00000000" w14:paraId="0000054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Courier New" w:cs="Courier New" w:eastAsia="Courier New" w:hAnsi="Courier New"/>
          <w:sz w:val="28"/>
          <w:szCs w:val="28"/>
        </w:rPr>
      </w:pPr>
      <w:r w:rsidDel="00000000" w:rsidR="00000000" w:rsidRPr="00000000">
        <w:rPr>
          <w:rFonts w:ascii="Courier New" w:cs="Courier New" w:eastAsia="Courier New" w:hAnsi="Courier New"/>
          <w:sz w:val="20"/>
          <w:szCs w:val="20"/>
        </w:rPr>
        <w:drawing>
          <wp:inline distB="0" distT="0" distL="0" distR="0">
            <wp:extent cx="3867150" cy="4260850"/>
            <wp:effectExtent b="0" l="0" r="0" t="0"/>
            <wp:docPr descr="Зображення, що містить текст, знімок екрана, Шрифт, дизайн&#10;&#10;Вміст на основі ШІ може бути неправильним." id="9" name="image5.png"/>
            <a:graphic>
              <a:graphicData uri="http://schemas.openxmlformats.org/drawingml/2006/picture">
                <pic:pic>
                  <pic:nvPicPr>
                    <pic:cNvPr descr="Зображення, що містить текст, знімок екрана, Шрифт, дизайн&#10;&#10;Вміст на основі ШІ може бути неправильним." id="0" name="image5.png"/>
                    <pic:cNvPicPr preferRelativeResize="0"/>
                  </pic:nvPicPr>
                  <pic:blipFill>
                    <a:blip r:embed="rId75"/>
                    <a:srcRect b="0" l="0" r="0" t="0"/>
                    <a:stretch>
                      <a:fillRect/>
                    </a:stretch>
                  </pic:blipFill>
                  <pic:spPr>
                    <a:xfrm>
                      <a:off x="0" y="0"/>
                      <a:ext cx="3867150" cy="4260850"/>
                    </a:xfrm>
                    <a:prstGeom prst="rect"/>
                    <a:ln/>
                  </pic:spPr>
                </pic:pic>
              </a:graphicData>
            </a:graphic>
          </wp:inline>
        </w:drawing>
      </w:r>
      <w:r w:rsidDel="00000000" w:rsidR="00000000" w:rsidRPr="00000000">
        <w:rPr>
          <w:rtl w:val="0"/>
        </w:rPr>
      </w:r>
    </w:p>
    <w:p w:rsidR="00000000" w:rsidDel="00000000" w:rsidP="00000000" w:rsidRDefault="00000000" w:rsidRPr="00000000" w14:paraId="0000054D">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4E">
      <w:pPr>
        <w:spacing w:after="0"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Примітка: рисунок показує, як взаємодіють різні ресурси та чинники у формуванні стресостійкості нейровідмінних дітей.</w:t>
      </w:r>
    </w:p>
    <w:p w:rsidR="00000000" w:rsidDel="00000000" w:rsidP="00000000" w:rsidRDefault="00000000" w:rsidRPr="00000000" w14:paraId="0000054F">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0">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1">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2">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3">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4">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5">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6">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7">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8">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9">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A">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Г.3. Вплив сенсорних чинників на стрес та адаптацію</w:t>
      </w:r>
    </w:p>
    <w:p w:rsidR="00000000" w:rsidDel="00000000" w:rsidP="00000000" w:rsidRDefault="00000000" w:rsidRPr="00000000" w14:paraId="0000055B">
      <w:pPr>
        <w:spacing w:after="0" w:line="360" w:lineRule="auto"/>
        <w:jc w:val="center"/>
        <w:rPr>
          <w:rFonts w:ascii="Times New Roman" w:cs="Times New Roman" w:eastAsia="Times New Roman" w:hAnsi="Times New Roman"/>
          <w:sz w:val="28"/>
          <w:szCs w:val="28"/>
        </w:rPr>
      </w:pPr>
      <w:r w:rsidDel="00000000" w:rsidR="00000000" w:rsidRPr="00000000">
        <w:rPr>
          <w:rFonts w:ascii="Courier New" w:cs="Courier New" w:eastAsia="Courier New" w:hAnsi="Courier New"/>
          <w:sz w:val="20"/>
          <w:szCs w:val="20"/>
        </w:rPr>
        <w:drawing>
          <wp:inline distB="0" distT="0" distL="0" distR="0">
            <wp:extent cx="5308600" cy="2819400"/>
            <wp:effectExtent b="0" l="0" r="0" t="0"/>
            <wp:docPr descr="Зображення, що містить текст, знімок екрана, Шрифт, візитна картка&#10;&#10;Вміст на основі ШІ може бути неправильним." id="8" name="image3.png"/>
            <a:graphic>
              <a:graphicData uri="http://schemas.openxmlformats.org/drawingml/2006/picture">
                <pic:pic>
                  <pic:nvPicPr>
                    <pic:cNvPr descr="Зображення, що містить текст, знімок екрана, Шрифт, візитна картка&#10;&#10;Вміст на основі ШІ може бути неправильним." id="0" name="image3.png"/>
                    <pic:cNvPicPr preferRelativeResize="0"/>
                  </pic:nvPicPr>
                  <pic:blipFill>
                    <a:blip r:embed="rId76"/>
                    <a:srcRect b="0" l="0" r="0" t="0"/>
                    <a:stretch>
                      <a:fillRect/>
                    </a:stretch>
                  </pic:blipFill>
                  <pic:spPr>
                    <a:xfrm>
                      <a:off x="0" y="0"/>
                      <a:ext cx="5308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55C">
      <w:pPr>
        <w:spacing w:after="0" w:line="360"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5D">
      <w:pPr>
        <w:spacing w:after="0" w:line="36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Примітка: схема демонструє взаємозв’язок сенсорних чинників та емоційних, поведінкових реакцій дітей, а також роль зовнішньої підтримки у зниженні стресу.</w:t>
      </w:r>
      <w:r w:rsidDel="00000000" w:rsidR="00000000" w:rsidRPr="00000000">
        <w:rPr>
          <w:rtl w:val="0"/>
        </w:rPr>
      </w:r>
    </w:p>
    <w:p w:rsidR="00000000" w:rsidDel="00000000" w:rsidP="00000000" w:rsidRDefault="00000000" w:rsidRPr="00000000" w14:paraId="0000055E">
      <w:pPr>
        <w:spacing w:line="254"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Г.4. Комплексний підхід до розвитку стресостійкості</w:t>
      </w:r>
    </w:p>
    <w:p w:rsidR="00000000" w:rsidDel="00000000" w:rsidP="00000000" w:rsidRDefault="00000000" w:rsidRPr="00000000" w14:paraId="0000055F">
      <w:pPr>
        <w:spacing w:after="0" w:line="360" w:lineRule="auto"/>
        <w:ind w:hanging="14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Pr>
        <w:drawing>
          <wp:inline distB="0" distT="0" distL="0" distR="0">
            <wp:extent cx="5613400" cy="2965450"/>
            <wp:effectExtent b="0" l="0" r="0" t="0"/>
            <wp:docPr descr="Зображення, що містить текст, знімок екрана, Шрифт, логотип&#10;&#10;Вміст на основі ШІ може бути неправильним." id="10" name="image6.png"/>
            <a:graphic>
              <a:graphicData uri="http://schemas.openxmlformats.org/drawingml/2006/picture">
                <pic:pic>
                  <pic:nvPicPr>
                    <pic:cNvPr descr="Зображення, що містить текст, знімок екрана, Шрифт, логотип&#10;&#10;Вміст на основі ШІ може бути неправильним." id="0" name="image6.png"/>
                    <pic:cNvPicPr preferRelativeResize="0"/>
                  </pic:nvPicPr>
                  <pic:blipFill>
                    <a:blip r:embed="rId77"/>
                    <a:srcRect b="0" l="0" r="0" t="0"/>
                    <a:stretch>
                      <a:fillRect/>
                    </a:stretch>
                  </pic:blipFill>
                  <pic:spPr>
                    <a:xfrm>
                      <a:off x="0" y="0"/>
                      <a:ext cx="56134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560">
      <w:pPr>
        <w:spacing w:after="0"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61">
      <w:pPr>
        <w:spacing w:after="0" w:line="360" w:lineRule="auto"/>
        <w:ind w:firstLine="709"/>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Примітка: рисунок показує взаємодію трьох основних сфер підтримки дитини - сім’ї, школи та психолога, що веде до формування стресостійкості.</w:t>
      </w:r>
      <w:r w:rsidDel="00000000" w:rsidR="00000000" w:rsidRPr="00000000">
        <w:rPr>
          <w:rtl w:val="0"/>
        </w:rPr>
      </w:r>
    </w:p>
    <w:p w:rsidR="00000000" w:rsidDel="00000000" w:rsidP="00000000" w:rsidRDefault="00000000" w:rsidRPr="00000000" w14:paraId="00000562">
      <w:pPr>
        <w:spacing w:after="0" w:line="360" w:lineRule="auto"/>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lib.iitta.gov.ua/id/eprint/731178/1/%D0%9D%D0%B0%D0%BF%D1%80%D1%8F%D0%BC%D0%B8%20%D0%BF%D1%81%D0%B8%D1%85%D0%BE%D0%BB%D0%BE%D0%B3%D1%96%D1%87%D0%BD%D0%BE%D0%B3%D0%BE%20%D1%81%D1%83%D0%BF%D1%80%D0%BE%D0%B2%D0%BE%D0%B4%D1%83%20%D0%B4%D1%96%D1%82%D0%B5%D0%B9%20%D0%B7%20%D0%BE%D1%81%D0%BE%D0%B1%D0%BB%D0%B8%D0%B2%D0%B8%D0%BC%D0%B8%20%D0%BE%D1%81%D0%B2%D1%96%D1%82%D0%BD%D1%96%D0%BC%D0%B8%20%D0%BF%D0%BE%D1%82%D1%80%D0%B5%D0%B1%D0%B0%D0%BC%D0%B8%20%D1%83%20%D0%B7%D0%B0%D0%BA%D0%BB%D0%B0%D0%B4%D1%96%20%D0%B7%D0%B0%D0%B3%D0%B0%D0%BB%D1%8C%D0%BD%D0%BE%D1%97%20%D1%81%D0%B5%D1%80%D0%B5%D0%B4%D0%BD%D1%8C%D0%BE%D1%97%20%D0%BE%D1%81%D0%B2%D1%96%D1%82%D0%B8.pdf" TargetMode="External"/><Relationship Id="rId42" Type="http://schemas.openxmlformats.org/officeDocument/2006/relationships/hyperlink" Target="https://dnpb.gov.ua/wp-content/uploads/2023/11/VNIASO-AHS_of_EduSci-RB-18-2023.pdf?utm" TargetMode="External"/><Relationship Id="rId41" Type="http://schemas.openxmlformats.org/officeDocument/2006/relationships/hyperlink" Target="https://dspace.univd.edu.ua/server/api/core/bitstreams/55654695-d159-4d31-8550-4745e58f7489/content" TargetMode="External"/><Relationship Id="rId44" Type="http://schemas.openxmlformats.org/officeDocument/2006/relationships/hyperlink" Target="https://www.nkvts.no/content/uploads/2022/06/CATS-2-Caregiver-Ukrainian.pdf" TargetMode="External"/><Relationship Id="rId43" Type="http://schemas.openxmlformats.org/officeDocument/2006/relationships/hyperlink" Target="https://lib.iitta.gov.ua/id/eprint/736866/1/Naydonova%20L.A.%20et%20al.%20Innovative%20psychological%20means%20of%20media%20education%20developing%20%28methodical%20guide%202023%29.pdf" TargetMode="External"/><Relationship Id="rId46" Type="http://schemas.openxmlformats.org/officeDocument/2006/relationships/hyperlink" Target="https://www.who.int/news-room/fact-sheets/detail/post-traumatic-stress-disorder" TargetMode="External"/><Relationship Id="rId45" Type="http://schemas.openxmlformats.org/officeDocument/2006/relationships/hyperlink" Target="https://elibrary.kubg.edu.ua/id/eprint/33302/6/V_Polishchuk_VKRL_2020_IL.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48" Type="http://schemas.openxmlformats.org/officeDocument/2006/relationships/hyperlink" Target="https://lib.iitta.gov.ua/id/eprint/745748/?utm" TargetMode="External"/><Relationship Id="rId47" Type="http://schemas.openxmlformats.org/officeDocument/2006/relationships/hyperlink" Target="http://habitus.od.ua/journals/2024/67-2024/33.pdf" TargetMode="External"/><Relationship Id="rId49" Type="http://schemas.openxmlformats.org/officeDocument/2006/relationships/hyperlink" Target="https://dspace.uzhnu.edu.ua/server/api/core/bitstreams/40dd6a9b-9b7e-44b6-8774-602a8f9f6712/conten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image" Target="media/image10.png"/><Relationship Id="rId73" Type="http://schemas.openxmlformats.org/officeDocument/2006/relationships/image" Target="media/image1.png"/><Relationship Id="rId72" Type="http://schemas.openxmlformats.org/officeDocument/2006/relationships/hyperlink" Target="https://pubmed.ncbi.nlm.nih.gov/39090750/" TargetMode="External"/><Relationship Id="rId31" Type="http://schemas.openxmlformats.org/officeDocument/2006/relationships/hyperlink" Target="https://journals.spu.sumy.ua/index.php/psy/article/view/625/586" TargetMode="External"/><Relationship Id="rId75" Type="http://schemas.openxmlformats.org/officeDocument/2006/relationships/image" Target="media/image5.png"/><Relationship Id="rId30" Type="http://schemas.openxmlformats.org/officeDocument/2006/relationships/hyperlink" Target="https://lib.iitta.gov.ua/id/eprint/740194/1/monographia.pdf?utm" TargetMode="External"/><Relationship Id="rId74" Type="http://schemas.openxmlformats.org/officeDocument/2006/relationships/image" Target="media/image2.png"/><Relationship Id="rId33" Type="http://schemas.openxmlformats.org/officeDocument/2006/relationships/hyperlink" Target="https://lib.iitta.gov.ua/id/eprint/744751/1/%D0%9C%D0%BE%D0%BD%D0%BE%D0%B3%D1%80%D0%B0%D1%84%D1%96%D1%8F_%D0%9A%D0%BE%D0%BA%D1%83%D0%BD.pdf" TargetMode="External"/><Relationship Id="rId77" Type="http://schemas.openxmlformats.org/officeDocument/2006/relationships/image" Target="media/image6.png"/><Relationship Id="rId32" Type="http://schemas.openxmlformats.org/officeDocument/2006/relationships/hyperlink" Target="https://lib.iitta.gov.ua/id/eprint/734632/1/%D0%94%D0%BE%D0%B2%D1%96%D0%B4%D0%BD%D0%B8%D0%BA.pdf" TargetMode="External"/><Relationship Id="rId76" Type="http://schemas.openxmlformats.org/officeDocument/2006/relationships/image" Target="media/image3.png"/><Relationship Id="rId35" Type="http://schemas.openxmlformats.org/officeDocument/2006/relationships/hyperlink" Target="https://evnuir.vnu.edu.ua/bitstream/123456789/22567/1/%d0%bc%d0%b5%d0%b4%d1%96%d0%b0%d1%80%d0%b5%d0%bb%d1%96%d0%b3%d1%96%d0%b9%d0%bd%d1%96%d1%81%d1%82%d1%8c%20%d0%9c%d0%95%d0%a2%d0%9e%d0%94%d0%98%d0%a7%d0%9a%d0%90%20%d0%9e%d0%9f%d0%98%d0%a2%d0%a3%d0%92%d0%90%d0%9b%d0%ac%d0%9d%d0%98%d0%9a.pdf" TargetMode="External"/><Relationship Id="rId34" Type="http://schemas.openxmlformats.org/officeDocument/2006/relationships/hyperlink" Target="https://wpath.org/wp-content/uploads/2024/11/Ukrainian-SOC8-Final.pdf" TargetMode="External"/><Relationship Id="rId71" Type="http://schemas.openxmlformats.org/officeDocument/2006/relationships/hyperlink" Target="https://pubmed.ncbi.nlm.nih.gov/39178757/" TargetMode="External"/><Relationship Id="rId70" Type="http://schemas.openxmlformats.org/officeDocument/2006/relationships/hyperlink" Target="https://www.mdpi.com/1422-0067/7/11/485" TargetMode="External"/><Relationship Id="rId37" Type="http://schemas.openxmlformats.org/officeDocument/2006/relationships/hyperlink" Target="https://files01.core.ac.uk/download/pdf/19667437.pdf" TargetMode="External"/><Relationship Id="rId36" Type="http://schemas.openxmlformats.org/officeDocument/2006/relationships/hyperlink" Target="http://www.innovpedagogy.od.ua/archives/2023/65/part_1/19.pdf" TargetMode="External"/><Relationship Id="rId39" Type="http://schemas.openxmlformats.org/officeDocument/2006/relationships/hyperlink" Target="http://psy-visnyk.uzhnu.uz.ua/index.php/psy/article/view/315/388" TargetMode="External"/><Relationship Id="rId38" Type="http://schemas.openxmlformats.org/officeDocument/2006/relationships/hyperlink" Target="http://elar.kpnu.edu.ua/xmlui/bitstream/handle/123456789/8550/Aktualni-problemy-suchasnoi-psykholohii-perspektyvni-ta-priorytetni-napriamy-naukovykh-doslidzhen-molodykh-naukovtsiv-19-11-2024.pdf?sequence=1&amp;isAllowed=y" TargetMode="External"/><Relationship Id="rId62" Type="http://schemas.openxmlformats.org/officeDocument/2006/relationships/hyperlink" Target="https://pubmed.ncbi.nlm.nih.gov/?term=Stein+B&amp;cauthor_id=39157263" TargetMode="External"/><Relationship Id="rId61" Type="http://schemas.openxmlformats.org/officeDocument/2006/relationships/hyperlink" Target="https://www.educationcenter.cz/ua/blog-ua/shcho-take-neirovidminnosti-iak-osvita-mozhe-buty-druzhnioiu-do-vsikh/" TargetMode="External"/><Relationship Id="rId20" Type="http://schemas.openxmlformats.org/officeDocument/2006/relationships/hyperlink" Target="https://scholar.google.com/citations?user=e560IM4AAAAJ&amp;hl=ru" TargetMode="External"/><Relationship Id="rId64" Type="http://schemas.openxmlformats.org/officeDocument/2006/relationships/hyperlink" Target="https://doi.org/10.5525/GLA.THESIS.83307" TargetMode="External"/><Relationship Id="rId63" Type="http://schemas.openxmlformats.org/officeDocument/2006/relationships/hyperlink" Target="https://pubmed.ncbi.nlm.nih.gov/39157263/" TargetMode="External"/><Relationship Id="rId22" Type="http://schemas.openxmlformats.org/officeDocument/2006/relationships/hyperlink" Target="https://lpnu.ua/sites/default/files/2022/6/24/news/20253/tpp-verstkatezikrugliystil2022-1.pdf#page=34" TargetMode="External"/><Relationship Id="rId66" Type="http://schemas.openxmlformats.org/officeDocument/2006/relationships/hyperlink" Target="https://pmc.ncbi.nlm.nih.gov/articles/PMC9493182/?utm" TargetMode="External"/><Relationship Id="rId21" Type="http://schemas.openxmlformats.org/officeDocument/2006/relationships/hyperlink" Target="http://journals.hnpu.edu.ua/index.php/psychology/article/view/3635" TargetMode="External"/><Relationship Id="rId65" Type="http://schemas.openxmlformats.org/officeDocument/2006/relationships/hyperlink" Target="https://doi.org/10.1080/13651501.2019.1628277" TargetMode="External"/><Relationship Id="rId24" Type="http://schemas.openxmlformats.org/officeDocument/2006/relationships/hyperlink" Target="https://dspace.hnpu.edu.ua/bitstreams/97327ca3-937e-4149-a0a2-a3c6817afc89/download" TargetMode="External"/><Relationship Id="rId68" Type="http://schemas.openxmlformats.org/officeDocument/2006/relationships/hyperlink" Target="https://ouci.dntb.gov.ua/en/works/loQP0Rz7/?utm" TargetMode="External"/><Relationship Id="rId23" Type="http://schemas.openxmlformats.org/officeDocument/2006/relationships/hyperlink" Target="https://repository.pdmu.edu.ua/server/api/core/bitstreams/d11f5468-4185-45e8-9cfc-f965e82da643/content" TargetMode="External"/><Relationship Id="rId67" Type="http://schemas.openxmlformats.org/officeDocument/2006/relationships/hyperlink" Target="https://www.gwp.pl/rezyliencja.html" TargetMode="External"/><Relationship Id="rId60" Type="http://schemas.openxmlformats.org/officeDocument/2006/relationships/hyperlink" Target="https://doi.org/10.31652/3041-2439-2024-1-4" TargetMode="External"/><Relationship Id="rId26" Type="http://schemas.openxmlformats.org/officeDocument/2006/relationships/hyperlink" Target="https://archive.interconf.center/index.php/conference-proceeding/article/view/2371#:~:text=(2023).%20%D0%A0%D0%BE%D0%B7%D0%B2%D0%B8%D1%82%D0%BE%D0%BA%20%D1%80%D0%B5%D0%B7%D0%B8%D0%BB%D1%8C%D1%94%D0%BD%D1%82%D0%BD%D0%BE%D1%81%D1%82%D1%96%20%D0%BC%D0%B0%D0%B9%D0%B1%D1%83%D1%82%D0%BD%D1%96%D1%85%20%D1%84%D0%B0%D1%85%D1%96%D0%B2%D1%86%D1%96" TargetMode="External"/><Relationship Id="rId25" Type="http://schemas.openxmlformats.org/officeDocument/2006/relationships/hyperlink" Target="https://perspectives.pp.ua/index.php/pis/article/download/24124/24097/30539?utm" TargetMode="External"/><Relationship Id="rId69" Type="http://schemas.openxmlformats.org/officeDocument/2006/relationships/hyperlink" Target="https://doi.org/10.1002/brb3.2688" TargetMode="External"/><Relationship Id="rId28" Type="http://schemas.openxmlformats.org/officeDocument/2006/relationships/hyperlink" Target="https://doi.org/10.31392/UDU-nc.series15.2023.12(172).13" TargetMode="External"/><Relationship Id="rId27" Type="http://schemas.openxmlformats.org/officeDocument/2006/relationships/hyperlink" Target="https://shron1.chtyvo.org.ua/Dutkevych_Tetiana/Dytiacha_psykholohiia.pdf" TargetMode="External"/><Relationship Id="rId29" Type="http://schemas.openxmlformats.org/officeDocument/2006/relationships/hyperlink" Target="http://www.irbis-nbuv.gov.ua/cgi-bin/irbis_nbuv/cgiirbis_64.exe?I21DBN=LINK&amp;P21DBN=UJRN&amp;Z21ID=&amp;S21REF=10&amp;S21CNR=20&amp;S21STN=1&amp;S21FMT=ASP_meta&amp;C21COM=S&amp;2_S21P03=FILA=&amp;2_S21STR=Pvuk_2018_33_31" TargetMode="External"/><Relationship Id="rId51" Type="http://schemas.openxmlformats.org/officeDocument/2006/relationships/hyperlink" Target="https://ispp.org.ua/2019/06/25/stelmashhuk-x-r-psixologichni-chinniki-osobistisno%D1%97-stresostijkosti-ditej-sirit-2/" TargetMode="External"/><Relationship Id="rId50" Type="http://schemas.openxmlformats.org/officeDocument/2006/relationships/hyperlink" Target="https://prap.rv.ua/index.php/prap_rv/article/view/26" TargetMode="External"/><Relationship Id="rId53" Type="http://schemas.openxmlformats.org/officeDocument/2006/relationships/hyperlink" Target="https://vpa.org.ua/pub/files/ad6ba34a08040594.pdf" TargetMode="External"/><Relationship Id="rId52" Type="http://schemas.openxmlformats.org/officeDocument/2006/relationships/hyperlink" Target="https://doi.org/10.32999/ksu2312-3206/2019-1-32" TargetMode="External"/><Relationship Id="rId11" Type="http://schemas.openxmlformats.org/officeDocument/2006/relationships/image" Target="media/image4.png"/><Relationship Id="rId55" Type="http://schemas.openxmlformats.org/officeDocument/2006/relationships/hyperlink" Target="https://pedosvita.kubg.edu.ua/index.php/journal/article/view/351/440" TargetMode="External"/><Relationship Id="rId10" Type="http://schemas.openxmlformats.org/officeDocument/2006/relationships/image" Target="media/image9.png"/><Relationship Id="rId54" Type="http://schemas.openxmlformats.org/officeDocument/2006/relationships/hyperlink" Target="http://biblio.umsf.dp.ua/jspui/bitstream/123456789/4470/1/%D0%9D%D0%B0%D0%B2%D1%87_%D0%BF%D0%BE%D1%81_%D0%92%D0%86%D0%9A%D0%9E%D0%92%D0%90_%D0%9F%D0%95%D0%94_%D0%9F%D0%A1%D0%98%D0%A5%D0%9E%D0%9B_2021_%D0%BE%D0%BA%D0%BE%D0%BD%D1%87%D0%B0%D1%82_%D0%B2%D0%B0%D1%801.pdf" TargetMode="External"/><Relationship Id="rId13" Type="http://schemas.openxmlformats.org/officeDocument/2006/relationships/hyperlink" Target="https://academy-vision.org/index.php/av/article/view/435" TargetMode="External"/><Relationship Id="rId57" Type="http://schemas.openxmlformats.org/officeDocument/2006/relationships/hyperlink" Target="https://reposit.nupp.edu.ua/bitstream/PoltNTU/13875/1/%D0%97%D0%B1_%20%D0%BA%D0%BE%D0%BD%D1%84_%D0%9F%D1%81%D0%B8%D1%85%D0%BE%D0%BB%D0%BE%D0%B3_2023.pdf" TargetMode="External"/><Relationship Id="rId12" Type="http://schemas.openxmlformats.org/officeDocument/2006/relationships/hyperlink" Target="https://dspace.lvduvs.edu.ua/bitstream/1234567890/4267/1/%d0%a1%d0%a2%d0%a0%d0%95%d0%a1%d0%9e%d0%a1%d0%a2%d0%86%d0%99%d0%9a%d0%86%d0%a1%d0%a2%d0%ac---%d0%b2%d0%b5%d1%80%d1%81%d1%82%d0%ba%d0%b0.pdf" TargetMode="External"/><Relationship Id="rId56" Type="http://schemas.openxmlformats.org/officeDocument/2006/relationships/hyperlink" Target="https://lib.iitta.gov.ua/735304/" TargetMode="External"/><Relationship Id="rId15" Type="http://schemas.openxmlformats.org/officeDocument/2006/relationships/hyperlink" Target="http://www.irbis-nbuv.gov.ua/cgi-bin/irbis_nbuv/cgiirbis_64.exe?I21DBN=LINK&amp;P21DBN=UJRN&amp;Z21ID=&amp;S21REF=10&amp;S21CNR=20&amp;S21STN=1&amp;S21FMT=ASP_meta&amp;C21COM=S&amp;2_S21P03=FILA=&amp;2_S21STR=Nvuuped_2021_1_10" TargetMode="External"/><Relationship Id="rId59" Type="http://schemas.openxmlformats.org/officeDocument/2006/relationships/hyperlink" Target="https://lib.iitta.gov.ua/id/eprint/727629/2/%D0%9C%D0%BE%D0%BD%D0%BE%D0%B3%D1%80%D0%B0%D1%84%D1%96%D1%8F_%D0%A7%D0%B8%D1%85%D0%B0%D0%BD%D1%86%D0%BE%D0%B2%D0%B0.pdf" TargetMode="External"/><Relationship Id="rId14" Type="http://schemas.openxmlformats.org/officeDocument/2006/relationships/hyperlink" Target="http://hnpu.edu.ua/sites/default/files/files/Fak_psihologii/Aktualni%20pytannia%202020.pdf" TargetMode="External"/><Relationship Id="rId58" Type="http://schemas.openxmlformats.org/officeDocument/2006/relationships/hyperlink" Target="https://eprints.cdu.edu.ua/6347/3/%D0%9C%D0%BE%D0%BD%D0%BE%D0%B3%D1%80%D0%B0%D1%84%D1%96%D1%8F%20%D0%BA%D0%BE%D0%BB%D0%B5%D0%BA%D1%82%D0%B8%D0%B2%D0%BD%D0%B0.pdf" TargetMode="External"/><Relationship Id="rId17" Type="http://schemas.openxmlformats.org/officeDocument/2006/relationships/hyperlink" Target="https://epub.chnpu.edu.ua/jspui/bitstream/123456789/1680/1/%D0%9D%D0%B0%D0%BF%D1%80%D1%8F%D0%BC%D0%BA%D0%B8%20%D0%BF%D1%81%D0%B8%D1%85%D0%BE%D0%BB%D0%BE%D0%B3%D1%96%D1%87%D0%BD%D0%BE%D1%97%20%D0%B4%D0%BE%D0%BF%D0%BE%D0%BC%D0%BE%D0%B3%D0%B8%20%D1%81%D1%96%D0%BC%E2%80%99%D1%8F%D0%BC%2C%20%D1%8F%D0%BA%D1%96%20%D0%B2%D0%B8%D1%85%D0%BE%D0%B2%D1%83%D1%8E%D1%82%D1%8C%20%D0%B4%D0%B8%D1%82%D0%B8%D0%BD%D1%83%20%D0%B7%20%D0%BE%D1%81%D0%BE%D0%B1%D0%BB%D0%B8%D0%B2%D0%B8%D0%BC%D0%B8%20%D0%BF%D0%BE%D1%82%D1%80%D0%B5%D0%B1%D0%B0%D0%BC%D0%B8.pdf" TargetMode="External"/><Relationship Id="rId16" Type="http://schemas.openxmlformats.org/officeDocument/2006/relationships/hyperlink" Target="http://repositsc.nuczu.edu.ua/bitstream/123456789/11329/1/%D0%9C%D0%B0%D1%82%D0%B5%D0%BC%D0%B0%D1%82%D0%B8%D1%87%D0%BD%D1%96%20%D0%BC%D0%B5%D1%82%D0%BE%D0%B4%D0%B8%20%D0%B2%20%D0%BF%D1%81%D0%B8%D1%85%D0%BE%D0%BB%D0%BE%D0%B3%D1%96%D1%97%20(%D0%91%D0%BE%D1%81%D0%BD%D1%8E%D0%BA).pdf" TargetMode="External"/><Relationship Id="rId19" Type="http://schemas.openxmlformats.org/officeDocument/2006/relationships/hyperlink" Target="https://files.znu.edu.ua/files/Bibliobooks/Inshi75/0056338.pdf" TargetMode="External"/><Relationship Id="rId18" Type="http://schemas.openxmlformats.org/officeDocument/2006/relationships/hyperlink" Target="http://appsychology.org.ua/data/jrn/v8/i10/apn_v8_i_10_2019.pdf#page=34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tS5NQqbUGvwHP48gTZ99zC1jg==">CgMxLjAyDmguang0ajVmanVzdTN6Mg5oLmMzMnk0Nm1vMXZ3bzIOaC44NmM0eWEyZjY4c3gyDmguY3EzamNqZ3VzZDM4Mg5oLmc1d2Y4M2hnNzFleTIOaC5lbmlkOXZ5N2F4aGsyDmgudjBsbDczMmwzMGlrMg5oLnZkNXgzamYyYzhmcDIOaC5pMjZ5emlmcjBlbXEyDmgucWFobWs2cmhqNm5nMg5oLndmdnVhZGhzem5saTgAciExRE1TanFzeGRYSmU5aU5RbEFwUjMzTm9STloyN09xS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