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ind w:left="1134" w:right="567" w:firstLine="709"/>
        <w:jc w:val="center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  <w:lang w:val="ru-RU"/>
        </w:rPr>
        <w:t>ПРИВАТНИЙ ВИЩИЙ НАВЧАЛЬНИЙ ЗАКЛАД</w:t>
      </w:r>
    </w:p>
    <w:p>
      <w:pPr>
        <w:pStyle w:val="Основной текст"/>
        <w:ind w:left="1134" w:right="567" w:firstLine="709"/>
        <w:jc w:val="center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  <w:lang w:val="ru-RU"/>
        </w:rPr>
        <w:t>«КИЇВСЬКИЙ МЕДИЧНИЙ УНІВЕРСИТЕТ»</w:t>
      </w:r>
    </w:p>
    <w:p>
      <w:pPr>
        <w:pStyle w:val="Основной текст"/>
        <w:ind w:left="1134" w:right="567" w:firstLine="709"/>
        <w:jc w:val="center"/>
        <w:rPr>
          <w:b w:val="1"/>
          <w:bCs w:val="1"/>
          <w:sz w:val="30"/>
          <w:szCs w:val="30"/>
          <w:lang w:val="ru-RU"/>
        </w:rPr>
      </w:pPr>
    </w:p>
    <w:p>
      <w:pPr>
        <w:pStyle w:val="Основной текст"/>
        <w:spacing w:before="2"/>
        <w:ind w:left="1134" w:right="567" w:firstLine="709"/>
        <w:jc w:val="center"/>
        <w:rPr>
          <w:rStyle w:val="Нет A"/>
          <w:lang w:val="ru-RU"/>
        </w:rPr>
      </w:pPr>
    </w:p>
    <w:p>
      <w:pPr>
        <w:pStyle w:val="Основной текст"/>
        <w:spacing w:line="482" w:lineRule="auto"/>
        <w:ind w:left="1134" w:right="567" w:firstLine="709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Факультет фармації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психології та менеджменту</w:t>
      </w:r>
    </w:p>
    <w:p>
      <w:pPr>
        <w:pStyle w:val="Основной текст"/>
        <w:spacing w:line="482" w:lineRule="auto"/>
        <w:ind w:left="1134" w:right="567" w:firstLine="709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Кафедра психології</w:t>
      </w:r>
    </w:p>
    <w:p>
      <w:pPr>
        <w:pStyle w:val="Основной текст"/>
        <w:ind w:left="1134" w:right="567" w:firstLine="709"/>
        <w:jc w:val="center"/>
        <w:rPr>
          <w:rStyle w:val="Нет A"/>
          <w:sz w:val="30"/>
          <w:szCs w:val="30"/>
          <w:lang w:val="ru-RU"/>
        </w:rPr>
      </w:pPr>
    </w:p>
    <w:p>
      <w:pPr>
        <w:pStyle w:val="Основной текст"/>
        <w:spacing w:before="3"/>
        <w:ind w:left="1134" w:right="567" w:firstLine="709"/>
        <w:jc w:val="center"/>
        <w:rPr>
          <w:rStyle w:val="Нет A"/>
          <w:sz w:val="25"/>
          <w:szCs w:val="25"/>
          <w:lang w:val="ru-RU"/>
        </w:rPr>
      </w:pPr>
    </w:p>
    <w:p>
      <w:pPr>
        <w:pStyle w:val="Основной текст"/>
        <w:spacing w:line="482" w:lineRule="auto"/>
        <w:ind w:left="1134" w:right="567" w:firstLine="709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Кваліфікаційна робота  магістра</w:t>
      </w:r>
    </w:p>
    <w:p>
      <w:pPr>
        <w:pStyle w:val="Основной текст"/>
        <w:spacing w:line="482" w:lineRule="auto"/>
        <w:ind w:left="1134" w:right="567" w:firstLine="709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на тему</w:t>
      </w:r>
    </w:p>
    <w:p>
      <w:pPr>
        <w:pStyle w:val="Основной текст"/>
        <w:spacing w:before="2"/>
        <w:ind w:left="1134" w:right="567" w:firstLine="709"/>
        <w:jc w:val="center"/>
        <w:rPr>
          <w:b w:val="1"/>
          <w:bCs w:val="1"/>
          <w:sz w:val="28"/>
          <w:szCs w:val="28"/>
          <w:lang w:val="ru-RU"/>
        </w:rPr>
      </w:pPr>
    </w:p>
    <w:p>
      <w:pPr>
        <w:pStyle w:val="Основной текст"/>
        <w:ind w:left="1134" w:right="567" w:firstLine="709"/>
        <w:jc w:val="center"/>
        <w:rPr>
          <w:b w:val="1"/>
          <w:bCs w:val="1"/>
          <w:smallCaps w:val="1"/>
          <w:sz w:val="28"/>
          <w:szCs w:val="28"/>
        </w:rPr>
      </w:pPr>
      <w:r>
        <w:rPr>
          <w:b w:val="1"/>
          <w:bCs w:val="1"/>
          <w:smallCaps w:val="1"/>
          <w:sz w:val="28"/>
          <w:szCs w:val="28"/>
          <w:rtl w:val="0"/>
          <w:lang w:val="ru-RU"/>
        </w:rPr>
        <w:t>«ПСИХОЛОГІЧНІ ЗАСОБИ ПОДОЛАННЯ ТРИВОЖНОСТІ У ДІТЕЙ СТАРШОГО ДОШКІЛЬНОГО ВІКУ»</w:t>
      </w:r>
    </w:p>
    <w:p>
      <w:pPr>
        <w:pStyle w:val="Основной текст"/>
        <w:ind w:left="1134" w:right="567" w:firstLine="709"/>
        <w:jc w:val="both"/>
        <w:rPr>
          <w:b w:val="1"/>
          <w:bCs w:val="1"/>
          <w:sz w:val="28"/>
          <w:szCs w:val="28"/>
          <w:lang w:val="ru-RU"/>
        </w:rPr>
      </w:pPr>
    </w:p>
    <w:p>
      <w:pPr>
        <w:pStyle w:val="Основной текст"/>
        <w:ind w:left="1134" w:right="567" w:firstLine="709"/>
        <w:jc w:val="both"/>
        <w:rPr>
          <w:b w:val="1"/>
          <w:bCs w:val="1"/>
          <w:sz w:val="30"/>
          <w:szCs w:val="30"/>
          <w:lang w:val="ru-RU"/>
        </w:rPr>
      </w:pPr>
    </w:p>
    <w:p>
      <w:pPr>
        <w:pStyle w:val="Основной текст"/>
        <w:ind w:left="1134" w:right="567" w:firstLine="709"/>
        <w:jc w:val="both"/>
        <w:rPr>
          <w:b w:val="1"/>
          <w:bCs w:val="1"/>
          <w:sz w:val="30"/>
          <w:szCs w:val="30"/>
          <w:lang w:val="ru-RU"/>
        </w:rPr>
      </w:pPr>
    </w:p>
    <w:p>
      <w:pPr>
        <w:pStyle w:val="Основной текст"/>
        <w:ind w:left="3544" w:right="567" w:firstLine="567"/>
        <w:jc w:val="both"/>
        <w:rPr>
          <w:b w:val="1"/>
          <w:bCs w:val="1"/>
          <w:sz w:val="30"/>
          <w:szCs w:val="30"/>
          <w:lang w:val="ru-RU"/>
        </w:rPr>
      </w:pPr>
    </w:p>
    <w:p>
      <w:pPr>
        <w:pStyle w:val="Основной текст"/>
        <w:spacing w:line="242" w:lineRule="auto"/>
        <w:ind w:left="4111" w:right="142" w:firstLine="0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Виконала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здобувачка другого року   навчання</w:t>
      </w:r>
    </w:p>
    <w:p>
      <w:pPr>
        <w:pStyle w:val="Основной текст"/>
        <w:spacing w:line="242" w:lineRule="auto"/>
        <w:ind w:left="3402" w:right="142" w:firstLine="709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групи Пз</w:t>
      </w:r>
      <w:r>
        <w:rPr>
          <w:sz w:val="28"/>
          <w:szCs w:val="28"/>
          <w:rtl w:val="0"/>
          <w:lang w:val="ru-RU"/>
        </w:rPr>
        <w:t>-2401</w:t>
      </w:r>
    </w:p>
    <w:p>
      <w:pPr>
        <w:pStyle w:val="Основной текст"/>
        <w:spacing w:line="242" w:lineRule="auto"/>
        <w:ind w:left="3402" w:right="142" w:firstLine="709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другого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магістерського</w:t>
      </w:r>
      <w:r>
        <w:rPr>
          <w:sz w:val="28"/>
          <w:szCs w:val="28"/>
          <w:rtl w:val="0"/>
          <w:lang w:val="ru-RU"/>
        </w:rPr>
        <w:t xml:space="preserve">) </w:t>
      </w:r>
      <w:r>
        <w:rPr>
          <w:sz w:val="28"/>
          <w:szCs w:val="28"/>
          <w:rtl w:val="0"/>
          <w:lang w:val="ru-RU"/>
        </w:rPr>
        <w:t xml:space="preserve">рівня освіти </w:t>
      </w:r>
    </w:p>
    <w:p>
      <w:pPr>
        <w:pStyle w:val="Основной текст"/>
        <w:spacing w:line="242" w:lineRule="auto"/>
        <w:ind w:left="3402" w:right="142" w:firstLine="709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зі спеціальності  </w:t>
      </w:r>
      <w:r>
        <w:rPr>
          <w:sz w:val="28"/>
          <w:szCs w:val="28"/>
          <w:rtl w:val="0"/>
          <w:lang w:val="ru-RU"/>
        </w:rPr>
        <w:t xml:space="preserve">053 </w:t>
      </w:r>
      <w:r>
        <w:rPr>
          <w:sz w:val="28"/>
          <w:szCs w:val="28"/>
          <w:rtl w:val="0"/>
          <w:lang w:val="ru-RU"/>
        </w:rPr>
        <w:t>«Психологія»</w:t>
      </w:r>
    </w:p>
    <w:p>
      <w:pPr>
        <w:pStyle w:val="Основной текст"/>
        <w:spacing w:line="317" w:lineRule="auto"/>
        <w:ind w:left="3402" w:right="142" w:firstLine="709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Нів’євська Тетяна Василівна</w:t>
      </w:r>
    </w:p>
    <w:p>
      <w:pPr>
        <w:pStyle w:val="Основной текст"/>
        <w:spacing w:before="9"/>
        <w:ind w:right="144" w:firstLine="709"/>
        <w:rPr>
          <w:rStyle w:val="Нет A"/>
          <w:sz w:val="27"/>
          <w:szCs w:val="27"/>
          <w:lang w:val="ru-RU"/>
        </w:rPr>
      </w:pPr>
    </w:p>
    <w:p>
      <w:pPr>
        <w:pStyle w:val="Основной текст"/>
        <w:spacing w:before="1" w:line="237" w:lineRule="auto"/>
        <w:ind w:left="4111" w:right="144" w:firstLine="0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Науковий керівник</w:t>
      </w:r>
      <w:r>
        <w:rPr>
          <w:sz w:val="28"/>
          <w:szCs w:val="28"/>
          <w:rtl w:val="0"/>
          <w:lang w:val="ru-RU"/>
        </w:rPr>
        <w:t xml:space="preserve">: </w:t>
      </w:r>
    </w:p>
    <w:p>
      <w:pPr>
        <w:pStyle w:val="Основной текст"/>
        <w:spacing w:before="1" w:line="237" w:lineRule="auto"/>
        <w:ind w:left="4111" w:right="144" w:firstLine="0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магістр психології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асистент кафедри психології ПВНЗ «Київський медичний університет»</w:t>
      </w:r>
    </w:p>
    <w:p>
      <w:pPr>
        <w:pStyle w:val="Основной текст"/>
        <w:spacing w:before="1" w:line="237" w:lineRule="auto"/>
        <w:ind w:left="4111" w:right="144" w:firstLine="0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Скляренко Сергій Русланович</w:t>
      </w:r>
      <w:r>
        <w:rPr>
          <w:sz w:val="28"/>
          <w:szCs w:val="28"/>
          <w:rtl w:val="0"/>
          <w:lang w:val="ru-RU"/>
        </w:rPr>
        <w:t>,</w:t>
      </w:r>
    </w:p>
    <w:p>
      <w:pPr>
        <w:pStyle w:val="Основной текст"/>
        <w:spacing w:before="1" w:line="237" w:lineRule="auto"/>
        <w:ind w:left="4111" w:right="144" w:firstLine="0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Рецензентка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докторка філософії в галузі психологія та соціальні і поведінкові науки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викладачка кафедри практичної психології УДУ імені Михайла Драгоманова </w:t>
      </w:r>
    </w:p>
    <w:p>
      <w:pPr>
        <w:pStyle w:val="Основной текст"/>
        <w:spacing w:before="1" w:line="237" w:lineRule="auto"/>
        <w:ind w:left="4111" w:right="144" w:firstLine="0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Бакка Юлія</w:t>
      </w:r>
    </w:p>
    <w:p>
      <w:pPr>
        <w:pStyle w:val="Основной текст"/>
        <w:spacing w:before="237"/>
        <w:ind w:left="1134" w:right="567" w:firstLine="709"/>
        <w:jc w:val="center"/>
        <w:rPr>
          <w:b w:val="1"/>
          <w:bCs w:val="1"/>
          <w:sz w:val="28"/>
          <w:szCs w:val="28"/>
          <w:lang w:val="ru-RU"/>
        </w:rPr>
      </w:pPr>
    </w:p>
    <w:p>
      <w:pPr>
        <w:pStyle w:val="Основной текст"/>
        <w:spacing w:before="237"/>
        <w:ind w:left="1134" w:right="567" w:firstLine="709"/>
        <w:jc w:val="center"/>
        <w:rPr>
          <w:b w:val="1"/>
          <w:bCs w:val="1"/>
          <w:sz w:val="28"/>
          <w:szCs w:val="28"/>
          <w:lang w:val="ru-RU"/>
        </w:rPr>
      </w:pPr>
    </w:p>
    <w:p>
      <w:pPr>
        <w:pStyle w:val="Основной текст"/>
        <w:spacing w:before="237"/>
        <w:ind w:left="1134" w:right="567" w:firstLine="709"/>
        <w:jc w:val="center"/>
        <w:sectPr>
          <w:headerReference w:type="default" r:id="rId4"/>
          <w:footerReference w:type="default" r:id="rId5"/>
          <w:pgSz w:w="11920" w:h="16840" w:orient="portrait"/>
          <w:pgMar w:top="1134" w:right="1134" w:bottom="1134" w:left="1134" w:header="708" w:footer="708"/>
          <w:bidi w:val="0"/>
        </w:sectPr>
      </w:pPr>
      <w:r>
        <w:rPr>
          <w:sz w:val="28"/>
          <w:szCs w:val="28"/>
          <w:rtl w:val="0"/>
          <w:lang w:val="ru-RU"/>
        </w:rPr>
        <w:t xml:space="preserve">Київ – </w:t>
      </w:r>
      <w:r>
        <w:rPr>
          <w:sz w:val="28"/>
          <w:szCs w:val="28"/>
          <w:rtl w:val="0"/>
          <w:lang w:val="ru-RU"/>
        </w:rPr>
        <w:t>2026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</w:rPr>
        <w:t>ЗМІСТ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</w:rPr>
        <w:t>ВСТУП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</w:rPr>
        <w:t xml:space="preserve">РОЗДІЛ </w:t>
      </w:r>
      <w:r>
        <w:rPr>
          <w:rFonts w:ascii="Times New Roman" w:hAnsi="Times New Roman"/>
          <w:b w:val="1"/>
          <w:bCs w:val="1"/>
          <w:sz w:val="28"/>
          <w:szCs w:val="28"/>
          <w:shd w:val="clear" w:color="auto" w:fill="ffffff"/>
          <w:rtl w:val="0"/>
        </w:rPr>
        <w:t xml:space="preserve">1. </w:t>
      </w: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</w:rPr>
        <w:t> ТЕОРЕТИЧНІ ЗАСАДИ ДОСЛІДЖЕННЯ ПОДОЛАННЯ ТРИВОЖНОСТІ У ДІТЕЙ СТАРШОГО ДОШКІЛЬНОГО ВІКУ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1.1.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Тривожність як наукова проблема у вітчизняній та зарубіжній психології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1.2.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Структура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види та прояви тривожності у дітей старшого дошкільного віку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1.3.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Теоретичне обґрунтування психологічних засобів подолання тривожності у старших дошкільнят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Висновки до розділу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1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</w:rPr>
        <w:t xml:space="preserve">РОЗДІЛ </w:t>
      </w:r>
      <w:r>
        <w:rPr>
          <w:rFonts w:ascii="Times New Roman" w:hAnsi="Times New Roman"/>
          <w:b w:val="1"/>
          <w:bCs w:val="1"/>
          <w:sz w:val="28"/>
          <w:szCs w:val="28"/>
          <w:shd w:val="clear" w:color="auto" w:fill="ffffff"/>
          <w:rtl w:val="0"/>
        </w:rPr>
        <w:t xml:space="preserve">2. </w:t>
      </w: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</w:rPr>
        <w:t xml:space="preserve">ЕМПІРИЧНЕ ДОСЛІДЖЕННЯ ТРИВОЖНОСТІ У ДІТЕЙ СТАРШОГО ДОШКІЛЬНОГО ВІКУ 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2.1.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Методи та організація дослідження 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2.2.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Аналіз та інтерпретація результатів дослідження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Висновки до розділу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2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</w:rPr>
        <w:t xml:space="preserve">РОЗДІЛ </w:t>
      </w:r>
      <w:r>
        <w:rPr>
          <w:rFonts w:ascii="Times New Roman" w:hAnsi="Times New Roman"/>
          <w:b w:val="1"/>
          <w:bCs w:val="1"/>
          <w:sz w:val="28"/>
          <w:szCs w:val="28"/>
          <w:shd w:val="clear" w:color="auto" w:fill="ffffff"/>
          <w:rtl w:val="0"/>
        </w:rPr>
        <w:t xml:space="preserve">3. </w:t>
      </w: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</w:rPr>
        <w:t>ПСИХОЛОГІЧНА КОРЕКЦІЯ ТРИВОЖНОСТІ У ДІТЕЙ СТАРШОГО ДОШКІЛЬНОГО ВІКУ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3.1.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Структура та зміст програми психологічної корекції тривожності у старших дошкільнят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3.2.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Психологічні рекомендації батькам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вихователям та педагогам щодо подолання тривожності у вихованні дошкільнят 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Висновки до розділу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3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</w:rPr>
        <w:t>ВИСНОВКИ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</w:rPr>
        <w:t>СПИСОК ВИКОРИСТАНИХ ДЖЕРЕЛ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</w:rPr>
        <w:t>ДОДАТКИ</w:t>
      </w:r>
    </w:p>
    <w:p>
      <w:pPr>
        <w:pStyle w:val="Основной текст"/>
        <w:spacing w:line="360" w:lineRule="auto"/>
        <w:jc w:val="center"/>
        <w:rPr>
          <w:rFonts w:ascii="Arial Unicode MS" w:cs="Arial Unicode MS" w:hAnsi="Arial Unicode MS" w:eastAsia="Arial Unicode MS"/>
          <w:sz w:val="28"/>
          <w:szCs w:val="28"/>
          <w:shd w:val="clear" w:color="auto" w:fill="ffffff"/>
        </w:rPr>
      </w:pPr>
    </w:p>
    <w:p>
      <w:pPr>
        <w:pStyle w:val="Основной текст"/>
        <w:spacing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rtl w:val="0"/>
        </w:rPr>
        <w:t>ВСТУП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Актуальність дослідження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Проблема дитячої тривожності набуває особливої актуальності у сучасних умовах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оскільки психологічне благополуччя дітей є однією з ключових передумов їхнього повноцінного психічного розвитку та успішної соціальної адаптації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даними сучасних досліджень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від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9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до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fr-FR"/>
        </w:rPr>
        <w:t xml:space="preserve">10 %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дітей дошкільного віку мають виражені прояви тривожних розладів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[3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2; 39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].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Навіть помірні або латентні форми тривожності можуть негативно впливати на емоційний стан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її поведінку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соціальні взаємини та здатність до адаптації у колективі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а також ускладнювати підготовку до шкільного навчання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[2; 8].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Зростання кількості тривожних дітей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зафіксоване в останні роки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зумовлює необхідність пошуку ефективних психологічних засобів подолання надмірної тривожності у дошкільному віці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Актуальність теми посилюється умовами воєнного стану в Україні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також соціальними змінами й освітніми реформами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зокрема впровадженням концепції Нової української школи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у межах якої емоційне благополуччя дитини визначається як важливий чинник успішного навчання і розвитку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6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].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 xml:space="preserve">Особливої уваги потребує старший дошкільний вік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(5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6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який є сенситивним періодом для формування емоційної 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самооцінки та базового відчуття психологічної безпеки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цьому віці дитина готується до переходу в нову соціальну ситуацію розвитку — шкільне навчання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супроводжується зростанням вимог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необхідністю дотримання правил і прийняття оцінювання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несприятливих умов ці процеси можуть супроводжуватися підвищеною тривожністю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негативно впливає на пізнавальну активність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довільність поведінки та навчальну мотивацію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Актуальність дослідження зумовлена також тривалим впливом стресогенних чинників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пов’язаних із воєнним станом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Навіть без безпосереднього травматичного досвіду діти дошкільного віку перебувають у ситуації підвищеної невизначеності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інформаційної напруги та емоційної нестабільності дорослого оточення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Це створює додаткове навантаження на нервову систему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яка у дошкільному віці ще не має сформованих зрілих механізмів саморегуляції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підвищує ризик розвитку тривожних реакцій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Значущість дослідження тривожності у старшому дошкільному віці зумовлена також її можливими довготривалими наслідками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Наукові дані свідчать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підвищений рівень тривожності у дошкільному віці є предиктором емоційних і поведінкових труднощів у підлітковому та дорослому віці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Діти з хронічною або некомпенсованою тривожністю у майбутньому частіше демонструють знижену самооцінку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труднощі соціальної адаптації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уникальну поведінку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підвищену чутливість до стресу та схильність до тривожних і депресивних розладів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33; 37; 63].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Лонгітюдні дослідження Р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Кесслера та співавт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підтверджують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значна частина тривожних розладів дорослого віку бере початок у дитинстві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а рання тривожність підвищує вразливість нервової системи до подальших стресових впливів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50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].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З позицій сучасних нейропсихологічних підходів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зокрема полівагальної теорії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тривожність у дошкільному віці розглядається як наслідок порушення базового відчуття безпеки та нестабільності процесів автономної 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Висока пластичність нервової системи у цьому віці поєднується з її вразливістю до хронічного стресу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Часте перебування у стані симпатичної активації або епізоди дорсально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вагального реагування без достатнього досвіду відновлення стану безпеки можуть закріплювати тривожні патерни реагування та ускладнювати формування емоційної регуляції і соціальної поведінки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>58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].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Враховуючи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у старшому дошкільному віці ще не сформовані зрілі механізми саморегуляції та когнітивного контролю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тривожність часто має прихований або соматизований характер і проявляється через тілесні симптоми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поведінкові реакції або надмірну орієнтацію на зовнішню оцінку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відсутності своєчасної психологічної допомоги ці способи реагування можуть закріплюватися як стійкі моделі взаємодії зі світом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 ускладнює формування психологічної стійкості та відчуття внутрішньої безпеки у дорослому житті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62; 57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].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Отже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своєчасне виявлення та подолання тривожності у старшому дошкільному віці має не лише корекційне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й важливе профілактичне значення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Це обґрунтовує необхідність пошуку та впровадження психологічних засобів корекції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спрямованих на відновлення емоційної та тілесної саморегуляції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узгоджується з сучасними нейрофізіологічними підходами та практикою психологічної допомоги дітям у кризових умовах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clear" w:color="auto" w:fill="ffffff"/>
        </w:rPr>
        <w:tab/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Об’єкт дослідження – тривожність у дітей старшого дошкільного віку як психологічний феномен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Предмет дослідження – психологічні засоби подолання підвищеної тривожності у дітей старшого дошкільного віку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Мета дослідження – теоретично обґрунтувати особливості тривожності у старших дошкільників та визначити ефективні психологічні засоби її подолання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Для досягнення поставленої мети передбачено вирішення таких завдань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1.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Здійснити теоретичний аналіз поняття тривожності у психології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з’ясувати сутність і структуру цього явища за даними вітчизняних та зарубіжних науковців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2.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Визначити види та психологічні прояви тривожності у дітей старшого дошкільного віку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окреслити чинники і причини виникнення підвищеної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3.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Теоретично обґрунтувати й класифікувати основні психологічні засоби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методи і прийоми подолання тривожності у дошкільному віці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проаналізувати ефективність відомих методик корекції підвищеної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4.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Сформувати психо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корекційну програму для визначення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запобігання та корегування тривожності у дітей старшого дошкільного віку у закладах дошкільної  освіти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Методи дослідження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процесі роботи використано комплекс теоретичних методів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аналіз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синтез і узагальнення наукової літератури з проблеми тривожності дітей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порівняльно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історичний метод – для вивчення еволюції підходів до трактування поняття «тривожність» у психології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систематизація та класифікація – для визначення видів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структурних компонентів та проявів дитячої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моделювання – для теоретичного обґрунтування системи психокорекційних засобів зниження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 E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мпіричні методи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які будуть представлені у подальших розділах роботи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передбачають застосування психодіагностичних методик для виявлення рівня тривожності у дітей та формувальний експеримент для перевірки ефективності запропонованих корекційних засобів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Також використано методи кількісно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якісного аналізу результатів та методи статистичної обробки даних для оцінки достовірності змін рівня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Наукова новизна одержаних результатів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кваліфікаційній роботі вперше комплексно проаналізовано сучасні зарубіжні та вітчизняні підходи до розуміння феномену тривожності у старшому дошкільному віці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уточнено структуру та зміст цього поняття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Вперше обґрунтовано систему психологічних засобів подолання надмірної тривожності у дітей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5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6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зокрема розроблено програму корекційно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розвивальних занять із використанням казкотерапії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ігрової терапії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тілесно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орієнтованоі регуляції на основі полівагальноі теорії та нейропластичності мозку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Отримані результати доповнюють наукові дані про вікові особливості проявів тривожності у дошкільників і шляхи її ефективного зниження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Теоретичне значення дослідження полягає в поглибленні розуміння природи тривожності як індивідуально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психологічної риси та емоційного стану у дітей дошкільного віку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Узагальнення наукових підходів до класифікації та діагностики дитячої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також систематизація методів її корекції створює підґрунтя для подальших наукових досліджень у галузі дитячої та вікової психології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Результати роботи розширюють теоретичні уявлення про вплив тривожності на розвиток особистості дитини та про роль гри і казки як засобів емоційної 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Практичне значення одержаних результатів визначається можливістю застосування розроблених у дослідженні рекомендацій та психокорекційної програми в діяльності практичних психологів закладів дошкільної освіти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Запропонований комплекс ігрових та казкотерапевтичних методів зниження тривожності може бути використаний для роботи з тривожними дітьми старшого дошкільного віку як у індивідуальному консультуванні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 і в груповій формі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Матеріали та висновки роботи можуть бути впроваджені в програми підвищення кваліфікації вихователів і практичних психологів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також у спецкурси з дитячої психології при підготовці студентів відповідних спеціальностей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Практична апробація запропонованих методик підтвердила їх позитивний вплив на емоційний стан дітей та зниження рівня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Апробація результатів дослідження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Результати кваліфікаційного дослідження апробовані у Х Міжнародній студентській конференції «Цифровізація науки та сучасні тренди іі розвитку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" 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Кропивницький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16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січня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2026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року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).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Структура та обсяг роботи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Кваліфікаційна робота складається зі вступу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трьох розділів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висновків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списку використаних джерел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(70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найменувань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та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9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додатків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Повний обсяг роботи становить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86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сторінок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у тому числі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64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сторінки основного тексту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 містить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3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таблиці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Основной текст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shd w:val="clear" w:color="auto" w:fill="ffffff"/>
        </w:rPr>
        <w:br w:type="page"/>
      </w:r>
    </w:p>
    <w:p>
      <w:pPr>
        <w:pStyle w:val="Основной текст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rtl w:val="0"/>
        </w:rPr>
        <w:t xml:space="preserve">РОЗДІЛ </w:t>
      </w:r>
      <w:r>
        <w:rPr>
          <w:sz w:val="28"/>
          <w:szCs w:val="28"/>
          <w:shd w:val="clear" w:color="auto" w:fill="ffffff"/>
          <w:rtl w:val="0"/>
        </w:rPr>
        <w:t>1</w:t>
      </w:r>
    </w:p>
    <w:p>
      <w:pPr>
        <w:pStyle w:val="По умолчанию A"/>
        <w:tabs>
          <w:tab w:val="left" w:pos="1134"/>
        </w:tabs>
        <w:spacing w:after="80" w:line="48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Теоретичні засади дослідження подолання тривожності у дітей старшого дошкільного віку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 xml:space="preserve">1.1.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Поняття тривожності у вітчизняній та зарубіжній психології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Поняття «тривожність» належить до фундаментальних категорій психології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проте різні наукові школи трактують його дещо по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різному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акцентуючи увагу на тих чи інших аспектах цього феномену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У загальному розумінні </w:t>
      </w:r>
      <w:r>
        <w:rPr>
          <w:rFonts w:ascii="Times New Roman" w:hAnsi="Times New Roman" w:hint="default"/>
          <w:b w:val="1"/>
          <w:bCs w:val="1"/>
          <w:sz w:val="28"/>
          <w:szCs w:val="28"/>
          <w:shd w:val="clear" w:color="auto" w:fill="ffffff"/>
          <w:rtl w:val="0"/>
        </w:rPr>
        <w:t>т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ривожність – це індивідуальна властивість психіки і одночасно емоційний стан людини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проявляється у схильності відчувати занепокоєння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страх і напруження в ситуаціях невизначеної небезпеки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Вперше системно досліджувати феномен тривоги та тривожності почали зарубіжні вчені у межах психоаналітичного підходу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Фройд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Хорні та інші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розглядаючи тривогу як «сигнал» несвідомого конфлікту і внутрішньої небезпеки для «Я»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3.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Фройд визначав тривогу як «щось відчутне»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стан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включає відчуття невизначеної загрози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очікування лиха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нервозність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7; 6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4]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сучасній когнітивно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поведінковій та медичній психології тривожність розуміється передусім як негативний емоційний стан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пов’язаний з очікуванням потенційної небезпеки або невдачі у майбутньому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8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Зокрема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відповідно до визначення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DSM-5,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тривога – це «передчуття майбутньої загрози»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на відміну від страху як реакції на безпосередню реальну небезпеку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9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Тобто тривожність має характер випереджувального занепокоєння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не завжди пов’язане з конкретним об’єктом або ситуацією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У вітчизняній психології проблематика тривожності активно досліджується у контексті емоційного розвитку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соціалізації та формування особистості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Значний внесок у вивчення цього феномену зробили українські науковці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зокрема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Г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Костюк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Боришевський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Максименко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Яценко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Ф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Бурлачук та інші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 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1; 5; 6; 10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].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їхніх працях тривожність розглядається як складне психологічне утворення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може проявлятися як емоційний стан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пов’язаний із переживанням небезпеки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 і як відносно стійка індивідуально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психологічна характеристика особистості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Зокрема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Г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Костюк трактував тривожність як емоційний стан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виникає у ситуаціях невизначеності та порушення відчуття психологічної безпеки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 підкреслював її дезорганізуючий вплив на діяльність та поведінку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Надмірна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хронічна тривожність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його підходом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знижує впевненість у собі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ускладнює соціальну взаємодію та негативно позначається на розвитку особистості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руслі особистісно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орієнтованої психології також наголошується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тривожність тісно пов’язана з особливостями самооцінки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рівнем домагань та характером взаємин із значущими дорослими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[4].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Соціально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психологічний аспект тривожності висвітлюється у працях сучасних українських дослідників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які розглядають її як стійке переживання емоційної напруги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очікування негативної оцінки або недоброзичливого ставлення з боку оточення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такому розумінні тривожність безпосередньо пов’язується з порушенням базового відчуття безпеки у міжособистісних стосунках та недостатністю досвіду емоційної підтримки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У зарубіжній психології тривожність як індивідуально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психологічну характеристику часто аналізують у співвідношенні з поняттям страху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Сучасні дослідники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nl-NL"/>
        </w:rPr>
        <w:t xml:space="preserve">(D. Barlow, R. Rapee, S. Mineka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 ін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підкреслюють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страх зазвичай має чітко визначений об’єкт і виникає у відповідь на реальну або уявну загрозу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тоді як тривога і тривожність є більш дифузними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менш конкретизованими переживаннями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пов’язаними з очікуванням потенційної небезпеки або негативних подій у майбутньому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[29; 55; 59].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У межах сучасних вікових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онтогенетичних та нейророзвиткових підходів тривожність у дітей розглядається як динамічний феномен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пов’язаний із особливостями психічного розвитку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соціальної ситуації розвитку та процесами формування емоційної й тілесної саморегуляції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може еволюціонувати від загальної внутрішньої напруженості та настороженості до більш виражених форм емоційного реагування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включно зі страхом та панічними реакціями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При цьому тривога часто виступає початковим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передпатологічним рівнем реагування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який за несприятливих умов може трансформуватися у більш стійкі тривожні розлади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Таким чином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страх і тривога є взаємопов’язаними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але не тотожними явищами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тривога характеризується відсутністю чіткого об’єкта та має «вільно плаваючий» характер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тоді як страх завжди спрямований на конкретну загрозу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Для глибшого розуміння феномену тривожності важливо врахувати двокомпонентну модель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склалася у психології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Йдеться про розмежування ситуативної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реактивної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тривоги як стану і особистісної тривожності як стабільної риси особистості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Ця концепція була детально розроблена Ч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Спілбергером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який запровадив поняття «тривога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стан»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en-US"/>
        </w:rPr>
        <w:t>state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en-US"/>
        </w:rPr>
        <w:t>anxiety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 тимчасового емоційного стану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характеризується суб’єктивними відчуттями напруження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хвилювання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нервозності в конкретній стресовій ситуації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– та «тривога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властивість»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fr-FR"/>
        </w:rPr>
        <w:t xml:space="preserve">(trait anxiety)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 індивідуальної схильності людини переживати тривогу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тобто відносно постійної характеристики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17; 66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Особистісна тривожність визначається типом темпераменту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властивостями нервової системи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досвідом виховання і виробленими стереотипами реагування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18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Люди з високою особистісною тривожністю мають тенденцію сприймати широке коло ситуацій як загрозливі і реагувати на них вираженою тривогою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Натомість рівень ситуативної тривоги залежить від значущості та інтерпретації конкретної події для людини і може істотно коливатися в різних обставинах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[1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9; 20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Запропонована Ч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 Спілбергером двомірна модель тривожності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особистісна риса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vs.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ситуативний стан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набула широкого визнання і стала теоретичним підґрунтям для створення відповідних психодіагностичних методик – зокрема відомої Шкали тривожності Спілбергера–Ханіна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Підсумовуючи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тривожність у психології розглядається двоаспектно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як відносно стійка властивість особистості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схильність до частого переживання тривоги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 як тимчасовий емоційний стан напруженого очікування негативних подій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У дітей дошкільного віку тривожність найчастіше проявляється на рівні станів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епізодична ситуативна тривога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) [39],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але при несприятливих умовах вона може закріплюватися як особистісна риса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 зберігається і в подальші періоди розвитку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4; 21]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Науковці сходяться на думці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 високий рівень тривожності у дитинстві є чинником ризику для емоційного благополуччя і може призвести до формування тривожних розладів у підлітковому і дорослому віці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5; 4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6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 xml:space="preserve">;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60]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Саме тому важливо вчасно виявляти прояви надмірної тривожності у дітей та здійснювати психологічну допомогу з метою її подолання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[40].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 xml:space="preserve">1.2.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Структура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види та прояви тривожності у дітей старшого дошкільного віку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 xml:space="preserve">Дошкільний вік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від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3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до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6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 це період інтенсивного емоційного розвитку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коли можуть з’являтися перші ознаки підвищеної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Старший дошкільний вік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(5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6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має свої специфічні фактори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зумовлюють тривожність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наближення до початку шкільного навчання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зростаючі вимоги з боку дорослих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усвідомлення дитиною оцінювання її успіхів та поведінки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Структура тривожності у дітей цього віку включає кілька компонентів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Емоційно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фізіологічний компонент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внутрішні відчуття напруги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хвилювання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страху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які часто супроводжуються вегетативними реакціями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прискорене серцебиття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потовиділення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тремтіння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порушення сну тощо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[2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3; 24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Когнітивний компонент – негативні думки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передчуття невдачі чи покарання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очікування поганого ставлення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Дитина може постійно турбуватися «а раптом щось трапиться»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придумувати можливі неприємності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Поведінковий компонент – характерні поведінкові прояви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сором’язливість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скута моторика або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навпаки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метушливість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нав’язливі рухи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гризе нігті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накручує волосся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плаксивість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відлюдкуватість або агресивні випади як реакція на фрустрацію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[26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 xml:space="preserve">;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27]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Часто тривожні діти довго не можуть зосередитися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швидко втомлюються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уникають нових або складних завдань через страх помилитися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[28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 xml:space="preserve">;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29]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Отже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тривожність старшого дошкільника проявляється цілісно – на рівні відчуттів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думок і поведінки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спостереженнями фахівців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тривожна дитина постійно очікує небезпеки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надмірно реагує навіть на незначні труднощі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болісно переживає критику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Вона часто невпевнена в собі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має занижену самооцінку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надмірно чутлива до оцінок дорослих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[30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; 4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6]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Види тривожності в дошкільному віці можна розглядати за різними критеріями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Найбільш загальноприйнятою є класифікація на ситуативну тривожність і особистісну тривожність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про що йшлося вище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Ситуативна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реактивна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тривога у старших дошкільників виникає в конкретних напружених обставинах – наприклад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при розлуці з батьками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під час публічних виступів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ранок у садочку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при зустрічі з незнайомими дорослими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новій обстановці тощо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 правило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така тривога є короткочасною і зникає після завершення ситуації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Особистісна тривожність – це схильність дитини часто відчувати занепокоєння без достатніх на те причин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У старшому дошкільному віці особистісна тривожність тільки формується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її появі сприяють часті ситуації психічного дискомфорту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надмірні вимоги або навпаки гіперопіка з боку дорослих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травмівні події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Важливо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 у дошкільників тривожність може мати прихований характер – діти не завжди відкрито виражають страх чи хвилювання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особливо хлопчики через гендерні стереотипи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але напруження проявляється в непрямих симптомах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соматика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поведінкові розлади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) [67].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За змістом проявів можна виокремити такі типові форми тривожності дошкільників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clear" w:color="auto" w:fill="ffffff"/>
        </w:rPr>
        <w:tab/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Соціальна тривожність – боязкість у спілкуванні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страх незнайомих людей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надмірна прив’язаність до матері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уникання колективних ігор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Дитина боїться нових контактів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соромиться однолітків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остерігається негативної оцінки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3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2]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Тривожність у ситуаціях оцінювання – проявляється під час занять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виконання завдань у присутності вихователя чи батьків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Дитина боїться помилитися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бути розкритикованою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може «завмирати» від страху або відмовлятися виконувати завдання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хоча добре його знає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Часто коріння цієї тривожності – у завищених вимогах дорослих або негативному досвіді оцінки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Тривожність розлуки – сильне занепокоєння при розставанні з близькими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Виявляється плачем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істериками при відвідуванні дитсадка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надмірною прив’язаністю вдома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«ходить за мамою по п’ятах»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Пов’язана з особливостями сімейної ситуації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стилем виховання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надмірна опіка або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навпаки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непослідовність у любові та увазі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Тривожність перед майбутнім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шкільна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 специфічна для старших дошкільників форма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пов’язана з очікуванням вступу до школи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Дитина може «переживати заняття в школі»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хвилюватися з приводу невідомих нових умов навчання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вимог учителів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[34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 xml:space="preserve">;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3]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Часто така тривога підсилюється дорослими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які надто фокусуються на майбутній успішності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постійно наголошують «ти вже великий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скоро школа» тощо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Внаслідок цього у дитини формується уявлення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школа – це щось страшне і дуже відповідальне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вона починає боятися не виправдати сподівань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Дослідження показують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 наприкінці дошкільного періоду більшість дітей відчувають певну тривогу щодо переходу до школи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[3]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Окрім змістовних різновидів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психологи також говорять про «відкриту» і «приховану» тривожність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Відкрита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явна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тривожність проявляється чітко – дитина демонструє свій неспокій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плаче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чіпляється за маму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вередує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відмовляється йти в садок тощо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Прихована тривожність може маскуватися під показну байдужість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удавану браваду або компенсаторну гіперактивність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Наприклад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деякі тривожні діти намагаються здаватися «понад усе сміливими»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лізуть у конфлікти або постійно пустують – така поведінка іноді вводить в оману педагогів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і справжня причина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внутрішня невпевненість і страх бути гіршим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лишається невиявленою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Тому для діагностики тривожності у дошкільнят використовують ігрові проективні методики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малюнок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проективні питання тощо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які допомагають виявити приховані переживання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Приміром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методика Р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Темпл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Доркі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Амена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«тест тривожності» із серією малюнків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дозволяє визначити рівень шкільної тривожності у дітей за їх реакціями на типові ситуації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[30]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Психологічні прояви тривожності у дітей старшого дошкільного віку досить різноманітні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 найпоширеніших симптомів належать емоційні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поведінкові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соматичні та психосоматичні прояви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Емоційні прояви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часті безпричинні страхи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темряви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самотності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казкових персонажів тощо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підвищена лякливість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дитина різко реагує на гучні звуки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несподіванки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[31]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нічні страхи та жахи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невдоволення собою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сором’язливість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Тривожна дитина виглядає невеселою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напруженою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рідко демонструє безтурботну радість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Поведінкові прояви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нерішучість у діях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труднощі з вибором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дитина довго вагається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боїться помилитися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уникання нових видів діяльності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нав’язливі рухи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гризе олівці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покусує губи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чухає потилицю і 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 xml:space="preserve">.);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можливі регресивні реакції – наприклад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шестирічна дитина раптом починає говорити дитячим голосом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проситися «на ручки» до мами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Часто спостерігається зниження продуктивності діяльності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тривожна дитина повільніше виконує завдання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частіше припускається помилок через надмірне хвилювання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[31]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групі однолітків така дитина може грати роль «тихої» або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навпаки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вести себе демонстративно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прагнучи привернути увагу дорослих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 спосіб отримати схвалення і впевненість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Соматичні та психосоматичні прояви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часті скарги на біль у животі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головні болі при відвідуванні дитячого садка або перед важливими подіями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проблеми зі сном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дитина довго не може заснути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часто просинається вночі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 xml:space="preserve">);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енурез або заїкання психогенного характеру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Тілесні симптоми – це спосіб несвідомого «вираження» тривоги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яка не отримує виходу іншим шляхом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Показово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тривожність у дітей часто проявляється в поведінці опосередковано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Наприклад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тривожний старший дошкільник може виглядати упертим або неслухняним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хоча насправді причиною його протесту є страх перед ситуацією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новою вихователькою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виступом на святі тощо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 зазначають дослідники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тривога маленьких дітей нерідко проявляється у формі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схожій на впертість чи агресію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дитина плаче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відмовляється виконувати вимоги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тікає – хоча це не просто «погана поведінка»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реакція на стрес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з яким вона не може впоратися інакше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[32]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Наприклад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під час розлуки з матір’ю в садку одна тривожна дитина може тихо плакати в куточку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явна тривожність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інша – битися і кричати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щоби її забрали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тривожність «у масці» агресії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Тому педагогам і батькам потрібно уважно ставитися до будь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яких проявів нервозності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нестабільності у поведінці дошкільника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з’ясовувати їх справжні причини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Причини формування підвищеної тривожності у старшому дошкільному віці бувають різноманітними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Серед основних психологічних чинників дослідники відзначають особливості сімейного виховання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індивідуально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типологічні особливості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стресові впливи та травматичний досвід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Особливості сімейного виховання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Надмірно високі вимоги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постійна критика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авторитарний стиль виховання часто призводять до формування невпевненості в собі та тривожності у дитини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[3]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Дитина боїться не відповідати очікуванням батьків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живе під пресом «а що скаже мама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тато буде сваритися»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[40]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Інший полюс – гіперопіка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тривожна мати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яка весь час очікує небезпеки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– також передає дитині модель тривожного реагування на світ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[27]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Непослідовність у вихованні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конфлікти в родині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емоційне відторгнення дитини теж провокують її хронічну тривогу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Індивідуально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типологічні особливості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Відомо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діти з так званим «тривожним» темпераментом більш схильні до розвитку тривожності як риси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Дослідження американського психолога Дж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 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Кагана показали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 близько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15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20%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немовлят мають «стриманий» або інгібований тип поведінки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перелякано реагують на нові стимули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 значна частина з них у старшому віці демонструє підвищену сором’язливість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соціальну тривожність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[41].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Висока чутливість нервової системи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уроджена сором’язливість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інтровертованість можуть слугувати підґрунтям для формування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особливо за несприятливих умов виховання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Стресові впливи та травматичний досвід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Психічна травма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наприклад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пережите стихійне лихо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війна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аварія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різка зміна оточення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часті захворювання або госпіталізації – все це може підвищити загальний рівень тривожності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нинішніх умовах війни в Україні зростає число дітей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які відчувають тривогу через пережиті події або нестабільність навколишнього середовища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 таких випадках тривожність може набувати характеру посттравматичного страху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 потребує особливої уваги і підтримки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[70].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Отже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тривожність у старших дошкільників має складну психологічну структуру та різноманітні прояви – від тихої скутості до бурхливих емоційних зривів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Вона зумовлюється як вродженими особливостями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 і соціально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психологічними чинниками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стиль виховання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досвід розлучень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наближення шкільних змін тощо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Надмірна тривожність може стати серйозною перепоною для успішної соціалізації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оскільки «змушує» її уникати нових активностей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обмежує розвиток самостійності і впевненості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Тому психологи і педагоги прагнуть розробити ефективні засоби допомоги тривожним дітям – про що йдеться у наступному підрозділі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 xml:space="preserve">1.3.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Теоретичне обґрунтування психологічних засобів подолання дитячої тривожності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Подолання надмірної тривожності у дітей – складне завдання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потребує системного підходу та врахування вікових особливостей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Психологічні засоби зниження тривожності у старших дошкільників спираються на провідний вид діяльності цього віку – гру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також на здатність дітей до образного мислення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імітації та казкової творчості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Теоретичним підґрунтям корекційної роботи з тривожними дітьми є положення про пластичність емоційної сфери в дошкільному віці та про можливість непрямого впливу на дитину через гру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казку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мистецтво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Згідно з гуманістичними підходами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Акслайн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 Фромм та ін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гра є природним каналом самовираження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тому ігрова терапія розглядається як провідний метод роботи з емоційними проблемами у дошкільників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Основні психологічні методи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які теоретично обґрунтовано як ефективні для подолання дитячої тривожності це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ігрова терапія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казкотерапія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арт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терапія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пісочна терапія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методи релаксації та дихальні вправи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психологічне консультування батьків і робота з родиною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Ігрова терапія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Терапевтична гра створює безпечний простір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де дитина може проживати свої страхи і тривоги символічно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Застосовуються як недирективна ігрова терапія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дитині дають можливість вільно грати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виражаючи свої почуття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терапевт створює атмосферу прийняття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 і директивні ігри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спрямовані на подолання конкретних страхів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Наприклад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ігри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драматизації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де дитина грає роль сміливого героя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або сюжетно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рольові ігри «у школу» для зниження шкільної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Теоретично ігрова терапія базується на концепції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гра – це провідна діяльність дошкільника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 якій відбувається катарсис емоцій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Дослідження підтверджують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ігрова терапія сприяє зменшенню тривожності у дітей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оскільки дозволяє відреагувати напруження прийнятним способом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4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2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; 4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3]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даними Ф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 Абді та співавт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(2025),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ігрова терапія є ефективним засобом контролю тривоги у госпіталізованих дітей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значно знижуючи рівень їхнього неспокою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[25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en-US"/>
        </w:rPr>
        <w:t>; 4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4]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Хоча у цьому дослідженні ефект від гри виявився дещо меншим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ніж від спеціально організованого розповідання казок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загалом ігротерапія визнається дієвим методом для тривожних дітей дошкільного віку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16; 45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Казкотерапія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терапія за допомогою казок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Використання метафоричних історій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персонажів казок та їх пригод – потужний засіб впливу на емоційну сферу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Теоретичне обґрунтування казкотерапії спирається на роботи 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 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Юнга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про архетипи та несвідомі символи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 Б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 Беттельгейма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про терапевтичний смисл казок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Казки допомагають дитині зрозуміти свої переживання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ототожнюючи себе з героєм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який долає труднощі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Для тривожних дітей створюються «терапевтичні казки» – спеціальні історії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 яких персонаж стикається з тими ж страхами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й дитина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та успішно їх переборює за допомогою мудрого наставника або магічних засобів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15; 16; 23; 46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Слухаючи або розігруючи таку казку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дитина підсвідомо проживає ситуацію подолання тривоги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Наукові дослідження підтверджують ефективність казкотерапії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зокрема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експериментальні роботи українських психологів свідчать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 використання авторських терапевтичних казок значно знижує рівень страхів і тривожності у дошкільників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[4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9; 50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Рандомізоване контрольоване дослідження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проведене іранськими вченими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(2022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2023),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показало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метод розповідання історій є одним із найрезультативніших для зменшення тривоги у дітей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групі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де застосовували казкотерапію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показники тривожності знизилися достовірно більше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ніж у групі ігрової терапії та контролі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44; 52]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Таким чином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казкотерапія має міцне теоретичне підґрунтя і доказову базу як метод подолання дитячої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Арт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терапія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До неї відносяться різноманітні техніки образотворчої діяльності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малювання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ліплення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аплікація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які дають вихід глибоким переживанням дитини через творчість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Малюнок дозволяє дитині символічно зобразити те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її турбує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арт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терапевт аналізує тривожні індикатори в малюнках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наприклад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наявність дрібних штрихів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темні кольори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слабкий тиск олівця можуть свідчити про підвищену тривожність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53; 54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Важливим є не стільки діагностичний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скільки власне терапевтичний ефект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 процесі малювання або роботи з глиною тривожна дитина заспокоюється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входить у стан творчого «потоку»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знижує рівень напруження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Ефективними є спеціальні арт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терапевтичні техніки для тривожних дітей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малювання страху і його «перетворення»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домалювати страх до смішного образу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зминання паперу з зображенням переживань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ліплення «поганого настрою» та його знищення тощо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Досвід показує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такі методи допомагають дітям позбутися внутрішньої тривоги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вербалізувати свої страхи і впоратися з ними у прийнятній формі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17; 36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Пісочна терапія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Гра з піском у спеціальній пісочниці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en-US"/>
        </w:rPr>
        <w:t>sand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en-US"/>
        </w:rPr>
        <w:t>play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 ще один дієвий засіб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базується на принципах проєктивної терапії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Дитина будує в піску свій «світ»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розставляючи фігурки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 через цю гру несвідомо проявляє внутрішні конфлікти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Пісок як тактильний заспокійливий матеріал знімає напруження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створення історій у піску дозволяє опосередковано програти тривожні ситуації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Наприклад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тривожна дитина може побудувати «фортецю» і посадити всередину маленьку фігурку – це може символізувати потребу у захищеності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Терапевт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аналізуючи гру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допомагає дитині усвідомити свої почуття і поступово їх опрацювати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Пісочна терапія часто поєднується з казкотерапією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дитина розігрує казковий сюжет у пісочниці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результатами досліджень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комплекс із казкотерапії та пісочної гри дає помітний позитивний ефект у подоланні страхів і тривожності у дошкільників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56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Методи релаксації та дихальні вправи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Хоча дошкільники ще не здатні опановувати складні техніки свідомої релаксації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елементи діафрагмального дихання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м’язової релаксації по Якобсону у спрощеній ігровій формі цілком застосовні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Наприклад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дітям пропонують гру «Надуй кульку в животику»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глибокий вдих носом – живіт як кулька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повільний видих ротом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«Лимон»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напружити руки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ніби вичавлюють лимон – потім розслабити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Такі вправи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виконані всією групою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допомагають зняти психом’язове напруження і тривогу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Теоретично вони ґрунтуються на фізіологічному принципі зворотного зв’язку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розслабляючи м’язи і сповільнюючи дихання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ми посилаємо сигнал в нервову систему про заспокоєння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[58].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Психологічне консультування батьків і робота з родиною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Жодна корекційна програма з тривожною дитиною не буде повною без залучення батьків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Необхідно змінювати ті стилі виховання та сімейні взаємини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провокують тривожність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Тому серед психологічних засобів – просвіта батьків щодо потреб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навчання їх прийомам позитивної комунікації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зменшення кількості заборон і критики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створення вдома атмосфери підтримки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Якщо батьки самі тривожні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їм можуть пропонувати легкі техніки саморелаксації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адже тривожність матері статистично пов’язана з тривожністю дитини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ru-RU"/>
        </w:rPr>
        <w:t>57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Таким чином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робота з родиною – необхідний компонент подолання дитячої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Теоретичний аналіз спеціальної літератури дозволяє зробити висновок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найефективнішими у дошкільному віці є ігрові та казкові методи впливу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Вони відповідають віковим особливостям дітей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не викликають спротиву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натомість забезпечують проживання травмівних переживань у безпечній символічній формі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Західні програми ранньої інтервенції при тривожності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наприклад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австралійська програма «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en-US"/>
        </w:rPr>
        <w:t>Cool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en-US"/>
        </w:rPr>
        <w:t>Little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en-US"/>
        </w:rPr>
        <w:t>Kids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орієнтована на батьків дітей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3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6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 років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також роблять акцент на ігровій взаємодії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розвитку сміливості через гру та поступове привчання до лячних ситуацій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36; 62; 63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вітчизняній психологічній практиці накопичений позитивний досвід проведення корекційно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розвивальних занять із елементами казкотерапії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ігротерапії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музикотерапії для тривожних дошкільників 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</w:rPr>
        <w:t>21; 56</w:t>
      </w:r>
      <w:r>
        <w:rPr>
          <w:rFonts w:ascii="Times New Roman" w:hAnsi="Times New Roman"/>
          <w:sz w:val="28"/>
          <w:szCs w:val="28"/>
          <w:u w:val="single" w:color="4e80bd"/>
          <w:shd w:val="clear" w:color="auto" w:fill="ffffff"/>
          <w:rtl w:val="0"/>
          <w:lang w:val="pt-PT"/>
        </w:rPr>
        <w:t>]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Ці заняття зазвичай мають форму групового тренінгу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де діти упродовж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8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12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зустрічей навчаються розпізнавати і вербалізувати свої емоції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освоюють способи заспокоєння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дихання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«куточок спокою»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через казкові історії отримують позитивні моделі поведінки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а в сюжетно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рольових іграх закріплюють набутий досвід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Слід підкреслити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психологічні засоби подолання тривожності будуть ефективними за умови комплексного підходу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Це означає одночасну роботу у кількох напрямах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1.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Емоційне розвантаження дитини – через гру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творчість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тілесні практики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арт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 ігротерапія як «канали» виходу назовні тривоги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2.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Формування навичок саморегуляції – навчання простих прийомів заспокоєння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розвиток впевненості через поступове подолання страхів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«маленькі перемоги» у безпечних умовах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3.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Зміна соціального оточення – просвіта батьків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консультації для вихователів щодо недопущення травмуючих виховних підходів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глузування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порівняння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жорстка дисципліна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створення більш прийнятної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доброзичливої атмосфери довкола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4.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Підвищення самооцінки і компетентності дитини – через підтримку успіхів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довірливе спілкування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надання можливостей проявити самостійність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Це зменшує загальний рівень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бо дитина почувається більш захищеною і впевненою у собі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Таким чином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 теоретичної точки зору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подолання тривожності у дітей старшого дошкільного віку потребує використання м’яких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ненасильницьких психологічних впливів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максимально наближених до природних дитячих видів активності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Лише гармонійно поєднуючи гру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казку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творчість із навчанням навичок заспокоєння та корекцією виховних стилів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можна досягти стійкого зниження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У наступних розділах роботи буде представлено емпіричне дослідження рівня тривожності у дітей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5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6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 років та розроблену на основі теоретичних висновків програму психологічної корекції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спрямовану на подолання надмірної тривожності в старшому дошкільному віці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Висновки до розділу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1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У теоретичному розділі проведено аналіз наукових підходів до розуміння феномену тривожності та особливостей її прояву в старшому дошкільному віці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Тривожність розглядається як складне особистісне утворення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 має характеристики емоційного стану </w:t>
      </w:r>
      <w:r>
        <w:rPr>
          <w:rFonts w:ascii="Times New Roman" w:hAnsi="Times New Roman" w:hint="default"/>
          <w:i w:val="1"/>
          <w:iCs w:val="1"/>
          <w:sz w:val="28"/>
          <w:szCs w:val="28"/>
          <w:shd w:val="clear" w:color="auto" w:fill="ffffff"/>
          <w:rtl w:val="0"/>
        </w:rPr>
        <w:t>і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 властивості особистості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Визначено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тривожність виникає у ситуаціях невизначеної або очікуваної небезпеки та виявляється у стійкому переживанні занепокоєння і очікуванні негативних подій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Вітчизняні та зарубіжні науковці наголошують на дихотомії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ситуативна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реакція на стрес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) vs.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особистісна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стійка схильність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Старший дошкільний вік є сенситивним періодом для формування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 цей час дитина переживає нові соціальні ситуації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підготовка до школи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розширення кола спілкування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можуть провокувати підвищену тривожність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Встановлено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структура тривожності у дошкільників охоплює емоційний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когнітивний та поведінковий компоненти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основними проявами є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нервозність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невпевненість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страх новизни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соматичні симптоми напруження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труднощі концентрації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порушення сну та поведінки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Види тривожності у дітей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5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6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 років можна умовно поділити на соціальну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шкільно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навчальну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тривожність розлуки тощо – залежно від провідних ситуацій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викликають неспокій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Основні чинники розвитку надмірної тривожності – несприятливі умови виховання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гіперконтроль або критичність батьків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уроджені властивості нервової системи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схильність до боязкості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травматичний досвід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Підвищена тривожність дошкільників негативно впливає на їх емоційне самопочуття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соціальні контакти і готовність до навчання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Теоретичний аналіз психологічних методів корекції вказує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 найефективнішими засобами подолання дитячої тривожності є ігрові методи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ігрова терапія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пісочна терапія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казкотерапія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арт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терапевтичні техніки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також навчання дитини навичкам релаксації у поєднанні з роботою з батьками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 основі цих підходів – принцип непрямого впливу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коли дитина через гру чи казку безпечно опановує нові способи реагування і звільняється від своїх прихованих страхів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Західні дослідження підтверджують результативність програм ранньої профілактики тривожних розладів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фокусуються на навчанні батьків та ігровій взаємодії з дитиною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вітчизняній практиці також накопичено позитивний досвід застосування корекційних казок та ігор для тривожних дітей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  <w:lang w:val="ru-RU"/>
        </w:rPr>
        <w:tab/>
        <w:t>Таким чином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теоретично обґрунтовано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тривожність у старшому дошкільному віці піддається психологічній корекції засобами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адекватними віковим особливостям – через гру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творчість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казку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емоційну підтримку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Успішне подолання дитячої тривожності вимагає цілісного підходу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одночасної роботи з дитиною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 рівні емоцій та навичок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і з її оточенням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батьками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вихователями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Отримані теоретичні висновки слугуватимуть основою для організації подальшого емпіричного дослідження і розробки практичних рекомендацій щодо зниження тривожності у дітей старшого дошкільного віку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сновной текст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РОЗДІЛ </w:t>
      </w:r>
      <w:r>
        <w:rPr>
          <w:rFonts w:ascii="Times New Roman" w:hAnsi="Times New Roman"/>
          <w:sz w:val="28"/>
          <w:szCs w:val="28"/>
          <w:rtl w:val="0"/>
        </w:rPr>
        <w:t>2</w:t>
      </w:r>
    </w:p>
    <w:p>
      <w:pPr>
        <w:pStyle w:val="Основной текст1"/>
        <w:tabs>
          <w:tab w:val="left" w:pos="1134"/>
        </w:tabs>
        <w:spacing w:line="48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Емпіричне дослідження тривожності у дітей старшого дошкільного віку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2.1. </w:t>
      </w:r>
      <w:r>
        <w:rPr>
          <w:rFonts w:ascii="Times New Roman" w:hAnsi="Times New Roman" w:hint="default"/>
          <w:sz w:val="28"/>
          <w:szCs w:val="28"/>
          <w:rtl w:val="0"/>
        </w:rPr>
        <w:t>Методи та організація дослідження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Емпіричне дослідження було спрямоване на комплексне виявлення рівня тривожності та її проявів у дітей старшого дошкільного віку </w:t>
      </w:r>
      <w:r>
        <w:rPr>
          <w:rFonts w:ascii="Times New Roman" w:hAnsi="Times New Roman"/>
          <w:sz w:val="28"/>
          <w:szCs w:val="28"/>
          <w:rtl w:val="0"/>
        </w:rPr>
        <w:t>(5</w:t>
      </w:r>
      <w:r>
        <w:rPr>
          <w:rFonts w:ascii="Times New Roman" w:hAnsi="Times New Roman" w:hint="default"/>
          <w:sz w:val="28"/>
          <w:szCs w:val="28"/>
          <w:rtl w:val="0"/>
        </w:rPr>
        <w:t>–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rtl w:val="0"/>
        </w:rPr>
        <w:t>років</w:t>
      </w:r>
      <w:r>
        <w:rPr>
          <w:rFonts w:ascii="Times New Roman" w:hAnsi="Times New Roman"/>
          <w:sz w:val="28"/>
          <w:szCs w:val="28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</w:rPr>
        <w:t>Використані методи відповідають сучасним підходам до мультифакторної діагностики емоційних станів дітей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де особливе значення мають проективні методики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поведінкове спостереження та експертні оцінки педагогів 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[2; </w:t>
      </w:r>
      <w:r>
        <w:rPr>
          <w:rFonts w:ascii="Times New Roman" w:hAnsi="Times New Roman"/>
          <w:sz w:val="28"/>
          <w:szCs w:val="28"/>
          <w:rtl w:val="0"/>
        </w:rPr>
        <w:t>9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Fonts w:ascii="Times New Roman" w:hAnsi="Times New Roman"/>
          <w:sz w:val="28"/>
          <w:szCs w:val="28"/>
          <w:rtl w:val="0"/>
        </w:rPr>
        <w:t>4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Fonts w:ascii="Times New Roman" w:hAnsi="Times New Roman"/>
          <w:sz w:val="28"/>
          <w:szCs w:val="28"/>
          <w:rtl w:val="0"/>
        </w:rPr>
        <w:t>9</w:t>
      </w:r>
      <w:r>
        <w:rPr>
          <w:rFonts w:ascii="Times New Roman" w:hAnsi="Times New Roman"/>
          <w:sz w:val="28"/>
          <w:szCs w:val="28"/>
          <w:rtl w:val="0"/>
          <w:lang w:val="pt-PT"/>
        </w:rPr>
        <w:t>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У дослідженні взяли участь </w:t>
      </w:r>
      <w:r>
        <w:rPr>
          <w:rFonts w:ascii="Times New Roman" w:hAnsi="Times New Roman"/>
          <w:sz w:val="28"/>
          <w:szCs w:val="28"/>
          <w:rtl w:val="0"/>
        </w:rPr>
        <w:t xml:space="preserve">35 </w:t>
      </w:r>
      <w:r>
        <w:rPr>
          <w:rFonts w:ascii="Times New Roman" w:hAnsi="Times New Roman" w:hint="default"/>
          <w:sz w:val="28"/>
          <w:szCs w:val="28"/>
          <w:rtl w:val="0"/>
        </w:rPr>
        <w:t>дітей старшої групи закладу дошкільної освіти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Діагностика проводилася в умовах природної діяльності дитини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що забезпечує високу екологічну валідність результатів та їх наближеність до реального емоційного функціонування дитини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rtl w:val="0"/>
        </w:rPr>
        <w:t>6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; </w:t>
      </w:r>
      <w:r>
        <w:rPr>
          <w:rFonts w:ascii="Times New Roman" w:hAnsi="Times New Roman"/>
          <w:sz w:val="28"/>
          <w:szCs w:val="28"/>
          <w:rtl w:val="0"/>
        </w:rPr>
        <w:t>8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; </w:t>
      </w:r>
      <w:r>
        <w:rPr>
          <w:rFonts w:ascii="Times New Roman" w:hAnsi="Times New Roman"/>
          <w:sz w:val="28"/>
          <w:szCs w:val="28"/>
          <w:rtl w:val="0"/>
        </w:rPr>
        <w:t>10</w:t>
      </w:r>
      <w:r>
        <w:rPr>
          <w:rFonts w:ascii="Times New Roman" w:hAnsi="Times New Roman"/>
          <w:sz w:val="28"/>
          <w:szCs w:val="28"/>
          <w:rtl w:val="0"/>
          <w:lang w:val="pt-PT"/>
        </w:rPr>
        <w:t>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Для дослідження рівня та особливостей прояву тривожності у дітей старшого дошкільного віку </w:t>
      </w:r>
      <w:r>
        <w:rPr>
          <w:rFonts w:ascii="Times New Roman" w:hAnsi="Times New Roman"/>
          <w:sz w:val="28"/>
          <w:szCs w:val="28"/>
          <w:rtl w:val="0"/>
        </w:rPr>
        <w:t>(5</w:t>
      </w:r>
      <w:r>
        <w:rPr>
          <w:rFonts w:ascii="Times New Roman" w:hAnsi="Times New Roman" w:hint="default"/>
          <w:sz w:val="28"/>
          <w:szCs w:val="28"/>
          <w:rtl w:val="0"/>
        </w:rPr>
        <w:t>–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rtl w:val="0"/>
        </w:rPr>
        <w:t>років</w:t>
      </w:r>
      <w:r>
        <w:rPr>
          <w:rFonts w:ascii="Times New Roman" w:hAnsi="Times New Roman"/>
          <w:sz w:val="28"/>
          <w:szCs w:val="28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</w:rPr>
        <w:t>було використано комплекс психодіагностичних методик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поєднують проективні підходи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опитувальні інструменти та педагогічне спостереження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Такий підхід відповідає сучасним рекомендаціям щодо діагностики емоційних станів дітей дошкільного віку та забезпечує цілісне бачення психологічного стану дитини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2.1.1. </w:t>
      </w:r>
      <w:r>
        <w:rPr>
          <w:rFonts w:ascii="Times New Roman" w:hAnsi="Times New Roman" w:hint="default"/>
          <w:sz w:val="28"/>
          <w:szCs w:val="28"/>
          <w:rtl w:val="0"/>
        </w:rPr>
        <w:t>Методи дослідження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ru-RU"/>
        </w:rPr>
        <w:tab/>
        <w:t xml:space="preserve">2.1.1.1.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Проективна методика «Драбина»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Проективна методика «Драбина» застосовувалася з метою вивчення самооцінки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рівня емоційного благополуччя та прихованої тривожності дитини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Стимульний матеріал методики представлений у вигляді зображення драбини з сімома сходинками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де нижні сходинки символізують низьку самооцінку та емоційний дискомфорт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 верхні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позитивне самосприйняття та впевненість у собі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див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Додаток А</w:t>
      </w:r>
      <w:r>
        <w:rPr>
          <w:rFonts w:ascii="Times New Roman" w:hAnsi="Times New Roman"/>
          <w:sz w:val="28"/>
          <w:szCs w:val="28"/>
          <w:rtl w:val="0"/>
        </w:rPr>
        <w:t>).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Дитині пропонувалося відповісти на запитання «Де ти зараз</w:t>
      </w:r>
      <w:r>
        <w:rPr>
          <w:rFonts w:ascii="Times New Roman" w:hAnsi="Times New Roman"/>
          <w:sz w:val="28"/>
          <w:szCs w:val="28"/>
          <w:rtl w:val="0"/>
          <w:lang w:val="zh-TW" w:eastAsia="zh-TW"/>
        </w:rPr>
        <w:t>?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 та «Де ти хочеш бути</w:t>
      </w:r>
      <w:r>
        <w:rPr>
          <w:rFonts w:ascii="Times New Roman" w:hAnsi="Times New Roman"/>
          <w:sz w:val="28"/>
          <w:szCs w:val="28"/>
          <w:rtl w:val="0"/>
          <w:lang w:val="zh-TW" w:eastAsia="zh-TW"/>
        </w:rPr>
        <w:t>?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»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вказуючи відповідні сходинки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Різниця між реальним та бажаним положенням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також вибір нижніх сходинок інтерпретувалися як показники внутрішньої напруги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невпевненості та підвищеного рівня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Дослідження показують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вибір нижніх «сходинок» пов’язаний із підвищеним рівнем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невпевненістю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емоційним напруженням та труднощами соціальної взаємодії </w:t>
      </w:r>
      <w:r>
        <w:rPr>
          <w:rFonts w:ascii="Times New Roman" w:hAnsi="Times New Roman"/>
          <w:sz w:val="28"/>
          <w:szCs w:val="28"/>
          <w:rtl w:val="0"/>
          <w:lang w:val="pt-PT"/>
        </w:rPr>
        <w:t>[3; 1</w:t>
      </w:r>
      <w:r>
        <w:rPr>
          <w:rFonts w:ascii="Times New Roman" w:hAnsi="Times New Roman"/>
          <w:sz w:val="28"/>
          <w:szCs w:val="28"/>
          <w:rtl w:val="0"/>
        </w:rPr>
        <w:t>8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]. </w:t>
      </w:r>
      <w:r>
        <w:rPr>
          <w:rFonts w:ascii="Times New Roman" w:hAnsi="Times New Roman" w:hint="default"/>
          <w:sz w:val="28"/>
          <w:szCs w:val="28"/>
          <w:rtl w:val="0"/>
        </w:rPr>
        <w:t>Саме тому методика була включена до діагностичного комплексу як індикатор емоційного самосприйняття та внутрішнього комфорту дитини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Методика є зручною також для використання з дітьми молодшого дошкільного віку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оскільки не потребує розвинених високих вербальних навичок і дозволяє отримати інформацію про емоційне самосприйняття дитини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Тому дана методика може бути рекомендована для використання також у інклюзивних центрах та групах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Методика «Драбина» є одним із найпоширеніших інструментів для визначення самооцінки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внутрішньої впевненості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рівня емоційного благополуччя та прихованої тривожності у дітей дошкільного віку </w:t>
      </w:r>
      <w:r>
        <w:rPr>
          <w:rFonts w:ascii="Times New Roman" w:hAnsi="Times New Roman"/>
          <w:sz w:val="28"/>
          <w:szCs w:val="28"/>
          <w:rtl w:val="0"/>
          <w:lang w:val="pt-PT"/>
        </w:rPr>
        <w:t>[3; 1</w:t>
      </w:r>
      <w:r>
        <w:rPr>
          <w:rFonts w:ascii="Times New Roman" w:hAnsi="Times New Roman"/>
          <w:sz w:val="28"/>
          <w:szCs w:val="28"/>
          <w:rtl w:val="0"/>
        </w:rPr>
        <w:t>6</w:t>
      </w:r>
      <w:r>
        <w:rPr>
          <w:rFonts w:ascii="Times New Roman" w:hAnsi="Times New Roman"/>
          <w:sz w:val="28"/>
          <w:szCs w:val="28"/>
          <w:rtl w:val="0"/>
          <w:lang w:val="pt-PT"/>
        </w:rPr>
        <w:t>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2.1.1.2. </w:t>
      </w:r>
      <w:r>
        <w:rPr>
          <w:rFonts w:ascii="Times New Roman" w:hAnsi="Times New Roman" w:hint="default"/>
          <w:sz w:val="28"/>
          <w:szCs w:val="28"/>
          <w:rtl w:val="0"/>
        </w:rPr>
        <w:t>Кольоровий тест Люшера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Для діагностики емоційного стану та прихованої тривожності було використано кольоровий тест Люшера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Стимульний матеріал включав вісім кольорів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</w:rPr>
        <w:t>синій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зелений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червоний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жовтий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фіолетовий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коричневий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чорний та сірий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див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Додаток Б</w:t>
      </w:r>
      <w:r>
        <w:rPr>
          <w:rFonts w:ascii="Times New Roman" w:hAnsi="Times New Roman"/>
          <w:sz w:val="28"/>
          <w:szCs w:val="28"/>
          <w:rtl w:val="0"/>
        </w:rPr>
        <w:t>).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Дитині пропонувалося вибрати кольори у порядку особистої привабливості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Аналіз вибору кольорів здійснювався відповідно до класичних інтерпретацій тесту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де пріоритет темних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ахроматичних або напружених кольорів розглядається як можливий індикатор емоційного виснаження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внутрішнього напруження та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Методика дозволяє отримати інформацію про несвідомі емоційні реакції дитини та є особливо цінною у роботі з дошкільниками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які не завжди можуть вербалізувати власні переживання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Кольоровий тест Люшера використовується для діагностики несвідомих емоційних реакцій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рівня стресу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напруження та прихованої тривожності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rtl w:val="0"/>
        </w:rPr>
        <w:t>53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].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Актуальні дослідження 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2024 - 2025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років підтверджують його ефективність у виявленні емоційних порушень у дітей та взаємозв’язку між вибором кольорів і психофізіологічними реакціями </w:t>
      </w:r>
      <w:r>
        <w:rPr>
          <w:rFonts w:ascii="Times New Roman" w:hAnsi="Times New Roman"/>
          <w:sz w:val="28"/>
          <w:szCs w:val="28"/>
          <w:rtl w:val="0"/>
          <w:lang w:val="pt-PT"/>
        </w:rPr>
        <w:t>[2; 7; 10; 13; 15; 20].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Доведено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вибір темних кольорів може свідчити про підвищене емоційне виснаження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тривожність та психічний дискомфорт </w:t>
      </w:r>
      <w:r>
        <w:rPr>
          <w:rFonts w:ascii="Times New Roman" w:hAnsi="Times New Roman"/>
          <w:sz w:val="28"/>
          <w:szCs w:val="28"/>
          <w:rtl w:val="0"/>
          <w:lang w:val="pt-PT"/>
        </w:rPr>
        <w:t>[1</w:t>
      </w:r>
      <w:r>
        <w:rPr>
          <w:rFonts w:ascii="Times New Roman" w:hAnsi="Times New Roman"/>
          <w:sz w:val="28"/>
          <w:szCs w:val="28"/>
          <w:rtl w:val="0"/>
        </w:rPr>
        <w:t>3</w:t>
      </w:r>
      <w:r>
        <w:rPr>
          <w:rFonts w:ascii="Times New Roman" w:hAnsi="Times New Roman"/>
          <w:sz w:val="28"/>
          <w:szCs w:val="28"/>
          <w:rtl w:val="0"/>
          <w:lang w:val="pt-PT"/>
        </w:rPr>
        <w:t>;</w:t>
      </w:r>
      <w:r>
        <w:rPr>
          <w:rFonts w:ascii="Times New Roman" w:hAnsi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pt-PT"/>
        </w:rPr>
        <w:t>1</w:t>
      </w:r>
      <w:r>
        <w:rPr>
          <w:rFonts w:ascii="Times New Roman" w:hAnsi="Times New Roman"/>
          <w:sz w:val="28"/>
          <w:szCs w:val="28"/>
          <w:rtl w:val="0"/>
        </w:rPr>
        <w:t>7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]. </w:t>
      </w:r>
      <w:r>
        <w:rPr>
          <w:rFonts w:ascii="Times New Roman" w:hAnsi="Times New Roman" w:hint="default"/>
          <w:sz w:val="28"/>
          <w:szCs w:val="28"/>
          <w:rtl w:val="0"/>
        </w:rPr>
        <w:t>Саме тому тест застосовувався як додатковий метод емоційної діагностики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2.1.1.3.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Опитувальник Теммл–Доркі–Амен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далі ТДА</w:t>
      </w:r>
      <w:r>
        <w:rPr>
          <w:rFonts w:ascii="Times New Roman" w:hAnsi="Times New Roman"/>
          <w:sz w:val="28"/>
          <w:szCs w:val="28"/>
          <w:rtl w:val="0"/>
        </w:rPr>
        <w:t>)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lang w:val="pt-PT"/>
        </w:rPr>
        <w:tab/>
      </w:r>
      <w:r>
        <w:rPr>
          <w:rFonts w:ascii="Times New Roman" w:hAnsi="Times New Roman" w:hint="default"/>
          <w:sz w:val="28"/>
          <w:szCs w:val="28"/>
          <w:rtl w:val="0"/>
        </w:rPr>
        <w:t>Для дослідження тривожності у типових життєвих ситуаціях було використано опитувальник Теммл–Доркі–Амен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адаптований для дітей дошкільного віку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Стимульний матеріал складався з серії сюжетних малюнків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окремо для хлопчиків і дівчат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відображають соціально значущі для дитини ситуації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</w:rPr>
        <w:t>взаємодію з однолітками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контакт із дорослими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ігрову діяльність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ситуації оцінювання та побутові моменти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див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Додаток В</w:t>
      </w:r>
      <w:r>
        <w:rPr>
          <w:rFonts w:ascii="Times New Roman" w:hAnsi="Times New Roman"/>
          <w:sz w:val="28"/>
          <w:szCs w:val="28"/>
          <w:rtl w:val="0"/>
        </w:rPr>
        <w:t>).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Методика складається з серії малюнків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які зображають типові для дошкільного віку події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</w:rPr>
        <w:t>взаємодію з дітьми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контакт із дорослими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побутові дії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переживання ізоляції чи оцінювання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Тест адаптований окремо для дівчат та хлопчиків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– зображення персонажів відповідають статі дитини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– зміст ситуацій ідентичний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але поданий у статево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специфічній формі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Для кожної ситуації дитині пропонувалося обрати одне з двох облич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«веселе»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якщо ситуація викликає позитивні або нейтральні переживання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«сумне»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якщо ситуація викликає страх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тривогу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напруження або дискомфорт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Переважання вибору «сумного обличчя» у </w:t>
      </w:r>
      <w:r>
        <w:rPr>
          <w:rFonts w:ascii="Times New Roman" w:hAnsi="Times New Roman"/>
          <w:sz w:val="28"/>
          <w:szCs w:val="28"/>
          <w:rtl w:val="0"/>
        </w:rPr>
        <w:t>30</w:t>
      </w:r>
      <w:r>
        <w:rPr>
          <w:rFonts w:ascii="Times New Roman" w:hAnsi="Times New Roman" w:hint="default"/>
          <w:sz w:val="28"/>
          <w:szCs w:val="28"/>
          <w:rtl w:val="0"/>
        </w:rPr>
        <w:t>–</w:t>
      </w:r>
      <w:r>
        <w:rPr>
          <w:rFonts w:ascii="Times New Roman" w:hAnsi="Times New Roman"/>
          <w:sz w:val="28"/>
          <w:szCs w:val="28"/>
          <w:rtl w:val="0"/>
        </w:rPr>
        <w:t xml:space="preserve">50 % </w:t>
      </w:r>
      <w:r>
        <w:rPr>
          <w:rFonts w:ascii="Times New Roman" w:hAnsi="Times New Roman" w:hint="default"/>
          <w:sz w:val="28"/>
          <w:szCs w:val="28"/>
          <w:rtl w:val="0"/>
        </w:rPr>
        <w:t>ситуацій інтерпретується як підвищена тривожність</w:t>
      </w:r>
      <w:r>
        <w:rPr>
          <w:rFonts w:ascii="Times New Roman" w:hAnsi="Times New Roman"/>
          <w:sz w:val="28"/>
          <w:szCs w:val="28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понад </w:t>
      </w:r>
      <w:r>
        <w:rPr>
          <w:rFonts w:ascii="Times New Roman" w:hAnsi="Times New Roman"/>
          <w:sz w:val="28"/>
          <w:szCs w:val="28"/>
          <w:rtl w:val="0"/>
        </w:rPr>
        <w:t xml:space="preserve">50 % </w:t>
      </w:r>
      <w:r>
        <w:rPr>
          <w:rFonts w:ascii="Times New Roman" w:hAnsi="Times New Roman" w:hint="default"/>
          <w:sz w:val="28"/>
          <w:szCs w:val="28"/>
          <w:rtl w:val="0"/>
        </w:rPr>
        <w:t>— як виражена тривожність із ризиком емоційного дистресу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Методика дозволяє визначити конкретні тригери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робить її цінною для подальшого корекційного втручання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У тесті використовуються </w:t>
      </w:r>
      <w:r>
        <w:rPr>
          <w:rFonts w:ascii="Times New Roman" w:hAnsi="Times New Roman"/>
          <w:sz w:val="28"/>
          <w:szCs w:val="28"/>
          <w:rtl w:val="0"/>
        </w:rPr>
        <w:t xml:space="preserve">14 </w:t>
      </w:r>
      <w:r>
        <w:rPr>
          <w:rFonts w:ascii="Times New Roman" w:hAnsi="Times New Roman" w:hint="default"/>
          <w:sz w:val="28"/>
          <w:szCs w:val="28"/>
          <w:rtl w:val="0"/>
        </w:rPr>
        <w:t>ситуацій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які охоплюють основні сфери життя дошкільника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1. </w:t>
      </w:r>
      <w:r>
        <w:rPr>
          <w:rFonts w:ascii="Times New Roman" w:hAnsi="Times New Roman" w:hint="default"/>
          <w:sz w:val="28"/>
          <w:szCs w:val="28"/>
          <w:rtl w:val="0"/>
        </w:rPr>
        <w:t>Гра з молодшими дітьми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2. </w:t>
      </w:r>
      <w:r>
        <w:rPr>
          <w:rFonts w:ascii="Times New Roman" w:hAnsi="Times New Roman" w:hint="default"/>
          <w:sz w:val="28"/>
          <w:szCs w:val="28"/>
          <w:rtl w:val="0"/>
        </w:rPr>
        <w:t>Дитина і мати з дитиною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3.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Об’єкт агресії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дитина стикається з агресивною дією</w:t>
      </w:r>
      <w:r>
        <w:rPr>
          <w:rFonts w:ascii="Times New Roman" w:hAnsi="Times New Roman"/>
          <w:sz w:val="28"/>
          <w:szCs w:val="28"/>
          <w:rtl w:val="0"/>
        </w:rPr>
        <w:t>).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4. </w:t>
      </w:r>
      <w:r>
        <w:rPr>
          <w:rFonts w:ascii="Times New Roman" w:hAnsi="Times New Roman" w:hint="default"/>
          <w:sz w:val="28"/>
          <w:szCs w:val="28"/>
          <w:rtl w:val="0"/>
        </w:rPr>
        <w:t>Одягання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5. </w:t>
      </w:r>
      <w:r>
        <w:rPr>
          <w:rFonts w:ascii="Times New Roman" w:hAnsi="Times New Roman" w:hint="default"/>
          <w:sz w:val="28"/>
          <w:szCs w:val="28"/>
          <w:rtl w:val="0"/>
        </w:rPr>
        <w:t>Гра зі старшими дітьми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6. </w:t>
      </w:r>
      <w:r>
        <w:rPr>
          <w:rFonts w:ascii="Times New Roman" w:hAnsi="Times New Roman" w:hint="default"/>
          <w:sz w:val="28"/>
          <w:szCs w:val="28"/>
          <w:rtl w:val="0"/>
        </w:rPr>
        <w:t>Укладання спати на самоті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7. </w:t>
      </w:r>
      <w:r>
        <w:rPr>
          <w:rFonts w:ascii="Times New Roman" w:hAnsi="Times New Roman" w:hint="default"/>
          <w:sz w:val="28"/>
          <w:szCs w:val="28"/>
          <w:rtl w:val="0"/>
        </w:rPr>
        <w:t>Умивання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8.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Догана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дитині роблять зауваження</w:t>
      </w:r>
      <w:r>
        <w:rPr>
          <w:rFonts w:ascii="Times New Roman" w:hAnsi="Times New Roman"/>
          <w:sz w:val="28"/>
          <w:szCs w:val="28"/>
          <w:rtl w:val="0"/>
        </w:rPr>
        <w:t>).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9.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Ігнорування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дитину не помічають або не відповідають на звернення</w:t>
      </w:r>
      <w:r>
        <w:rPr>
          <w:rFonts w:ascii="Times New Roman" w:hAnsi="Times New Roman"/>
          <w:sz w:val="28"/>
          <w:szCs w:val="28"/>
          <w:rtl w:val="0"/>
        </w:rPr>
        <w:t>).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10.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Агресивний напад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11. </w:t>
      </w:r>
      <w:r>
        <w:rPr>
          <w:rFonts w:ascii="Times New Roman" w:hAnsi="Times New Roman" w:hint="default"/>
          <w:sz w:val="28"/>
          <w:szCs w:val="28"/>
          <w:rtl w:val="0"/>
        </w:rPr>
        <w:t>Збирання іграшок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12.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Ізоляція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дитина залишається одна</w:t>
      </w:r>
      <w:r>
        <w:rPr>
          <w:rFonts w:ascii="Times New Roman" w:hAnsi="Times New Roman"/>
          <w:sz w:val="28"/>
          <w:szCs w:val="28"/>
          <w:rtl w:val="0"/>
        </w:rPr>
        <w:t>).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13. </w:t>
      </w:r>
      <w:r>
        <w:rPr>
          <w:rFonts w:ascii="Times New Roman" w:hAnsi="Times New Roman" w:hint="default"/>
          <w:sz w:val="28"/>
          <w:szCs w:val="28"/>
          <w:rtl w:val="0"/>
        </w:rPr>
        <w:t>Дитина з батьками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 xml:space="preserve">14. </w:t>
      </w:r>
      <w:r>
        <w:rPr>
          <w:rFonts w:ascii="Times New Roman" w:hAnsi="Times New Roman" w:hint="default"/>
          <w:sz w:val="28"/>
          <w:szCs w:val="28"/>
          <w:rtl w:val="0"/>
        </w:rPr>
        <w:t>Їжа на самоті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Ці ситуації ретельно підібрані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оскільки саме вони найчастіше провокують у дітей дошкільного віку тривожність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страхи розлуки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соціально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комунікативну напругу та емоційну невпевненість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Дитині пропонувалося визначити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чи викликає зображена ситуація у неї страх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напруження або дискомфорт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Вибір тривожних реакцій у значній кількості ситуацій розглядався як показник підвищеного рівня ситуативної та особистісної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Методика дозволяє виявити конкретні ситуаційні тригери тривоги та є інформативною для подальшої корекційної роботи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ТДА є класичним інструментом для визначення дитячих страхів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емоційного дискомфорту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тривожних очікувань і реакцій на типові ситуації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дитячий садок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контакт з вихователем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спілкування з дітьми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розлука з батьками тощо</w:t>
      </w:r>
      <w:r>
        <w:rPr>
          <w:rFonts w:ascii="Times New Roman" w:hAnsi="Times New Roman"/>
          <w:sz w:val="28"/>
          <w:szCs w:val="28"/>
          <w:rtl w:val="0"/>
          <w:lang w:val="pt-PT"/>
        </w:rPr>
        <w:t>) [</w:t>
      </w:r>
      <w:r>
        <w:rPr>
          <w:rFonts w:ascii="Times New Roman" w:hAnsi="Times New Roman"/>
          <w:sz w:val="28"/>
          <w:szCs w:val="28"/>
          <w:rtl w:val="0"/>
        </w:rPr>
        <w:t>11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Fonts w:ascii="Times New Roman" w:hAnsi="Times New Roman"/>
          <w:sz w:val="28"/>
          <w:szCs w:val="28"/>
          <w:rtl w:val="0"/>
        </w:rPr>
        <w:t>2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Fonts w:ascii="Times New Roman" w:hAnsi="Times New Roman"/>
          <w:sz w:val="28"/>
          <w:szCs w:val="28"/>
          <w:rtl w:val="0"/>
        </w:rPr>
        <w:t>4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; </w:t>
      </w:r>
      <w:r>
        <w:rPr>
          <w:rFonts w:ascii="Times New Roman" w:hAnsi="Times New Roman"/>
          <w:sz w:val="28"/>
          <w:szCs w:val="28"/>
          <w:rtl w:val="0"/>
        </w:rPr>
        <w:t>20</w:t>
      </w:r>
      <w:r>
        <w:rPr>
          <w:rFonts w:ascii="Times New Roman" w:hAnsi="Times New Roman"/>
          <w:sz w:val="28"/>
          <w:szCs w:val="28"/>
          <w:rtl w:val="0"/>
          <w:lang w:val="pt-PT"/>
        </w:rPr>
        <w:t>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Сучасні дослідження підтверджують високу чутливість ТДА до соціальних страхів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фрустрації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нестабільності настрою та напруження у дітей віком </w:t>
      </w:r>
      <w:r>
        <w:rPr>
          <w:rFonts w:ascii="Times New Roman" w:hAnsi="Times New Roman"/>
          <w:sz w:val="28"/>
          <w:szCs w:val="28"/>
          <w:rtl w:val="0"/>
        </w:rPr>
        <w:t>4</w:t>
      </w:r>
      <w:r>
        <w:rPr>
          <w:rFonts w:ascii="Times New Roman" w:hAnsi="Times New Roman" w:hint="default"/>
          <w:sz w:val="28"/>
          <w:szCs w:val="28"/>
          <w:rtl w:val="0"/>
        </w:rPr>
        <w:t>–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років </w:t>
      </w:r>
      <w:r>
        <w:rPr>
          <w:rFonts w:ascii="Times New Roman" w:hAnsi="Times New Roman"/>
          <w:sz w:val="28"/>
          <w:szCs w:val="28"/>
          <w:rtl w:val="0"/>
          <w:lang w:val="pt-PT"/>
        </w:rPr>
        <w:t>[1</w:t>
      </w:r>
      <w:r>
        <w:rPr>
          <w:rFonts w:ascii="Times New Roman" w:hAnsi="Times New Roman"/>
          <w:sz w:val="28"/>
          <w:szCs w:val="28"/>
          <w:rtl w:val="0"/>
        </w:rPr>
        <w:t>4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Fonts w:ascii="Times New Roman" w:hAnsi="Times New Roman"/>
          <w:sz w:val="28"/>
          <w:szCs w:val="28"/>
          <w:rtl w:val="0"/>
        </w:rPr>
        <w:t>7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; </w:t>
      </w:r>
      <w:r>
        <w:rPr>
          <w:rFonts w:ascii="Times New Roman" w:hAnsi="Times New Roman"/>
          <w:sz w:val="28"/>
          <w:szCs w:val="28"/>
          <w:rtl w:val="0"/>
        </w:rPr>
        <w:t>21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].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Українські адаптації демонструють його інформативність для формування корекційних програм та оцінки ефективності психологічного супроводу дитини </w:t>
      </w:r>
      <w:r>
        <w:rPr>
          <w:rFonts w:ascii="Times New Roman" w:hAnsi="Times New Roman"/>
          <w:sz w:val="28"/>
          <w:szCs w:val="28"/>
          <w:rtl w:val="0"/>
          <w:lang w:val="pt-PT"/>
        </w:rPr>
        <w:t>[3; 18].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2.1.1.4. </w:t>
      </w:r>
      <w:r>
        <w:rPr>
          <w:rFonts w:ascii="Times New Roman" w:hAnsi="Times New Roman" w:hint="default"/>
          <w:sz w:val="28"/>
          <w:szCs w:val="28"/>
          <w:rtl w:val="0"/>
        </w:rPr>
        <w:t>Експертне опитування вихователя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Експертне опитування вихователя ґрунтувалося на щоденному аналізі поведінки дитини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її емоцій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соціальної взаємодії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активності та адаптивності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Наукові джерела підкреслюють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оцінки педагогів є важливою частиною комплексної діагностики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оскільки діти дошкільного віку не завжди можуть повномірно описати свій внутрішній стан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rtl w:val="0"/>
        </w:rPr>
        <w:t>6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; </w:t>
      </w:r>
      <w:r>
        <w:rPr>
          <w:rFonts w:ascii="Times New Roman" w:hAnsi="Times New Roman"/>
          <w:sz w:val="28"/>
          <w:szCs w:val="28"/>
          <w:rtl w:val="0"/>
        </w:rPr>
        <w:t>9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Fonts w:ascii="Times New Roman" w:hAnsi="Times New Roman"/>
          <w:sz w:val="28"/>
          <w:szCs w:val="28"/>
          <w:rtl w:val="0"/>
        </w:rPr>
        <w:t>3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Fonts w:ascii="Times New Roman" w:hAnsi="Times New Roman"/>
          <w:sz w:val="28"/>
          <w:szCs w:val="28"/>
          <w:rtl w:val="0"/>
        </w:rPr>
        <w:t>9</w:t>
      </w:r>
      <w:r>
        <w:rPr>
          <w:rFonts w:ascii="Times New Roman" w:hAnsi="Times New Roman"/>
          <w:sz w:val="28"/>
          <w:szCs w:val="28"/>
          <w:rtl w:val="0"/>
          <w:lang w:val="pt-PT"/>
        </w:rPr>
        <w:t>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Опитування охоплювало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• емоційну стабільність та характер емоційних реакцій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• рівень внутрішньої напруженості та тривожності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• темп адаптації протягом дня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• контакти з дітьми та дорослими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• наявність уникальноі або залежної поведінки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• прояви емоційного дистресу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numPr>
          <w:ilvl w:val="0"/>
          <w:numId w:val="2"/>
        </w:numPr>
        <w:bidi w:val="0"/>
        <w:spacing w:line="360" w:lineRule="auto"/>
        <w:ind w:right="567"/>
        <w:jc w:val="both"/>
        <w:rPr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психосоматичні реакції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скарги на самопочуття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порушення сну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тілесні ознаки напруження без медичних причин</w:t>
      </w:r>
      <w:r>
        <w:rPr>
          <w:rFonts w:ascii="Times New Roman" w:hAnsi="Times New Roman"/>
          <w:sz w:val="28"/>
          <w:szCs w:val="28"/>
          <w:rtl w:val="0"/>
        </w:rPr>
        <w:t>).</w:t>
      </w:r>
      <w:r>
        <w:rPr>
          <w:rFonts w:ascii="Times New Roman" w:hAnsi="Times New Roman" w:hint="default"/>
          <w:sz w:val="28"/>
          <w:szCs w:val="28"/>
          <w:rtl w:val="0"/>
        </w:rPr>
        <w:t>Оцінювання здійснювалося двома вихователями та психологом закладу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Отримані експертні дані використовувалися для доповнення та уточнення результатів психодіагностичних методик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дозволило забезпечити цілісне та екологічно валідне розуміння проявів тривожності у дітей старшого дошкільного віку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 B"/>
        <w:suppressAutoHyphens w:val="1"/>
        <w:spacing w:before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2.1.1.5.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Педагогічне спостереження </w:t>
      </w:r>
      <w:r>
        <w:rPr>
          <w:rFonts w:ascii="Times New Roman" w:hAnsi="Times New Roman"/>
          <w:sz w:val="28"/>
          <w:szCs w:val="28"/>
          <w:rtl w:val="0"/>
        </w:rPr>
        <w:t>(1</w:t>
      </w:r>
      <w:r>
        <w:rPr>
          <w:rFonts w:ascii="Times New Roman" w:hAnsi="Times New Roman" w:hint="default"/>
          <w:sz w:val="28"/>
          <w:szCs w:val="28"/>
          <w:rtl w:val="0"/>
        </w:rPr>
        <w:t>–</w:t>
      </w:r>
      <w:r>
        <w:rPr>
          <w:rFonts w:ascii="Times New Roman" w:hAnsi="Times New Roman"/>
          <w:sz w:val="28"/>
          <w:szCs w:val="28"/>
          <w:rtl w:val="0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</w:rPr>
        <w:t>тижні</w:t>
      </w:r>
      <w:r>
        <w:rPr>
          <w:rFonts w:ascii="Times New Roman" w:hAnsi="Times New Roman"/>
          <w:sz w:val="28"/>
          <w:szCs w:val="28"/>
          <w:rtl w:val="0"/>
        </w:rPr>
        <w:t>)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З метою доповнення результатів психодіагностичних методик було застосовано педагогічне спостереження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Педагогічне спостереження — це фіксація конкретних поведінкових і емоційних проявів дитини у динаміці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у різних ситуаціях протягом певного часу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Воно дає описовий матеріал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</w:rPr>
        <w:t>як саме проявляється тривожність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Педагогічне спостереження тривало від одного до двох тижнів</w:t>
      </w:r>
      <w:r>
        <w:rPr>
          <w:rFonts w:ascii="Times New Roman" w:hAnsi="Times New Roman"/>
          <w:sz w:val="28"/>
          <w:szCs w:val="28"/>
          <w:rtl w:val="0"/>
        </w:rPr>
        <w:t xml:space="preserve">, 1-2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рази на день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Така тривалість відповідає міжнародним рекомендаціям щодо оцінки емоційного стану дітей та вважається оптимальною для виявлення поведінкових маркерів тривожності 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[2; </w:t>
      </w:r>
      <w:r>
        <w:rPr>
          <w:rFonts w:ascii="Times New Roman" w:hAnsi="Times New Roman"/>
          <w:sz w:val="28"/>
          <w:szCs w:val="28"/>
          <w:rtl w:val="0"/>
        </w:rPr>
        <w:t>6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; </w:t>
      </w:r>
      <w:r>
        <w:rPr>
          <w:rFonts w:ascii="Times New Roman" w:hAnsi="Times New Roman"/>
          <w:sz w:val="28"/>
          <w:szCs w:val="28"/>
          <w:rtl w:val="0"/>
        </w:rPr>
        <w:t>9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Fonts w:ascii="Times New Roman" w:hAnsi="Times New Roman"/>
          <w:sz w:val="28"/>
          <w:szCs w:val="28"/>
          <w:rtl w:val="0"/>
        </w:rPr>
        <w:t>4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Fonts w:ascii="Times New Roman" w:hAnsi="Times New Roman"/>
          <w:sz w:val="28"/>
          <w:szCs w:val="28"/>
          <w:rtl w:val="0"/>
        </w:rPr>
        <w:t>9</w:t>
      </w:r>
      <w:r>
        <w:rPr>
          <w:rFonts w:ascii="Times New Roman" w:hAnsi="Times New Roman"/>
          <w:sz w:val="28"/>
          <w:szCs w:val="28"/>
          <w:rtl w:val="0"/>
          <w:lang w:val="pt-PT"/>
        </w:rPr>
        <w:t>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Метою спостереження було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• визначити типові прояви тривожності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• виявити ситуації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які провокують емоційну напругу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• оцінити динаміку емоційних проявів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• порівняти реальну поведінку з результатами тестів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rtl w:val="0"/>
        </w:rPr>
        <w:t>10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Fonts w:ascii="Times New Roman" w:hAnsi="Times New Roman"/>
          <w:sz w:val="28"/>
          <w:szCs w:val="28"/>
          <w:rtl w:val="0"/>
        </w:rPr>
        <w:t>5</w:t>
      </w:r>
      <w:r>
        <w:rPr>
          <w:rFonts w:ascii="Times New Roman" w:hAnsi="Times New Roman"/>
          <w:sz w:val="28"/>
          <w:szCs w:val="28"/>
          <w:rtl w:val="0"/>
          <w:lang w:val="pt-PT"/>
        </w:rPr>
        <w:t>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Педагогам пропонувалось спостерігати за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</w:p>
    <w:p>
      <w:pPr>
        <w:pStyle w:val="Основной текст1"/>
        <w:numPr>
          <w:ilvl w:val="0"/>
          <w:numId w:val="4"/>
        </w:numPr>
        <w:bidi w:val="0"/>
        <w:spacing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емоційними проявами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такими як страх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плаксивість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збудження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нестабільність настрою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емоційна напруга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6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; 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10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9</w:t>
      </w:r>
      <w:r>
        <w:rPr>
          <w:rFonts w:ascii="Times New Roman" w:hAnsi="Times New Roman"/>
          <w:sz w:val="28"/>
          <w:szCs w:val="28"/>
          <w:rtl w:val="0"/>
          <w:lang w:val="pt-PT"/>
        </w:rPr>
        <w:t>]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numPr>
          <w:ilvl w:val="0"/>
          <w:numId w:val="4"/>
        </w:numPr>
        <w:bidi w:val="0"/>
        <w:spacing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поведінкою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а саме униканням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руховим збудженням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скутістю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занепокоєнням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імпульсивними реакціями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7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; 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9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5</w:t>
      </w:r>
      <w:r>
        <w:rPr>
          <w:rFonts w:ascii="Times New Roman" w:hAnsi="Times New Roman"/>
          <w:sz w:val="28"/>
          <w:szCs w:val="28"/>
          <w:rtl w:val="0"/>
          <w:lang w:val="pt-PT"/>
        </w:rPr>
        <w:t>]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numPr>
          <w:ilvl w:val="0"/>
          <w:numId w:val="4"/>
        </w:numPr>
        <w:bidi w:val="0"/>
        <w:spacing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соматичними проявами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такими як болі у животі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головні болі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тремтіння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пітливість — без медичних причин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8</w:t>
      </w:r>
      <w:r>
        <w:rPr>
          <w:rFonts w:ascii="Times New Roman" w:hAnsi="Times New Roman"/>
          <w:sz w:val="28"/>
          <w:szCs w:val="28"/>
          <w:rtl w:val="0"/>
          <w:lang w:val="pt-PT"/>
        </w:rPr>
        <w:t>]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numPr>
          <w:ilvl w:val="0"/>
          <w:numId w:val="4"/>
        </w:numPr>
        <w:bidi w:val="0"/>
        <w:spacing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соціальною взаємодією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відхід від однолітків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надмірною залежністю від дорослого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труднощі у грі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rtl w:val="0"/>
          <w:lang w:val="ru-RU"/>
        </w:rPr>
        <w:t>6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Fonts w:ascii="Times New Roman" w:hAnsi="Times New Roman"/>
          <w:sz w:val="28"/>
          <w:szCs w:val="28"/>
          <w:rtl w:val="0"/>
          <w:lang w:val="ru-RU"/>
        </w:rPr>
        <w:t>2</w:t>
      </w:r>
      <w:r>
        <w:rPr>
          <w:rFonts w:ascii="Times New Roman" w:hAnsi="Times New Roman"/>
          <w:sz w:val="28"/>
          <w:szCs w:val="28"/>
          <w:rtl w:val="0"/>
          <w:lang w:val="pt-PT"/>
        </w:rPr>
        <w:t>; 1</w:t>
      </w:r>
      <w:r>
        <w:rPr>
          <w:rFonts w:ascii="Times New Roman" w:hAnsi="Times New Roman"/>
          <w:sz w:val="28"/>
          <w:szCs w:val="28"/>
          <w:rtl w:val="0"/>
          <w:lang w:val="ru-RU"/>
        </w:rPr>
        <w:t>9</w:t>
      </w:r>
      <w:r>
        <w:rPr>
          <w:rFonts w:ascii="Times New Roman" w:hAnsi="Times New Roman"/>
          <w:sz w:val="28"/>
          <w:szCs w:val="28"/>
          <w:rtl w:val="0"/>
          <w:lang w:val="pt-PT"/>
        </w:rPr>
        <w:t>]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numPr>
          <w:ilvl w:val="0"/>
          <w:numId w:val="4"/>
        </w:numPr>
        <w:bidi w:val="0"/>
        <w:spacing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сном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важке засинання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часті пробудження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напружене тіло під час сну </w:t>
      </w:r>
      <w:r>
        <w:rPr>
          <w:rFonts w:ascii="Times New Roman" w:hAnsi="Times New Roman"/>
          <w:sz w:val="28"/>
          <w:szCs w:val="28"/>
          <w:rtl w:val="0"/>
          <w:lang w:val="pt-PT"/>
        </w:rPr>
        <w:t xml:space="preserve">[2; 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10</w:t>
      </w:r>
      <w:r>
        <w:rPr>
          <w:rFonts w:ascii="Times New Roman" w:hAnsi="Times New Roman"/>
          <w:sz w:val="28"/>
          <w:szCs w:val="28"/>
          <w:rtl w:val="0"/>
          <w:lang w:val="pt-PT"/>
        </w:rPr>
        <w:t>]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numPr>
          <w:ilvl w:val="0"/>
          <w:numId w:val="4"/>
        </w:numPr>
        <w:bidi w:val="0"/>
        <w:spacing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фізичними скаргами 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- 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регулярні соматизовані реакції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які є типовими для дітей із високою тривожністю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rtl w:val="0"/>
          <w:lang w:val="en-US"/>
        </w:rPr>
        <w:t>20</w:t>
      </w:r>
      <w:r>
        <w:rPr>
          <w:rFonts w:ascii="Times New Roman" w:hAnsi="Times New Roman"/>
          <w:sz w:val="28"/>
          <w:szCs w:val="28"/>
          <w:rtl w:val="0"/>
          <w:lang w:val="pt-PT"/>
        </w:rPr>
        <w:t>].</w:t>
      </w:r>
    </w:p>
    <w:p>
      <w:pPr>
        <w:pStyle w:val="List Paragraph"/>
        <w:spacing w:after="160" w:line="360" w:lineRule="auto"/>
        <w:ind w:left="1134" w:right="567" w:firstLine="36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Соматизація — це процес</w:t>
      </w:r>
      <w:r>
        <w:rPr>
          <w:sz w:val="28"/>
          <w:szCs w:val="28"/>
          <w:rtl w:val="0"/>
          <w:lang w:val="en-US"/>
        </w:rPr>
        <w:t xml:space="preserve">, </w:t>
      </w:r>
      <w:r>
        <w:rPr>
          <w:sz w:val="28"/>
          <w:szCs w:val="28"/>
          <w:rtl w:val="0"/>
          <w:lang w:val="en-US"/>
        </w:rPr>
        <w:t>при якому емоційний стрес або психічне нездужання виражається через фізичні симптоми</w:t>
      </w:r>
      <w:r>
        <w:rPr>
          <w:sz w:val="28"/>
          <w:szCs w:val="28"/>
          <w:rtl w:val="0"/>
          <w:lang w:val="en-US"/>
        </w:rPr>
        <w:t xml:space="preserve">. </w:t>
      </w:r>
      <w:r>
        <w:rPr>
          <w:sz w:val="28"/>
          <w:szCs w:val="28"/>
          <w:rtl w:val="0"/>
          <w:lang w:val="en-US"/>
        </w:rPr>
        <w:t>Враховуючи</w:t>
      </w:r>
      <w:r>
        <w:rPr>
          <w:sz w:val="28"/>
          <w:szCs w:val="28"/>
          <w:rtl w:val="0"/>
          <w:lang w:val="en-US"/>
        </w:rPr>
        <w:t xml:space="preserve">, </w:t>
      </w:r>
      <w:r>
        <w:rPr>
          <w:sz w:val="28"/>
          <w:szCs w:val="28"/>
          <w:rtl w:val="0"/>
          <w:lang w:val="en-US"/>
        </w:rPr>
        <w:t>що маленькі діти не завжди здатні виразити свої емоції словами</w:t>
      </w:r>
      <w:r>
        <w:rPr>
          <w:sz w:val="28"/>
          <w:szCs w:val="28"/>
          <w:rtl w:val="0"/>
          <w:lang w:val="en-US"/>
        </w:rPr>
        <w:t xml:space="preserve">, </w:t>
      </w:r>
      <w:r>
        <w:rPr>
          <w:sz w:val="28"/>
          <w:szCs w:val="28"/>
          <w:rtl w:val="0"/>
          <w:lang w:val="en-US"/>
        </w:rPr>
        <w:t>ці симптоми можуть бути єдиним способом</w:t>
      </w:r>
      <w:r>
        <w:rPr>
          <w:sz w:val="28"/>
          <w:szCs w:val="28"/>
          <w:rtl w:val="0"/>
          <w:lang w:val="en-US"/>
        </w:rPr>
        <w:t xml:space="preserve">, </w:t>
      </w:r>
      <w:r>
        <w:rPr>
          <w:sz w:val="28"/>
          <w:szCs w:val="28"/>
          <w:rtl w:val="0"/>
          <w:lang w:val="en-US"/>
        </w:rPr>
        <w:t>через який вони виявляють свою тривогу</w:t>
      </w:r>
      <w:r>
        <w:rPr>
          <w:sz w:val="28"/>
          <w:szCs w:val="28"/>
          <w:rtl w:val="0"/>
          <w:lang w:val="en-US"/>
        </w:rPr>
        <w:t>.</w:t>
      </w:r>
    </w:p>
    <w:p>
      <w:pPr>
        <w:pStyle w:val="Основной текст"/>
        <w:spacing w:after="160" w:line="360" w:lineRule="auto"/>
        <w:ind w:left="1134" w:right="567" w:firstLine="306"/>
        <w:rPr>
          <w:sz w:val="28"/>
          <w:szCs w:val="28"/>
        </w:rPr>
      </w:pPr>
      <w:r>
        <w:rPr>
          <w:sz w:val="28"/>
          <w:szCs w:val="28"/>
          <w:rtl w:val="0"/>
        </w:rPr>
        <w:t>Соматизовані ознаки тривожності в дітей часто включають фізичні симптоми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які можуть бути проявами внутрішнього емоційного дискомфорту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Ці симптоми можуть включати болі в животі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головні болі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порушення сну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апетиту або інші фізичні проблеми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які не мають очевидної медичної причини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Тривожність часто проявляється у дітей через фізичні симптоми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 xml:space="preserve">Ці симптоми можуть варіюватися від болю в животі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часто вранці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перед школою</w:t>
      </w:r>
      <w:r>
        <w:rPr>
          <w:sz w:val="28"/>
          <w:szCs w:val="28"/>
          <w:rtl w:val="0"/>
        </w:rPr>
        <w:t xml:space="preserve">) </w:t>
      </w:r>
      <w:r>
        <w:rPr>
          <w:sz w:val="28"/>
          <w:szCs w:val="28"/>
          <w:rtl w:val="0"/>
        </w:rPr>
        <w:t>до головних болів або навіть нудоти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У дітей з високим рівнем тривожності можуть бути також порушення сну та апетиту</w:t>
      </w:r>
      <w:r>
        <w:rPr>
          <w:sz w:val="28"/>
          <w:szCs w:val="28"/>
          <w:rtl w:val="0"/>
          <w:lang w:val="pt-PT"/>
        </w:rPr>
        <w:t xml:space="preserve">. [34]. </w:t>
      </w:r>
    </w:p>
    <w:p>
      <w:pPr>
        <w:pStyle w:val="Основной текст"/>
        <w:spacing w:after="160" w:line="360" w:lineRule="auto"/>
        <w:ind w:left="1134" w:right="567" w:firstLine="306"/>
        <w:rPr>
          <w:sz w:val="28"/>
          <w:szCs w:val="28"/>
        </w:rPr>
      </w:pPr>
      <w:r>
        <w:rPr>
          <w:sz w:val="28"/>
          <w:szCs w:val="28"/>
          <w:rtl w:val="0"/>
        </w:rPr>
        <w:t>Оцінювання проводилося згідно з критеріями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рекомендованими сучасною психологією раннього дитинства </w:t>
      </w:r>
      <w:r>
        <w:rPr>
          <w:sz w:val="28"/>
          <w:szCs w:val="28"/>
          <w:rtl w:val="0"/>
          <w:lang w:val="pt-PT"/>
        </w:rPr>
        <w:t>[14; 19; 20]: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•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бал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спокій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стабільність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відсутність тривожних ознак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• </w:t>
      </w:r>
      <w:r>
        <w:rPr>
          <w:rFonts w:ascii="Times New Roman" w:hAnsi="Times New Roman"/>
          <w:sz w:val="28"/>
          <w:szCs w:val="28"/>
          <w:rtl w:val="0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бали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легкі епізодичні прояви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• </w:t>
      </w:r>
      <w:r>
        <w:rPr>
          <w:rFonts w:ascii="Times New Roman" w:hAnsi="Times New Roman"/>
          <w:sz w:val="28"/>
          <w:szCs w:val="28"/>
          <w:rtl w:val="0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бали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помірні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ситуативні прояви тривоги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• </w:t>
      </w:r>
      <w:r>
        <w:rPr>
          <w:rFonts w:ascii="Times New Roman" w:hAnsi="Times New Roman"/>
          <w:sz w:val="28"/>
          <w:szCs w:val="28"/>
          <w:rtl w:val="0"/>
        </w:rPr>
        <w:t xml:space="preserve">4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бали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стійкі демонстративні прояви тривожності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• </w:t>
      </w:r>
      <w:r>
        <w:rPr>
          <w:rFonts w:ascii="Times New Roman" w:hAnsi="Times New Roman"/>
          <w:sz w:val="28"/>
          <w:szCs w:val="28"/>
          <w:rtl w:val="0"/>
        </w:rPr>
        <w:t xml:space="preserve">5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балів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виражена тривожність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порушує поведінку і діяльність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Записи фіксувалися у спеціальній таблиці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Додаток Д</w:t>
      </w:r>
      <w:r>
        <w:rPr>
          <w:rFonts w:ascii="Times New Roman" w:hAnsi="Times New Roman"/>
          <w:sz w:val="28"/>
          <w:szCs w:val="28"/>
          <w:rtl w:val="0"/>
        </w:rPr>
        <w:t>).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2.2. </w:t>
      </w:r>
      <w:r>
        <w:rPr>
          <w:rFonts w:ascii="Times New Roman" w:hAnsi="Times New Roman" w:hint="default"/>
          <w:sz w:val="28"/>
          <w:szCs w:val="28"/>
          <w:rtl w:val="0"/>
        </w:rPr>
        <w:t>Аналіз та інтерпретація результатів дослідження тривожності у дітей старшого дошкільного віку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На другому етапі емпіричного дослідження було здійснено аналіз результатів психодіагностики тривожності у дітей старшого дошкільного віку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Загальна вибірка становила </w:t>
      </w:r>
      <w:r>
        <w:rPr>
          <w:rFonts w:ascii="Times New Roman" w:hAnsi="Times New Roman"/>
          <w:sz w:val="28"/>
          <w:szCs w:val="28"/>
          <w:rtl w:val="0"/>
        </w:rPr>
        <w:t xml:space="preserve">35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дітей віком </w:t>
      </w:r>
      <w:r>
        <w:rPr>
          <w:rFonts w:ascii="Times New Roman" w:hAnsi="Times New Roman"/>
          <w:sz w:val="28"/>
          <w:szCs w:val="28"/>
          <w:rtl w:val="0"/>
        </w:rPr>
        <w:t>5</w:t>
      </w:r>
      <w:r>
        <w:rPr>
          <w:rFonts w:ascii="Times New Roman" w:hAnsi="Times New Roman" w:hint="default"/>
          <w:sz w:val="28"/>
          <w:szCs w:val="28"/>
          <w:rtl w:val="0"/>
        </w:rPr>
        <w:t>–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rtl w:val="0"/>
        </w:rPr>
        <w:t>років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які відвідують заклад дошкільної освіти та проживають в умовах воєнного стану на території з періодичними обстрілами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Для комплексного вивчення рівня та особливостей прояву тривожності було використано поєднання результатів проективних методик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опитувального інструменту та педагогічного спостереження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дало змогу виявити як явні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так і приховані форми емоційного напруження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2.2.1. </w:t>
      </w:r>
      <w:r>
        <w:rPr>
          <w:rFonts w:ascii="Times New Roman" w:hAnsi="Times New Roman" w:hint="default"/>
          <w:sz w:val="28"/>
          <w:szCs w:val="28"/>
          <w:rtl w:val="0"/>
        </w:rPr>
        <w:t>Результати дослідження за методикою «Драбина»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Аналіз результатів методики «Драбина» показав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що більшість дітей розміщують себе на середніх і високих щаблях </w:t>
      </w:r>
      <w:r>
        <w:rPr>
          <w:rFonts w:ascii="Times New Roman" w:hAnsi="Times New Roman"/>
          <w:sz w:val="28"/>
          <w:szCs w:val="28"/>
          <w:rtl w:val="0"/>
        </w:rPr>
        <w:t>(5</w:t>
      </w:r>
      <w:r>
        <w:rPr>
          <w:rFonts w:ascii="Times New Roman" w:hAnsi="Times New Roman" w:hint="default"/>
          <w:sz w:val="28"/>
          <w:szCs w:val="28"/>
          <w:rtl w:val="0"/>
        </w:rPr>
        <w:t>–</w:t>
      </w:r>
      <w:r>
        <w:rPr>
          <w:rFonts w:ascii="Times New Roman" w:hAnsi="Times New Roman"/>
          <w:sz w:val="28"/>
          <w:szCs w:val="28"/>
          <w:rtl w:val="0"/>
        </w:rPr>
        <w:t xml:space="preserve">7), </w:t>
      </w:r>
      <w:r>
        <w:rPr>
          <w:rFonts w:ascii="Times New Roman" w:hAnsi="Times New Roman" w:hint="default"/>
          <w:sz w:val="28"/>
          <w:szCs w:val="28"/>
          <w:rtl w:val="0"/>
        </w:rPr>
        <w:t>що свідчить про загалом позитивне ставлення до себе та зовнішню впевненість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Значна частина дітей прагнула підвищити своє положення на драбині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що проявлялося у бажанні бути на один або кілька щаблів вище Таблиця </w:t>
      </w:r>
      <w:r>
        <w:rPr>
          <w:rFonts w:ascii="Times New Roman" w:hAnsi="Times New Roman"/>
          <w:sz w:val="28"/>
          <w:szCs w:val="28"/>
          <w:rtl w:val="0"/>
        </w:rPr>
        <w:t xml:space="preserve">1). </w:t>
      </w:r>
      <w:r>
        <w:rPr>
          <w:rFonts w:ascii="Times New Roman" w:hAnsi="Times New Roman" w:hint="default"/>
          <w:sz w:val="28"/>
          <w:szCs w:val="28"/>
          <w:rtl w:val="0"/>
        </w:rPr>
        <w:t>Це свідчить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у більшості дітей сформована достатньо висока або стабільна самооцінка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Значна частина дітей обирала </w:t>
      </w:r>
      <w:r>
        <w:rPr>
          <w:rFonts w:ascii="Times New Roman" w:hAnsi="Times New Roman"/>
          <w:sz w:val="28"/>
          <w:szCs w:val="28"/>
          <w:rtl w:val="0"/>
        </w:rPr>
        <w:t>6</w:t>
      </w:r>
      <w:r>
        <w:rPr>
          <w:rFonts w:ascii="Times New Roman" w:hAnsi="Times New Roman" w:hint="default"/>
          <w:sz w:val="28"/>
          <w:szCs w:val="28"/>
          <w:rtl w:val="0"/>
        </w:rPr>
        <w:t>–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rtl w:val="0"/>
        </w:rPr>
        <w:t>щаблі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вказує на відчуття власної значущості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впевненості у собі та позитивне емоційне самосприйняття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Водночас у частини дітей було виявлено розбіжність між поточним та бажаним положенням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проявлялося у прагненні піднятися на вищий щабель або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навпаки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знизити власну позицію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Такі результати можуть свідчити про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внутрішню невпевненість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підвищену чутливість до оцінки з боку дорослих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наявність внутрішнього емоційного напруження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Таблиця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Розподіл дітей за рівнем самооцінки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методика «Драбина»</w:t>
      </w:r>
      <w:r>
        <w:rPr>
          <w:rFonts w:ascii="Times New Roman" w:hAnsi="Times New Roman"/>
          <w:sz w:val="28"/>
          <w:szCs w:val="28"/>
          <w:rtl w:val="0"/>
        </w:rPr>
        <w:t>)</w:t>
      </w:r>
    </w:p>
    <w:tbl>
      <w:tblPr>
        <w:tblW w:w="807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213"/>
        <w:gridCol w:w="3213"/>
        <w:gridCol w:w="1652"/>
      </w:tblGrid>
      <w:tr>
        <w:tblPrEx>
          <w:shd w:val="clear" w:color="auto" w:fill="cadfff"/>
        </w:tblPrEx>
        <w:trPr>
          <w:trHeight w:val="348" w:hRule="atLeast"/>
        </w:trPr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en-US"/>
              </w:rPr>
              <w:t>Рівень самооцінки</w:t>
            </w:r>
          </w:p>
        </w:tc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en-US"/>
              </w:rPr>
              <w:t>Кількість дітей</w:t>
            </w:r>
          </w:p>
        </w:tc>
        <w:tc>
          <w:tcPr>
            <w:tcW w:type="dxa" w:w="1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en-US"/>
              </w:rPr>
              <w:t>Відсоток</w:t>
            </w:r>
          </w:p>
        </w:tc>
      </w:tr>
      <w:tr>
        <w:tblPrEx>
          <w:shd w:val="clear" w:color="auto" w:fill="cadfff"/>
        </w:tblPrEx>
        <w:trPr>
          <w:trHeight w:val="348" w:hRule="atLeast"/>
        </w:trPr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en-US"/>
              </w:rPr>
              <w:t>Низький</w:t>
            </w:r>
          </w:p>
        </w:tc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11%</w:t>
            </w:r>
          </w:p>
        </w:tc>
      </w:tr>
      <w:tr>
        <w:tblPrEx>
          <w:shd w:val="clear" w:color="auto" w:fill="cadfff"/>
        </w:tblPrEx>
        <w:trPr>
          <w:trHeight w:val="348" w:hRule="atLeast"/>
        </w:trPr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en-US"/>
              </w:rPr>
              <w:t>Середній</w:t>
            </w:r>
          </w:p>
        </w:tc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19</w:t>
            </w:r>
          </w:p>
        </w:tc>
        <w:tc>
          <w:tcPr>
            <w:tcW w:type="dxa" w:w="1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54%</w:t>
            </w:r>
          </w:p>
        </w:tc>
      </w:tr>
      <w:tr>
        <w:tblPrEx>
          <w:shd w:val="clear" w:color="auto" w:fill="cadfff"/>
        </w:tblPrEx>
        <w:trPr>
          <w:trHeight w:val="348" w:hRule="atLeast"/>
        </w:trPr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en-US"/>
              </w:rPr>
              <w:t>Високий</w:t>
            </w:r>
          </w:p>
        </w:tc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1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35%</w:t>
            </w:r>
          </w:p>
        </w:tc>
      </w:tr>
    </w:tbl>
    <w:p>
      <w:pPr>
        <w:pStyle w:val="Основной текст1"/>
        <w:widowControl w:val="0"/>
        <w:tabs>
          <w:tab w:val="left" w:pos="1134"/>
        </w:tabs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widowControl w:val="0"/>
        <w:tabs>
          <w:tab w:val="left" w:pos="1134"/>
        </w:tabs>
        <w:ind w:left="1096" w:hanging="1096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widowControl w:val="0"/>
        <w:tabs>
          <w:tab w:val="left" w:pos="1134"/>
        </w:tabs>
        <w:ind w:left="988" w:hanging="988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widowControl w:val="0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00"/>
        </w:rPr>
      </w:pP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Різниця у </w:t>
      </w:r>
      <w:r>
        <w:rPr>
          <w:rFonts w:ascii="Times New Roman" w:hAnsi="Times New Roman"/>
          <w:sz w:val="28"/>
          <w:szCs w:val="28"/>
          <w:rtl w:val="0"/>
        </w:rPr>
        <w:t xml:space="preserve">2-3 </w:t>
      </w:r>
      <w:r>
        <w:rPr>
          <w:rFonts w:ascii="Times New Roman" w:hAnsi="Times New Roman" w:hint="default"/>
          <w:sz w:val="28"/>
          <w:szCs w:val="28"/>
          <w:rtl w:val="0"/>
        </w:rPr>
        <w:t>щаблі у контексті теорії дитячої тривожності може свідчити про масковану форму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яка проявляється не через уникання чи страх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через активність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старанність і орієнтацію на зовнішню оцінку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Проективна методика «Драбина» застосовується у психологічній практиці з метою дослідження особливостей самооцінки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рівня домагань та емоційного ставлення дитини до себе у дошкільному віці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Вона дає змогу опосередковано виявити суб’єктивне уявлення дитини про власну значущість та місце у системі соціальних відносин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є особливо важливим у період формування образу «Я» в умовах активної соціалізації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Відповідно до вікових закономірностей психічного розвитку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для дітей старшого дошкільного віку характерна тенденція до адекватно завищеної самооцінки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зумовлено домінуванням емоційно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оцінного компонента самосприйняття та недостатньою сформованістю рефлексивних механізмів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Дослідження С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Гартер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/>
          <w:sz w:val="28"/>
          <w:szCs w:val="28"/>
          <w:rtl w:val="0"/>
          <w:lang w:val="de-DE"/>
        </w:rPr>
        <w:t>S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/>
          <w:sz w:val="28"/>
          <w:szCs w:val="28"/>
          <w:rtl w:val="0"/>
          <w:lang w:val="de-DE"/>
        </w:rPr>
        <w:t>Harter</w:t>
      </w:r>
      <w:r>
        <w:rPr>
          <w:rFonts w:ascii="Times New Roman" w:hAnsi="Times New Roman"/>
          <w:sz w:val="28"/>
          <w:szCs w:val="28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</w:rPr>
        <w:t>свідчать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в дошкільному віці самооцінка має глобальний характер і значною мірою залежить від емоційного зворотного зв’язку з боку дорослих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У цьому контексті прагнення дитини перейти на нижчий щабель у методиці «Драбина» розглядається як відхилення від вікової норми та має важливе діагностичне значення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rtl w:val="0"/>
        </w:rPr>
        <w:t>46</w:t>
      </w:r>
      <w:r>
        <w:rPr>
          <w:rFonts w:ascii="Times New Roman" w:hAnsi="Times New Roman"/>
          <w:sz w:val="28"/>
          <w:szCs w:val="28"/>
          <w:rtl w:val="0"/>
          <w:lang w:val="pt-PT"/>
        </w:rPr>
        <w:t>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Такий вибір може свідчити про занижену або нестійку самооцінку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формується під впливом негативного досвіду соціальної взаємодії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насамперед у системі взаємин із значущими дорослими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Сучасні дослідження в галузі дитячої клінічної психології вказують на те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що критичні або непослідовні оцінювальні реакції дорослих підвищують ризик формування у дитини внутрішнього відчуття неспроможності та емоційної небезпеки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rtl w:val="0"/>
          <w:lang w:val="pt-PT"/>
        </w:rPr>
        <w:t>37].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В емоційно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особистісному аспекті прагнення зайняти нижчу позицію може виступати індикатором підвищеної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емоційної напруженості або схильності до самознецінення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За даними Р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Рейпі </w:t>
      </w:r>
      <w:r>
        <w:rPr>
          <w:rFonts w:ascii="Times New Roman" w:hAnsi="Times New Roman"/>
          <w:sz w:val="28"/>
          <w:szCs w:val="28"/>
          <w:rtl w:val="0"/>
          <w:lang w:val="nl-NL"/>
        </w:rPr>
        <w:t xml:space="preserve">(R. Rapee) </w:t>
      </w:r>
      <w:r>
        <w:rPr>
          <w:rFonts w:ascii="Times New Roman" w:hAnsi="Times New Roman" w:hint="default"/>
          <w:sz w:val="28"/>
          <w:szCs w:val="28"/>
          <w:rtl w:val="0"/>
        </w:rPr>
        <w:t>та його колег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для тривожних дітей характерне негативне самосприйняття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очікування несхвальної оцінки та гіперчутливість до соціального зворотного зв’язку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що у проективних методиках проявляється у тенденції до заниження власної значущості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rtl w:val="0"/>
        </w:rPr>
        <w:t>60</w:t>
      </w:r>
      <w:r>
        <w:rPr>
          <w:rFonts w:ascii="Times New Roman" w:hAnsi="Times New Roman"/>
          <w:sz w:val="28"/>
          <w:szCs w:val="28"/>
          <w:rtl w:val="0"/>
          <w:lang w:val="pt-PT"/>
        </w:rPr>
        <w:t>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У соціально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психологічному вимірі подібні результати можуть бути пов’язані з переживанням дитиною низького суб’єктивного соціального статусу серед однолітків або труднощами у міжособистісній взаємодії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Сучасні дослідження соціального розвитку дітей дошкільного віку засвідчують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що фрустрація потреби у визнанні та прийнятті негативно впливає на формування образу «Я» та емоційну стабільність дитини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rtl w:val="0"/>
        </w:rPr>
        <w:t>61</w:t>
      </w:r>
      <w:r>
        <w:rPr>
          <w:rFonts w:ascii="Times New Roman" w:hAnsi="Times New Roman"/>
          <w:sz w:val="28"/>
          <w:szCs w:val="28"/>
          <w:rtl w:val="0"/>
          <w:lang w:val="pt-PT"/>
        </w:rPr>
        <w:t>].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З позицій сучасних підходів розвитку та нейропсихологічних підходів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зокрема теорії міжособистісної нейробіології Д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Сіґела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самооцінка дитини формується в контексті взаємодії з емоційно значущим оточенням і відображає рівень переживаної безпеки у стосунках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Стійка тенденція до заниження власної позиції у проективній методиці може розглядатися як наслідок інтеріоризації досвіду емоційної нестабільності або небезпеки у взаєминах з дорослими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що корелює з підвищеною тривожністю та порушеннями саморегуляції </w:t>
      </w:r>
      <w:r>
        <w:rPr>
          <w:rFonts w:ascii="Times New Roman" w:hAnsi="Times New Roman"/>
          <w:sz w:val="28"/>
          <w:szCs w:val="28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rtl w:val="0"/>
        </w:rPr>
        <w:t>65</w:t>
      </w:r>
      <w:r>
        <w:rPr>
          <w:rFonts w:ascii="Times New Roman" w:hAnsi="Times New Roman"/>
          <w:sz w:val="28"/>
          <w:szCs w:val="28"/>
          <w:rtl w:val="0"/>
          <w:lang w:val="pt-PT"/>
        </w:rPr>
        <w:t>].</w:t>
      </w:r>
    </w:p>
    <w:p>
      <w:pPr>
        <w:pStyle w:val="Основной текст1"/>
        <w:shd w:val="clear" w:color="auto" w:fill="ffffff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Таким чином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за результатами методики «Драбина» у вибірці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Основной текст1"/>
        <w:shd w:val="clear" w:color="auto" w:fill="ffffff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домінує середній і умовно високий рівень самооцінки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shd w:val="clear" w:color="auto" w:fill="ffffff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у частини дітей виявлено емоційну залежність від оцінки дорослого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є потенційним чинником формування тривожності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shd w:val="clear" w:color="auto" w:fill="ffffff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Відповідно бажання дитини старшого дошкільного віку перейти на нижчий щабель у проективній методиці «Драбина» може свідчити про занижену або нестійку самооцінку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підвищений рівень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емоційну вразливість та можливі труднощі соціальної адаптації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Отримані результати потребують комплексного аналізу з урахуванням даних інших психодіагностичних методик та результатів психологічного спостереження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2.2.2.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Аналіз результатів за кольоровим тестом Люшера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Кольоровий тест Люшера дозволив виявити особливості емоційного стану та приховані прояви тривожності у дітей старшого дошкільного віку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Аналіз результатів показав переважання вибору активних і соціально орієнтованих кольорів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 свідчить про загальну життєву активність та емоційну включеність дітей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Таблиця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2).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Аналіз вибору кольорів показав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що у групі переважають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жовтий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синій та фіолетовий кольори серед провідних позицій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Це вказує на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емоційну відкритість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потребу у позитивних переживаннях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прагнення до безпеки та підтримки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Водночас у частини дітей чорний або сірий кольори з’являлися на перших позиціях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може свідчити про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внутрішню напругу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захисні реакції</w:t>
      </w:r>
      <w:r>
        <w:rPr>
          <w:rFonts w:ascii="Times New Roman" w:hAnsi="Times New Roman"/>
          <w:sz w:val="28"/>
          <w:szCs w:val="28"/>
          <w:rtl w:val="0"/>
        </w:rPr>
        <w:t>;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приховану тривожність або емоційне перевантаження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Фіолетовий колір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який часто обирався дітьми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інтерпретується як показник емоційної чутливості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вразливості та потреби в емоційному контакті з дорослим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  <w:tab/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Таблиця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2</w:t>
      </w: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br w:type="textWrapping"/>
        <w:t xml:space="preserve">Розподіл дітей за домінуючими емоційними тенденціями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тест Люшера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)</w:t>
      </w:r>
    </w:p>
    <w:tbl>
      <w:tblPr>
        <w:tblW w:w="836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2105"/>
        <w:gridCol w:w="3636"/>
        <w:gridCol w:w="1337"/>
        <w:gridCol w:w="1286"/>
      </w:tblGrid>
      <w:tr>
        <w:tblPrEx>
          <w:shd w:val="clear" w:color="auto" w:fill="cadfff"/>
        </w:tblPrEx>
        <w:trPr>
          <w:trHeight w:val="812" w:hRule="atLeast"/>
        </w:trPr>
        <w:tc>
          <w:tcPr>
            <w:tcW w:type="dxa" w:w="2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Домінуючі кольори</w:t>
            </w:r>
          </w:p>
        </w:tc>
        <w:tc>
          <w:tcPr>
            <w:tcW w:type="dxa" w:w="3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Емоційна інтерпретація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Кількість дітей</w:t>
            </w:r>
          </w:p>
        </w:tc>
        <w:tc>
          <w:tcPr>
            <w:tcW w:type="dxa" w:w="12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Відсоток</w:t>
            </w:r>
          </w:p>
        </w:tc>
      </w:tr>
      <w:tr>
        <w:tblPrEx>
          <w:shd w:val="clear" w:color="auto" w:fill="cadfff"/>
        </w:tblPrEx>
        <w:trPr>
          <w:trHeight w:val="812" w:hRule="atLeast"/>
        </w:trPr>
        <w:tc>
          <w:tcPr>
            <w:tcW w:type="dxa" w:w="2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Жовтий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червоний</w:t>
            </w:r>
          </w:p>
        </w:tc>
        <w:tc>
          <w:tcPr>
            <w:tcW w:type="dxa" w:w="3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ru-RU"/>
              </w:rPr>
              <w:t>Активність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ru-RU"/>
              </w:rPr>
              <w:t>оптимізм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ru-RU"/>
              </w:rPr>
              <w:t>потреба у взаємодії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>14</w:t>
            </w:r>
          </w:p>
        </w:tc>
        <w:tc>
          <w:tcPr>
            <w:tcW w:type="dxa" w:w="12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>40%</w:t>
            </w:r>
          </w:p>
        </w:tc>
      </w:tr>
      <w:tr>
        <w:tblPrEx>
          <w:shd w:val="clear" w:color="auto" w:fill="cadfff"/>
        </w:tblPrEx>
        <w:trPr>
          <w:trHeight w:val="812" w:hRule="atLeast"/>
        </w:trPr>
        <w:tc>
          <w:tcPr>
            <w:tcW w:type="dxa" w:w="2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Синій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зелений</w:t>
            </w:r>
          </w:p>
        </w:tc>
        <w:tc>
          <w:tcPr>
            <w:tcW w:type="dxa" w:w="3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Потреба у безпеці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стабільності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>11</w:t>
            </w:r>
          </w:p>
        </w:tc>
        <w:tc>
          <w:tcPr>
            <w:tcW w:type="dxa" w:w="12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>31%</w:t>
            </w:r>
          </w:p>
        </w:tc>
      </w:tr>
      <w:tr>
        <w:tblPrEx>
          <w:shd w:val="clear" w:color="auto" w:fill="cadfff"/>
        </w:tblPrEx>
        <w:trPr>
          <w:trHeight w:val="812" w:hRule="atLeast"/>
        </w:trPr>
        <w:tc>
          <w:tcPr>
            <w:tcW w:type="dxa" w:w="2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Фіолетовий</w:t>
            </w:r>
          </w:p>
        </w:tc>
        <w:tc>
          <w:tcPr>
            <w:tcW w:type="dxa" w:w="3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Емоційна чутливість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напруження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>6</w:t>
            </w:r>
          </w:p>
        </w:tc>
        <w:tc>
          <w:tcPr>
            <w:tcW w:type="dxa" w:w="12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>17%</w:t>
            </w:r>
          </w:p>
        </w:tc>
      </w:tr>
      <w:tr>
        <w:tblPrEx>
          <w:shd w:val="clear" w:color="auto" w:fill="cadfff"/>
        </w:tblPrEx>
        <w:trPr>
          <w:trHeight w:val="812" w:hRule="atLeast"/>
        </w:trPr>
        <w:tc>
          <w:tcPr>
            <w:tcW w:type="dxa" w:w="2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Чорний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сірий</w:t>
            </w:r>
          </w:p>
        </w:tc>
        <w:tc>
          <w:tcPr>
            <w:tcW w:type="dxa" w:w="36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Прихована тривожність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ff"/>
                <w:rtl w:val="0"/>
                <w:lang w:val="en-US"/>
              </w:rPr>
              <w:t>внутрішній стрес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>4</w:t>
            </w:r>
          </w:p>
        </w:tc>
        <w:tc>
          <w:tcPr>
            <w:tcW w:type="dxa" w:w="12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 A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rtl w:val="0"/>
                <w:lang w:val="en-US"/>
              </w:rPr>
              <w:t>12%</w:t>
            </w:r>
          </w:p>
        </w:tc>
      </w:tr>
    </w:tbl>
    <w:p>
      <w:pPr>
        <w:pStyle w:val="По умолчанию A"/>
        <w:widowControl w:val="0"/>
        <w:tabs>
          <w:tab w:val="left" w:pos="1134"/>
        </w:tabs>
        <w:spacing w:after="180"/>
        <w:jc w:val="center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widowControl w:val="0"/>
        <w:tabs>
          <w:tab w:val="left" w:pos="1134"/>
        </w:tabs>
        <w:spacing w:after="180"/>
        <w:ind w:left="1237" w:hanging="1237"/>
        <w:jc w:val="center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widowControl w:val="0"/>
        <w:tabs>
          <w:tab w:val="left" w:pos="1134"/>
        </w:tabs>
        <w:spacing w:after="180"/>
        <w:ind w:left="1129" w:hanging="1129"/>
        <w:jc w:val="center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Отримані результати підтверджують наявність у частини дітей латентної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яка не проявляється у дезадаптивній поведінці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але може бути виявлена за допомогою проективних методик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hint="default"/>
          <w:sz w:val="28"/>
          <w:szCs w:val="28"/>
          <w:rtl w:val="0"/>
        </w:rPr>
        <w:t xml:space="preserve">Результати кольорового тесту Люшера засвідчили переважання вибору активних та соціально орієнтованих кольорів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жовтий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червоний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синій</w:t>
      </w:r>
      <w:r>
        <w:rPr>
          <w:rFonts w:ascii="Times New Roman" w:hAnsi="Times New Roman"/>
          <w:sz w:val="28"/>
          <w:szCs w:val="28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</w:rPr>
        <w:t>що свідчить про життєву активність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комунікативність і прагнення до взаємодії з оточенням</w:t>
      </w:r>
      <w:r>
        <w:rPr>
          <w:rFonts w:ascii="Times New Roman" w:hAnsi="Times New Roman"/>
          <w:sz w:val="28"/>
          <w:szCs w:val="28"/>
          <w:rtl w:val="0"/>
        </w:rPr>
        <w:t>.</w:t>
        <w:tab/>
      </w:r>
      <w:r>
        <w:rPr>
          <w:rFonts w:ascii="Times New Roman" w:hAnsi="Times New Roman" w:hint="default"/>
          <w:sz w:val="28"/>
          <w:szCs w:val="28"/>
          <w:rtl w:val="0"/>
        </w:rPr>
        <w:t>Водночас у частини дітей у перших позиціях з’являлися фіолетовий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чорний або сірий кольори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в інтерпретації тесту може вказувати на внутрішнє напруження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емоційну чутливість та приховану тривожність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Важливо зазначити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ці прояви не супроводжувалися зовнішньо дезадаптивною поведінкою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мали латентний характер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Отримані результати узгоджуються з положенням про те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що у старшому дошкільному віці тривожність часто має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неявний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компенсаторний характер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коли дитина намагається підтримувати позитивний образ себе через активність та соціальну включеність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2.2.3. </w:t>
      </w:r>
      <w:r>
        <w:rPr>
          <w:rFonts w:ascii="Times New Roman" w:hAnsi="Times New Roman" w:hint="default"/>
          <w:sz w:val="28"/>
          <w:szCs w:val="28"/>
          <w:rtl w:val="0"/>
        </w:rPr>
        <w:t>Результати дослідження за тестом тривожності Теммл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Доркі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Амен</w:t>
      </w:r>
    </w:p>
    <w:p>
      <w:pPr>
        <w:pStyle w:val="Основной текст1"/>
        <w:shd w:val="clear" w:color="auto" w:fill="ffffff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Аналіз результатів ТДА показав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що переважна більшість дітей демонструє низький або середній рівень ситуативної тривожності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Таблиця </w:t>
      </w:r>
      <w:r>
        <w:rPr>
          <w:rFonts w:ascii="Times New Roman" w:hAnsi="Times New Roman"/>
          <w:sz w:val="28"/>
          <w:szCs w:val="28"/>
          <w:rtl w:val="0"/>
        </w:rPr>
        <w:t xml:space="preserve">3). </w:t>
      </w:r>
      <w:r>
        <w:rPr>
          <w:rFonts w:ascii="Times New Roman" w:hAnsi="Times New Roman" w:hint="default"/>
          <w:sz w:val="28"/>
          <w:szCs w:val="28"/>
          <w:rtl w:val="0"/>
        </w:rPr>
        <w:t>Найбільш емоційно комфортними для дітей є ситуації взаємодії з однолітками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перебування з батьками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спільна гра та діяльність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shd w:val="clear" w:color="auto" w:fill="ffffff"/>
        <w:tabs>
          <w:tab w:val="left" w:pos="1134"/>
        </w:tabs>
        <w:spacing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Таблиця </w:t>
      </w:r>
      <w:r>
        <w:rPr>
          <w:rFonts w:ascii="Times New Roman" w:hAnsi="Times New Roman"/>
          <w:sz w:val="28"/>
          <w:szCs w:val="28"/>
          <w:rtl w:val="0"/>
        </w:rPr>
        <w:t xml:space="preserve">3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>Рівні тривожності за тестом Теммл–Доркі–Амен</w:t>
      </w:r>
    </w:p>
    <w:tbl>
      <w:tblPr>
        <w:tblW w:w="807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213"/>
        <w:gridCol w:w="3213"/>
        <w:gridCol w:w="1652"/>
      </w:tblGrid>
      <w:tr>
        <w:tblPrEx>
          <w:shd w:val="clear" w:color="auto" w:fill="cadfff"/>
        </w:tblPrEx>
        <w:trPr>
          <w:trHeight w:val="348" w:hRule="atLeast"/>
        </w:trPr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shd w:val="clear" w:color="auto" w:fill="ffffff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en-US"/>
              </w:rPr>
              <w:t>Рівень тривожності</w:t>
            </w:r>
          </w:p>
        </w:tc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shd w:val="clear" w:color="auto" w:fill="ffffff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en-US"/>
              </w:rPr>
              <w:t>Кількість дітей</w:t>
            </w:r>
          </w:p>
        </w:tc>
        <w:tc>
          <w:tcPr>
            <w:tcW w:type="dxa" w:w="1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shd w:val="clear" w:color="auto" w:fill="ffffff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en-US"/>
              </w:rPr>
              <w:t>Відсоток</w:t>
            </w:r>
          </w:p>
        </w:tc>
      </w:tr>
      <w:tr>
        <w:tblPrEx>
          <w:shd w:val="clear" w:color="auto" w:fill="cadfff"/>
        </w:tblPrEx>
        <w:trPr>
          <w:trHeight w:val="348" w:hRule="atLeast"/>
        </w:trPr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shd w:val="clear" w:color="auto" w:fill="ffffff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en-US"/>
              </w:rPr>
              <w:t>Низький</w:t>
            </w:r>
          </w:p>
        </w:tc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shd w:val="clear" w:color="auto" w:fill="ffffff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18</w:t>
            </w:r>
          </w:p>
        </w:tc>
        <w:tc>
          <w:tcPr>
            <w:tcW w:type="dxa" w:w="1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shd w:val="clear" w:color="auto" w:fill="ffffff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51%</w:t>
            </w:r>
          </w:p>
        </w:tc>
      </w:tr>
      <w:tr>
        <w:tblPrEx>
          <w:shd w:val="clear" w:color="auto" w:fill="cadfff"/>
        </w:tblPrEx>
        <w:trPr>
          <w:trHeight w:val="348" w:hRule="atLeast"/>
        </w:trPr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shd w:val="clear" w:color="auto" w:fill="ffffff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en-US"/>
              </w:rPr>
              <w:t>Середній</w:t>
            </w:r>
          </w:p>
        </w:tc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shd w:val="clear" w:color="auto" w:fill="ffffff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13</w:t>
            </w:r>
          </w:p>
        </w:tc>
        <w:tc>
          <w:tcPr>
            <w:tcW w:type="dxa" w:w="1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shd w:val="clear" w:color="auto" w:fill="ffffff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37%</w:t>
            </w:r>
          </w:p>
        </w:tc>
      </w:tr>
      <w:tr>
        <w:tblPrEx>
          <w:shd w:val="clear" w:color="auto" w:fill="cadfff"/>
        </w:tblPrEx>
        <w:trPr>
          <w:trHeight w:val="348" w:hRule="atLeast"/>
        </w:trPr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shd w:val="clear" w:color="auto" w:fill="ffffff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en-US"/>
              </w:rPr>
              <w:t>Підвищений</w:t>
            </w:r>
          </w:p>
        </w:tc>
        <w:tc>
          <w:tcPr>
            <w:tcW w:type="dxa" w:w="3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shd w:val="clear" w:color="auto" w:fill="ffffff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1"/>
              <w:shd w:val="clear" w:color="auto" w:fill="ffffff"/>
              <w:tabs>
                <w:tab w:val="left" w:pos="1134"/>
              </w:tabs>
              <w:spacing w:line="36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12%</w:t>
            </w:r>
          </w:p>
        </w:tc>
      </w:tr>
    </w:tbl>
    <w:p>
      <w:pPr>
        <w:pStyle w:val="Основной текст1"/>
        <w:widowControl w:val="0"/>
        <w:tabs>
          <w:tab w:val="left" w:pos="1134"/>
        </w:tabs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widowControl w:val="0"/>
        <w:tabs>
          <w:tab w:val="left" w:pos="1134"/>
        </w:tabs>
        <w:ind w:left="1096" w:hanging="1096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widowControl w:val="0"/>
        <w:shd w:val="clear" w:color="auto" w:fill="ffffff"/>
        <w:tabs>
          <w:tab w:val="left" w:pos="1134"/>
        </w:tabs>
        <w:ind w:left="988" w:hanging="988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widowControl w:val="0"/>
        <w:shd w:val="clear" w:color="auto" w:fill="ffffff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shd w:val="clear" w:color="auto" w:fill="ffffff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Результати свідчать про переважно латентний характер тривожності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Водночас у низці ситуацій — зокрема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під час ізоляції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догани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ігнорування або необхідності бути на самоті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у частини дітей фіксується підвищений рівень емоційної напруги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Ці реакції не мають стійкого характеру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однак можуть свідчити про підвищену чутливість до оцінки та втрати емоційного контакту з дорослим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У межах теорії тривожності такі результати розглядаються як прояв соціально опосередкованої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коли джерелом напруження є не сама ситуація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можливість втратити схвалення або увагу значущого дорослого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2.2.4. </w:t>
      </w:r>
      <w:r>
        <w:rPr>
          <w:rFonts w:ascii="Times New Roman" w:hAnsi="Times New Roman" w:hint="default"/>
          <w:sz w:val="28"/>
          <w:szCs w:val="28"/>
          <w:rtl w:val="0"/>
        </w:rPr>
        <w:t>Аналіз результатів експертного опитування вихователя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Результати експертного опитування вихователя засвідчили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у більшості дітей старшого дошкільного віку спостерігається загалом задовільний рівень емоційної адаптації до умов закладу дошкільної освіти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За оцінками педагогів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діти демонструють достатню соціальну активність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залученість у групову діяльність та здатність дотримуватися правил і режимних моментів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Разом із тим у частини дітей відзначалася підвищена емоційна чутливість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потреба у схваленні з боку дорослого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напруженість у ситуаціях оцінювання та зауважень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 також окремі психосоматичні прояви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скарги на втому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напруження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труднощі заспокоєння</w:t>
      </w:r>
      <w:r>
        <w:rPr>
          <w:rFonts w:ascii="Times New Roman" w:hAnsi="Times New Roman"/>
          <w:sz w:val="28"/>
          <w:szCs w:val="28"/>
          <w:rtl w:val="0"/>
        </w:rPr>
        <w:t>).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Отримані дані можуть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вказу</w:t>
      </w:r>
      <w:r>
        <w:rPr>
          <w:rFonts w:ascii="Times New Roman" w:hAnsi="Times New Roman" w:hint="default"/>
          <w:sz w:val="28"/>
          <w:szCs w:val="28"/>
          <w:rtl w:val="0"/>
        </w:rPr>
        <w:t>вати на наявність у деяких дітей прихованих форм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які не проявляються у відкритій дезадаптивній поведінці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проте фіксуються у вигляді внутрішньої напруги та залежності від емоційного зворотного зв’язку дорослого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Це узгоджується з результатами проективних методик і педагогічного спостереження та підтверджує доцільність використання експертного опитування вихователя як методу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дозволяє виявити латентні прояви тривожності в умовах повсякденної діяльності дитини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2.2.5. </w:t>
      </w:r>
      <w:r>
        <w:rPr>
          <w:rFonts w:ascii="Times New Roman" w:hAnsi="Times New Roman" w:hint="default"/>
          <w:sz w:val="28"/>
          <w:szCs w:val="28"/>
          <w:rtl w:val="0"/>
        </w:rPr>
        <w:t>Результати педагогічного спостереження</w:t>
        <w:tab/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За результатами педагогічного спостереження встановлено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всі діти групи є комунікативними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відкритими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активними та соціально включеними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Вихователь відзначає добру адаптацію дітей до умов закладу дошкільної освіти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здатність до співпраці та участі у спільній діяльності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Разом із тим у частини дітей спостерігається підвищена потреба у схваленні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бажання бути поміченими та отримати позитивну оцінку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проявляється у старанності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ініціативності або прагненні привернути увагу дорослого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Такі поведінкові прояви інтерпретуються як можливий компенсаторний механізм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спрямований на зниження внутрішньої тривожності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2.2.6. </w:t>
      </w:r>
      <w:r>
        <w:rPr>
          <w:rFonts w:ascii="Times New Roman" w:hAnsi="Times New Roman" w:hint="default"/>
          <w:sz w:val="28"/>
          <w:szCs w:val="28"/>
          <w:rtl w:val="0"/>
        </w:rPr>
        <w:t>Узагальнення результатів дослідження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Узагальнюючи результати дослідження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можна зазначити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що у вибірці з </w:t>
      </w:r>
      <w:r>
        <w:rPr>
          <w:rFonts w:ascii="Times New Roman" w:hAnsi="Times New Roman"/>
          <w:sz w:val="28"/>
          <w:szCs w:val="28"/>
          <w:rtl w:val="0"/>
        </w:rPr>
        <w:t xml:space="preserve">35 </w:t>
      </w:r>
      <w:r>
        <w:rPr>
          <w:rFonts w:ascii="Times New Roman" w:hAnsi="Times New Roman" w:hint="default"/>
          <w:sz w:val="28"/>
          <w:szCs w:val="28"/>
          <w:rtl w:val="0"/>
        </w:rPr>
        <w:t>дітей старшого дошкільного віку не виявлено виражених форм дезадаптивної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Водночас у частини дітей простежуються ознаки маскованої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прихованої</w:t>
      </w:r>
      <w:r>
        <w:rPr>
          <w:rFonts w:ascii="Times New Roman" w:hAnsi="Times New Roman"/>
          <w:sz w:val="28"/>
          <w:szCs w:val="28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</w:rPr>
        <w:t>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яка проявляється через орієнтацію на зовнішню оцінку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потребу у схваленні та емоційну чутливість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Висновки до розділу </w:t>
      </w:r>
      <w:r>
        <w:rPr>
          <w:rFonts w:ascii="Times New Roman" w:hAnsi="Times New Roman"/>
          <w:sz w:val="28"/>
          <w:szCs w:val="28"/>
          <w:rtl w:val="0"/>
        </w:rPr>
        <w:t>2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У межах другого розділу було здійснено комплексне емпіричне дослідження рівня та особливостей прояву тривожності у дітей старшого дошкільного віку </w:t>
      </w:r>
      <w:r>
        <w:rPr>
          <w:rFonts w:ascii="Times New Roman" w:hAnsi="Times New Roman"/>
          <w:sz w:val="28"/>
          <w:szCs w:val="28"/>
          <w:rtl w:val="0"/>
        </w:rPr>
        <w:t>(5</w:t>
      </w:r>
      <w:r>
        <w:rPr>
          <w:rFonts w:ascii="Times New Roman" w:hAnsi="Times New Roman" w:hint="default"/>
          <w:sz w:val="28"/>
          <w:szCs w:val="28"/>
          <w:rtl w:val="0"/>
        </w:rPr>
        <w:t>–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rtl w:val="0"/>
        </w:rPr>
        <w:t>років</w:t>
      </w:r>
      <w:r>
        <w:rPr>
          <w:rFonts w:ascii="Times New Roman" w:hAnsi="Times New Roman"/>
          <w:sz w:val="28"/>
          <w:szCs w:val="28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</w:rPr>
        <w:t>які перебувають в умовах воєнного стану та відвідують заклад дошкільної освіти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Використання мультифакторного діагностичного підходу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поєднував проективні методики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опитувальний інструмент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експертні оцінки вихователя та педагогічне спостереження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дало змогу отримати цілісну та екологічно валідну картину емоційного функціонування дітей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Результати дослідження засвідчили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у більшості дітей не виявлено клінічно виражених форм дезадаптивної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За даними опитувальника Теммл–Доркі–Амен переважають низький і середній рівні ситуативної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педагогічне спостереження фіксує загалом добру соціальну адаптацію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активність та включеність дітей у спільну діяльність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Це свідчить про збереження зовнішньої поведінкової регуляції та адаптаційних можливостей у досліджуваній вибірці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Водночас результати проективних методик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«Драбина»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кольоровий тест Люшера</w:t>
      </w:r>
      <w:r>
        <w:rPr>
          <w:rFonts w:ascii="Times New Roman" w:hAnsi="Times New Roman"/>
          <w:sz w:val="28"/>
          <w:szCs w:val="28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 також якісний аналіз поведінкових і соматичних проявів дозволили виявити у частини дітей «ознаки маскованої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латентної</w:t>
      </w:r>
      <w:r>
        <w:rPr>
          <w:rFonts w:ascii="Times New Roman" w:hAnsi="Times New Roman"/>
          <w:sz w:val="28"/>
          <w:szCs w:val="28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</w:rPr>
        <w:t>тривожності»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яка не супроводжується відкритими формами страху чи уникання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проте проявляється через внутрішнє емоційне напруження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підвищену чутливість до оцінки дорослого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орієнтацію на зовнішнє схвалення та соматизовані реакції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Аналіз результатів методики «Драбина» показав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при загалом середньому або умовно високому рівні самооцінки у частини дітей фіксується значуща розбіжність між актуальним і бажаним образом «Я»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зокрема прагнення знизити або змінити власну позицію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Така тенденція інтерпретується як індикатор внутрішньої невпевненості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емоційної вразливості та підвищеної залежності від оцінювальних впливів дорослого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є характерним для тривожних дітей дошкільного віку навіть за зовнішньо адаптованої поведінки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Дані кольорового тесту Люшера підтвердили наявність прихованих емоційних напружень у частини дітей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проявляються через вибір ахроматичних або емоційно напружених кольорів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Поєднання цих результатів із відсутністю виражених поведінкових порушень дозволяє говорити про «латентний характер тривожності»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яка компенсується соціальною активністю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старанністю та прагненням відповідати очікуванням дорослих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Результати педагогічного спостереження доповнили діагностичну картину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засвідчивши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у частини дітей з підвищеними проективними показниками тривожності спостерігається підвищена потреба у схваленні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демонстративна старанність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ініціативність або прагнення постійного емоційного контакту з дорослим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Такі прояви можуть розглядатися як «компенсаторні стратегії»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спрямовані на зниження внутрішнього напруження та підтримку суб’єктивного відчуття безпеки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Особливої уваги заслуговують зафіксовані соматизовані прояви тривожності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скарги на біль у животі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головний біль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порушення сну</w:t>
      </w:r>
      <w:r>
        <w:rPr>
          <w:rFonts w:ascii="Times New Roman" w:hAnsi="Times New Roman"/>
          <w:sz w:val="28"/>
          <w:szCs w:val="28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</w:rPr>
        <w:t>які у дошкільному віці часто виступають провідним каналом вираження емоційного дистресу за умов недостатньо сформованих механізмів вербалізації та саморегуляції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Наявність таких проявів підтверджує необхідність врахування тілесного компоненту тривожності у подальшій корекційній роботі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Узагальнюючи результати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можна дійти висновку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тривожність у дітей старшого дошкільного віку в умовах воєнного стану має переважно «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неявний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маскований характер</w:t>
      </w:r>
      <w:r>
        <w:rPr>
          <w:rFonts w:ascii="Times New Roman" w:hAnsi="Times New Roman" w:hint="default"/>
          <w:sz w:val="28"/>
          <w:szCs w:val="28"/>
          <w:rtl w:val="0"/>
        </w:rPr>
        <w:t>» і проявляється не через дезадаптивну поведінку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через внутрішню напругу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емоційну чутливість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залежність від зовнішньої оцінки та соматичні реакції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Такий профіль тривожності є клінічно значущим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оскільки за відсутності своєчасної психологічної підтримки може закріплюватися як стійкий патерн емоційного реагування та негативно впливати на подальший психічний розвиток дитини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line="360" w:lineRule="auto"/>
        <w:ind w:left="1134" w:right="567" w:firstLine="0"/>
        <w:jc w:val="both"/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Отримані емпіричні дані обґрунтовують доцільність впровадження цілеспрямованих психологічних корекційних програм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спрямованих не лише на зниження ситуативної тривоги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й на відновлення тілесної та емоційної саморегуляції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формування внутрішніх опор безпеки та зменшення залежності від зовнішнього оцінювання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Саме ці положення стали підґрунтям для розробки корекційної програми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представленої у третьому розділі роботи</w:t>
      </w:r>
      <w:r>
        <w:rPr>
          <w:rFonts w:ascii="Times New Roman" w:hAnsi="Times New Roman"/>
          <w:sz w:val="28"/>
          <w:szCs w:val="28"/>
          <w:rtl w:val="0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shd w:val="clear" w:color="auto" w:fill="ffffff"/>
        </w:rPr>
        <w:br w:type="page"/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РОЗДІЛ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3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Психологічна корекція тривожності у дітей старшого дошкільного віку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 xml:space="preserve">3.1.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Структура та зміст програми психологічної корекції тривожності у дітей старшого дошкільного віку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Розроблена програма психологічної корекції тривожності у дітей старшого дошкільного віку ґрунтується на результатах емпіричного дослідження та спрямована на зниження як явних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 і маскованих форм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Програма враховує вікові психологічні особливості дітей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5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також специфіку їх психоемоційного стану в умовах воєнного стану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пов’язаного з періодичними загрозами безпеці та порушенням звичного життєвого ритму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Метою програми також є зниження рівня тривожності та формування позитивного образу «Я» у дітей старшого дошкільного віку шляхом розвитку навичок емоційної та тілесної саморегуляції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Завдання програми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:</w:t>
      </w:r>
    </w:p>
    <w:p>
      <w:pPr>
        <w:pStyle w:val="По умолчанию A"/>
        <w:numPr>
          <w:ilvl w:val="0"/>
          <w:numId w:val="6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стабілізувати емоційний стан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6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знизити рівень соматизованих проявів тривоги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6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сформувати навички самозаспокоєння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6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підвищити рівень самоцінності та впевненості у собі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6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розвинути здатність до вербалізації емоцій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Теоретичною основою програми є сучасні підходи до розуміння емоційної регуляції та безпеки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зокрема положення полівагальної теорії 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Порджеса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концепції розвитку емоційної свідомості 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Сіґела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також міжнародні рекомендації щодо психологічної підтримки дітей у кризових та надзвичайних ситуаціях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Згідно з цими підходами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тривожність у дошкільному віці розглядається не лише як емоційний стан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а як комплексна реакція нервової системи на порушення базового відчуття безпеки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[58; 59; 65].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Відповідно до полівагальної теорії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автономна нервова система функціонує у трьох основних режимах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вентрально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вагальному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стан безпеки та соціальної залученості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симпатичному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стан мобілізації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та дорсально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вагальному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стан завмирання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Для дітей старшого дошкільного віку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які перебувають у стресогенних умовах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характерним є часте перебування у стані симпатичної активації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може проявлятися у вигляді внутрішньої напруги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підвищеної збудливості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потреби у схваленні або контролі з боку дорослих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Отримані у ході дослідження результати підтверджують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у значної частини дітей тривожність має маскований характер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зовнішньої адаптованості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активності та комунікативності спостерігається внутрішня напруга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не завжди усвідомлюється самою дитиною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 позицій полівагальної теорії такі прояви свідчать про недостатню стабілізацію автономної нервової системи та порушення процесів нейроцепції безпеки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Відповідно до концепції тілесно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орієнтованої терапії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емоційний досвід дитини тісно пов’язаний з тілесними відчуттями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м’язовим тонусом і дихальними патернами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 зазначає Б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ван дер Колк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«тіло зберігає сліди пережитого досвіду»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а відновлення відчуття контролю над тілом є ключовим чинником зниження тривожності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70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].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З огляду на це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основним принципом розробленої програми є підхід «від тіла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до емоції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 поведінки»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Програма спрямована насамперед на відновлення тілесного відчуття безпеки та формування навичок саморегуляції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дозволяє знизити рівень тривожності без прямого фокусування на травматичному досвіді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Структурно програма включає такі взаємопов’язані компоненти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:</w:t>
      </w:r>
    </w:p>
    <w:p>
      <w:pPr>
        <w:pStyle w:val="По умолчанию A"/>
        <w:numPr>
          <w:ilvl w:val="0"/>
          <w:numId w:val="8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тілесну саморегуляцію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спрямовану на зниження м’язової напруги та стабілізацію фізіологічного стану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8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емоційну регуляцію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передбачає усвідомлення та безпечне проживання емоцій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8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формування відчуття безпеки через сенсорні та уявні опори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8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ритуалізацію досвіду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яка забезпечує передбачуваність і психологічну стабільність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Особливе місце у програмі займають регулярні вправи на стискання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розтискання м’язів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які виконуються тричі на день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контексті полівагальної теорії ці вправи сприяють переключенню нервової системи з режиму мобілізації у режим безпеки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активуючи вентрально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вагальний комплекс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Аналогічну функцію виконує вправа «Сторож»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яка поєднує рухову активність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орієнтацію у просторі та відчуття контролю над ситуацією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Важливою умовою ефективності програми є формування стану соціальної залученості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досягається через стабільний емоційний контакт з дорослими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м’який голос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передбачувані дії та повторювані ритуали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Саме ці чинники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відповідно до полівагальної теорії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забезпечують зниження тривожності та підтримують розвиток саморегуляції у дітей дошкільного віку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Програма може бути запропонована дітям наступних років після проходження аналогічного психодіагностичного обстеження та виявлення відповідних проявів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свідчить про її універсальність та адаптивність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sz w:val="28"/>
          <w:szCs w:val="28"/>
          <w:shd w:val="clear" w:color="auto" w:fill="ffffff"/>
          <w:rtl w:val="0"/>
        </w:rPr>
        <w:t xml:space="preserve"> 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  <w:shd w:val="clear" w:color="auto" w:fill="ffffff"/>
        </w:rPr>
        <w:tab/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Принципами програми є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:</w:t>
      </w:r>
    </w:p>
    <w:p>
      <w:pPr>
        <w:pStyle w:val="По умолчанию A"/>
        <w:numPr>
          <w:ilvl w:val="0"/>
          <w:numId w:val="10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принцип безпеки та добровільності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10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ігровий та проективний характер взаємодії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10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тілесна опора та сенсорна регуляція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10"/>
        </w:numPr>
        <w:bidi w:val="0"/>
        <w:spacing w:after="180" w:line="360" w:lineRule="auto"/>
        <w:ind w:right="567"/>
        <w:jc w:val="both"/>
        <w:rPr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0"/>
          <w:bCs w:val="0"/>
          <w:sz w:val="28"/>
          <w:szCs w:val="28"/>
          <w:shd w:val="clear" w:color="auto" w:fill="ffffff"/>
          <w:rtl w:val="0"/>
        </w:rPr>
        <w:t xml:space="preserve">систематичність та поступовість </w:t>
      </w:r>
      <w:r>
        <w:rPr>
          <w:rFonts w:ascii="Times New Roman" w:hAnsi="Times New Roman"/>
          <w:b w:val="0"/>
          <w:bCs w:val="0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b w:val="0"/>
          <w:bCs w:val="0"/>
          <w:sz w:val="28"/>
          <w:szCs w:val="28"/>
          <w:shd w:val="clear" w:color="auto" w:fill="ffffff"/>
          <w:rtl w:val="0"/>
          <w:lang w:val="en-US"/>
        </w:rPr>
        <w:t>58</w:t>
      </w:r>
      <w:r>
        <w:rPr>
          <w:rFonts w:ascii="Times New Roman" w:hAnsi="Times New Roman"/>
          <w:b w:val="0"/>
          <w:bCs w:val="0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/>
          <w:b w:val="0"/>
          <w:bCs w:val="0"/>
          <w:sz w:val="28"/>
          <w:szCs w:val="28"/>
          <w:shd w:val="clear" w:color="auto" w:fill="ffffff"/>
          <w:rtl w:val="0"/>
          <w:lang w:val="en-US"/>
        </w:rPr>
        <w:t>70]</w:t>
      </w:r>
      <w:r>
        <w:rPr>
          <w:rFonts w:ascii="Times New Roman" w:hAnsi="Times New Roman"/>
          <w:b w:val="0"/>
          <w:bCs w:val="0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3.1.1.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Структура та організація програми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Програма розрахована мінімум на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8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тижнів і включає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:</w:t>
      </w:r>
    </w:p>
    <w:p>
      <w:pPr>
        <w:pStyle w:val="По умолчанию A"/>
        <w:numPr>
          <w:ilvl w:val="0"/>
          <w:numId w:val="12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щоденні короткі вправи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(5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10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хв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);</w:t>
      </w:r>
    </w:p>
    <w:p>
      <w:pPr>
        <w:pStyle w:val="По умолчанию A"/>
        <w:numPr>
          <w:ilvl w:val="0"/>
          <w:numId w:val="12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щотижневі корекційні заняття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(25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30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хв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);</w:t>
      </w:r>
    </w:p>
    <w:p>
      <w:pPr>
        <w:pStyle w:val="По умолчанию A"/>
        <w:numPr>
          <w:ilvl w:val="0"/>
          <w:numId w:val="12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проміжну діагностику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(1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раз на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2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3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тижні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).</w:t>
      </w:r>
    </w:p>
    <w:p>
      <w:pPr>
        <w:pStyle w:val="По умолчанию A"/>
        <w:tabs>
          <w:tab w:val="left" w:pos="720"/>
          <w:tab w:val="left" w:pos="1276"/>
        </w:tabs>
        <w:spacing w:after="180" w:line="360" w:lineRule="auto"/>
        <w:ind w:left="1134" w:right="567" w:firstLine="142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Тривалість корекційної програми 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8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тижнів обґрунтовується сучасними даними нейробіології розвитку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нейропластичності та дослідженнями формування навичок саморегуляції у дітей дошкільного віку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Відомо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стабільні зміни у функціонуванні нейронних мереж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зокрема систем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відповідальних за емоційну регуляцію та стресову відповідь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потребують регулярного повторюваного досвіду протягом щонайменше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6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8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тижнів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51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].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Саме такий часовий проміжок вважається оптимальним для переходу від ситуативних реакцій до відносно стійких адаптивних патернів реагування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720"/>
          <w:tab w:val="left" w:pos="1276"/>
        </w:tabs>
        <w:spacing w:after="180" w:line="360" w:lineRule="auto"/>
        <w:ind w:left="1134" w:right="567" w:firstLine="142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 позицій полівагальної теорії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регулярне виконання коротких тілесно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орієнтованих і дихальних вправ сприяє поступовому зміщенню функціонування автономної нервової системи від домінування симпатичної активації до більш стабільного вентрально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вагального стану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пов’язаного з відчуттям безпеки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соціальної залученості та емоційної стабільності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>57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].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Повторювані щоденні вправи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(5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10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хвилин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створюють передбачуваний сенсомоторний досвід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який через механізми нейропластичності закріплюється у вигляді нових нейронних зв’язків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відповідальних за самозаспокоєння та тілесну регуляцію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 корекційної програми включені полівагальні вправи для розвитку звʼязку і відчуття безпеки такі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музикотерапія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звучання та інтонація голосу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спілкування з природою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практика вдячності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прогулянка по лабіринту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активація вегетативних станів запахами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720"/>
          <w:tab w:val="left" w:pos="1276"/>
        </w:tabs>
        <w:spacing w:after="180" w:line="360" w:lineRule="auto"/>
        <w:ind w:left="1134" w:right="567" w:firstLine="142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Додатково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 точки зору міжособистісної нейробіології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регулярна взаємодія з емоційно доступним дорослим у безпечному контексті корекційних занять сприяє формуванню досвіду співрегуляції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який з часом інтеріоризується дитиною як власна здатність до саморегуляції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65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].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Саме повторюваність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ритмічність і тривалість програми дозволяють перевести засвоєні вправи зі свідомого рівня у рівень звички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зменшує реактивність нервової системи та підвищує емоційну стійкість дитини у повсякденному житті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720"/>
          <w:tab w:val="left" w:pos="1276"/>
        </w:tabs>
        <w:spacing w:after="180" w:line="360" w:lineRule="auto"/>
        <w:ind w:left="1134" w:right="567" w:firstLine="142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Таким чином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, 8-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тижнева структура програми є науково обґрунтованою та достатньою для формування стабільних змін у системах емоційної та тілесної 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підвищує ефективність психологічної корекції тривожності у дітей старшого дошкільного віку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720"/>
          <w:tab w:val="left" w:pos="1276"/>
        </w:tabs>
        <w:spacing w:after="180" w:line="360" w:lineRule="auto"/>
        <w:ind w:left="1134" w:right="567" w:firstLine="142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Після завершення корекційної програми доцільним є інтегрування окремих елементів тілесної та емоційної саморегуляції у щоденні ритуали групи закладу дошкільної освіти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ранкові вправи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переходи між видами діяльності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підготовка до відпочинку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Така підтримувальна практика сприятиме збереженню набутих навичок саморегуляції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подальшому закріпленню адаптивних нейронних зв’язків та профілактиці повторного підвищення рівня тривожності у дітей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720"/>
          <w:tab w:val="left" w:pos="1276"/>
        </w:tabs>
        <w:spacing w:after="180" w:line="360" w:lineRule="auto"/>
        <w:ind w:left="1134" w:right="567" w:firstLine="142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 xml:space="preserve">3.1.2.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Зміст програми психологічної корекції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ab/>
        <w:t xml:space="preserve">Щоденні вправи та ритуали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впроваджуються вихователем або психологом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).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Перед проведенням вправ корекційної програми важливою передумовою є створення безпечного простору при приході дитини до заходу дошкільної освіти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Програмою запропоновано вмикання звуків природи або класичної музики на фоні у групах на початку робочого дня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наявності екрану пропонується мінімум раз на тиждень вмикати картинки чи відео лісу та водойм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 xml:space="preserve">1.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Ранкова ритуальність привітання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Для щоденної корекції рівня тривожності та розвитку відчуття безпеки у програмі запропоновано починати день з ритуального вітання вихователя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можливо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навіть віршованою формою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підспівуючою інтонацією або просто доброзичливим тоном з посмішкою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Дітям пропонується привітатися мелодійно та «одягти» посмішку на обличчя і посміхнутися сусідові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2.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Практика подяки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Вихователь пропонує дітям згадати щось або когось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що або кому вони вдячні вчора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/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сьогодні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Практика подяки розвиває здатність концентрації дитини на позитивному протягом дня та пропускання потоку інформації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відфільтрованого саме під цей критерій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Вихователь навчає дітей прикладам подяки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другу за щось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промінчики сонцю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смачну їжу бабусі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 посмішку мамі тощо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3.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Дихальна вправа «Надування кульки»</w:t>
        <w:br w:type="textWrapping"/>
        <w:t>Дитина повільно вдихає через ніс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уявляючи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 надувається кулька в животі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 повільно видихає через рот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Вправа може бути проведена у перерві між активностями протягом дня або при необхідності стабілізації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br w:type="textWrapping"/>
        <w:t>Мета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активація вентральної гілки блукаючого нерва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зниження симпатичної активації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58, 48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].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4.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Тілесне якоріння «Мої міцні ніжки»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br w:type="textWrapping"/>
        <w:t>Дитина стоїть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відчуває опору стоп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злегка притискаючи їх до підлоги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br w:type="textWrapping"/>
        <w:t>Мета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формування відчуття стабільності та контролю над тілом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70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].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5.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Вправа «Долоньки тепла»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br w:type="textWrapping"/>
        <w:t>Повільне розтирання долонь з подальшим прикладанням до грудей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br w:type="textWrapping"/>
        <w:t>Мета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заспокоєння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сенсорна інтеграція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en-US"/>
        </w:rPr>
        <w:t>28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].</w:t>
      </w:r>
    </w:p>
    <w:p>
      <w:pPr>
        <w:pStyle w:val="По умолчанию A"/>
        <w:tabs>
          <w:tab w:val="left" w:pos="720"/>
          <w:tab w:val="left" w:pos="1276"/>
        </w:tabs>
        <w:spacing w:after="180" w:line="360" w:lineRule="auto"/>
        <w:ind w:right="567" w:firstLine="14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  <w:lang w:val="pt-PT"/>
        </w:rPr>
        <w:tab/>
        <w:tab/>
        <w:t xml:space="preserve">Вправа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«Мої міцні ніжки» та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«Долоньки тепла» можуть бути</w:t>
      </w:r>
    </w:p>
    <w:p>
      <w:pPr>
        <w:pStyle w:val="По умолчанию A"/>
        <w:tabs>
          <w:tab w:val="left" w:pos="720"/>
          <w:tab w:val="left" w:pos="1276"/>
        </w:tabs>
        <w:spacing w:after="180" w:line="360" w:lineRule="auto"/>
        <w:ind w:right="567" w:firstLine="14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             проведені почергово через день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>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Щотижневі корекційні заняття</w:t>
      </w:r>
    </w:p>
    <w:p>
      <w:pPr>
        <w:pStyle w:val="По умолчанию A"/>
        <w:numPr>
          <w:ilvl w:val="0"/>
          <w:numId w:val="14"/>
        </w:numPr>
        <w:bidi w:val="0"/>
        <w:spacing w:after="180" w:line="360" w:lineRule="auto"/>
        <w:ind w:right="567"/>
        <w:jc w:val="both"/>
        <w:rPr>
          <w:rFonts w:ascii="Times New Roman" w:hAnsi="Times New Roman"/>
          <w:sz w:val="28"/>
          <w:szCs w:val="28"/>
          <w:rtl w:val="0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Проективна вправа «Безпечне місце»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малювання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)</w:t>
      </w: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br w:type="textWrapping"/>
        <w:t>Дитина малює місце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де їй спокійно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br w:type="textWrapping"/>
        <w:t>Обговорення відбувається у підтримувальному форматі без інтерпретацій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Місце може бути справжнім або уявним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неіснуючим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Вправа може бути проведена на занятті мистецтва вихователем або психологом закладу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numPr>
          <w:ilvl w:val="0"/>
          <w:numId w:val="14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 Рольова гра «Я сміливий»</w:t>
        <w:br w:type="textWrapping"/>
        <w:t>Через гру дитина символічно долає страхи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br w:type="textWrapping"/>
        <w:t>Мета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підвищення самооцінки та формування досвіду успіху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52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].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pt-PT"/>
        </w:rPr>
        <w:t>Гра може бути проведена з використанням пісочниці або за допомогою проективних методик психологом закладу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.</w:t>
      </w:r>
    </w:p>
    <w:p>
      <w:pPr>
        <w:pStyle w:val="По умолчанию A"/>
        <w:numPr>
          <w:ilvl w:val="0"/>
          <w:numId w:val="14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 Тілесна вправа «Черепашка»</w:t>
        <w:br w:type="textWrapping"/>
        <w:t>Почергове напруження та розслаблення м’язів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br w:type="textWrapping"/>
        <w:t>Мета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зниження тілесної напруги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70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].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pt-PT"/>
        </w:rPr>
        <w:t>Проводиться вихователями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pt-PT"/>
        </w:rPr>
        <w:t>Частота може бути збільшена до щоденної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3.1.3.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Легкі проективні методики для проміжного тестування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Для оцінки динаміки використовуються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:</w:t>
      </w:r>
    </w:p>
    <w:p>
      <w:pPr>
        <w:pStyle w:val="По умолчанию A"/>
        <w:numPr>
          <w:ilvl w:val="0"/>
          <w:numId w:val="16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методика «Драбина»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адаптована форма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);</w:t>
      </w:r>
    </w:p>
    <w:p>
      <w:pPr>
        <w:pStyle w:val="По умолчанию A"/>
        <w:numPr>
          <w:ilvl w:val="0"/>
          <w:numId w:val="16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малюнок «Я сьогодні»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16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проективна гра «Настрій у тілі»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Діагностика проводиться у ненапруженій формі без оцінювання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3.1.4.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Особливості впровадження програми в умовах перебування у сховищі під час тривоги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В умовах укриття програма адаптується з урахуванням обмеженого простору та підвищеного рівня стресу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Рекомендовані вправи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:</w:t>
      </w:r>
    </w:p>
    <w:p>
      <w:pPr>
        <w:pStyle w:val="По умолчанию A"/>
        <w:numPr>
          <w:ilvl w:val="0"/>
          <w:numId w:val="18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дихання «Надування кульки»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вдих коротший за видих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);</w:t>
      </w:r>
    </w:p>
    <w:p>
      <w:pPr>
        <w:pStyle w:val="По умолчанию A"/>
        <w:numPr>
          <w:ilvl w:val="0"/>
          <w:numId w:val="18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вправа «Я чую – я бачу…»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орієнтація в просторі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);</w:t>
      </w:r>
    </w:p>
    <w:p>
      <w:pPr>
        <w:pStyle w:val="По умолчанию A"/>
        <w:numPr>
          <w:ilvl w:val="0"/>
          <w:numId w:val="18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тілесне якоріння «Обійми себе»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18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групове синхронне дихання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Мета – швидка стабілізація нервової системи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зниження панічних реакцій та підтримка почуття колективної безпеки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58; 70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].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 xml:space="preserve">Детальний опис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деяких вправ і методик корекційноі програми при перебуванні дітей у сховищі включено у Додаток 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Ефективними є також вправи типу «Сторож»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які допомагають дитині переключити увагу з тривожних стимулів на контрольовану діяльність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також техніки заземлення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адаптовані для дошкільного віку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Зокрема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fr-FR"/>
        </w:rPr>
        <w:t>вправа «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5-4-3-2-1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активує зорові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слухові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тактильні та інші сенсорні канали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дозволяє повернути дитину у стан «тут і тепер» та знизити інтенсивність тривожних реакцій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Такі вправи доцільно використовувати під час перебування дітей в укритті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Додаток З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).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 xml:space="preserve">3.1.5.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Інструкція до виконання корекційних вправ і занять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для вихователів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)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Застосування корекційної програми передбачає активну участь вихователя як фігури емоційної безпеки для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Усі вправи виконуються у спокійному темпі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без примусу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з урахуванням індивідуального стану дитини на момент виконання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>[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>58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pt-PT"/>
        </w:rPr>
        <w:t xml:space="preserve">]. </w:t>
      </w:r>
    </w:p>
    <w:p>
      <w:pPr>
        <w:pStyle w:val="По умолчанию A"/>
        <w:numPr>
          <w:ilvl w:val="0"/>
          <w:numId w:val="20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Методичні зауваги для вихователів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:</w:t>
      </w:r>
    </w:p>
    <w:p>
      <w:pPr>
        <w:pStyle w:val="По умолчанию A"/>
        <w:numPr>
          <w:ilvl w:val="0"/>
          <w:numId w:val="20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 поспішати та не виправляти відповіді дитини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20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підтримувати будь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яку відповідь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20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уникати фраз типу «не бійся» або «нічого страшного»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20"/>
        </w:numPr>
        <w:bidi w:val="0"/>
        <w:spacing w:after="180" w:line="360" w:lineRule="auto"/>
        <w:ind w:right="567"/>
        <w:jc w:val="both"/>
        <w:rPr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завершити вправу коротким вербальним підкріпленням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:</w:t>
      </w: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  <w:lang w:val="ru-RU"/>
        </w:rPr>
        <w:br w:type="textWrapping"/>
        <w:t>«Ти добре впорався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зараз ти у безпеці»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У Додатку Є додано чек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ліст для вихователя при виконанні програми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який може бути використано як у щоденній практиці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 і у сховищі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Перед початком виконання будь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якої вправи вихователь має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:</w:t>
      </w:r>
    </w:p>
    <w:p>
      <w:pPr>
        <w:pStyle w:val="По умолчанию A"/>
        <w:numPr>
          <w:ilvl w:val="0"/>
          <w:numId w:val="22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переконатися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дитина почувається фізично безпечно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22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використовувати м’який голос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повільний темп мовлення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22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уникати оцінювальних суджень щодо результатів виконання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276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 </w:t>
        <w:tab/>
        <w:t>Реалізація програми сприятиме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:</w:t>
      </w:r>
    </w:p>
    <w:p>
      <w:pPr>
        <w:pStyle w:val="По умолчанию A"/>
        <w:numPr>
          <w:ilvl w:val="0"/>
          <w:numId w:val="24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зниженню рівня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24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зменшенню соматичних скарг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24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підвищенню впевненості у собі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24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покращенню соціальної взаємодії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;</w:t>
      </w:r>
    </w:p>
    <w:p>
      <w:pPr>
        <w:pStyle w:val="По умолчанию A"/>
        <w:numPr>
          <w:ilvl w:val="0"/>
          <w:numId w:val="24"/>
        </w:numPr>
        <w:bidi w:val="0"/>
        <w:spacing w:after="18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формуванню навичок саморегуляції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 xml:space="preserve">3.2.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Психологічні рекомендації батькам та педагогам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Умови воєнного стану суттєво впливають на психоемоційний стан дітей старшого дошкільного віку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навіть за відсутності безпосереднього травматичного досвіду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Тому особливої актуальності набуває системна психологічна підтримка з боку батьків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вихователів та педагогів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спрямована на збереження відчуття безпеки та стабільності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Однією з базових рекомендацій є щоденне виконання вправ на тілесну саморегуляцію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зокрема стискання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розтискання м’язів рук і тіла тричі на день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Такі вправи сприяють зниженню фізіологічної напруги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формуванню навичок тілесного усвідомлення та стабілізації нервової системи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До методичних рекомендацій вихователю слід віднести рекомендації виконувати вправи регулярно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не оцінювати результат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бути емоційно доступними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використовувати однакові формулювання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якоріння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).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З позицій полівагальної теорії важливу роль відіграє передбачуваність та ритмічність взаємодії з дорослими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Діти значною мірою регулюють свій емоційний стан через співрегуляцію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тому стабільна емоційна позиція вихователя або батьків є ключовою умовою ефективної підтримки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Окрему увагу слід приділити створенню сенсорних та уявних якорів безпеки у спокійних умовах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Це можуть бути нюхові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візуальні або слухові стимули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а також спільні позитивні дії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(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малювання «картини спокою»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спільний спів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згадування приємних подій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якорі створюються у спокійних умовах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заняття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прогулянки</w:t>
      </w:r>
      <w:r>
        <w:rPr>
          <w:rFonts w:ascii="Times New Roman" w:hAnsi="Times New Roman"/>
          <w:sz w:val="28"/>
          <w:szCs w:val="28"/>
          <w:rtl w:val="0"/>
        </w:rPr>
        <w:t>).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ab/>
        <w:t>Приклади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</w:rPr>
        <w:t>запах мандаринів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спільне малювання «картини спокою»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прослуховування знайомої мелодії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Надалі ці якорі можуть відтворюватися у стресових ситуаціях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ru-RU"/>
        </w:rPr>
        <w:t>сприяючи зниженню тривожності та формуванню внутрішніх опор безпеки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Під час перебування в укритті дітям пропонується згадати або уявити цей образ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  <w:rtl w:val="0"/>
        </w:rPr>
        <w:tab/>
        <w:t xml:space="preserve">Формування стабільних щоденних ритуалів </w:t>
      </w:r>
      <w:r>
        <w:rPr>
          <w:sz w:val="28"/>
          <w:szCs w:val="28"/>
          <w:shd w:val="clear" w:color="auto" w:fill="ffffff"/>
          <w:rtl w:val="0"/>
        </w:rPr>
        <w:t>(</w:t>
      </w:r>
      <w:r>
        <w:rPr>
          <w:sz w:val="28"/>
          <w:szCs w:val="28"/>
          <w:shd w:val="clear" w:color="auto" w:fill="ffffff"/>
          <w:rtl w:val="0"/>
        </w:rPr>
        <w:t>початок дня</w:t>
      </w:r>
      <w:r>
        <w:rPr>
          <w:sz w:val="28"/>
          <w:szCs w:val="28"/>
          <w:shd w:val="clear" w:color="auto" w:fill="ffffff"/>
          <w:rtl w:val="0"/>
        </w:rPr>
        <w:t xml:space="preserve">, </w:t>
      </w:r>
      <w:r>
        <w:rPr>
          <w:sz w:val="28"/>
          <w:szCs w:val="28"/>
          <w:shd w:val="clear" w:color="auto" w:fill="ffffff"/>
          <w:rtl w:val="0"/>
        </w:rPr>
        <w:t>підготовка до сну</w:t>
      </w:r>
      <w:r>
        <w:rPr>
          <w:sz w:val="28"/>
          <w:szCs w:val="28"/>
          <w:shd w:val="clear" w:color="auto" w:fill="ffffff"/>
          <w:rtl w:val="0"/>
        </w:rPr>
        <w:t xml:space="preserve">, </w:t>
      </w:r>
      <w:r>
        <w:rPr>
          <w:sz w:val="28"/>
          <w:szCs w:val="28"/>
          <w:shd w:val="clear" w:color="auto" w:fill="ffffff"/>
          <w:rtl w:val="0"/>
        </w:rPr>
        <w:t>перехід до укриття</w:t>
      </w:r>
      <w:r>
        <w:rPr>
          <w:sz w:val="28"/>
          <w:szCs w:val="28"/>
          <w:shd w:val="clear" w:color="auto" w:fill="ffffff"/>
          <w:rtl w:val="0"/>
        </w:rPr>
        <w:t xml:space="preserve">) </w:t>
      </w:r>
      <w:r>
        <w:rPr>
          <w:sz w:val="28"/>
          <w:szCs w:val="28"/>
          <w:shd w:val="clear" w:color="auto" w:fill="ffffff"/>
          <w:rtl w:val="0"/>
        </w:rPr>
        <w:t>створює для дітей відчуття передбачуваності та контролю</w:t>
      </w:r>
      <w:r>
        <w:rPr>
          <w:sz w:val="28"/>
          <w:szCs w:val="28"/>
          <w:shd w:val="clear" w:color="auto" w:fill="ffffff"/>
          <w:rtl w:val="0"/>
        </w:rPr>
        <w:t xml:space="preserve">, </w:t>
      </w:r>
      <w:r>
        <w:rPr>
          <w:sz w:val="28"/>
          <w:szCs w:val="28"/>
          <w:shd w:val="clear" w:color="auto" w:fill="ffffff"/>
          <w:rtl w:val="0"/>
        </w:rPr>
        <w:t>що є одним з ключових чинників психологічної стабільності в умовах невизначеності</w:t>
      </w:r>
      <w:r>
        <w:rPr>
          <w:sz w:val="28"/>
          <w:szCs w:val="28"/>
          <w:shd w:val="clear" w:color="auto" w:fill="ffffff"/>
          <w:rtl w:val="0"/>
        </w:rPr>
        <w:t xml:space="preserve">. </w:t>
      </w:r>
      <w:r>
        <w:rPr>
          <w:sz w:val="28"/>
          <w:szCs w:val="28"/>
          <w:rtl w:val="0"/>
        </w:rPr>
        <w:t>Приклади ритуалів</w:t>
      </w:r>
      <w:r>
        <w:rPr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>спільне привітання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коротка пісня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повторювані вправи перед заняттям або після сигналу тривоги</w:t>
      </w:r>
      <w:r>
        <w:rPr>
          <w:sz w:val="28"/>
          <w:szCs w:val="28"/>
          <w:rtl w:val="0"/>
        </w:rPr>
        <w:t xml:space="preserve">. </w:t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 xml:space="preserve">3.2.2. </w:t>
      </w:r>
      <w:r>
        <w:rPr>
          <w:sz w:val="28"/>
          <w:szCs w:val="28"/>
          <w:rtl w:val="0"/>
        </w:rPr>
        <w:t>Соматизація тривожності у дітей старшого дошкільного віку</w:t>
      </w:r>
      <w:r>
        <w:rPr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>теоретичні пояснення та психокорекційні заходи</w:t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>Соматизовані прояви тривожності у дітей старшого дошкільного віку розглядаються як фізичні симптоми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що виникають у відповідь на емоційне напруження та переживання загрози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які дитина не здатна повною мірою усвідомити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вербалізувати або регулювати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Найчастіше у дошкільників фіксуються скарги на біль у животі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головний біль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нудоту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підвищену втомлюваність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напруження у тілі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порушення сну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Важливо підкреслити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що за умови відсутності органічної причини соматичні скарги можуть виконувати психологічну функцію</w:t>
      </w:r>
      <w:r>
        <w:rPr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>сигналізувати про внутрішній дистрес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уникати тривожних ситуацій або привертати підтримку дорослого</w:t>
      </w:r>
      <w:r>
        <w:rPr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>Окремої уваги потребує прихована тривожність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виявлена в емпіричному дослідженні</w:t>
      </w:r>
      <w:r>
        <w:rPr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>у таких дітей зовнішньо може не спостерігатися виражених поведінкових ознак страху чи занепокоєння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однак внутрішня напруга проявляється через соматичні реакції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«перевантаження» нервової системи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труднощі адаптації та підвищену залежність від оцінки дорослих</w:t>
      </w:r>
      <w:r>
        <w:rPr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>У межах когнітивно</w:t>
      </w:r>
      <w:r>
        <w:rPr>
          <w:sz w:val="28"/>
          <w:szCs w:val="28"/>
          <w:rtl w:val="0"/>
        </w:rPr>
        <w:t>-</w:t>
      </w:r>
      <w:r>
        <w:rPr>
          <w:sz w:val="28"/>
          <w:szCs w:val="28"/>
          <w:rtl w:val="0"/>
        </w:rPr>
        <w:t xml:space="preserve">біхевіорального підходу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КБТ</w:t>
      </w:r>
      <w:r>
        <w:rPr>
          <w:sz w:val="28"/>
          <w:szCs w:val="28"/>
          <w:rtl w:val="0"/>
          <w:lang w:val="en-US"/>
        </w:rPr>
        <w:t xml:space="preserve">/CBT) </w:t>
      </w:r>
      <w:r>
        <w:rPr>
          <w:sz w:val="28"/>
          <w:szCs w:val="28"/>
          <w:rtl w:val="0"/>
        </w:rPr>
        <w:t>соматизація пояснюється як наслідок специфічних когнітивних інтерпретацій подій і тілесних відчуттів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Дитина може сприймати нейтральні або помірно напружені ситуації як небезпечні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а природні тілесні сигнали — як «ознаку хвороби» або загрози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У результаті формується замкнене коло</w:t>
      </w:r>
      <w:r>
        <w:rPr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 xml:space="preserve">тривожна думка </w:t>
      </w:r>
      <w:r>
        <w:rPr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</w:rPr>
        <w:t xml:space="preserve">підвищене фізіологічне збудження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напруження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спазм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біль</w:t>
      </w:r>
      <w:r>
        <w:rPr>
          <w:sz w:val="28"/>
          <w:szCs w:val="28"/>
          <w:rtl w:val="0"/>
        </w:rPr>
        <w:t xml:space="preserve">) - </w:t>
      </w:r>
      <w:r>
        <w:rPr>
          <w:sz w:val="28"/>
          <w:szCs w:val="28"/>
          <w:rtl w:val="0"/>
        </w:rPr>
        <w:t xml:space="preserve">посилення фокусування на симптомі </w:t>
      </w:r>
      <w:r>
        <w:rPr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</w:rPr>
        <w:t>зростання тривоги та соматичного дискомфорту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Для дошкільного віку характерно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що дитина ще не має розвинених навичок когнітивного контролю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тому тілесна реакція стає одним із провідних каналів вираження тривоги</w:t>
      </w:r>
      <w:r>
        <w:rPr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>Теорія прив’язаності акцентує увагу на ролі ранніх взаємин з батьками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>опікунами у формуванні емоційної регуляції та базового відчуття безпеки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 xml:space="preserve">Якщо прив’язаність є нестабільною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непослідовна підтримка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підвищена тривожність дорослого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емоційна недоступність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надмірний контроль</w:t>
      </w:r>
      <w:r>
        <w:rPr>
          <w:sz w:val="28"/>
          <w:szCs w:val="28"/>
          <w:rtl w:val="0"/>
        </w:rPr>
        <w:t xml:space="preserve">), </w:t>
      </w:r>
      <w:r>
        <w:rPr>
          <w:sz w:val="28"/>
          <w:szCs w:val="28"/>
          <w:rtl w:val="0"/>
        </w:rPr>
        <w:t>у дитини зростає фонове напруження та очікування загрози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  <w:lang w:val="ru-RU"/>
        </w:rPr>
        <w:t>За таких умов соматичні симптоми можуть набувати регуляторної функції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слугувати способом «утримати близькість» дорослого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отримати заспокоєння або уникнути ситуацій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що сприймаються як небезпечні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Також значущим чинником є високі батьківські очікування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які можуть підсилювати страх помилки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сором і внутрішній тиск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 отже сприяти формуванню як відкритої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так і прихованої тривожності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ab/>
        <w:t>Напрями психологічної допомоги дитині із соматизованими проявами тривожності</w:t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ab/>
        <w:t>Комплекс психокорекційної роботи доцільно вибудовувати у трьох взаємопов’язаних напрямах</w:t>
      </w:r>
      <w:r>
        <w:rPr>
          <w:sz w:val="28"/>
          <w:szCs w:val="28"/>
          <w:rtl w:val="0"/>
          <w:lang w:val="ru-RU"/>
        </w:rPr>
        <w:t xml:space="preserve">: (1) </w:t>
      </w:r>
      <w:r>
        <w:rPr>
          <w:sz w:val="28"/>
          <w:szCs w:val="28"/>
          <w:rtl w:val="0"/>
          <w:lang w:val="ru-RU"/>
        </w:rPr>
        <w:t>робота з дитиною</w:t>
      </w:r>
      <w:r>
        <w:rPr>
          <w:sz w:val="28"/>
          <w:szCs w:val="28"/>
          <w:rtl w:val="0"/>
          <w:lang w:val="ru-RU"/>
        </w:rPr>
        <w:t xml:space="preserve">, (2) </w:t>
      </w:r>
      <w:r>
        <w:rPr>
          <w:sz w:val="28"/>
          <w:szCs w:val="28"/>
          <w:rtl w:val="0"/>
          <w:lang w:val="ru-RU"/>
        </w:rPr>
        <w:t>робота з батьками</w:t>
      </w:r>
      <w:r>
        <w:rPr>
          <w:sz w:val="28"/>
          <w:szCs w:val="28"/>
          <w:rtl w:val="0"/>
          <w:lang w:val="ru-RU"/>
        </w:rPr>
        <w:t xml:space="preserve">, (3) </w:t>
      </w:r>
      <w:r>
        <w:rPr>
          <w:sz w:val="28"/>
          <w:szCs w:val="28"/>
          <w:rtl w:val="0"/>
          <w:lang w:val="ru-RU"/>
        </w:rPr>
        <w:t xml:space="preserve">взаємодія з освітнім середовищем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заклад дошкільної освіти</w:t>
      </w:r>
      <w:r>
        <w:rPr>
          <w:sz w:val="28"/>
          <w:szCs w:val="28"/>
          <w:rtl w:val="0"/>
          <w:lang w:val="ru-RU"/>
        </w:rPr>
        <w:t>).</w:t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ab/>
        <w:t xml:space="preserve">Психологічне консультування та психокорекція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робота з дитиною</w:t>
      </w:r>
      <w:r>
        <w:rPr>
          <w:sz w:val="28"/>
          <w:szCs w:val="28"/>
          <w:rtl w:val="0"/>
          <w:lang w:val="ru-RU"/>
        </w:rPr>
        <w:t>).</w:t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ab/>
        <w:t>Метою є розвиток здатності розпізнавати емоції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пов’язувати їх з тілесними відчуттями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засвоювати навички самозаспокоєння та поступово знижувати тривожну чутливість до тригерних ситуацій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У роботі з дошкільниками доцільно поєднувати ігрові методики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елементи КБТ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тілесно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орієнтовані та образні техніки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ab/>
        <w:t>Когнітивно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біхевіоральні техніки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адаптовані для дітей</w:t>
      </w:r>
      <w:r>
        <w:rPr>
          <w:sz w:val="28"/>
          <w:szCs w:val="28"/>
          <w:rtl w:val="0"/>
          <w:lang w:val="ru-RU"/>
        </w:rPr>
        <w:t>: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ab/>
        <w:t xml:space="preserve">Робота з думками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у форматі “думка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почуття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дія” через картинки</w:t>
      </w:r>
      <w:r>
        <w:rPr>
          <w:sz w:val="28"/>
          <w:szCs w:val="28"/>
          <w:rtl w:val="0"/>
          <w:lang w:val="ru-RU"/>
        </w:rPr>
        <w:t>/</w:t>
      </w:r>
      <w:r>
        <w:rPr>
          <w:sz w:val="28"/>
          <w:szCs w:val="28"/>
          <w:rtl w:val="0"/>
          <w:lang w:val="ru-RU"/>
        </w:rPr>
        <w:t>персонажів</w:t>
      </w:r>
      <w:r>
        <w:rPr>
          <w:sz w:val="28"/>
          <w:szCs w:val="28"/>
          <w:rtl w:val="0"/>
          <w:lang w:val="ru-RU"/>
        </w:rPr>
        <w:t xml:space="preserve">). </w:t>
      </w:r>
      <w:r>
        <w:rPr>
          <w:sz w:val="28"/>
          <w:szCs w:val="28"/>
          <w:rtl w:val="0"/>
          <w:lang w:val="ru-RU"/>
        </w:rPr>
        <w:t>Психолог допомагає дитині помічати «лякаючі думки» та замінювати їх більш підтримувальними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Напр</w:t>
      </w:r>
      <w:r>
        <w:rPr>
          <w:sz w:val="28"/>
          <w:szCs w:val="28"/>
          <w:rtl w:val="0"/>
          <w:lang w:val="ru-RU"/>
        </w:rPr>
        <w:t xml:space="preserve">.: </w:t>
      </w:r>
      <w:r>
        <w:rPr>
          <w:sz w:val="28"/>
          <w:szCs w:val="28"/>
          <w:rtl w:val="0"/>
          <w:lang w:val="ru-RU"/>
        </w:rPr>
        <w:t xml:space="preserve">«Я не зможу»  </w:t>
      </w:r>
      <w:r>
        <w:rPr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«Я спробую крок за кроком»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«Мені допоможуть дорослі»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ab/>
        <w:t xml:space="preserve">Поступове зіткнення зі страхом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градуйована експозиція</w:t>
      </w:r>
      <w:r>
        <w:rPr>
          <w:sz w:val="28"/>
          <w:szCs w:val="28"/>
          <w:rtl w:val="0"/>
          <w:lang w:val="ru-RU"/>
        </w:rPr>
        <w:t xml:space="preserve">). </w:t>
      </w:r>
      <w:r>
        <w:rPr>
          <w:sz w:val="28"/>
          <w:szCs w:val="28"/>
          <w:rtl w:val="0"/>
          <w:lang w:val="ru-RU"/>
        </w:rPr>
        <w:t>Дитина поступово наближається до ситуації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що викликає тривогу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новий колектив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виступ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розлука з мамою</w:t>
      </w:r>
      <w:r>
        <w:rPr>
          <w:sz w:val="28"/>
          <w:szCs w:val="28"/>
          <w:rtl w:val="0"/>
          <w:lang w:val="ru-RU"/>
        </w:rPr>
        <w:t xml:space="preserve">), </w:t>
      </w:r>
      <w:r>
        <w:rPr>
          <w:sz w:val="28"/>
          <w:szCs w:val="28"/>
          <w:rtl w:val="0"/>
          <w:lang w:val="ru-RU"/>
        </w:rPr>
        <w:t>починаючи з найлегших кроків і закріплюючи успіх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ab/>
        <w:t>Тренування навичок саморегуляції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Дитина опановує прості інструменти заспокоєння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які можна використати при болю в животі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напруженні чи страху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ab/>
        <w:t xml:space="preserve">2. </w:t>
      </w:r>
      <w:r>
        <w:rPr>
          <w:sz w:val="28"/>
          <w:szCs w:val="28"/>
          <w:rtl w:val="0"/>
          <w:lang w:val="ru-RU"/>
        </w:rPr>
        <w:t>Техніки релаксації та дихання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br w:type="textWrapping"/>
        <w:tab/>
        <w:t>Для соматизованої тривожності особливо важливі навички зниження фізіологічного збудження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Рекомендовано навчання</w:t>
      </w:r>
      <w:r>
        <w:rPr>
          <w:sz w:val="28"/>
          <w:szCs w:val="28"/>
          <w:rtl w:val="0"/>
          <w:lang w:val="ru-RU"/>
        </w:rPr>
        <w:t>: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глибокому диханню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спрощені дитячі варіанти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“надуй кульку животиком”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“дихаємо як їжачок</w:t>
      </w:r>
      <w:r>
        <w:rPr>
          <w:sz w:val="28"/>
          <w:szCs w:val="28"/>
          <w:rtl w:val="0"/>
          <w:lang w:val="ru-RU"/>
        </w:rPr>
        <w:t>/</w:t>
      </w:r>
      <w:r>
        <w:rPr>
          <w:sz w:val="28"/>
          <w:szCs w:val="28"/>
          <w:rtl w:val="0"/>
          <w:lang w:val="ru-RU"/>
        </w:rPr>
        <w:t>квітка”</w:t>
      </w:r>
      <w:r>
        <w:rPr>
          <w:sz w:val="28"/>
          <w:szCs w:val="28"/>
          <w:rtl w:val="0"/>
          <w:lang w:val="ru-RU"/>
        </w:rPr>
        <w:t>);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прогресивній м’язовій релаксації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у форматі гри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 xml:space="preserve">“стисни лимон </w:t>
      </w:r>
      <w:r>
        <w:rPr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відпусти”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“черепашка сховалась </w:t>
      </w:r>
      <w:r>
        <w:rPr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  <w:lang w:val="ru-RU"/>
        </w:rPr>
        <w:t>розслабилась”</w:t>
      </w:r>
      <w:r>
        <w:rPr>
          <w:sz w:val="28"/>
          <w:szCs w:val="28"/>
          <w:rtl w:val="0"/>
          <w:lang w:val="ru-RU"/>
        </w:rPr>
        <w:t>);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коротким заземлювальним вправам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відчуй ноги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долоні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предмет у руці</w:t>
      </w:r>
      <w:r>
        <w:rPr>
          <w:sz w:val="28"/>
          <w:szCs w:val="28"/>
          <w:rtl w:val="0"/>
          <w:lang w:val="ru-RU"/>
        </w:rPr>
        <w:t>).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ab/>
        <w:t xml:space="preserve">3. </w:t>
      </w:r>
      <w:r>
        <w:rPr>
          <w:sz w:val="28"/>
          <w:szCs w:val="28"/>
          <w:rtl w:val="0"/>
          <w:lang w:val="ru-RU"/>
        </w:rPr>
        <w:t>Майндфулнес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 xml:space="preserve">елементи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усвідомлене перебування “тут і тепер”</w:t>
      </w:r>
      <w:r>
        <w:rPr>
          <w:sz w:val="28"/>
          <w:szCs w:val="28"/>
          <w:rtl w:val="0"/>
          <w:lang w:val="ru-RU"/>
        </w:rPr>
        <w:t>).</w:t>
      </w:r>
      <w:r>
        <w:rPr>
          <w:sz w:val="28"/>
          <w:szCs w:val="28"/>
          <w:rtl w:val="0"/>
          <w:lang w:val="ru-RU"/>
        </w:rPr>
        <w:br w:type="textWrapping"/>
        <w:tab/>
        <w:t>Практики уваги знижують «розкручування» тривоги й повертають контроль над тілом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</w:rPr>
        <w:t>Для дошкільників ефективні короткі вправи через гру</w:t>
      </w:r>
      <w:r>
        <w:rPr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 xml:space="preserve">“знайди </w:t>
      </w:r>
      <w:r>
        <w:rPr>
          <w:sz w:val="28"/>
          <w:szCs w:val="28"/>
          <w:rtl w:val="0"/>
        </w:rPr>
        <w:t xml:space="preserve">5 </w:t>
      </w:r>
      <w:r>
        <w:rPr>
          <w:sz w:val="28"/>
          <w:szCs w:val="28"/>
          <w:rtl w:val="0"/>
        </w:rPr>
        <w:t>звуків”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“що відчувають твої пальчики</w:t>
      </w:r>
      <w:r>
        <w:rPr>
          <w:sz w:val="28"/>
          <w:szCs w:val="28"/>
          <w:rtl w:val="0"/>
          <w:lang w:val="zh-TW" w:eastAsia="zh-TW"/>
        </w:rPr>
        <w:t>?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“як дихає животик</w:t>
      </w:r>
      <w:r>
        <w:rPr>
          <w:sz w:val="28"/>
          <w:szCs w:val="28"/>
          <w:rtl w:val="0"/>
          <w:lang w:val="zh-TW" w:eastAsia="zh-TW"/>
        </w:rPr>
        <w:t>?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 xml:space="preserve">4. </w:t>
      </w:r>
      <w:r>
        <w:rPr>
          <w:sz w:val="28"/>
          <w:szCs w:val="28"/>
          <w:rtl w:val="0"/>
        </w:rPr>
        <w:t>Візуалізація та образні техніки</w:t>
      </w:r>
      <w:r>
        <w:rPr>
          <w:sz w:val="28"/>
          <w:szCs w:val="28"/>
          <w:rtl w:val="0"/>
        </w:rPr>
        <w:t>.</w:t>
      </w:r>
      <w:r>
        <w:rPr>
          <w:sz w:val="28"/>
          <w:szCs w:val="28"/>
          <w:rtl w:val="0"/>
        </w:rPr>
        <w:br w:type="textWrapping"/>
        <w:t>Візуалізація «безпечного місця» або «чарівного щита» корисна при прихованій тривожності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коли дитина не готова прямо говорити про страх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Образ дозволяє знижувати напругу без прямої конфронтації</w:t>
      </w:r>
      <w:r>
        <w:rPr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 xml:space="preserve">5. </w:t>
      </w:r>
      <w:r>
        <w:rPr>
          <w:sz w:val="28"/>
          <w:szCs w:val="28"/>
          <w:rtl w:val="0"/>
        </w:rPr>
        <w:t>Ігрова та арт</w:t>
      </w:r>
      <w:r>
        <w:rPr>
          <w:sz w:val="28"/>
          <w:szCs w:val="28"/>
          <w:rtl w:val="0"/>
        </w:rPr>
        <w:t>-</w:t>
      </w:r>
      <w:r>
        <w:rPr>
          <w:sz w:val="28"/>
          <w:szCs w:val="28"/>
          <w:rtl w:val="0"/>
        </w:rPr>
        <w:t>терапевтична робота</w:t>
      </w:r>
      <w:r>
        <w:rPr>
          <w:sz w:val="28"/>
          <w:szCs w:val="28"/>
          <w:rtl w:val="0"/>
        </w:rPr>
        <w:t>.</w:t>
      </w:r>
      <w:r>
        <w:rPr>
          <w:sz w:val="28"/>
          <w:szCs w:val="28"/>
          <w:rtl w:val="0"/>
        </w:rPr>
        <w:br w:type="textWrapping"/>
        <w:t>У дошкільному віці гра є природним способом опрацювання переживань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Використання ляльок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фігурок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малювання «страху» і «захисника»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програвання ситуацій розлуки чи оцінювання допомагає дитині “перепрожити” емоції у безпечному просторі та змінити сценарій реагування</w:t>
      </w:r>
      <w:r>
        <w:rPr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 xml:space="preserve">6. </w:t>
      </w:r>
      <w:r>
        <w:rPr>
          <w:sz w:val="28"/>
          <w:szCs w:val="28"/>
          <w:rtl w:val="0"/>
        </w:rPr>
        <w:t>Казкотерапія як рекомендований метод при прихованій тривожності</w:t>
      </w:r>
      <w:r>
        <w:rPr>
          <w:sz w:val="28"/>
          <w:szCs w:val="28"/>
          <w:rtl w:val="0"/>
        </w:rPr>
        <w:t>.</w:t>
      </w:r>
      <w:r>
        <w:rPr>
          <w:sz w:val="28"/>
          <w:szCs w:val="28"/>
          <w:rtl w:val="0"/>
        </w:rPr>
        <w:br w:type="textWrapping"/>
        <w:tab/>
        <w:t>Беручи до уваги виявлення у дослідженні прихованої тривожності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казкотерапія є доцільною як м’який і непрямий метод психологічної допомоги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Казка дає можливість</w:t>
      </w:r>
      <w:r>
        <w:rPr>
          <w:sz w:val="28"/>
          <w:szCs w:val="28"/>
          <w:rtl w:val="0"/>
        </w:rPr>
        <w:t>: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</w:rPr>
        <w:t xml:space="preserve">символічно винести страх назовні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через героя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>персонажа</w:t>
      </w:r>
      <w:r>
        <w:rPr>
          <w:sz w:val="28"/>
          <w:szCs w:val="28"/>
          <w:rtl w:val="0"/>
          <w:lang w:val="it-IT"/>
        </w:rPr>
        <w:t>);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</w:rPr>
        <w:t>дистанціюватися від травматичного або тривожного досвіду</w:t>
      </w:r>
      <w:r>
        <w:rPr>
          <w:sz w:val="28"/>
          <w:szCs w:val="28"/>
          <w:rtl w:val="0"/>
        </w:rPr>
        <w:t>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</w:rPr>
        <w:t>сформувати нові способи подолання труднощів через сюжет «подолання</w:t>
      </w:r>
      <w:r>
        <w:rPr>
          <w:sz w:val="28"/>
          <w:szCs w:val="28"/>
          <w:rtl w:val="0"/>
        </w:rPr>
        <w:t>-</w:t>
      </w:r>
      <w:r>
        <w:rPr>
          <w:sz w:val="28"/>
          <w:szCs w:val="28"/>
          <w:rtl w:val="0"/>
        </w:rPr>
        <w:t>підтримка</w:t>
      </w:r>
      <w:r>
        <w:rPr>
          <w:sz w:val="28"/>
          <w:szCs w:val="28"/>
          <w:rtl w:val="0"/>
        </w:rPr>
        <w:t>-</w:t>
      </w:r>
      <w:r>
        <w:rPr>
          <w:sz w:val="28"/>
          <w:szCs w:val="28"/>
          <w:rtl w:val="0"/>
          <w:lang w:val="ru-RU"/>
        </w:rPr>
        <w:t>ресурс»</w:t>
      </w:r>
      <w:r>
        <w:rPr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>У контексті воєнного стану казкотерапія набуває додаткової актуальності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оскільки допомагає дітям інтегрувати переживання небезпеки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невизначеності та розлуки у зрозумілу для віку форму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а також підтримує почуття захищеності та надії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Доцільними є</w:t>
      </w:r>
      <w:r>
        <w:rPr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 xml:space="preserve">індивідуальні терапевтичні казки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психолог створює сюжет під конкретний страх</w:t>
      </w:r>
      <w:r>
        <w:rPr>
          <w:sz w:val="28"/>
          <w:szCs w:val="28"/>
          <w:rtl w:val="0"/>
        </w:rPr>
        <w:t xml:space="preserve">) </w:t>
      </w:r>
      <w:r>
        <w:rPr>
          <w:sz w:val="28"/>
          <w:szCs w:val="28"/>
          <w:rtl w:val="0"/>
        </w:rPr>
        <w:t xml:space="preserve">та групові казки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спільне складання сюжету з подальшим обговоренням</w:t>
      </w:r>
      <w:r>
        <w:rPr>
          <w:sz w:val="28"/>
          <w:szCs w:val="28"/>
          <w:rtl w:val="0"/>
        </w:rPr>
        <w:t>).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>Робота з батьками як ключовий компонент профілактики соматизації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>Зважаючи на те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що тривожність дитини часто підтримується сімейними чинниками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емоційний фон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стиль спілкування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реакції дорослих на симптоми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високі очікування</w:t>
      </w:r>
      <w:r>
        <w:rPr>
          <w:sz w:val="28"/>
          <w:szCs w:val="28"/>
          <w:rtl w:val="0"/>
        </w:rPr>
        <w:t xml:space="preserve">), </w:t>
      </w:r>
      <w:r>
        <w:rPr>
          <w:sz w:val="28"/>
          <w:szCs w:val="28"/>
          <w:rtl w:val="0"/>
        </w:rPr>
        <w:t>психоедукація та консультування батьків є необхідною складовою корекційної програми</w:t>
      </w:r>
      <w:r>
        <w:rPr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>Форми роботи з батьками у ЗДО рекомендовано організовувати так</w:t>
      </w:r>
      <w:r>
        <w:rPr>
          <w:sz w:val="28"/>
          <w:szCs w:val="28"/>
          <w:rtl w:val="0"/>
        </w:rPr>
        <w:t>: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 xml:space="preserve">Психоедукація на батьківських зборах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коротко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практично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з прикладами</w:t>
      </w:r>
      <w:r>
        <w:rPr>
          <w:sz w:val="28"/>
          <w:szCs w:val="28"/>
          <w:rtl w:val="0"/>
        </w:rPr>
        <w:t>):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що таке дитяча тривожність і як вона може проявлятися через тіло</w:t>
      </w:r>
      <w:r>
        <w:rPr>
          <w:sz w:val="28"/>
          <w:szCs w:val="28"/>
          <w:rtl w:val="0"/>
        </w:rPr>
        <w:t>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як відрізнити соматичну реакцію на стрес від хвороби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з обов’язковим наголосом на консультації лікаря при тривалих або інтенсивних скаргах</w:t>
      </w:r>
      <w:r>
        <w:rPr>
          <w:sz w:val="28"/>
          <w:szCs w:val="28"/>
          <w:rtl w:val="0"/>
          <w:lang w:val="it-IT"/>
        </w:rPr>
        <w:t>);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як дорослі ненавмисно підсилюють тривогу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перевірки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залякування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поспіх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критика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знецінення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надмірні вимоги</w:t>
      </w:r>
      <w:r>
        <w:rPr>
          <w:sz w:val="28"/>
          <w:szCs w:val="28"/>
          <w:rtl w:val="0"/>
          <w:lang w:val="it-IT"/>
        </w:rPr>
        <w:t>);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як підтримувати дитину словами і діями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валідація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спокійний тон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передбачувані ритуали</w:t>
      </w:r>
      <w:r>
        <w:rPr>
          <w:sz w:val="28"/>
          <w:szCs w:val="28"/>
          <w:rtl w:val="0"/>
        </w:rPr>
        <w:t>).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Роздатковий матеріал додому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пам’ятка для батьків</w:t>
      </w:r>
      <w:r>
        <w:rPr>
          <w:sz w:val="28"/>
          <w:szCs w:val="28"/>
          <w:rtl w:val="0"/>
        </w:rPr>
        <w:t>):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«Що говорити дитині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коли болить живіт від хвилювання»</w:t>
      </w:r>
      <w:r>
        <w:rPr>
          <w:sz w:val="28"/>
          <w:szCs w:val="28"/>
          <w:rtl w:val="0"/>
        </w:rPr>
        <w:t>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короткі дихальні вправи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 xml:space="preserve">ігри на </w:t>
      </w:r>
      <w:r>
        <w:rPr>
          <w:sz w:val="28"/>
          <w:szCs w:val="28"/>
          <w:rtl w:val="0"/>
        </w:rPr>
        <w:t>2</w:t>
      </w:r>
      <w:r>
        <w:rPr>
          <w:sz w:val="28"/>
          <w:szCs w:val="28"/>
          <w:rtl w:val="0"/>
        </w:rPr>
        <w:t>–</w:t>
      </w:r>
      <w:r>
        <w:rPr>
          <w:sz w:val="28"/>
          <w:szCs w:val="28"/>
          <w:rtl w:val="0"/>
        </w:rPr>
        <w:t xml:space="preserve">3 </w:t>
      </w:r>
      <w:r>
        <w:rPr>
          <w:sz w:val="28"/>
          <w:szCs w:val="28"/>
          <w:rtl w:val="0"/>
        </w:rPr>
        <w:t>хвилини</w:t>
      </w:r>
      <w:r>
        <w:rPr>
          <w:sz w:val="28"/>
          <w:szCs w:val="28"/>
          <w:rtl w:val="0"/>
        </w:rPr>
        <w:t>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ранкові ритуали без поспіху</w:t>
      </w:r>
      <w:r>
        <w:rPr>
          <w:sz w:val="28"/>
          <w:szCs w:val="28"/>
          <w:rtl w:val="0"/>
        </w:rPr>
        <w:t>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5 </w:t>
      </w:r>
      <w:r>
        <w:rPr>
          <w:sz w:val="28"/>
          <w:szCs w:val="28"/>
          <w:rtl w:val="0"/>
        </w:rPr>
        <w:t>правил підтримувальної комунікації</w:t>
      </w:r>
      <w:r>
        <w:rPr>
          <w:sz w:val="28"/>
          <w:szCs w:val="28"/>
          <w:rtl w:val="0"/>
        </w:rPr>
        <w:t>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ознаки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коли варто звернутися до психолога</w:t>
      </w:r>
      <w:r>
        <w:rPr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>Індивідуальні бесіди з психологом ЗДО у разі виявлення у дитини високого рівня тривожності або прихованої тривожності</w:t>
      </w:r>
      <w:r>
        <w:rPr>
          <w:sz w:val="28"/>
          <w:szCs w:val="28"/>
          <w:rtl w:val="0"/>
        </w:rPr>
        <w:t>:</w:t>
      </w:r>
      <w:r>
        <w:rPr>
          <w:sz w:val="28"/>
          <w:szCs w:val="28"/>
          <w:rtl w:val="0"/>
        </w:rPr>
        <w:br w:type="textWrapping"/>
        <w:t>Під час індивідуальної консультації дорослим надається зворотний зв’язок щодо особливостей реагування дитини та можливих причин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серед яких можуть бути</w:t>
      </w:r>
      <w:r>
        <w:rPr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>адаптаційні труднощі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пережиті стресові події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конфліктні ситуації в сім’ї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перевантаження гуртками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а також високі очікування батьків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що формують страх не відповідати вимогам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 xml:space="preserve">Метою бесіди є узгодження підтримувальної стратегії у сім’ї та домовленість про подальший супровід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корекційні заняття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повторна діагностика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за потреби </w:t>
      </w:r>
      <w:r>
        <w:rPr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</w:rPr>
        <w:t>перенаправлення до суміжних спеціалістів</w:t>
      </w:r>
      <w:r>
        <w:rPr>
          <w:sz w:val="28"/>
          <w:szCs w:val="28"/>
          <w:rtl w:val="0"/>
        </w:rPr>
        <w:t>).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 xml:space="preserve">Практичні рекомендації для сім’ї при ранкових соматичних скаргах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зокрема болю в животі</w:t>
      </w:r>
      <w:r>
        <w:rPr>
          <w:sz w:val="28"/>
          <w:szCs w:val="28"/>
          <w:rtl w:val="0"/>
        </w:rPr>
        <w:t>).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 xml:space="preserve">Оскільки ранкові скарги на біль у животі часто пов’язані з </w:t>
      </w:r>
      <w:r>
        <w:rPr>
          <w:sz w:val="28"/>
          <w:szCs w:val="28"/>
          <w:rtl w:val="0"/>
          <w:lang w:val="it-IT"/>
        </w:rPr>
        <w:t>anticipatory anxiety (</w:t>
      </w:r>
      <w:r>
        <w:rPr>
          <w:sz w:val="28"/>
          <w:szCs w:val="28"/>
          <w:rtl w:val="0"/>
        </w:rPr>
        <w:t>передбачувальною тривогою перед дитсадком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>подією</w:t>
      </w:r>
      <w:r>
        <w:rPr>
          <w:sz w:val="28"/>
          <w:szCs w:val="28"/>
          <w:rtl w:val="0"/>
        </w:rPr>
        <w:t xml:space="preserve">), </w:t>
      </w:r>
      <w:r>
        <w:rPr>
          <w:sz w:val="28"/>
          <w:szCs w:val="28"/>
          <w:rtl w:val="0"/>
        </w:rPr>
        <w:t>доцільно</w:t>
      </w:r>
      <w:r>
        <w:rPr>
          <w:sz w:val="28"/>
          <w:szCs w:val="28"/>
          <w:rtl w:val="0"/>
        </w:rPr>
        <w:t>: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створити спокійний ранковий ритуал без поспіху і конфліктів</w:t>
      </w:r>
      <w:r>
        <w:rPr>
          <w:sz w:val="28"/>
          <w:szCs w:val="28"/>
          <w:rtl w:val="0"/>
        </w:rPr>
        <w:t>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підтримувати відкритий діалог про емоції без тиску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«Що сьогодні хвилює</w:t>
      </w:r>
      <w:r>
        <w:rPr>
          <w:sz w:val="28"/>
          <w:szCs w:val="28"/>
          <w:rtl w:val="0"/>
          <w:lang w:val="zh-TW" w:eastAsia="zh-TW"/>
        </w:rPr>
        <w:t>?</w:t>
      </w:r>
      <w:r>
        <w:rPr>
          <w:sz w:val="28"/>
          <w:szCs w:val="28"/>
          <w:rtl w:val="0"/>
          <w:lang w:val="it-IT"/>
        </w:rPr>
        <w:t>»</w:t>
      </w:r>
      <w:r>
        <w:rPr>
          <w:sz w:val="28"/>
          <w:szCs w:val="28"/>
          <w:rtl w:val="0"/>
          <w:lang w:val="it-IT"/>
        </w:rPr>
        <w:t>);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навчити дитину коротким технікам заспокоєння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дихання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1"/>
          <w:lang w:val="ar-SA" w:bidi="ar-SA"/>
        </w:rPr>
        <w:t>“стисни</w:t>
      </w:r>
      <w:r>
        <w:rPr>
          <w:sz w:val="28"/>
          <w:szCs w:val="28"/>
          <w:rtl w:val="0"/>
        </w:rPr>
        <w:t>-</w:t>
      </w:r>
      <w:r>
        <w:rPr>
          <w:sz w:val="28"/>
          <w:szCs w:val="28"/>
          <w:rtl w:val="0"/>
        </w:rPr>
        <w:t>розслаб”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1"/>
          <w:lang w:val="ar-SA" w:bidi="ar-SA"/>
        </w:rPr>
        <w:t>“</w:t>
      </w:r>
      <w:r>
        <w:rPr>
          <w:sz w:val="28"/>
          <w:szCs w:val="28"/>
          <w:rtl w:val="0"/>
        </w:rPr>
        <w:t xml:space="preserve">5 </w:t>
      </w:r>
      <w:r>
        <w:rPr>
          <w:sz w:val="28"/>
          <w:szCs w:val="28"/>
          <w:rtl w:val="0"/>
        </w:rPr>
        <w:t>звуків”</w:t>
      </w:r>
      <w:r>
        <w:rPr>
          <w:sz w:val="28"/>
          <w:szCs w:val="28"/>
          <w:rtl w:val="0"/>
          <w:lang w:val="it-IT"/>
        </w:rPr>
        <w:t>);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уникати знецінення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  <w:lang w:val="ru-RU"/>
        </w:rPr>
        <w:t>«Не вигадуй»</w:t>
      </w:r>
      <w:r>
        <w:rPr>
          <w:sz w:val="28"/>
          <w:szCs w:val="28"/>
          <w:rtl w:val="0"/>
        </w:rPr>
        <w:t xml:space="preserve">) </w:t>
      </w:r>
      <w:r>
        <w:rPr>
          <w:sz w:val="28"/>
          <w:szCs w:val="28"/>
          <w:rtl w:val="0"/>
        </w:rPr>
        <w:t>та катастрофізації симптомів</w:t>
      </w:r>
      <w:r>
        <w:rPr>
          <w:sz w:val="28"/>
          <w:szCs w:val="28"/>
          <w:rtl w:val="0"/>
        </w:rPr>
        <w:t>;</w:t>
      </w:r>
    </w:p>
    <w:p>
      <w:pPr>
        <w:pStyle w:val="Основной текст"/>
        <w:tabs>
          <w:tab w:val="left" w:pos="720"/>
          <w:tab w:val="left" w:pos="1134"/>
        </w:tabs>
        <w:spacing w:line="360" w:lineRule="auto"/>
        <w:ind w:left="1134" w:right="567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за тривалих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 xml:space="preserve">частих скарг </w:t>
      </w:r>
      <w:r>
        <w:rPr>
          <w:sz w:val="28"/>
          <w:szCs w:val="28"/>
          <w:rtl w:val="0"/>
          <w:lang w:val="ru-RU"/>
        </w:rPr>
        <w:t xml:space="preserve">- </w:t>
      </w:r>
      <w:r>
        <w:rPr>
          <w:sz w:val="28"/>
          <w:szCs w:val="28"/>
          <w:rtl w:val="0"/>
        </w:rPr>
        <w:t>поєднати медичне виключення соматики з психологічним супроводом</w:t>
      </w:r>
      <w:r>
        <w:rPr>
          <w:sz w:val="28"/>
          <w:szCs w:val="28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Висновки до розділу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3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Отже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третьому розділі магістерської роботи було розроблено та теоретично обґрунтовано програму психологічної корекції тривожності у дітей старшого дошкільного віку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яка базується на результатах емпіричного дослідження та сучасних підходах клінічної і нейропсихології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Запропонована програма спрямована на зниження як явних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так і маскованих форм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виявлених у ході діагностики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 xml:space="preserve">Програма побудована з урахуванням вікових особливостей дітей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5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років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для яких характерна недостатня сформованість когнітивних механізмів саморегуляції та переважання тілесно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емоційних способів реагування на стрес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Особливу увагу приділено умовам воєнного стану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які підвищують рівень фонового емоційного напруження навіть у дітей без безпосереднього травматичного досвіду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зумовлює необхідність м’яких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безпечних та ресурсно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орієнтованих форм психологічної допомоги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Теоретичним підґрунтям програми стали положення полівагальної теорії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міжособистісної нейробіології та концепції нейропластичності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У межах цих підходів тривожність розглядається як наслідок порушення нейроцепції безпеки та дисбалансу автономної нервової системи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а корекційна робота спрямовується на відновлення стану тілесної та емоційної стабільності через формування досвіду безпеки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співрегуляції та передбачуваності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Структура програми включає щоденні короткі вправи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щотижневі корекційні заняття та проміжну діагностику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забезпечує поступове формування навичок саморегуляції та можливість відстеження динаміки емоційного стану дітей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 xml:space="preserve">Обґрунтована тривалість програми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(8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тижнів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відповідає сучасним даним нейробіології розвитку щодо формування стійких нейронних зв’язків і переходу від ситуативних реакцій до більш стабільних адаптивних патернів реагування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Зміст програми реалізується за принципом «від тіла — до емоції — до поведінки»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що дозволяє знижувати тривожність без прямої фіксації на травматичному досвіді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Використання тілесно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орієнтованих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дихальних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проективних та ігрових методів відповідає можливостям дошкільного віку та забезпечує безпечне включення дитини у корекційний процес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Практична цінність програми полягає в її адаптивності до умов закладу дошкільної освіти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зокрема можливості застосування під час перебування дітей у сховищах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Запропоновані вправи не потребують спеціального обладнання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можуть виконуватися у груповому форматі та спрямовані на швидку стабілізацію нервової системи й підтримку почуття безпеки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Важливим компонентом програми є залучення вихователів і батьків як фігур емоційної безпеки та співрегуляції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Інтеграція елементів програми у щоденні ритуали закладу дошкільної освіти сприяє закріпленню набутих навичок саморегуляції та профілактиці повторного підвищення тривожності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  <w:tab/>
        <w:t>Отже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розроблена програма психологічної корекції є науково обґрунтованою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</w:rPr>
        <w:t>методично цілісною та практично доцільною для використання у роботі з дітьми старшого дошкільного віку та може бути рекомендована до впровадження в практику психологічного супроводу в умовах підвищеної соціальної нестабільності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По умолчанию A"/>
        <w:pageBreakBefore w:val="1"/>
        <w:tabs>
          <w:tab w:val="left" w:pos="1134"/>
        </w:tabs>
        <w:spacing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ВИСНОВКИ</w:t>
      </w:r>
    </w:p>
    <w:p>
      <w:pPr>
        <w:pStyle w:val="По умолчанию A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У магістерській роботі здійснено комплексне теоретико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емпіричне дослідження проблеми тривожності у дітей старшого дошкільного віку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актуальність якої значно посилюється в умовах воєнного стану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тривалого соціального стресу та порушення базового відчуття безпеки у дітей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Воєнні події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вимушені зміни способу життя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переживання загрози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досвід сирен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інформаційне навантаження та емоційний стан дорослих суттєво впливають на психоемоційний розвиток дошкільників і підвищують ризик формування тривожних станів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 A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Теоретичний аналіз дозволив розкрити тривожність як складний багаторівневий феномен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включає емоційні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поведінкові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когнітивні та соматичні компоненти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Було встановлено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в дошкільному віці тривожність часто не усвідомлюється дитиною та проявляється через тілесні реакції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зокрема соматизовані симптоми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Особливу увагу в роботі приділено прихованій тривожності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яка в умовах хронічного стресу може маскуватися під «нормальну» поведінку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водночас супроводжуючись внутрішнім напруженням і соматичними скаргами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 A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Результати емпіричного дослідження підтвердили наявність різних рівнів тривожності у дітей старшого дошкільного віку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зокрема помірного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високого та прихованого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Діти з прихованою тривожністю частіше демонструють соматизовані прояви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труднощі соціальної взаємодії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підвищену чутливість до оцінки дорослих і потребу в постійній зовнішній підтримці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Це засвідчує необхідність систематичного педагогічного спостереження та раннього психологічного супроводу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 A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Розроблена психокорекційна програма ґрунтується на інтеграції сучасних підходів до роботи з тривожністю та положень полівагальної теорії С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Порджеса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згідно з якою ключовою умовою психологічного відновлення є відновлення відчуття безпеки та регуляція станів автономної нервової системи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У цьому контексті тривожність розглядається як адаптивна реакція організму на загрозу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яка в умовах тривалого стресу може фіксуватися та призводити до соматичних і поведінкових порушень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 A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Практична частина роботи була спрямована на стабілізацію нервової системи дитини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зниження рівня фізіологічного збудження та формування досвіду безпечного саморегулювання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Застосовувалися тілесно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орієнтовані вправи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дихальні техніки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елементи когнітивно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поведінкового підходу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казкотерапія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 також вправи з білатеральною стимуляцією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зокрема вправа «Сторож»</w:t>
      </w:r>
      <w:r>
        <w:rPr>
          <w:rFonts w:ascii="Times New Roman" w:hAnsi="Times New Roman"/>
          <w:sz w:val="28"/>
          <w:szCs w:val="28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</w:rPr>
        <w:t>що відповідають принципам полівагальної регуляції та є вікововідповідними для дошкільників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 A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Важливим компонентом корекційної програми стала психоедукація батьків і педагогів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реалізовувалася через консультації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інформаційні картки та інструменти педагогічного спостереження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Такий підхід сприяє створенню єдиного підтримувального середовища навколо дитини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що є особливо значущим в умовах воєнного стану та підвищеного рівня тривоги в сімейній системі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 A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Отримані результати підтверджують ефективність комплексного підходу до діагностики та корекції тривожності у дітей старшого дошкільного віку з урахуванням зовнішніх кризових чинників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Рання психологічна допомога та системна робота з дитиною і її оточенням сприяють зниженню соматизованих проявів тривоги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підвищенню емоційної стабільності та формуванню базового відчуття безпеки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 A"/>
        <w:tabs>
          <w:tab w:val="left" w:pos="1134"/>
        </w:tabs>
        <w:spacing w:line="360" w:lineRule="auto"/>
        <w:ind w:left="1134" w:right="567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Перспективи подальших досліджень полягають у поглибленому вивченні ефективності психокорекційних програм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побудованих на засадах полівагальної теорії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умовах тривалого стресу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також у розширенні досліджень прихованої тривожності у дітей різних вікових груп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  <w:u w:val="single" w:color="4e80bd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  <w:u w:val="single" w:color="4e80bd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  <w:u w:val="single" w:color="4e80bd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  <w:u w:val="single" w:color="4e80bd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  <w:u w:val="single" w:color="4e80bd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  <w:u w:val="single" w:color="4e80bd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  <w:u w:val="single" w:color="4e80bd"/>
        </w:rPr>
      </w:pPr>
    </w:p>
    <w:p>
      <w:pPr>
        <w:pStyle w:val="По умолчанию A"/>
        <w:tabs>
          <w:tab w:val="left" w:pos="1134"/>
        </w:tabs>
        <w:spacing w:after="180" w:line="360" w:lineRule="auto"/>
        <w:ind w:left="1134" w:right="567" w:firstLine="0"/>
        <w:jc w:val="center"/>
        <w:rPr>
          <w:rFonts w:ascii="Times New Roman" w:cs="Times New Roman" w:hAnsi="Times New Roman" w:eastAsia="Times New Roman"/>
          <w:sz w:val="28"/>
          <w:szCs w:val="28"/>
          <w:u w:val="single" w:color="4e80bd"/>
        </w:rPr>
      </w:pPr>
    </w:p>
    <w:p>
      <w:pPr>
        <w:pStyle w:val="Основной текст"/>
        <w:spacing w:after="160" w:line="360" w:lineRule="auto"/>
        <w:ind w:left="1134" w:right="567" w:firstLine="0"/>
        <w:rPr>
          <w:rStyle w:val="Нет A"/>
          <w:sz w:val="28"/>
          <w:szCs w:val="28"/>
        </w:rPr>
      </w:pPr>
    </w:p>
    <w:p>
      <w:pPr>
        <w:pStyle w:val="Основной текст"/>
        <w:spacing w:after="160" w:line="360" w:lineRule="auto"/>
        <w:ind w:left="1134" w:right="567" w:firstLine="0"/>
        <w:rPr>
          <w:rStyle w:val="Нет A"/>
          <w:sz w:val="28"/>
          <w:szCs w:val="28"/>
        </w:rPr>
      </w:pPr>
    </w:p>
    <w:p>
      <w:pPr>
        <w:pStyle w:val="Основной текст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Основной текст"/>
        <w:spacing w:after="160" w:line="360" w:lineRule="auto"/>
        <w:ind w:left="1134" w:right="567" w:firstLine="0"/>
        <w:jc w:val="center"/>
        <w:rPr>
          <w:sz w:val="28"/>
          <w:szCs w:val="28"/>
        </w:rPr>
      </w:pPr>
      <w:r>
        <w:rPr>
          <w:sz w:val="28"/>
          <w:szCs w:val="28"/>
          <w:rtl w:val="0"/>
        </w:rPr>
        <w:t>СПИСОК ВИКОРИСТАНИХ ДЖЕРЕЛ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</w:rPr>
      </w:pPr>
      <w:r>
        <w:rPr>
          <w:rStyle w:val="Нет A"/>
          <w:sz w:val="28"/>
          <w:szCs w:val="28"/>
          <w:rtl w:val="0"/>
        </w:rPr>
        <w:t>Боришевський М</w:t>
      </w:r>
      <w:r>
        <w:rPr>
          <w:rStyle w:val="Нет A"/>
          <w:sz w:val="28"/>
          <w:szCs w:val="28"/>
          <w:rtl w:val="0"/>
        </w:rPr>
        <w:t xml:space="preserve">. </w:t>
      </w:r>
      <w:r>
        <w:rPr>
          <w:rStyle w:val="Нет A"/>
          <w:sz w:val="28"/>
          <w:szCs w:val="28"/>
          <w:rtl w:val="0"/>
        </w:rPr>
        <w:t>Й</w:t>
      </w:r>
      <w:r>
        <w:rPr>
          <w:rStyle w:val="Нет A"/>
          <w:sz w:val="28"/>
          <w:szCs w:val="28"/>
          <w:rtl w:val="0"/>
        </w:rPr>
        <w:t xml:space="preserve">. </w:t>
      </w:r>
      <w:r>
        <w:rPr>
          <w:rStyle w:val="Нет A"/>
          <w:sz w:val="28"/>
          <w:szCs w:val="28"/>
          <w:rtl w:val="0"/>
        </w:rPr>
        <w:t>Самосвідомість особистості</w:t>
      </w:r>
      <w:r>
        <w:rPr>
          <w:rStyle w:val="Нет A"/>
          <w:sz w:val="28"/>
          <w:szCs w:val="28"/>
          <w:rtl w:val="0"/>
        </w:rPr>
        <w:t xml:space="preserve">. </w:t>
      </w:r>
      <w:r>
        <w:rPr>
          <w:rStyle w:val="Нет A"/>
          <w:sz w:val="28"/>
          <w:szCs w:val="28"/>
          <w:rtl w:val="0"/>
        </w:rPr>
        <w:t xml:space="preserve">— Київ 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Нет A"/>
          <w:sz w:val="28"/>
          <w:szCs w:val="28"/>
          <w:rtl w:val="0"/>
        </w:rPr>
        <w:t>ІЗМН</w:t>
      </w:r>
      <w:r>
        <w:rPr>
          <w:rStyle w:val="Нет A"/>
          <w:sz w:val="28"/>
          <w:szCs w:val="28"/>
          <w:rtl w:val="0"/>
        </w:rPr>
        <w:t xml:space="preserve">, 1996.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224 </w:t>
      </w:r>
      <w:r>
        <w:rPr>
          <w:rStyle w:val="Нет A"/>
          <w:sz w:val="28"/>
          <w:szCs w:val="28"/>
          <w:rtl w:val="0"/>
        </w:rPr>
        <w:t>с</w:t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Комлик 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Є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Психологічна корекція тривожності дітей дошкільного віку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rStyle w:val="Нет A"/>
          <w:sz w:val="28"/>
          <w:szCs w:val="28"/>
          <w:rtl w:val="0"/>
        </w:rPr>
        <w:t xml:space="preserve">Запоріжжя 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Нет A"/>
          <w:sz w:val="28"/>
          <w:szCs w:val="28"/>
          <w:rtl w:val="0"/>
        </w:rPr>
        <w:t>ЗНУ</w:t>
      </w:r>
      <w:r>
        <w:rPr>
          <w:rStyle w:val="Нет A"/>
          <w:sz w:val="28"/>
          <w:szCs w:val="28"/>
          <w:rtl w:val="0"/>
        </w:rPr>
        <w:t xml:space="preserve">, 2023. 112 </w:t>
      </w:r>
      <w:r>
        <w:rPr>
          <w:rStyle w:val="Нет A"/>
          <w:sz w:val="28"/>
          <w:szCs w:val="28"/>
          <w:rtl w:val="0"/>
        </w:rPr>
        <w:t>с</w:t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Комлик 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Є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Діагностика тривожності дітей </w:t>
      </w:r>
      <w:r>
        <w:rPr>
          <w:sz w:val="28"/>
          <w:szCs w:val="28"/>
          <w:rtl w:val="0"/>
          <w:lang w:val="ru-RU"/>
        </w:rPr>
        <w:t>5</w:t>
      </w:r>
      <w:r>
        <w:rPr>
          <w:sz w:val="28"/>
          <w:szCs w:val="28"/>
          <w:rtl w:val="0"/>
          <w:lang w:val="ru-RU"/>
        </w:rPr>
        <w:t>–</w:t>
      </w:r>
      <w:r>
        <w:rPr>
          <w:sz w:val="28"/>
          <w:szCs w:val="28"/>
          <w:rtl w:val="0"/>
          <w:lang w:val="ru-RU"/>
        </w:rPr>
        <w:t xml:space="preserve">7 </w:t>
      </w:r>
      <w:r>
        <w:rPr>
          <w:sz w:val="28"/>
          <w:szCs w:val="28"/>
          <w:rtl w:val="0"/>
          <w:lang w:val="ru-RU"/>
        </w:rPr>
        <w:t xml:space="preserve">років 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навч</w:t>
      </w:r>
      <w:r>
        <w:rPr>
          <w:sz w:val="28"/>
          <w:szCs w:val="28"/>
          <w:rtl w:val="0"/>
          <w:lang w:val="ru-RU"/>
        </w:rPr>
        <w:t>.-</w:t>
      </w:r>
      <w:r>
        <w:rPr>
          <w:sz w:val="28"/>
          <w:szCs w:val="28"/>
          <w:rtl w:val="0"/>
          <w:lang w:val="ru-RU"/>
        </w:rPr>
        <w:t>метод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посіб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rStyle w:val="Нет A"/>
          <w:sz w:val="28"/>
          <w:szCs w:val="28"/>
          <w:rtl w:val="0"/>
        </w:rPr>
        <w:t xml:space="preserve">Запоріжжя 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Нет A"/>
          <w:sz w:val="28"/>
          <w:szCs w:val="28"/>
          <w:rtl w:val="0"/>
        </w:rPr>
        <w:t>ЗНУ</w:t>
      </w:r>
      <w:r>
        <w:rPr>
          <w:rStyle w:val="Нет A"/>
          <w:sz w:val="28"/>
          <w:szCs w:val="28"/>
          <w:rtl w:val="0"/>
        </w:rPr>
        <w:t xml:space="preserve">, 2023. 112 </w:t>
      </w:r>
      <w:r>
        <w:rPr>
          <w:rStyle w:val="Нет A"/>
          <w:sz w:val="28"/>
          <w:szCs w:val="28"/>
          <w:rtl w:val="0"/>
        </w:rPr>
        <w:t>с</w:t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Костюк Г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С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Психологія розвитку дитини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— Київ 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Радянська школа</w:t>
      </w:r>
      <w:r>
        <w:rPr>
          <w:sz w:val="28"/>
          <w:szCs w:val="28"/>
          <w:rtl w:val="0"/>
          <w:lang w:val="ru-RU"/>
        </w:rPr>
        <w:t xml:space="preserve">, 1989. </w:t>
      </w:r>
      <w:r>
        <w:rPr>
          <w:sz w:val="28"/>
          <w:szCs w:val="28"/>
          <w:rtl w:val="0"/>
          <w:lang w:val="ru-RU"/>
        </w:rPr>
        <w:t xml:space="preserve">— </w:t>
      </w:r>
      <w:r>
        <w:rPr>
          <w:sz w:val="28"/>
          <w:szCs w:val="28"/>
          <w:rtl w:val="0"/>
          <w:lang w:val="ru-RU"/>
        </w:rPr>
        <w:t xml:space="preserve">304 </w:t>
      </w:r>
      <w:r>
        <w:rPr>
          <w:sz w:val="28"/>
          <w:szCs w:val="28"/>
          <w:rtl w:val="0"/>
          <w:lang w:val="ru-RU"/>
        </w:rPr>
        <w:t>с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Максименко С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Д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Психологія особистості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— Київ 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КМ Академія</w:t>
      </w:r>
      <w:r>
        <w:rPr>
          <w:sz w:val="28"/>
          <w:szCs w:val="28"/>
          <w:rtl w:val="0"/>
          <w:lang w:val="ru-RU"/>
        </w:rPr>
        <w:t xml:space="preserve">, 2004. </w:t>
      </w:r>
      <w:r>
        <w:rPr>
          <w:sz w:val="28"/>
          <w:szCs w:val="28"/>
          <w:rtl w:val="0"/>
          <w:lang w:val="ru-RU"/>
        </w:rPr>
        <w:t xml:space="preserve">— </w:t>
      </w:r>
      <w:r>
        <w:rPr>
          <w:sz w:val="28"/>
          <w:szCs w:val="28"/>
          <w:rtl w:val="0"/>
          <w:lang w:val="ru-RU"/>
        </w:rPr>
        <w:t xml:space="preserve">256 </w:t>
      </w:r>
      <w:r>
        <w:rPr>
          <w:sz w:val="28"/>
          <w:szCs w:val="28"/>
          <w:rtl w:val="0"/>
          <w:lang w:val="ru-RU"/>
        </w:rPr>
        <w:t>с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Пасічніченко 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Тривожність у дошкільників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діагностика та корекція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rStyle w:val="Нет A"/>
          <w:sz w:val="28"/>
          <w:szCs w:val="28"/>
          <w:rtl w:val="0"/>
        </w:rPr>
        <w:t xml:space="preserve">Київ 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Нет A"/>
          <w:sz w:val="28"/>
          <w:szCs w:val="28"/>
          <w:rtl w:val="0"/>
        </w:rPr>
        <w:t>КМУ</w:t>
      </w:r>
      <w:r>
        <w:rPr>
          <w:rStyle w:val="Нет A"/>
          <w:sz w:val="28"/>
          <w:szCs w:val="28"/>
          <w:rtl w:val="0"/>
        </w:rPr>
        <w:t xml:space="preserve">, 2021. 132 </w:t>
      </w:r>
      <w:r>
        <w:rPr>
          <w:rStyle w:val="Нет A"/>
          <w:sz w:val="28"/>
          <w:szCs w:val="28"/>
          <w:rtl w:val="0"/>
        </w:rPr>
        <w:t>с</w:t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Пасічніченко 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Тривожність у дошкільників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психологічні механізми та корекція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rStyle w:val="Нет A"/>
          <w:sz w:val="28"/>
          <w:szCs w:val="28"/>
          <w:rtl w:val="0"/>
        </w:rPr>
        <w:t xml:space="preserve">Київ 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Нет A"/>
          <w:sz w:val="28"/>
          <w:szCs w:val="28"/>
          <w:rtl w:val="0"/>
        </w:rPr>
        <w:t>КНЕУ</w:t>
      </w:r>
      <w:r>
        <w:rPr>
          <w:rStyle w:val="Нет A"/>
          <w:sz w:val="28"/>
          <w:szCs w:val="28"/>
          <w:rtl w:val="0"/>
        </w:rPr>
        <w:t xml:space="preserve">, 2021. 132 </w:t>
      </w:r>
      <w:r>
        <w:rPr>
          <w:rStyle w:val="Нет A"/>
          <w:sz w:val="28"/>
          <w:szCs w:val="28"/>
          <w:rtl w:val="0"/>
        </w:rPr>
        <w:t>с</w:t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Щур В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Г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Емоційний розвиток дітей дошкільного віку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rStyle w:val="Нет A"/>
          <w:sz w:val="28"/>
          <w:szCs w:val="28"/>
          <w:rtl w:val="0"/>
        </w:rPr>
        <w:t xml:space="preserve">Харків 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Нет A"/>
          <w:sz w:val="28"/>
          <w:szCs w:val="28"/>
          <w:rtl w:val="0"/>
        </w:rPr>
        <w:t>Основа</w:t>
      </w:r>
      <w:r>
        <w:rPr>
          <w:rStyle w:val="Нет A"/>
          <w:sz w:val="28"/>
          <w:szCs w:val="28"/>
          <w:rtl w:val="0"/>
        </w:rPr>
        <w:t xml:space="preserve">, 2020. 144 </w:t>
      </w:r>
      <w:r>
        <w:rPr>
          <w:rStyle w:val="Нет A"/>
          <w:sz w:val="28"/>
          <w:szCs w:val="28"/>
          <w:rtl w:val="0"/>
        </w:rPr>
        <w:t>с</w:t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Щур В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Г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Емоційний розвиток та самооцінка дітей дошкільного віку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rStyle w:val="Нет A"/>
          <w:sz w:val="28"/>
          <w:szCs w:val="28"/>
          <w:rtl w:val="0"/>
        </w:rPr>
        <w:t xml:space="preserve">Харків 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Нет A"/>
          <w:sz w:val="28"/>
          <w:szCs w:val="28"/>
          <w:rtl w:val="0"/>
        </w:rPr>
        <w:t>Основа</w:t>
      </w:r>
      <w:r>
        <w:rPr>
          <w:rStyle w:val="Нет A"/>
          <w:sz w:val="28"/>
          <w:szCs w:val="28"/>
          <w:rtl w:val="0"/>
        </w:rPr>
        <w:t xml:space="preserve">, 2020. 144 </w:t>
      </w:r>
      <w:r>
        <w:rPr>
          <w:rStyle w:val="Нет A"/>
          <w:sz w:val="28"/>
          <w:szCs w:val="28"/>
          <w:rtl w:val="0"/>
        </w:rPr>
        <w:t>с</w:t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Вплив тривожності матері на емоційне здоров’я дошкільника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Режим доступу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"http://habitus.od.ua/journals/2021/32-2021/22.pdf"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habitus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od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ua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journals</w:t>
      </w:r>
      <w:r>
        <w:rPr>
          <w:rStyle w:val="Нет"/>
          <w:sz w:val="28"/>
          <w:szCs w:val="28"/>
          <w:u w:val="single"/>
          <w:rtl w:val="0"/>
          <w:lang w:val="ru-RU"/>
        </w:rPr>
        <w:t>/2021/32-2021/22.</w:t>
      </w:r>
      <w:r>
        <w:rPr>
          <w:rStyle w:val="Hyperlink.0"/>
          <w:sz w:val="28"/>
          <w:szCs w:val="28"/>
          <w:rtl w:val="0"/>
          <w:lang w:val="en-US"/>
        </w:rPr>
        <w:t>pdf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Дослідження проблеми тривожності у працях зарубіжних та вітчизняних вчених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 A"/>
          <w:sz w:val="28"/>
          <w:szCs w:val="28"/>
          <w:rtl w:val="0"/>
          <w:lang w:val="ru-RU"/>
        </w:rPr>
        <w:t>Режим доступу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"https://studfile.net/preview/5456725/"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https://studfile.net/preview/5456725/</w:t>
      </w:r>
      <w:r>
        <w:rPr>
          <w:sz w:val="28"/>
          <w:szCs w:val="28"/>
        </w:rPr>
        <w:fldChar w:fldCharType="end" w:fldLock="0"/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Матеріали з проблеми тривожності дітей дошкільного віку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"https://ekhsuir.kspu.edu/bitstreams/6cde63aa-358c-482c-9ad3-679bc89d4ee3/download"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ekhsuir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kspu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edu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bitstreams</w:t>
      </w:r>
      <w:r>
        <w:rPr>
          <w:rStyle w:val="Нет"/>
          <w:sz w:val="28"/>
          <w:szCs w:val="28"/>
          <w:u w:val="single"/>
          <w:rtl w:val="0"/>
          <w:lang w:val="ru-RU"/>
        </w:rPr>
        <w:t>/6</w:t>
      </w:r>
      <w:r>
        <w:rPr>
          <w:rStyle w:val="Hyperlink.0"/>
          <w:sz w:val="28"/>
          <w:szCs w:val="28"/>
          <w:rtl w:val="0"/>
          <w:lang w:val="en-US"/>
        </w:rPr>
        <w:t>cde</w:t>
      </w:r>
      <w:r>
        <w:rPr>
          <w:rStyle w:val="Нет"/>
          <w:sz w:val="28"/>
          <w:szCs w:val="28"/>
          <w:u w:val="single"/>
          <w:rtl w:val="0"/>
          <w:lang w:val="ru-RU"/>
        </w:rPr>
        <w:t>63</w:t>
      </w:r>
      <w:r>
        <w:rPr>
          <w:rStyle w:val="Hyperlink.0"/>
          <w:sz w:val="28"/>
          <w:szCs w:val="28"/>
          <w:rtl w:val="0"/>
          <w:lang w:val="en-US"/>
        </w:rPr>
        <w:t>aa</w:t>
      </w:r>
      <w:r>
        <w:rPr>
          <w:rStyle w:val="Нет"/>
          <w:sz w:val="28"/>
          <w:szCs w:val="28"/>
          <w:u w:val="single"/>
          <w:rtl w:val="0"/>
          <w:lang w:val="ru-RU"/>
        </w:rPr>
        <w:t>-358</w:t>
      </w:r>
      <w:r>
        <w:rPr>
          <w:rStyle w:val="Hyperlink.0"/>
          <w:sz w:val="28"/>
          <w:szCs w:val="28"/>
          <w:rtl w:val="0"/>
          <w:lang w:val="en-US"/>
        </w:rPr>
        <w:t>c</w:t>
      </w:r>
      <w:r>
        <w:rPr>
          <w:rStyle w:val="Нет"/>
          <w:sz w:val="28"/>
          <w:szCs w:val="28"/>
          <w:u w:val="single"/>
          <w:rtl w:val="0"/>
          <w:lang w:val="ru-RU"/>
        </w:rPr>
        <w:t>-482</w:t>
      </w:r>
      <w:r>
        <w:rPr>
          <w:rStyle w:val="Hyperlink.0"/>
          <w:sz w:val="28"/>
          <w:szCs w:val="28"/>
          <w:rtl w:val="0"/>
          <w:lang w:val="en-US"/>
        </w:rPr>
        <w:t>c</w:t>
      </w:r>
      <w:r>
        <w:rPr>
          <w:rStyle w:val="Нет"/>
          <w:sz w:val="28"/>
          <w:szCs w:val="28"/>
          <w:u w:val="single"/>
          <w:rtl w:val="0"/>
          <w:lang w:val="ru-RU"/>
        </w:rPr>
        <w:t>-9</w:t>
      </w:r>
      <w:r>
        <w:rPr>
          <w:rStyle w:val="Hyperlink.0"/>
          <w:sz w:val="28"/>
          <w:szCs w:val="28"/>
          <w:rtl w:val="0"/>
          <w:lang w:val="en-US"/>
        </w:rPr>
        <w:t>ad</w:t>
      </w:r>
      <w:r>
        <w:rPr>
          <w:rStyle w:val="Нет"/>
          <w:sz w:val="28"/>
          <w:szCs w:val="28"/>
          <w:u w:val="single"/>
          <w:rtl w:val="0"/>
          <w:lang w:val="ru-RU"/>
        </w:rPr>
        <w:t>3-679</w:t>
      </w:r>
      <w:r>
        <w:rPr>
          <w:rStyle w:val="Hyperlink.0"/>
          <w:sz w:val="28"/>
          <w:szCs w:val="28"/>
          <w:rtl w:val="0"/>
          <w:lang w:val="en-US"/>
        </w:rPr>
        <w:t>bc</w:t>
      </w:r>
      <w:r>
        <w:rPr>
          <w:rStyle w:val="Нет"/>
          <w:sz w:val="28"/>
          <w:szCs w:val="28"/>
          <w:u w:val="single"/>
          <w:rtl w:val="0"/>
          <w:lang w:val="ru-RU"/>
        </w:rPr>
        <w:t>89</w:t>
      </w:r>
      <w:r>
        <w:rPr>
          <w:rStyle w:val="Hyperlink.0"/>
          <w:sz w:val="28"/>
          <w:szCs w:val="28"/>
          <w:rtl w:val="0"/>
          <w:lang w:val="en-US"/>
        </w:rPr>
        <w:t>d</w:t>
      </w:r>
      <w:r>
        <w:rPr>
          <w:rStyle w:val="Нет"/>
          <w:sz w:val="28"/>
          <w:szCs w:val="28"/>
          <w:u w:val="single"/>
          <w:rtl w:val="0"/>
          <w:lang w:val="ru-RU"/>
        </w:rPr>
        <w:t>4</w:t>
      </w:r>
      <w:r>
        <w:rPr>
          <w:rStyle w:val="Hyperlink.0"/>
          <w:sz w:val="28"/>
          <w:szCs w:val="28"/>
          <w:rtl w:val="0"/>
          <w:lang w:val="en-US"/>
        </w:rPr>
        <w:t>ee</w:t>
      </w:r>
      <w:r>
        <w:rPr>
          <w:rStyle w:val="Нет"/>
          <w:sz w:val="28"/>
          <w:szCs w:val="28"/>
          <w:u w:val="single"/>
          <w:rtl w:val="0"/>
          <w:lang w:val="ru-RU"/>
        </w:rPr>
        <w:t>3/</w:t>
      </w:r>
      <w:r>
        <w:rPr>
          <w:rStyle w:val="Hyperlink.0"/>
          <w:sz w:val="28"/>
          <w:szCs w:val="28"/>
          <w:rtl w:val="0"/>
          <w:lang w:val="en-US"/>
        </w:rPr>
        <w:t>download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Наукова стаття про тривожність дітей дошкільного віку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"https://journals.indexcopernicus.com/api/file/viewByFileId/1929934"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journals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indexcopernicus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com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api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file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viewByFileId</w:t>
      </w:r>
      <w:r>
        <w:rPr>
          <w:rStyle w:val="Нет"/>
          <w:sz w:val="28"/>
          <w:szCs w:val="28"/>
          <w:u w:val="single"/>
          <w:rtl w:val="0"/>
          <w:lang w:val="ru-RU"/>
        </w:rPr>
        <w:t>/1929934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Особливості проявів тривожних станів у дітей дошкільного віку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"http://www.innovpedagogy.od.ua/archives/2022/49/part_1/32.pdf"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www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innovpedagogy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od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ua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archives</w:t>
      </w:r>
      <w:r>
        <w:rPr>
          <w:rStyle w:val="Нет"/>
          <w:sz w:val="28"/>
          <w:szCs w:val="28"/>
          <w:u w:val="single"/>
          <w:rtl w:val="0"/>
          <w:lang w:val="ru-RU"/>
        </w:rPr>
        <w:t>/2022/49/</w:t>
      </w:r>
      <w:r>
        <w:rPr>
          <w:rStyle w:val="Hyperlink.0"/>
          <w:sz w:val="28"/>
          <w:szCs w:val="28"/>
          <w:rtl w:val="0"/>
          <w:lang w:val="en-US"/>
        </w:rPr>
        <w:t>part</w:t>
      </w:r>
      <w:r>
        <w:rPr>
          <w:rStyle w:val="Нет"/>
          <w:sz w:val="28"/>
          <w:szCs w:val="28"/>
          <w:u w:val="single"/>
          <w:rtl w:val="0"/>
          <w:lang w:val="ru-RU"/>
        </w:rPr>
        <w:t>_1/32.</w:t>
      </w:r>
      <w:r>
        <w:rPr>
          <w:rStyle w:val="Hyperlink.0"/>
          <w:sz w:val="28"/>
          <w:szCs w:val="28"/>
          <w:rtl w:val="0"/>
          <w:lang w:val="en-US"/>
        </w:rPr>
        <w:t>pdf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Корекція страхів дітей дошкільного віку методом казкотерапії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"https://vseosvita.ua/library/embed/01004mqd-e107.docx.html"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vseosvita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ua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library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embed</w:t>
      </w:r>
      <w:r>
        <w:rPr>
          <w:rStyle w:val="Нет"/>
          <w:sz w:val="28"/>
          <w:szCs w:val="28"/>
          <w:u w:val="single"/>
          <w:rtl w:val="0"/>
          <w:lang w:val="ru-RU"/>
        </w:rPr>
        <w:t>/01004</w:t>
      </w:r>
      <w:r>
        <w:rPr>
          <w:rStyle w:val="Hyperlink.0"/>
          <w:sz w:val="28"/>
          <w:szCs w:val="28"/>
          <w:rtl w:val="0"/>
          <w:lang w:val="en-US"/>
        </w:rPr>
        <w:t>mqd</w:t>
      </w:r>
      <w:r>
        <w:rPr>
          <w:rStyle w:val="Нет"/>
          <w:sz w:val="28"/>
          <w:szCs w:val="28"/>
          <w:u w:val="single"/>
          <w:rtl w:val="0"/>
          <w:lang w:val="ru-RU"/>
        </w:rPr>
        <w:t>-</w:t>
      </w:r>
      <w:r>
        <w:rPr>
          <w:rStyle w:val="Hyperlink.0"/>
          <w:sz w:val="28"/>
          <w:szCs w:val="28"/>
          <w:rtl w:val="0"/>
          <w:lang w:val="en-US"/>
        </w:rPr>
        <w:t>e</w:t>
      </w:r>
      <w:r>
        <w:rPr>
          <w:rStyle w:val="Нет"/>
          <w:sz w:val="28"/>
          <w:szCs w:val="28"/>
          <w:u w:val="single"/>
          <w:rtl w:val="0"/>
          <w:lang w:val="ru-RU"/>
        </w:rPr>
        <w:t>107.</w:t>
      </w:r>
      <w:r>
        <w:rPr>
          <w:rStyle w:val="Hyperlink.0"/>
          <w:sz w:val="28"/>
          <w:szCs w:val="28"/>
          <w:rtl w:val="0"/>
          <w:lang w:val="en-US"/>
        </w:rPr>
        <w:t>docx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html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Подолання психічної травми у дітей засобами казкотерапії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"https://visnuk.dano.dp.ua/index.php/pp/article/download/52/60/"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visnuk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dano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dp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ua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index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php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pp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article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download</w:t>
      </w:r>
      <w:r>
        <w:rPr>
          <w:rStyle w:val="Нет"/>
          <w:sz w:val="28"/>
          <w:szCs w:val="28"/>
          <w:u w:val="single"/>
          <w:rtl w:val="0"/>
          <w:lang w:val="ru-RU"/>
        </w:rPr>
        <w:t>/52/60/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Подолання тривожності у дітей дошкільного віку засобами арт</w:t>
      </w:r>
      <w:r>
        <w:rPr>
          <w:rStyle w:val="Нет"/>
          <w:sz w:val="28"/>
          <w:szCs w:val="28"/>
          <w:rtl w:val="0"/>
          <w:lang w:val="ru-RU"/>
        </w:rPr>
        <w:t>-</w:t>
      </w:r>
      <w:r>
        <w:rPr>
          <w:rStyle w:val="Нет"/>
          <w:sz w:val="28"/>
          <w:szCs w:val="28"/>
          <w:rtl w:val="0"/>
          <w:lang w:val="ru-RU"/>
        </w:rPr>
        <w:t>терапії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 A"/>
          <w:sz w:val="28"/>
          <w:szCs w:val="28"/>
          <w:rtl w:val="0"/>
          <w:lang w:val="ru-RU"/>
        </w:rPr>
        <w:t>Режим доступу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"https://archer.chnu.edu.ua/"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https://archer.chnu.edu.ua/</w:t>
      </w:r>
      <w:r>
        <w:rPr>
          <w:sz w:val="28"/>
          <w:szCs w:val="28"/>
        </w:rPr>
        <w:fldChar w:fldCharType="end" w:fldLock="0"/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Психологічна корекція тривожності дітей дошкільного віку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"https://dspace.znu.edu.ua/"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dspace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znu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edu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ua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Стратегія допомоги тривожній дитині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"https://epsiholog.expertus.com.ua/945025"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epsiholog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expertus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com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ua</w:t>
      </w:r>
      <w:r>
        <w:rPr>
          <w:rStyle w:val="Нет"/>
          <w:sz w:val="28"/>
          <w:szCs w:val="28"/>
          <w:u w:val="single"/>
          <w:rtl w:val="0"/>
          <w:lang w:val="ru-RU"/>
        </w:rPr>
        <w:t>/945025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Тривожні розлади в дітей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Нет"/>
          <w:sz w:val="28"/>
          <w:szCs w:val="28"/>
          <w:rtl w:val="0"/>
          <w:lang w:val="ru-RU"/>
        </w:rPr>
        <w:t>коли емоції шкодять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"https://childdevelop.com.ua/articles/psychology/7449/"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childdevelop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com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ua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articles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psychology</w:t>
      </w:r>
      <w:r>
        <w:rPr>
          <w:rStyle w:val="Нет"/>
          <w:sz w:val="28"/>
          <w:szCs w:val="28"/>
          <w:u w:val="single"/>
          <w:rtl w:val="0"/>
          <w:lang w:val="ru-RU"/>
        </w:rPr>
        <w:t>/7449/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Тривожність дитини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Нет"/>
          <w:sz w:val="28"/>
          <w:szCs w:val="28"/>
          <w:rtl w:val="0"/>
          <w:lang w:val="ru-RU"/>
        </w:rPr>
        <w:t>її ознаки та шляхи подолання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"https://zdo20.dnz.in.ua/"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zdo</w:t>
      </w:r>
      <w:r>
        <w:rPr>
          <w:rStyle w:val="Нет"/>
          <w:sz w:val="28"/>
          <w:szCs w:val="28"/>
          <w:u w:val="single"/>
          <w:rtl w:val="0"/>
          <w:lang w:val="ru-RU"/>
        </w:rPr>
        <w:t>20.</w:t>
      </w:r>
      <w:r>
        <w:rPr>
          <w:rStyle w:val="Hyperlink.0"/>
          <w:sz w:val="28"/>
          <w:szCs w:val="28"/>
          <w:rtl w:val="0"/>
          <w:lang w:val="en-US"/>
        </w:rPr>
        <w:t>dnz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in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ua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Терапевтична казка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"https://dytpsyholog.com/"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dytpsyholog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com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Терапевтичні казки для дітей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Нет"/>
          <w:sz w:val="28"/>
          <w:szCs w:val="28"/>
          <w:rtl w:val="0"/>
          <w:lang w:val="ru-RU"/>
        </w:rPr>
        <w:t>принципи й алгоритм створення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"https://oplatforma.com.ua/"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oplatforma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com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ua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ru-RU"/>
        </w:rPr>
      </w:pPr>
      <w:r>
        <w:rPr>
          <w:rStyle w:val="Нет"/>
          <w:sz w:val="28"/>
          <w:szCs w:val="28"/>
          <w:rtl w:val="0"/>
          <w:lang w:val="ru-RU"/>
        </w:rPr>
        <w:t>Універсальні ознаки тривожності в дитячих малюнках</w:t>
      </w:r>
      <w:r>
        <w:rPr>
          <w:rStyle w:val="Нет"/>
          <w:sz w:val="28"/>
          <w:szCs w:val="28"/>
          <w:rtl w:val="0"/>
          <w:lang w:val="ru-RU"/>
        </w:rPr>
        <w:t xml:space="preserve">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"https://dytpsyholog.com/"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dytpsyholog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com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Abdi F., Karamoozian A., Lotfilou M., Gholami F., Shaterian N., Niasar A.A., Aghapour E., Jandaghian-Bidgoli M. Effect of play therapy and storytelling on the anxiety level of hospitalized children: a randomized controlled trial // BMC Complementary Medicine and Therapies.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2025.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"/>
          <w:sz w:val="28"/>
          <w:szCs w:val="28"/>
          <w:rtl w:val="0"/>
          <w:lang w:val="fr-FR"/>
        </w:rPr>
        <w:t xml:space="preserve">Vol. 25, Article 23.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>DOI: 10.1186/s12906-025-04767-4.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AMBOSS Medical Knowledge Team. Anxiety disorders // AMBOSS Medical Library. </w:t>
      </w:r>
      <w:r>
        <w:rPr>
          <w:rStyle w:val="Нет"/>
          <w:sz w:val="28"/>
          <w:szCs w:val="28"/>
          <w:rtl w:val="0"/>
          <w:lang w:val="ru-RU"/>
        </w:rPr>
        <w:t xml:space="preserve">2023.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"https://www.amboss.com/us/knowledge/anxiety-disorders/"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www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amboss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com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us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knowledge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anxiety</w:t>
      </w:r>
      <w:r>
        <w:rPr>
          <w:rStyle w:val="Нет"/>
          <w:sz w:val="28"/>
          <w:szCs w:val="28"/>
          <w:u w:val="single"/>
          <w:rtl w:val="0"/>
          <w:lang w:val="ru-RU"/>
        </w:rPr>
        <w:t>-</w:t>
      </w:r>
      <w:r>
        <w:rPr>
          <w:rStyle w:val="Hyperlink.0"/>
          <w:sz w:val="28"/>
          <w:szCs w:val="28"/>
          <w:rtl w:val="0"/>
          <w:lang w:val="en-US"/>
        </w:rPr>
        <w:t>disorders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de-DE"/>
        </w:rPr>
      </w:pPr>
      <w:r>
        <w:rPr>
          <w:rStyle w:val="Нет"/>
          <w:sz w:val="28"/>
          <w:szCs w:val="28"/>
          <w:rtl w:val="0"/>
          <w:lang w:val="de-DE"/>
        </w:rPr>
        <w:t xml:space="preserve">Angst im Vorschulalter // Informationsdienst Wissenschaft. </w:t>
      </w:r>
      <w:r>
        <w:rPr>
          <w:rStyle w:val="Нет"/>
          <w:sz w:val="28"/>
          <w:szCs w:val="28"/>
          <w:rtl w:val="0"/>
          <w:lang w:val="ru-RU"/>
        </w:rPr>
        <w:t>Режим</w:t>
      </w:r>
      <w:r>
        <w:rPr>
          <w:rStyle w:val="Нет"/>
          <w:sz w:val="28"/>
          <w:szCs w:val="28"/>
          <w:rtl w:val="0"/>
          <w:lang w:val="de-DE"/>
        </w:rPr>
        <w:t xml:space="preserve"> </w:t>
      </w:r>
      <w:r>
        <w:rPr>
          <w:rStyle w:val="Нет"/>
          <w:sz w:val="28"/>
          <w:szCs w:val="28"/>
          <w:rtl w:val="0"/>
          <w:lang w:val="ru-RU"/>
        </w:rPr>
        <w:t>доступу</w:t>
      </w:r>
      <w:r>
        <w:rPr>
          <w:rStyle w:val="Нет"/>
          <w:sz w:val="28"/>
          <w:szCs w:val="28"/>
          <w:rtl w:val="0"/>
          <w:lang w:val="de-DE"/>
        </w:rPr>
        <w:t xml:space="preserve">: </w:t>
      </w:r>
      <w:r>
        <w:rPr>
          <w:rStyle w:val="Hyperlink.1"/>
          <w:sz w:val="28"/>
          <w:szCs w:val="28"/>
        </w:rPr>
        <w:fldChar w:fldCharType="begin" w:fldLock="0"/>
      </w:r>
      <w:r>
        <w:rPr>
          <w:rStyle w:val="Hyperlink.1"/>
          <w:sz w:val="28"/>
          <w:szCs w:val="28"/>
        </w:rPr>
        <w:instrText xml:space="preserve"> HYPERLINK "https://idw-online.de/-2UAA"</w:instrText>
      </w:r>
      <w:r>
        <w:rPr>
          <w:rStyle w:val="Hyperlink.1"/>
          <w:sz w:val="28"/>
          <w:szCs w:val="28"/>
        </w:rPr>
        <w:fldChar w:fldCharType="separate" w:fldLock="0"/>
      </w:r>
      <w:r>
        <w:rPr>
          <w:rStyle w:val="Hyperlink.1"/>
          <w:sz w:val="28"/>
          <w:szCs w:val="28"/>
          <w:rtl w:val="0"/>
          <w:lang w:val="de-DE"/>
        </w:rPr>
        <w:t>https://idw-online.de/-2UAA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de-DE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Ayres A. J. Sensory Integration and the Child. Los Angeles : Western Psychological Services, 2005. 320 p.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Barlow D. H. Anxiety and its disorders: The nature and treatment of anxiety and panic.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  <w:lang w:val="en-US"/>
        </w:rPr>
        <w:t xml:space="preserve">2nd ed.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  <w:lang w:val="en-US"/>
        </w:rPr>
        <w:t xml:space="preserve">New York : Guilford Press, 2002.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>704 p.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Benson H. The Relaxation Response. New York : HarperCollins, 1975. 256 p.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Beesdo-Baum K., Knappe S. Developmental epidemiology of anxiety disorders // Child and Adolescent Psychiatric Clinics of North America. 2012. </w:t>
      </w:r>
      <w:r>
        <w:rPr>
          <w:rStyle w:val="Нет A"/>
          <w:sz w:val="28"/>
          <w:szCs w:val="28"/>
          <w:rtl w:val="0"/>
        </w:rPr>
        <w:t>Т</w:t>
      </w:r>
      <w:r>
        <w:rPr>
          <w:rStyle w:val="Нет A"/>
          <w:sz w:val="28"/>
          <w:szCs w:val="28"/>
          <w:rtl w:val="0"/>
        </w:rPr>
        <w:t xml:space="preserve">. 21, </w:t>
      </w:r>
      <w:r>
        <w:rPr>
          <w:rStyle w:val="Нет A"/>
          <w:sz w:val="28"/>
          <w:szCs w:val="28"/>
          <w:rtl w:val="0"/>
        </w:rPr>
        <w:t xml:space="preserve">№ </w:t>
      </w:r>
      <w:r>
        <w:rPr>
          <w:rStyle w:val="Нет A"/>
          <w:sz w:val="28"/>
          <w:szCs w:val="28"/>
          <w:rtl w:val="0"/>
        </w:rPr>
        <w:t xml:space="preserve">3. </w:t>
      </w:r>
      <w:r>
        <w:rPr>
          <w:rStyle w:val="Нет A"/>
          <w:sz w:val="28"/>
          <w:szCs w:val="28"/>
          <w:rtl w:val="0"/>
        </w:rPr>
        <w:t>С</w:t>
      </w:r>
      <w:r>
        <w:rPr>
          <w:rStyle w:val="Нет A"/>
          <w:sz w:val="28"/>
          <w:szCs w:val="28"/>
          <w:rtl w:val="0"/>
          <w:lang w:val="ru-RU"/>
        </w:rPr>
        <w:t>. 457</w:t>
      </w:r>
      <w:r>
        <w:rPr>
          <w:rStyle w:val="Нет A"/>
          <w:sz w:val="28"/>
          <w:szCs w:val="28"/>
          <w:rtl w:val="0"/>
        </w:rPr>
        <w:t>–</w:t>
      </w:r>
      <w:r>
        <w:rPr>
          <w:rStyle w:val="Нет A"/>
          <w:sz w:val="28"/>
          <w:szCs w:val="28"/>
          <w:rtl w:val="0"/>
        </w:rPr>
        <w:t>478. DOI: 10.1016/j.chc.2012.05.001.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</w:rPr>
      </w:pPr>
      <w:r>
        <w:rPr>
          <w:rStyle w:val="Нет A"/>
          <w:sz w:val="28"/>
          <w:szCs w:val="28"/>
          <w:rtl w:val="0"/>
        </w:rPr>
        <w:t xml:space="preserve">Carpenter K. L. H. </w:t>
      </w:r>
      <w:r>
        <w:rPr>
          <w:rStyle w:val="Нет A"/>
          <w:sz w:val="28"/>
          <w:szCs w:val="28"/>
          <w:rtl w:val="0"/>
        </w:rPr>
        <w:t>та ін</w:t>
      </w:r>
      <w:r>
        <w:rPr>
          <w:rStyle w:val="Нет A"/>
          <w:sz w:val="28"/>
          <w:szCs w:val="28"/>
          <w:rtl w:val="0"/>
          <w:lang w:val="en-US"/>
        </w:rPr>
        <w:t>. Quantifying risk for anxiety disorders in preschool children // PLoS ONE. 2016.</w:t>
      </w:r>
      <w:r>
        <w:rPr>
          <w:rStyle w:val="Нет A"/>
          <w:sz w:val="28"/>
          <w:szCs w:val="28"/>
        </w:rPr>
        <w:br w:type="textWrapping"/>
      </w:r>
      <w:r>
        <w:rPr>
          <w:rStyle w:val="Нет A"/>
          <w:sz w:val="28"/>
          <w:szCs w:val="28"/>
          <w:rtl w:val="0"/>
        </w:rPr>
        <w:t>DOI: 10.1371/journal.pone.0165524.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de-DE"/>
        </w:rPr>
      </w:pPr>
      <w:r>
        <w:rPr>
          <w:rStyle w:val="Нет"/>
          <w:sz w:val="28"/>
          <w:szCs w:val="28"/>
          <w:rtl w:val="0"/>
          <w:lang w:val="de-DE"/>
        </w:rPr>
        <w:t xml:space="preserve">Chiu A., Yim L., McHale S., et al. </w:t>
      </w:r>
      <w:r>
        <w:rPr>
          <w:rStyle w:val="Нет A"/>
          <w:sz w:val="28"/>
          <w:szCs w:val="28"/>
          <w:rtl w:val="0"/>
          <w:lang w:val="en-US"/>
        </w:rPr>
        <w:t xml:space="preserve">Anxiety disorders among children and adolescents: long-term course and outcomes // PMC.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2015. </w:t>
      </w:r>
      <w:r>
        <w:rPr>
          <w:rStyle w:val="Нет A"/>
          <w:sz w:val="28"/>
          <w:szCs w:val="28"/>
          <w:rtl w:val="0"/>
          <w:lang w:val="en-US"/>
        </w:rPr>
        <w:t>— Режим доступу</w:t>
      </w:r>
      <w:r>
        <w:rPr>
          <w:rStyle w:val="Нет A"/>
          <w:sz w:val="28"/>
          <w:szCs w:val="28"/>
          <w:rtl w:val="0"/>
          <w:lang w:val="en-US"/>
        </w:rPr>
        <w:t>: https://www.ncbi.nlm.nih.gov/pmc/articles/PMC6524434/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Cohen J. A., Mannarino A. P. Trauma and stressor-related disorders in children // Journal of the American Academy of Child &amp; Adolescent Psychiatry. 2008.</w:t>
      </w:r>
      <w:r>
        <w:rPr>
          <w:rStyle w:val="Нет A"/>
          <w:sz w:val="28"/>
          <w:szCs w:val="28"/>
        </w:rPr>
        <w:br w:type="textWrapping"/>
      </w:r>
      <w:r>
        <w:rPr>
          <w:rStyle w:val="Нет A"/>
          <w:sz w:val="28"/>
          <w:szCs w:val="28"/>
          <w:rtl w:val="0"/>
          <w:lang w:val="it-IT"/>
        </w:rPr>
        <w:t>DOI: 10.1097/CHI.0b013e318168f91f.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Comparison of behaviorally inhibited and typically developing children</w:t>
      </w:r>
      <w:r>
        <w:rPr>
          <w:rStyle w:val="Нет A"/>
          <w:sz w:val="28"/>
          <w:szCs w:val="28"/>
          <w:rtl w:val="1"/>
        </w:rPr>
        <w:t>’</w:t>
      </w:r>
      <w:r>
        <w:rPr>
          <w:rStyle w:val="Нет A"/>
          <w:sz w:val="28"/>
          <w:szCs w:val="28"/>
          <w:rtl w:val="0"/>
          <w:lang w:val="en-US"/>
        </w:rPr>
        <w:t>s play behaviors in the preschool classroom // Frontiers in Psychology. 2023.</w:t>
      </w:r>
      <w:r>
        <w:rPr>
          <w:rStyle w:val="Нет A"/>
          <w:sz w:val="28"/>
          <w:szCs w:val="28"/>
        </w:rPr>
        <w:br w:type="textWrapping"/>
      </w:r>
      <w:r>
        <w:rPr>
          <w:rStyle w:val="Нет A"/>
          <w:sz w:val="28"/>
          <w:szCs w:val="28"/>
          <w:rtl w:val="0"/>
        </w:rPr>
        <w:t>DOI: 10.3389/fpsyg.2023.1193915.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Cool Little Kids helps reduce later anxiety symptoms but not broader internalising problems // ACAMH Research Digest. </w:t>
      </w:r>
      <w:r>
        <w:rPr>
          <w:rStyle w:val="Нет A"/>
          <w:sz w:val="28"/>
          <w:szCs w:val="28"/>
          <w:rtl w:val="0"/>
          <w:lang w:val="ru-RU"/>
        </w:rPr>
        <w:t>Режим доступу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Hyperlink.2"/>
          <w:sz w:val="28"/>
          <w:szCs w:val="28"/>
        </w:rPr>
        <w:fldChar w:fldCharType="begin" w:fldLock="0"/>
      </w:r>
      <w:r>
        <w:rPr>
          <w:rStyle w:val="Hyperlink.2"/>
          <w:sz w:val="28"/>
          <w:szCs w:val="28"/>
        </w:rPr>
        <w:instrText xml:space="preserve"> HYPERLINK "https://www.acamh.org/"</w:instrText>
      </w:r>
      <w:r>
        <w:rPr>
          <w:rStyle w:val="Hyperlink.2"/>
          <w:sz w:val="28"/>
          <w:szCs w:val="28"/>
        </w:rPr>
        <w:fldChar w:fldCharType="separate" w:fldLock="0"/>
      </w:r>
      <w:r>
        <w:rPr>
          <w:rStyle w:val="Hyperlink.2"/>
          <w:sz w:val="28"/>
          <w:szCs w:val="28"/>
          <w:rtl w:val="0"/>
        </w:rPr>
        <w:t>https://www.acamh.org/</w:t>
      </w:r>
      <w:r>
        <w:rPr>
          <w:sz w:val="28"/>
          <w:szCs w:val="28"/>
        </w:rPr>
        <w:fldChar w:fldCharType="end" w:fldLock="0"/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Copeland W. E., Shanahan L., Costello E. J., et al. Longitudinal patterns of anxiety from childhood to adulthood: The Great Smoky Mountains Study // Journal of the American Academy of Child &amp; Adolescent Psychiatry.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2014.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  <w:lang w:val="pt-PT"/>
        </w:rPr>
        <w:t xml:space="preserve">Vol. 53, </w:t>
      </w:r>
      <w:r>
        <w:rPr>
          <w:rStyle w:val="Нет A"/>
          <w:sz w:val="28"/>
          <w:szCs w:val="28"/>
          <w:rtl w:val="0"/>
        </w:rPr>
        <w:t xml:space="preserve">№ </w:t>
      </w:r>
      <w:r>
        <w:rPr>
          <w:rStyle w:val="Нет A"/>
          <w:sz w:val="28"/>
          <w:szCs w:val="28"/>
          <w:rtl w:val="0"/>
        </w:rPr>
        <w:t xml:space="preserve">7.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>P. 769</w:t>
      </w:r>
      <w:r>
        <w:rPr>
          <w:rStyle w:val="Нет A"/>
          <w:sz w:val="28"/>
          <w:szCs w:val="28"/>
          <w:rtl w:val="0"/>
        </w:rPr>
        <w:t>–</w:t>
      </w:r>
      <w:r>
        <w:rPr>
          <w:rStyle w:val="Нет A"/>
          <w:sz w:val="28"/>
          <w:szCs w:val="28"/>
          <w:rtl w:val="0"/>
        </w:rPr>
        <w:t>778.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Copeland W. E., Angold A., Shanahan L., Costello E. J. Longitudinal patterns of anxiety from childhood to adulthood: The Great Smoky Mountains Study.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  <w:lang w:val="en-US"/>
        </w:rPr>
        <w:t xml:space="preserve">Journal of the American Academy of Child &amp; Adolescent Psychiatry.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2014.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Vol. 53(1).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>P. 21</w:t>
      </w:r>
      <w:r>
        <w:rPr>
          <w:rStyle w:val="Нет A"/>
          <w:sz w:val="28"/>
          <w:szCs w:val="28"/>
          <w:rtl w:val="0"/>
        </w:rPr>
        <w:t>–</w:t>
      </w:r>
      <w:r>
        <w:rPr>
          <w:rStyle w:val="Нет A"/>
          <w:sz w:val="28"/>
          <w:szCs w:val="28"/>
          <w:rtl w:val="0"/>
        </w:rPr>
        <w:t xml:space="preserve">33.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>DOI: https://doi.org/10.1016/j.jaac.2013.09.017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Dougherty L. R. </w:t>
      </w:r>
      <w:r>
        <w:rPr>
          <w:rStyle w:val="Нет A"/>
          <w:sz w:val="28"/>
          <w:szCs w:val="28"/>
          <w:rtl w:val="0"/>
        </w:rPr>
        <w:t>та ін</w:t>
      </w:r>
      <w:r>
        <w:rPr>
          <w:rStyle w:val="Нет A"/>
          <w:sz w:val="28"/>
          <w:szCs w:val="28"/>
          <w:rtl w:val="0"/>
          <w:lang w:val="en-US"/>
        </w:rPr>
        <w:t>. Preschool anxiety disorders // Journal of Abnormal Child Psychology. 2013.</w:t>
      </w:r>
      <w:r>
        <w:rPr>
          <w:rStyle w:val="Нет A"/>
          <w:sz w:val="28"/>
          <w:szCs w:val="28"/>
        </w:rPr>
        <w:br w:type="textWrapping"/>
      </w:r>
      <w:r>
        <w:rPr>
          <w:rStyle w:val="Нет A"/>
          <w:sz w:val="28"/>
          <w:szCs w:val="28"/>
          <w:rtl w:val="0"/>
        </w:rPr>
        <w:t>DOI: 10.1007/s10802-012-9700-1.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Dyson M. W., Klein D. N., Olino T. M. Patterns of anxiety symptoms in toddlers and preschool-age children: evidence of early differentiation // Journal of Anxiety Disorders. 2015.</w:t>
      </w:r>
      <w:r>
        <w:rPr>
          <w:rStyle w:val="Нет A"/>
          <w:sz w:val="28"/>
          <w:szCs w:val="28"/>
        </w:rPr>
        <w:br w:type="textWrapping"/>
      </w:r>
      <w:r>
        <w:rPr>
          <w:rStyle w:val="Нет A"/>
          <w:sz w:val="28"/>
          <w:szCs w:val="28"/>
          <w:rtl w:val="0"/>
        </w:rPr>
        <w:t>DOI: 10.1016/j.janxdis.2014.11.006.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Easing Childhood Anxiety. </w:t>
      </w:r>
      <w:r>
        <w:rPr>
          <w:rStyle w:val="Нет A"/>
          <w:sz w:val="28"/>
          <w:szCs w:val="28"/>
          <w:rtl w:val="0"/>
          <w:lang w:val="ru-RU"/>
        </w:rPr>
        <w:t>Режим доступу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Hyperlink.2"/>
          <w:sz w:val="28"/>
          <w:szCs w:val="28"/>
        </w:rPr>
        <w:fldChar w:fldCharType="begin" w:fldLock="0"/>
      </w:r>
      <w:r>
        <w:rPr>
          <w:rStyle w:val="Hyperlink.2"/>
          <w:sz w:val="28"/>
          <w:szCs w:val="28"/>
        </w:rPr>
        <w:instrText xml:space="preserve"> HYPERLINK "https://www.anxietyresourcecenter.org/2024/02/easing-childhood-anxiety/"</w:instrText>
      </w:r>
      <w:r>
        <w:rPr>
          <w:rStyle w:val="Hyperlink.2"/>
          <w:sz w:val="28"/>
          <w:szCs w:val="28"/>
        </w:rPr>
        <w:fldChar w:fldCharType="separate" w:fldLock="0"/>
      </w:r>
      <w:r>
        <w:rPr>
          <w:rStyle w:val="Hyperlink.2"/>
          <w:sz w:val="28"/>
          <w:szCs w:val="28"/>
          <w:rtl w:val="0"/>
          <w:lang w:val="en-US"/>
        </w:rPr>
        <w:t>https://www.anxietyresourcecenter.org/2024/02/easing-childhood-anxiety/</w:t>
      </w:r>
      <w:r>
        <w:rPr>
          <w:sz w:val="28"/>
          <w:szCs w:val="28"/>
        </w:rPr>
        <w:fldChar w:fldCharType="end" w:fldLock="0"/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Effect of play therapy and storytelling on the anxiety level of hospitalized children: a randomized controlled trial // PubMed. </w:t>
      </w:r>
      <w:r>
        <w:rPr>
          <w:rStyle w:val="Нет A"/>
          <w:sz w:val="28"/>
          <w:szCs w:val="28"/>
          <w:rtl w:val="0"/>
          <w:lang w:val="ru-RU"/>
        </w:rPr>
        <w:t>Режим доступу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Hyperlink.2"/>
          <w:sz w:val="28"/>
          <w:szCs w:val="28"/>
        </w:rPr>
        <w:fldChar w:fldCharType="begin" w:fldLock="0"/>
      </w:r>
      <w:r>
        <w:rPr>
          <w:rStyle w:val="Hyperlink.2"/>
          <w:sz w:val="28"/>
          <w:szCs w:val="28"/>
        </w:rPr>
        <w:instrText xml:space="preserve"> HYPERLINK "https://pubmed.ncbi.nlm.nih.gov/39856674/"</w:instrText>
      </w:r>
      <w:r>
        <w:rPr>
          <w:rStyle w:val="Hyperlink.2"/>
          <w:sz w:val="28"/>
          <w:szCs w:val="28"/>
        </w:rPr>
        <w:fldChar w:fldCharType="separate" w:fldLock="0"/>
      </w:r>
      <w:r>
        <w:rPr>
          <w:rStyle w:val="Hyperlink.2"/>
          <w:sz w:val="28"/>
          <w:szCs w:val="28"/>
          <w:rtl w:val="0"/>
        </w:rPr>
        <w:t>https://pubmed.ncbi.nlm.nih.gov/39856674/</w:t>
      </w:r>
      <w:r>
        <w:rPr>
          <w:sz w:val="28"/>
          <w:szCs w:val="28"/>
        </w:rPr>
        <w:fldChar w:fldCharType="end" w:fldLock="0"/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Frankel A. Anxiety: Part I </w:t>
      </w:r>
      <w:r>
        <w:rPr>
          <w:rStyle w:val="Нет A"/>
          <w:sz w:val="28"/>
          <w:szCs w:val="28"/>
          <w:rtl w:val="0"/>
        </w:rPr>
        <w:t xml:space="preserve">– </w:t>
      </w:r>
      <w:r>
        <w:rPr>
          <w:rStyle w:val="Нет A"/>
          <w:sz w:val="28"/>
          <w:szCs w:val="28"/>
          <w:rtl w:val="0"/>
          <w:lang w:val="en-US"/>
        </w:rPr>
        <w:t>Lions &amp; tigers &amp;</w:t>
      </w:r>
      <w:r>
        <w:rPr>
          <w:rStyle w:val="Нет A"/>
          <w:sz w:val="28"/>
          <w:szCs w:val="28"/>
          <w:rtl w:val="0"/>
        </w:rPr>
        <w:t xml:space="preserve">… </w:t>
      </w:r>
      <w:r>
        <w:rPr>
          <w:rStyle w:val="Нет A"/>
          <w:sz w:val="28"/>
          <w:szCs w:val="28"/>
          <w:rtl w:val="0"/>
          <w:lang w:val="en-US"/>
        </w:rPr>
        <w:t xml:space="preserve">clowns? Oh my! // South Florida Neuropsychology Blog. 05.10.2016. </w:t>
      </w:r>
      <w:r>
        <w:rPr>
          <w:rStyle w:val="Нет A"/>
          <w:sz w:val="28"/>
          <w:szCs w:val="28"/>
          <w:rtl w:val="0"/>
          <w:lang w:val="ru-RU"/>
        </w:rPr>
        <w:t>Режим доступу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Hyperlink.2"/>
          <w:sz w:val="28"/>
          <w:szCs w:val="28"/>
        </w:rPr>
        <w:fldChar w:fldCharType="begin" w:fldLock="0"/>
      </w:r>
      <w:r>
        <w:rPr>
          <w:rStyle w:val="Hyperlink.2"/>
          <w:sz w:val="28"/>
          <w:szCs w:val="28"/>
        </w:rPr>
        <w:instrText xml:space="preserve"> HYPERLINK "https://www.southflneuropsych.com/"</w:instrText>
      </w:r>
      <w:r>
        <w:rPr>
          <w:rStyle w:val="Hyperlink.2"/>
          <w:sz w:val="28"/>
          <w:szCs w:val="28"/>
        </w:rPr>
        <w:fldChar w:fldCharType="separate" w:fldLock="0"/>
      </w:r>
      <w:r>
        <w:rPr>
          <w:rStyle w:val="Hyperlink.2"/>
          <w:sz w:val="28"/>
          <w:szCs w:val="28"/>
          <w:rtl w:val="0"/>
        </w:rPr>
        <w:t>https://www.southflneuropsych.com/</w:t>
      </w:r>
      <w:r>
        <w:rPr>
          <w:sz w:val="28"/>
          <w:szCs w:val="28"/>
        </w:rPr>
        <w:fldChar w:fldCharType="end" w:fldLock="0"/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Gil E. Play in Family Therapy. New York : Guilford Press, 1991. 352 p.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Haradzhi G. Emotional well-being of preschool children in crisis conditions // Early Childhood Research Quarterly. 2025.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Harter S. The construction of the self: Developmental and sociocultural foundations.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  <w:lang w:val="en-US"/>
        </w:rPr>
        <w:t xml:space="preserve">New York : Guilford Press, 2012.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>417 p.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de-DE"/>
        </w:rPr>
      </w:pPr>
      <w:r>
        <w:rPr>
          <w:rStyle w:val="Нет"/>
          <w:sz w:val="28"/>
          <w:szCs w:val="28"/>
          <w:rtl w:val="0"/>
          <w:lang w:val="de-DE"/>
        </w:rPr>
        <w:t>Hermann S. Fr</w:t>
      </w:r>
      <w:r>
        <w:rPr>
          <w:rStyle w:val="Нет"/>
          <w:sz w:val="28"/>
          <w:szCs w:val="28"/>
          <w:rtl w:val="0"/>
          <w:lang w:val="de-DE"/>
        </w:rPr>
        <w:t>ü</w:t>
      </w:r>
      <w:r>
        <w:rPr>
          <w:rStyle w:val="Нет"/>
          <w:sz w:val="28"/>
          <w:szCs w:val="28"/>
          <w:rtl w:val="0"/>
          <w:lang w:val="de-DE"/>
        </w:rPr>
        <w:t>he Kindheit und Angstst</w:t>
      </w:r>
      <w:r>
        <w:rPr>
          <w:rStyle w:val="Нет"/>
          <w:sz w:val="28"/>
          <w:szCs w:val="28"/>
          <w:rtl w:val="0"/>
          <w:lang w:val="de-DE"/>
        </w:rPr>
        <w:t>ö</w:t>
      </w:r>
      <w:r>
        <w:rPr>
          <w:rStyle w:val="Нет"/>
          <w:sz w:val="28"/>
          <w:szCs w:val="28"/>
          <w:rtl w:val="0"/>
          <w:lang w:val="de-DE"/>
        </w:rPr>
        <w:t xml:space="preserve">rungen. </w:t>
      </w:r>
      <w:r>
        <w:rPr>
          <w:rStyle w:val="Нет A"/>
          <w:sz w:val="28"/>
          <w:szCs w:val="28"/>
          <w:rtl w:val="0"/>
        </w:rPr>
        <w:t>M</w:t>
      </w:r>
      <w:r>
        <w:rPr>
          <w:rStyle w:val="Нет A"/>
          <w:sz w:val="28"/>
          <w:szCs w:val="28"/>
          <w:rtl w:val="0"/>
        </w:rPr>
        <w:t>ü</w:t>
      </w:r>
      <w:r>
        <w:rPr>
          <w:rStyle w:val="Нет A"/>
          <w:sz w:val="28"/>
          <w:szCs w:val="28"/>
          <w:rtl w:val="0"/>
          <w:lang w:val="de-DE"/>
        </w:rPr>
        <w:t>nchen : Beltz, 2024. 280 S.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Jacobson E. Progressive Relaxation. Chicago : University of Chicago Press, 1938. 416 p.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Kabat-Zinn J. Full Catastrophe Living. New York : Bantam Books, 2013. 720 p.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da-DK"/>
        </w:rPr>
      </w:pPr>
      <w:r>
        <w:rPr>
          <w:rStyle w:val="Нет A"/>
          <w:sz w:val="28"/>
          <w:szCs w:val="28"/>
          <w:rtl w:val="0"/>
          <w:lang w:val="da-DK"/>
        </w:rPr>
        <w:t xml:space="preserve">Kessler R. C. </w:t>
      </w:r>
      <w:r>
        <w:rPr>
          <w:rStyle w:val="Нет A"/>
          <w:sz w:val="28"/>
          <w:szCs w:val="28"/>
          <w:rtl w:val="0"/>
        </w:rPr>
        <w:t>та ін</w:t>
      </w:r>
      <w:r>
        <w:rPr>
          <w:rStyle w:val="Нет A"/>
          <w:sz w:val="28"/>
          <w:szCs w:val="28"/>
          <w:rtl w:val="0"/>
          <w:lang w:val="en-US"/>
        </w:rPr>
        <w:t>. Prevalence and treatment of mental disorders among children // Archives of General Psychiatry. 2005.</w:t>
      </w:r>
      <w:r>
        <w:rPr>
          <w:rStyle w:val="Нет A"/>
          <w:sz w:val="28"/>
          <w:szCs w:val="28"/>
        </w:rPr>
        <w:br w:type="textWrapping"/>
      </w:r>
      <w:r>
        <w:rPr>
          <w:rStyle w:val="Нет A"/>
          <w:sz w:val="28"/>
          <w:szCs w:val="28"/>
          <w:rtl w:val="0"/>
        </w:rPr>
        <w:t>DOI: 10.1001/archpsyc.62.6.593.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Kolb B., Gibb R. Brain plasticity and behaviour in the developing brain // Journal of the Canadian Academy of Child and Adolescent Psychiatry. 2011. Vol. 20, No. 4. P. 265</w:t>
      </w:r>
      <w:r>
        <w:rPr>
          <w:rStyle w:val="Нет A"/>
          <w:sz w:val="28"/>
          <w:szCs w:val="28"/>
          <w:rtl w:val="0"/>
        </w:rPr>
        <w:t>–</w:t>
      </w:r>
      <w:r>
        <w:rPr>
          <w:rStyle w:val="Нет A"/>
          <w:sz w:val="28"/>
          <w:szCs w:val="28"/>
          <w:rtl w:val="0"/>
        </w:rPr>
        <w:t>276.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Landreth G. Play Therapy: The Art of the Relationship. New York : Routledge, 2012. 368 p.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</w:rPr>
      </w:pPr>
      <w:r>
        <w:rPr>
          <w:rStyle w:val="Нет A"/>
          <w:sz w:val="28"/>
          <w:szCs w:val="28"/>
          <w:rtl w:val="0"/>
        </w:rPr>
        <w:t>L</w:t>
      </w:r>
      <w:r>
        <w:rPr>
          <w:rStyle w:val="Нет A"/>
          <w:sz w:val="28"/>
          <w:szCs w:val="28"/>
          <w:rtl w:val="0"/>
        </w:rPr>
        <w:t>ü</w:t>
      </w:r>
      <w:r>
        <w:rPr>
          <w:rStyle w:val="Нет A"/>
          <w:sz w:val="28"/>
          <w:szCs w:val="28"/>
          <w:rtl w:val="0"/>
          <w:lang w:val="de-DE"/>
        </w:rPr>
        <w:t>scher M. The L</w:t>
      </w:r>
      <w:r>
        <w:rPr>
          <w:rStyle w:val="Нет A"/>
          <w:sz w:val="28"/>
          <w:szCs w:val="28"/>
          <w:rtl w:val="0"/>
        </w:rPr>
        <w:t>ü</w:t>
      </w:r>
      <w:r>
        <w:rPr>
          <w:rStyle w:val="Нет A"/>
          <w:sz w:val="28"/>
          <w:szCs w:val="28"/>
          <w:rtl w:val="0"/>
          <w:lang w:val="it-IT"/>
        </w:rPr>
        <w:t xml:space="preserve">scher Color Test. </w:t>
      </w:r>
      <w:r>
        <w:rPr>
          <w:rStyle w:val="Нет"/>
          <w:sz w:val="28"/>
          <w:szCs w:val="28"/>
          <w:rtl w:val="0"/>
          <w:lang w:val="de-DE"/>
        </w:rPr>
        <w:t>Basel : Luscher Color Verlag, 2014. 192 p.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Mian N. D., Carter A. S. Recognition and assessment of anxiety and depression in early childhood // Encyclopedia on Early Childhood Development. Montreal : Centre of Excellence for Early Childhood Development, 2013. </w:t>
      </w:r>
      <w:r>
        <w:rPr>
          <w:rStyle w:val="Нет A"/>
          <w:sz w:val="28"/>
          <w:szCs w:val="28"/>
          <w:rtl w:val="0"/>
          <w:lang w:val="ru-RU"/>
        </w:rPr>
        <w:t>Режим доступу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Hyperlink.2"/>
          <w:sz w:val="28"/>
          <w:szCs w:val="28"/>
        </w:rPr>
        <w:fldChar w:fldCharType="begin" w:fldLock="0"/>
      </w:r>
      <w:r>
        <w:rPr>
          <w:rStyle w:val="Hyperlink.2"/>
          <w:sz w:val="28"/>
          <w:szCs w:val="28"/>
        </w:rPr>
        <w:instrText xml:space="preserve"> HYPERLINK "https://www.child-encyclopedia.com/"</w:instrText>
      </w:r>
      <w:r>
        <w:rPr>
          <w:rStyle w:val="Hyperlink.2"/>
          <w:sz w:val="28"/>
          <w:szCs w:val="28"/>
        </w:rPr>
        <w:fldChar w:fldCharType="separate" w:fldLock="0"/>
      </w:r>
      <w:r>
        <w:rPr>
          <w:rStyle w:val="Hyperlink.2"/>
          <w:sz w:val="28"/>
          <w:szCs w:val="28"/>
          <w:rtl w:val="0"/>
          <w:lang w:val="en-US"/>
        </w:rPr>
        <w:t>https://www.child-encyclopedia.com/</w:t>
      </w:r>
      <w:r>
        <w:rPr>
          <w:sz w:val="28"/>
          <w:szCs w:val="28"/>
        </w:rPr>
        <w:fldChar w:fldCharType="end" w:fldLock="0"/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Mineka S., Zinbarg R. A. A contemporary learning theory perspective on the etiology of anxiety disorders // </w:t>
      </w:r>
      <w:r>
        <w:rPr>
          <w:rStyle w:val="Нет"/>
          <w:i w:val="1"/>
          <w:iCs w:val="1"/>
          <w:sz w:val="28"/>
          <w:szCs w:val="28"/>
          <w:rtl w:val="0"/>
          <w:lang w:val="en-US"/>
        </w:rPr>
        <w:t>American Psychologist</w:t>
      </w:r>
      <w:r>
        <w:rPr>
          <w:rStyle w:val="Нет A"/>
          <w:sz w:val="28"/>
          <w:szCs w:val="28"/>
          <w:rtl w:val="0"/>
        </w:rPr>
        <w:t xml:space="preserve">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2006.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Vol. 61(1).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>P. 10</w:t>
      </w:r>
      <w:r>
        <w:rPr>
          <w:rStyle w:val="Нет A"/>
          <w:sz w:val="28"/>
          <w:szCs w:val="28"/>
          <w:rtl w:val="0"/>
        </w:rPr>
        <w:t>–</w:t>
      </w:r>
      <w:r>
        <w:rPr>
          <w:rStyle w:val="Нет A"/>
          <w:sz w:val="28"/>
          <w:szCs w:val="28"/>
          <w:rtl w:val="0"/>
          <w:lang w:val="pt-PT"/>
        </w:rPr>
        <w:t>26. DOI: 10.1037/0003-066X.61.1.10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Play Therapy Interventions for Anxiety.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"https://wonderscounseling.com/play-therapy-interventions-for-anxiety/"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wonderscounseling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com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rStyle w:val="Hyperlink.0"/>
          <w:sz w:val="28"/>
          <w:szCs w:val="28"/>
          <w:rtl w:val="0"/>
          <w:lang w:val="en-US"/>
        </w:rPr>
        <w:t>play</w:t>
      </w:r>
      <w:r>
        <w:rPr>
          <w:rStyle w:val="Нет"/>
          <w:sz w:val="28"/>
          <w:szCs w:val="28"/>
          <w:u w:val="single"/>
          <w:rtl w:val="0"/>
          <w:lang w:val="ru-RU"/>
        </w:rPr>
        <w:t>-</w:t>
      </w:r>
      <w:r>
        <w:rPr>
          <w:rStyle w:val="Hyperlink.0"/>
          <w:sz w:val="28"/>
          <w:szCs w:val="28"/>
          <w:rtl w:val="0"/>
          <w:lang w:val="en-US"/>
        </w:rPr>
        <w:t>therapy</w:t>
      </w:r>
      <w:r>
        <w:rPr>
          <w:rStyle w:val="Нет"/>
          <w:sz w:val="28"/>
          <w:szCs w:val="28"/>
          <w:u w:val="single"/>
          <w:rtl w:val="0"/>
          <w:lang w:val="ru-RU"/>
        </w:rPr>
        <w:t>-</w:t>
      </w:r>
      <w:r>
        <w:rPr>
          <w:rStyle w:val="Hyperlink.0"/>
          <w:sz w:val="28"/>
          <w:szCs w:val="28"/>
          <w:rtl w:val="0"/>
          <w:lang w:val="en-US"/>
        </w:rPr>
        <w:t>interventions</w:t>
      </w:r>
      <w:r>
        <w:rPr>
          <w:rStyle w:val="Нет"/>
          <w:sz w:val="28"/>
          <w:szCs w:val="28"/>
          <w:u w:val="single"/>
          <w:rtl w:val="0"/>
          <w:lang w:val="ru-RU"/>
        </w:rPr>
        <w:t>-</w:t>
      </w:r>
      <w:r>
        <w:rPr>
          <w:rStyle w:val="Hyperlink.0"/>
          <w:sz w:val="28"/>
          <w:szCs w:val="28"/>
          <w:rtl w:val="0"/>
          <w:lang w:val="en-US"/>
        </w:rPr>
        <w:t>for</w:t>
      </w:r>
      <w:r>
        <w:rPr>
          <w:rStyle w:val="Нет"/>
          <w:sz w:val="28"/>
          <w:szCs w:val="28"/>
          <w:u w:val="single"/>
          <w:rtl w:val="0"/>
          <w:lang w:val="ru-RU"/>
        </w:rPr>
        <w:t>-</w:t>
      </w:r>
      <w:r>
        <w:rPr>
          <w:rStyle w:val="Hyperlink.0"/>
          <w:sz w:val="28"/>
          <w:szCs w:val="28"/>
          <w:rtl w:val="0"/>
          <w:lang w:val="en-US"/>
        </w:rPr>
        <w:t>anxiety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Porges S. W. The Polyvagal Theory: Neurophysiological Foundations of Emotions, Attachment, Communication, and Self-Regulation. New York : Norton, 2011. 347 p.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Porges S. W. Polyvagal Theory and the Regulation of Emotion: Implications for Psychotherapy. New York : Norton, 2017. 312 p.</w:t>
      </w:r>
    </w:p>
    <w:p>
      <w:pPr>
        <w:pStyle w:val="Основной текст"/>
        <w:numPr>
          <w:ilvl w:val="0"/>
          <w:numId w:val="27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Rapee R. M., Kennedy S., Ingram M., Edwards S., Sweeney L. Prevention and early intervention of anxiety disorders in inhibited preschool children // Journal of Consulting and Clinical Psychology.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2005.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  <w:lang w:val="pt-PT"/>
        </w:rPr>
        <w:t xml:space="preserve">Vol. 73, </w:t>
      </w:r>
      <w:r>
        <w:rPr>
          <w:rStyle w:val="Нет A"/>
          <w:sz w:val="28"/>
          <w:szCs w:val="28"/>
          <w:rtl w:val="0"/>
        </w:rPr>
        <w:t xml:space="preserve">№ </w:t>
      </w:r>
      <w:r>
        <w:rPr>
          <w:rStyle w:val="Нет A"/>
          <w:sz w:val="28"/>
          <w:szCs w:val="28"/>
          <w:rtl w:val="0"/>
        </w:rPr>
        <w:t xml:space="preserve">3.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>P. 488</w:t>
      </w:r>
      <w:r>
        <w:rPr>
          <w:rStyle w:val="Нет A"/>
          <w:sz w:val="28"/>
          <w:szCs w:val="28"/>
          <w:rtl w:val="0"/>
        </w:rPr>
        <w:t>–</w:t>
      </w:r>
      <w:r>
        <w:rPr>
          <w:rStyle w:val="Нет A"/>
          <w:sz w:val="28"/>
          <w:szCs w:val="28"/>
          <w:rtl w:val="0"/>
        </w:rPr>
        <w:t xml:space="preserve">497.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>DOI: 10.1037/0022-006X.73.3.488.</w:t>
      </w:r>
    </w:p>
    <w:p>
      <w:pPr>
        <w:pStyle w:val="Основной текст"/>
        <w:numPr>
          <w:ilvl w:val="0"/>
          <w:numId w:val="27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Rapee R. M., Schniering C. A., Hudson J. L. Anxiety disorders during childhood and adolescence: Origins and treatment.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  <w:lang w:val="en-US"/>
        </w:rPr>
        <w:t xml:space="preserve">Annual Review of Clinical Psychology.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2009.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Vol. 5.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>P. 311</w:t>
      </w:r>
      <w:r>
        <w:rPr>
          <w:rStyle w:val="Нет A"/>
          <w:sz w:val="28"/>
          <w:szCs w:val="28"/>
          <w:rtl w:val="0"/>
        </w:rPr>
        <w:t>–</w:t>
      </w:r>
      <w:r>
        <w:rPr>
          <w:rStyle w:val="Нет A"/>
          <w:sz w:val="28"/>
          <w:szCs w:val="28"/>
          <w:rtl w:val="0"/>
        </w:rPr>
        <w:t xml:space="preserve">341.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  <w:lang w:val="fr-FR"/>
        </w:rPr>
        <w:t xml:space="preserve">DOI: </w:t>
      </w:r>
      <w:r>
        <w:rPr>
          <w:rStyle w:val="Hyperlink.2"/>
          <w:sz w:val="28"/>
          <w:szCs w:val="28"/>
        </w:rPr>
        <w:fldChar w:fldCharType="begin" w:fldLock="0"/>
      </w:r>
      <w:r>
        <w:rPr>
          <w:rStyle w:val="Hyperlink.2"/>
          <w:sz w:val="28"/>
          <w:szCs w:val="28"/>
        </w:rPr>
        <w:instrText xml:space="preserve"> HYPERLINK "https://doi.org/10.1146/annurev.clinpsy.032408.153628"</w:instrText>
      </w:r>
      <w:r>
        <w:rPr>
          <w:rStyle w:val="Hyperlink.2"/>
          <w:sz w:val="28"/>
          <w:szCs w:val="28"/>
        </w:rPr>
        <w:fldChar w:fldCharType="separate" w:fldLock="0"/>
      </w:r>
      <w:r>
        <w:rPr>
          <w:rStyle w:val="Hyperlink.2"/>
          <w:sz w:val="28"/>
          <w:szCs w:val="28"/>
          <w:rtl w:val="0"/>
          <w:lang w:val="it-IT"/>
        </w:rPr>
        <w:t>https://doi.org/10.1146/annurev.clinpsy.032408.153628</w:t>
      </w:r>
      <w:r>
        <w:rPr>
          <w:sz w:val="28"/>
          <w:szCs w:val="28"/>
        </w:rPr>
        <w:fldChar w:fldCharType="end" w:fldLock="0"/>
      </w:r>
    </w:p>
    <w:p>
      <w:pPr>
        <w:pStyle w:val="Основной текст"/>
        <w:numPr>
          <w:ilvl w:val="0"/>
          <w:numId w:val="27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Rubin K. H., Coplan R. J. Social withdrawal and shyness in childhood: History, theories, definitions, and assessments.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  <w:lang w:val="en-US"/>
        </w:rPr>
        <w:t xml:space="preserve">In: Rubin K. H., Bukowski W. M., Laursen B. (Eds.). Handbook of peer interactions, relationships, and groups.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  <w:lang w:val="en-US"/>
        </w:rPr>
        <w:t xml:space="preserve">New York : Guilford Press, 2009.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>P. 455</w:t>
      </w:r>
      <w:r>
        <w:rPr>
          <w:rStyle w:val="Нет A"/>
          <w:sz w:val="28"/>
          <w:szCs w:val="28"/>
          <w:rtl w:val="0"/>
        </w:rPr>
        <w:t>–</w:t>
      </w:r>
      <w:r>
        <w:rPr>
          <w:rStyle w:val="Нет A"/>
          <w:sz w:val="28"/>
          <w:szCs w:val="28"/>
          <w:rtl w:val="0"/>
          <w:lang w:val="it-IT"/>
        </w:rPr>
        <w:t>475. DOI: 10.1146/annurev.clinpsy.032408.153628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Save the Children. Childhood Anxiety in Armed Conflict Settings. London, 2024.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de-DE"/>
        </w:rPr>
      </w:pPr>
      <w:r>
        <w:rPr>
          <w:rStyle w:val="Нет"/>
          <w:sz w:val="28"/>
          <w:szCs w:val="28"/>
          <w:rtl w:val="0"/>
          <w:lang w:val="de-DE"/>
        </w:rPr>
        <w:t xml:space="preserve">Selman S. B. </w:t>
      </w:r>
      <w:r>
        <w:rPr>
          <w:rStyle w:val="Нет A"/>
          <w:sz w:val="28"/>
          <w:szCs w:val="28"/>
          <w:rtl w:val="0"/>
        </w:rPr>
        <w:t>та</w:t>
      </w:r>
      <w:r>
        <w:rPr>
          <w:rStyle w:val="Нет"/>
          <w:sz w:val="28"/>
          <w:szCs w:val="28"/>
          <w:rtl w:val="0"/>
          <w:lang w:val="de-DE"/>
        </w:rPr>
        <w:t xml:space="preserve"> </w:t>
      </w:r>
      <w:r>
        <w:rPr>
          <w:rStyle w:val="Нет A"/>
          <w:sz w:val="28"/>
          <w:szCs w:val="28"/>
          <w:rtl w:val="0"/>
        </w:rPr>
        <w:t>ін</w:t>
      </w:r>
      <w:r>
        <w:rPr>
          <w:rStyle w:val="Нет"/>
          <w:sz w:val="28"/>
          <w:szCs w:val="28"/>
          <w:rtl w:val="0"/>
          <w:lang w:val="de-DE"/>
        </w:rPr>
        <w:t xml:space="preserve">. </w:t>
      </w:r>
      <w:r>
        <w:rPr>
          <w:rStyle w:val="Нет A"/>
          <w:sz w:val="28"/>
          <w:szCs w:val="28"/>
          <w:rtl w:val="0"/>
          <w:lang w:val="en-US"/>
        </w:rPr>
        <w:t>Routines and child emotional well-being // Family Relations. 2024.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Siegel D. J. Interpersonal neurobiology as a framework for understanding mental health.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Psychiatric Annals.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 xml:space="preserve">2015.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"/>
          <w:sz w:val="28"/>
          <w:szCs w:val="28"/>
          <w:rtl w:val="0"/>
          <w:lang w:val="it-IT"/>
        </w:rPr>
        <w:t xml:space="preserve">Vol. 45(5).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</w:rPr>
        <w:t>P. 236</w:t>
      </w:r>
      <w:r>
        <w:rPr>
          <w:rStyle w:val="Нет A"/>
          <w:sz w:val="28"/>
          <w:szCs w:val="28"/>
          <w:rtl w:val="0"/>
        </w:rPr>
        <w:t>–</w:t>
      </w:r>
      <w:r>
        <w:rPr>
          <w:rStyle w:val="Нет A"/>
          <w:sz w:val="28"/>
          <w:szCs w:val="28"/>
          <w:rtl w:val="0"/>
        </w:rPr>
        <w:t xml:space="preserve">240. </w:t>
      </w:r>
      <w:r>
        <w:rPr>
          <w:rStyle w:val="Нет A"/>
          <w:sz w:val="28"/>
          <w:szCs w:val="28"/>
          <w:rtl w:val="0"/>
          <w:lang w:val="en-US"/>
        </w:rPr>
        <w:t xml:space="preserve">— </w:t>
      </w:r>
      <w:r>
        <w:rPr>
          <w:rStyle w:val="Нет A"/>
          <w:sz w:val="28"/>
          <w:szCs w:val="28"/>
          <w:rtl w:val="0"/>
          <w:lang w:val="en-US"/>
        </w:rPr>
        <w:t>DOI: https://doi.org/10.3928/00485713-20150501-03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Siegel D. J. The Developing Mind: How Relationships and the Brain Interact to Shape Who We Are. 2nd ed. New York : Guilford Press, 2012. 506 p.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Smith M. The Development of Anxiety in Young Children. ERIC Document ED120152. 1976. </w:t>
      </w:r>
      <w:r>
        <w:rPr>
          <w:rStyle w:val="Нет A"/>
          <w:sz w:val="28"/>
          <w:szCs w:val="28"/>
          <w:rtl w:val="0"/>
          <w:lang w:val="ru-RU"/>
        </w:rPr>
        <w:t>Режим доступу</w:t>
      </w:r>
      <w:r>
        <w:rPr>
          <w:rStyle w:val="Нет A"/>
          <w:sz w:val="28"/>
          <w:szCs w:val="28"/>
          <w:rtl w:val="0"/>
        </w:rPr>
        <w:t xml:space="preserve">: </w:t>
      </w:r>
      <w:r>
        <w:rPr>
          <w:rStyle w:val="Hyperlink.2"/>
          <w:sz w:val="28"/>
          <w:szCs w:val="28"/>
        </w:rPr>
        <w:fldChar w:fldCharType="begin" w:fldLock="0"/>
      </w:r>
      <w:r>
        <w:rPr>
          <w:rStyle w:val="Hyperlink.2"/>
          <w:sz w:val="28"/>
          <w:szCs w:val="28"/>
        </w:rPr>
        <w:instrText xml:space="preserve"> HYPERLINK "https://files.eric.ed.gov/fulltext/ED120152.pdf"</w:instrText>
      </w:r>
      <w:r>
        <w:rPr>
          <w:rStyle w:val="Hyperlink.2"/>
          <w:sz w:val="28"/>
          <w:szCs w:val="28"/>
        </w:rPr>
        <w:fldChar w:fldCharType="separate" w:fldLock="0"/>
      </w:r>
      <w:r>
        <w:rPr>
          <w:rStyle w:val="Hyperlink.2"/>
          <w:sz w:val="28"/>
          <w:szCs w:val="28"/>
          <w:rtl w:val="0"/>
        </w:rPr>
        <w:t>https://files.eric.ed.gov/fulltext/ED120152.pdf</w:t>
      </w:r>
      <w:r>
        <w:rPr>
          <w:sz w:val="28"/>
          <w:szCs w:val="28"/>
        </w:rPr>
        <w:fldChar w:fldCharType="end" w:fldLock="0"/>
      </w:r>
      <w:r>
        <w:rPr>
          <w:rStyle w:val="Нет A"/>
          <w:sz w:val="28"/>
          <w:szCs w:val="28"/>
          <w:rtl w:val="0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Spielberger C. D., Gorsuch R. L., Lushene R. E. Manual for the State</w:t>
      </w:r>
      <w:r>
        <w:rPr>
          <w:rStyle w:val="Нет A"/>
          <w:sz w:val="28"/>
          <w:szCs w:val="28"/>
          <w:rtl w:val="0"/>
        </w:rPr>
        <w:t>–</w:t>
      </w:r>
      <w:r>
        <w:rPr>
          <w:rStyle w:val="Нет A"/>
          <w:sz w:val="28"/>
          <w:szCs w:val="28"/>
          <w:rtl w:val="0"/>
          <w:lang w:val="en-US"/>
        </w:rPr>
        <w:t>Trait Anxiety Inventory (STAI). Palo Alto : Consulting Psychologists Press, 1983. 24 p.</w:t>
      </w:r>
      <w:r>
        <w:rPr>
          <w:rStyle w:val="Нет A"/>
          <w:sz w:val="28"/>
          <w:szCs w:val="28"/>
        </w:rPr>
        <w:br w:type="textWrapping"/>
      </w:r>
      <w:r>
        <w:rPr>
          <w:rStyle w:val="Нет A"/>
          <w:sz w:val="28"/>
          <w:szCs w:val="28"/>
          <w:rtl w:val="0"/>
          <w:lang w:val="fr-FR"/>
        </w:rPr>
        <w:t>DOI: 10.1002/9780470479216.corpsy0943.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UNICEF. Mental Health and Psychosocial Support for Children in Emergencies. New York, 2023.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 xml:space="preserve">UNICEF Ukraine. How to recognize signs of anxiety in children. </w:t>
      </w:r>
      <w:r>
        <w:rPr>
          <w:rStyle w:val="Нет"/>
          <w:sz w:val="28"/>
          <w:szCs w:val="28"/>
          <w:rtl w:val="0"/>
          <w:lang w:val="ru-RU"/>
        </w:rPr>
        <w:t>Режим доступу</w:t>
      </w:r>
      <w:r>
        <w:rPr>
          <w:rStyle w:val="Нет"/>
          <w:sz w:val="28"/>
          <w:szCs w:val="28"/>
          <w:rtl w:val="0"/>
          <w:lang w:val="ru-RU"/>
        </w:rPr>
        <w:t xml:space="preserve">: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"https://www.unicef.org/"</w:instrText>
      </w:r>
      <w:r>
        <w:rPr>
          <w:rStyle w:val="Hyperlink.0"/>
          <w:sz w:val="28"/>
          <w:szCs w:val="28"/>
        </w:rPr>
        <w:fldChar w:fldCharType="separate" w:fldLock="0"/>
      </w:r>
      <w:r>
        <w:rPr>
          <w:rStyle w:val="Hyperlink.0"/>
          <w:sz w:val="28"/>
          <w:szCs w:val="28"/>
          <w:rtl w:val="0"/>
          <w:lang w:val="en-US"/>
        </w:rPr>
        <w:t>https</w:t>
      </w:r>
      <w:r>
        <w:rPr>
          <w:rStyle w:val="Нет"/>
          <w:sz w:val="28"/>
          <w:szCs w:val="28"/>
          <w:u w:val="single"/>
          <w:rtl w:val="0"/>
          <w:lang w:val="ru-RU"/>
        </w:rPr>
        <w:t>://</w:t>
      </w:r>
      <w:r>
        <w:rPr>
          <w:rStyle w:val="Hyperlink.0"/>
          <w:sz w:val="28"/>
          <w:szCs w:val="28"/>
          <w:rtl w:val="0"/>
          <w:lang w:val="en-US"/>
        </w:rPr>
        <w:t>www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unicef</w:t>
      </w:r>
      <w:r>
        <w:rPr>
          <w:rStyle w:val="Нет"/>
          <w:sz w:val="28"/>
          <w:szCs w:val="28"/>
          <w:u w:val="single"/>
          <w:rtl w:val="0"/>
          <w:lang w:val="ru-RU"/>
        </w:rPr>
        <w:t>.</w:t>
      </w:r>
      <w:r>
        <w:rPr>
          <w:rStyle w:val="Hyperlink.0"/>
          <w:sz w:val="28"/>
          <w:szCs w:val="28"/>
          <w:rtl w:val="0"/>
          <w:lang w:val="en-US"/>
        </w:rPr>
        <w:t>org</w:t>
      </w:r>
      <w:r>
        <w:rPr>
          <w:rStyle w:val="Нет"/>
          <w:sz w:val="28"/>
          <w:szCs w:val="28"/>
          <w:u w:val="single"/>
          <w:rtl w:val="0"/>
          <w:lang w:val="ru-RU"/>
        </w:rPr>
        <w:t>/</w:t>
      </w:r>
      <w:r>
        <w:rPr>
          <w:sz w:val="28"/>
          <w:szCs w:val="28"/>
        </w:rPr>
        <w:fldChar w:fldCharType="end" w:fldLock="0"/>
      </w:r>
      <w:r>
        <w:rPr>
          <w:rStyle w:val="Нет"/>
          <w:sz w:val="28"/>
          <w:szCs w:val="28"/>
          <w:rtl w:val="0"/>
          <w:lang w:val="ru-RU"/>
        </w:rPr>
        <w:t>.</w:t>
      </w:r>
    </w:p>
    <w:p>
      <w:pPr>
        <w:pStyle w:val="Основной текст"/>
        <w:numPr>
          <w:ilvl w:val="0"/>
          <w:numId w:val="26"/>
        </w:numPr>
        <w:bidi w:val="0"/>
        <w:spacing w:after="160" w:line="360" w:lineRule="auto"/>
        <w:ind w:right="567"/>
        <w:jc w:val="left"/>
        <w:rPr>
          <w:sz w:val="28"/>
          <w:szCs w:val="28"/>
          <w:rtl w:val="0"/>
          <w:lang w:val="en-US"/>
        </w:rPr>
      </w:pPr>
      <w:r>
        <w:rPr>
          <w:rStyle w:val="Нет A"/>
          <w:sz w:val="28"/>
          <w:szCs w:val="28"/>
          <w:rtl w:val="0"/>
          <w:lang w:val="en-US"/>
        </w:rPr>
        <w:t>van der Kolk B. The Body Keeps the Score. New York : Penguin Books, 2014. 464 p.</w:t>
      </w:r>
    </w:p>
    <w:p>
      <w:pPr>
        <w:pStyle w:val="Основной текст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center"/>
        <w:rPr>
          <w:rStyle w:val="Нет"/>
          <w:sz w:val="28"/>
          <w:szCs w:val="28"/>
        </w:rPr>
      </w:pPr>
      <w:r>
        <w:rPr>
          <w:rStyle w:val="Нет"/>
          <w:b w:val="1"/>
          <w:bCs w:val="1"/>
          <w:sz w:val="28"/>
          <w:szCs w:val="28"/>
          <w:rtl w:val="0"/>
        </w:rPr>
        <w:t>ДОДАТОК А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center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</w:rPr>
        <w:t>Проективна методика Драбина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center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cs="Times New Roman" w:hAnsi="Times New Roman" w:eastAsia="Times New Roman"/>
          <w:sz w:val="28"/>
          <w:szCs w:val="28"/>
        </w:rPr>
        <w:drawing xmlns:a="http://schemas.openxmlformats.org/drawingml/2006/main">
          <wp:inline distT="0" distB="0" distL="0" distR="0">
            <wp:extent cx="3967199" cy="5953125"/>
            <wp:effectExtent l="0" t="0" r="0" b="0"/>
            <wp:docPr id="1073741825" name="officeArt object" descr="A ladder with numbers and a sign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ladder with numbers and a signAI-generated content may be incorrect." descr="A ladder with numbers and a signAI-generated content may be incorrect.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199" cy="59531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Основной текст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center"/>
        <w:rPr>
          <w:rStyle w:val="Нет"/>
          <w:b w:val="1"/>
          <w:bCs w:val="1"/>
          <w:sz w:val="28"/>
          <w:szCs w:val="28"/>
        </w:rPr>
      </w:pPr>
      <w:r>
        <w:rPr>
          <w:rStyle w:val="Нет"/>
          <w:b w:val="1"/>
          <w:bCs w:val="1"/>
          <w:sz w:val="28"/>
          <w:szCs w:val="28"/>
          <w:rtl w:val="0"/>
        </w:rPr>
        <w:t>ДОДАТОК Б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                                           Тест Люшера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center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cs="Times New Roman" w:hAnsi="Times New Roman" w:eastAsia="Times New Roman"/>
          <w:sz w:val="28"/>
          <w:szCs w:val="28"/>
        </w:rPr>
        <w:drawing xmlns:a="http://schemas.openxmlformats.org/drawingml/2006/main">
          <wp:inline distT="0" distB="0" distL="0" distR="0">
            <wp:extent cx="5048759" cy="5048759"/>
            <wp:effectExtent l="0" t="0" r="0" b="0"/>
            <wp:docPr id="1073741826" name="officeArt object" descr="A group of different color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 group of different colorsAI-generated content may be incorrect." descr="A group of different colorsAI-generated content may be incorrect.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759" cy="50487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center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center"/>
        <w:rPr>
          <w:rStyle w:val="Нет"/>
          <w:b w:val="1"/>
          <w:bCs w:val="1"/>
          <w:sz w:val="28"/>
          <w:szCs w:val="28"/>
        </w:rPr>
      </w:pP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center"/>
        <w:rPr>
          <w:rStyle w:val="Нет"/>
          <w:b w:val="1"/>
          <w:bCs w:val="1"/>
          <w:sz w:val="28"/>
          <w:szCs w:val="28"/>
        </w:rPr>
      </w:pP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center"/>
        <w:rPr>
          <w:rStyle w:val="Нет"/>
          <w:b w:val="1"/>
          <w:bCs w:val="1"/>
          <w:sz w:val="28"/>
          <w:szCs w:val="28"/>
        </w:rPr>
      </w:pP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center"/>
        <w:rPr>
          <w:rStyle w:val="Нет"/>
          <w:b w:val="1"/>
          <w:bCs w:val="1"/>
          <w:sz w:val="28"/>
          <w:szCs w:val="28"/>
        </w:rPr>
      </w:pPr>
    </w:p>
    <w:p>
      <w:pPr>
        <w:pStyle w:val="Основной текст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center"/>
        <w:rPr>
          <w:rStyle w:val="Нет"/>
          <w:b w:val="1"/>
          <w:bCs w:val="1"/>
          <w:sz w:val="28"/>
          <w:szCs w:val="28"/>
        </w:rPr>
      </w:pPr>
      <w:r>
        <w:rPr>
          <w:rStyle w:val="Нет"/>
          <w:b w:val="1"/>
          <w:bCs w:val="1"/>
          <w:sz w:val="28"/>
          <w:szCs w:val="28"/>
          <w:rtl w:val="0"/>
        </w:rPr>
        <w:t>ДОДАТОК В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center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Опитувальник Теммл</w:t>
      </w:r>
      <w:r>
        <w:rPr>
          <w:rStyle w:val="Нет"/>
          <w:rFonts w:ascii="Times New Roman" w:hAnsi="Times New Roman"/>
          <w:sz w:val="28"/>
          <w:szCs w:val="28"/>
          <w:rtl w:val="0"/>
        </w:rPr>
        <w:t>-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Доркі</w:t>
      </w:r>
      <w:r>
        <w:rPr>
          <w:rStyle w:val="Нет"/>
          <w:rFonts w:ascii="Times New Roman" w:hAnsi="Times New Roman"/>
          <w:sz w:val="28"/>
          <w:szCs w:val="28"/>
          <w:rtl w:val="0"/>
        </w:rPr>
        <w:t>-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Амен </w:t>
      </w:r>
      <w:r>
        <w:rPr>
          <w:rStyle w:val="Нет"/>
          <w:rFonts w:ascii="Times New Roman" w:hAnsi="Times New Roman"/>
          <w:sz w:val="28"/>
          <w:szCs w:val="28"/>
          <w:rtl w:val="0"/>
        </w:rPr>
        <w:t>(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ТДА</w:t>
      </w:r>
      <w:r>
        <w:rPr>
          <w:rStyle w:val="Нет"/>
          <w:rFonts w:ascii="Times New Roman" w:hAnsi="Times New Roman"/>
          <w:sz w:val="28"/>
          <w:szCs w:val="28"/>
          <w:rtl w:val="0"/>
        </w:rPr>
        <w:t>)</w:t>
      </w:r>
    </w:p>
    <w:tbl>
      <w:tblPr>
        <w:tblW w:w="962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395"/>
        <w:gridCol w:w="5233"/>
      </w:tblGrid>
      <w:tr>
        <w:tblPrEx>
          <w:shd w:val="clear" w:color="auto" w:fill="cadfff"/>
        </w:tblPrEx>
        <w:trPr>
          <w:trHeight w:val="5901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14"/>
              <w:bottom w:type="dxa" w:w="80"/>
              <w:right w:type="dxa" w:w="647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after="200" w:line="360" w:lineRule="auto"/>
              <w:ind w:left="1134" w:right="567" w:firstLine="0"/>
              <w:jc w:val="center"/>
            </w:pPr>
            <w:r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  <w:drawing xmlns:a="http://schemas.openxmlformats.org/drawingml/2006/main">
                <wp:inline distT="0" distB="0" distL="0" distR="0">
                  <wp:extent cx="1958196" cy="3689350"/>
                  <wp:effectExtent l="0" t="0" r="0" b="0"/>
                  <wp:docPr id="1073741827" name="officeArt object" descr="A black and white picture of a cartoon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A black and white picture of a cartoonAI-generated content may be incorrect." descr="A black and white picture of a cartoon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196" cy="36893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14"/>
              <w:bottom w:type="dxa" w:w="80"/>
              <w:right w:type="dxa" w:w="647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after="200" w:line="360" w:lineRule="auto"/>
              <w:ind w:left="1134" w:right="567" w:firstLine="0"/>
              <w:jc w:val="center"/>
            </w:pPr>
            <w:r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  <w:drawing xmlns:a="http://schemas.openxmlformats.org/drawingml/2006/main">
                <wp:inline distT="0" distB="0" distL="0" distR="0">
                  <wp:extent cx="2570618" cy="3689350"/>
                  <wp:effectExtent l="0" t="0" r="0" b="0"/>
                  <wp:docPr id="1073741828" name="officeArt object" descr="A black and white of a cartoon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A black and white of a cartoonAI-generated content may be incorrect." descr="A black and white of a cartoon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618" cy="36893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adfff"/>
        </w:tblPrEx>
        <w:trPr>
          <w:trHeight w:val="579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14"/>
              <w:bottom w:type="dxa" w:w="80"/>
              <w:right w:type="dxa" w:w="647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after="200" w:line="360" w:lineRule="auto"/>
              <w:ind w:left="1134" w:right="567" w:firstLine="0"/>
              <w:jc w:val="center"/>
            </w:pPr>
            <w:r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  <w:drawing xmlns:a="http://schemas.openxmlformats.org/drawingml/2006/main">
                <wp:inline distT="0" distB="0" distL="0" distR="0">
                  <wp:extent cx="1815857" cy="3622765"/>
                  <wp:effectExtent l="0" t="0" r="0" b="0"/>
                  <wp:docPr id="1073741829" name="officeArt object" descr="A black and white picture of a child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A black and white picture of a childAI-generated content may be incorrect." descr="A black and white picture of a child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5857" cy="362276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14"/>
              <w:bottom w:type="dxa" w:w="80"/>
              <w:right w:type="dxa" w:w="647"/>
            </w:tcMar>
            <w:vAlign w:val="top"/>
          </w:tcPr>
          <w:p>
            <w:pPr>
              <w:pStyle w:val="Основной текст1"/>
              <w:tabs>
                <w:tab w:val="left" w:pos="1134"/>
              </w:tabs>
              <w:spacing w:after="200" w:line="360" w:lineRule="auto"/>
              <w:ind w:left="1134" w:right="567" w:firstLine="0"/>
              <w:jc w:val="center"/>
            </w:pPr>
            <w:r>
              <w:rPr>
                <w:rStyle w:val="Нет"/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  <w:drawing xmlns:a="http://schemas.openxmlformats.org/drawingml/2006/main">
                <wp:inline distT="0" distB="0" distL="0" distR="0">
                  <wp:extent cx="2192160" cy="3359150"/>
                  <wp:effectExtent l="0" t="0" r="0" b="0"/>
                  <wp:docPr id="1073741830" name="officeArt object" descr="A black and white picture of a person and a child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A black and white picture of a person and a childAI-generated content may be incorrect." descr="A black and white picture of a person and a child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160" cy="33591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Основной текст1"/>
        <w:widowControl w:val="0"/>
        <w:tabs>
          <w:tab w:val="left" w:pos="1134"/>
        </w:tabs>
        <w:spacing w:after="200"/>
        <w:jc w:val="center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widowControl w:val="0"/>
        <w:tabs>
          <w:tab w:val="left" w:pos="1134"/>
        </w:tabs>
        <w:spacing w:after="200"/>
        <w:ind w:left="108" w:hanging="108"/>
        <w:jc w:val="center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widowControl w:val="0"/>
        <w:tabs>
          <w:tab w:val="left" w:pos="1134"/>
        </w:tabs>
        <w:spacing w:after="200"/>
        <w:jc w:val="center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center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center"/>
        <w:rPr>
          <w:rStyle w:val="Нет"/>
          <w:b w:val="1"/>
          <w:bCs w:val="1"/>
          <w:sz w:val="28"/>
          <w:szCs w:val="28"/>
        </w:rPr>
      </w:pPr>
      <w:r>
        <w:rPr>
          <w:rStyle w:val="Нет"/>
          <w:b w:val="1"/>
          <w:bCs w:val="1"/>
          <w:sz w:val="28"/>
          <w:szCs w:val="28"/>
          <w:rtl w:val="0"/>
        </w:rPr>
        <w:t>ДОДАТОК Г</w:t>
      </w:r>
    </w:p>
    <w:p>
      <w:pPr>
        <w:pStyle w:val="По умолчанию A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52"/>
        </w:tabs>
        <w:spacing w:line="360" w:lineRule="auto"/>
        <w:ind w:left="1134" w:right="567" w:firstLine="0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</w:rPr>
        <w:t>Таблиця для фіксації результатів ТДА</w:t>
      </w:r>
    </w:p>
    <w:tbl>
      <w:tblPr>
        <w:tblW w:w="9652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584"/>
        <w:gridCol w:w="4157"/>
        <w:gridCol w:w="1673"/>
        <w:gridCol w:w="1618"/>
        <w:gridCol w:w="1620"/>
      </w:tblGrid>
      <w:tr>
        <w:tblPrEx>
          <w:shd w:val="clear" w:color="auto" w:fill="cadfff"/>
        </w:tblPrEx>
        <w:trPr>
          <w:trHeight w:val="994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  <w:jc w:val="center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№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  <w:jc w:val="center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Ситуація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  <w:jc w:val="center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Веселе </w:t>
            </w:r>
            <w:r>
              <w:rPr>
                <w:rStyle w:val="Нет"/>
                <w:rFonts w:ascii="Arial Unicode MS" w:cs="Arial Unicode MS" w:hAnsi="Arial Unicode MS" w:eastAsia="Arial Unicode MS" w:hint="eastAsia"/>
                <w:b w:val="0"/>
                <w:bCs w:val="0"/>
                <w:i w:val="0"/>
                <w:iCs w:val="0"/>
                <w:sz w:val="28"/>
                <w:szCs w:val="28"/>
                <w:shd w:val="nil" w:color="auto" w:fill="auto"/>
                <w:rtl w:val="0"/>
              </w:rPr>
              <w:t>😊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  <w:jc w:val="center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Сумне </w:t>
            </w:r>
            <w:r>
              <w:rPr>
                <w:rStyle w:val="Нет"/>
                <w:rFonts w:ascii="Arial Unicode MS" w:hAnsi="Arial Unicode MS" w:hint="default"/>
                <w:sz w:val="28"/>
                <w:szCs w:val="28"/>
                <w:shd w:val="nil" w:color="auto" w:fill="auto"/>
                <w:rtl w:val="0"/>
                <w:lang w:val="ru-RU"/>
              </w:rPr>
              <w:t>☹</w:t>
            </w:r>
            <w:r>
              <w:rPr>
                <w:rStyle w:val="Нет"/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8"/>
                <w:szCs w:val="28"/>
                <w:shd w:val="nil" w:color="auto" w:fill="auto"/>
                <w:rtl w:val="0"/>
                <w:lang w:val="ru-RU"/>
              </w:rPr>
              <w:t>️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  <w:jc w:val="center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Примітка</w:t>
            </w:r>
          </w:p>
        </w:tc>
      </w:tr>
      <w:tr>
        <w:tblPrEx>
          <w:shd w:val="clear" w:color="auto" w:fill="cadfff"/>
        </w:tblPrEx>
        <w:trPr>
          <w:trHeight w:val="853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Гра з молодшими дітьми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Дитина і мати з дитиною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68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Об’єкт агресії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68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Одягання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853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Гра зі старшими дітьми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853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Укладання спати на самоті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68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Умивання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68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Догана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68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Ігнорування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Агресивний напад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Збирання іграшок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68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Ізоляція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13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Дитина з батьками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68" w:hRule="atLeast"/>
        </w:trPr>
        <w:tc>
          <w:tcPr>
            <w:tcW w:type="dxa" w:w="584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tabs>
                <w:tab w:val="left" w:pos="1134"/>
              </w:tabs>
              <w:spacing w:line="360" w:lineRule="auto"/>
              <w:jc w:val="right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14</w:t>
            </w:r>
          </w:p>
        </w:tc>
        <w:tc>
          <w:tcPr>
            <w:tcW w:type="dxa" w:w="4157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Їжа на самоті</w:t>
            </w:r>
          </w:p>
        </w:tc>
        <w:tc>
          <w:tcPr>
            <w:tcW w:type="dxa" w:w="1673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18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tabs>
                <w:tab w:val="left" w:pos="560"/>
                <w:tab w:val="left" w:pos="1134"/>
                <w:tab w:val="left" w:pos="1680"/>
              </w:tabs>
              <w:spacing w:line="360" w:lineRule="auto"/>
            </w:pPr>
            <w:r>
              <w:rPr>
                <w:rStyle w:val="Нет"/>
                <w:rFonts w:ascii="Arial Unicode MS" w:hAnsi="Arial Unicode MS" w:hint="default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620"/>
            <w:tcBorders>
              <w:top w:val="single" w:color="aaaaaa" w:sz="8" w:space="0" w:shadow="0" w:frame="0"/>
              <w:left w:val="single" w:color="aaaaaa" w:sz="8" w:space="0" w:shadow="0" w:frame="0"/>
              <w:bottom w:val="single" w:color="aaaaaa" w:sz="8" w:space="0" w:shadow="0" w:frame="0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По умолчанию A"/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52"/>
        </w:tabs>
        <w:ind w:left="324" w:hanging="324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По умолчанию A"/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52"/>
        </w:tabs>
        <w:ind w:left="216" w:hanging="216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По умолчанию A"/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52"/>
        </w:tabs>
        <w:ind w:left="4927" w:hanging="108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По умолчанию A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52"/>
        </w:tabs>
        <w:spacing w:line="360" w:lineRule="auto"/>
        <w:ind w:left="1134" w:right="567" w:firstLine="0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center"/>
        <w:rPr>
          <w:rStyle w:val="Нет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center"/>
        <w:rPr>
          <w:rStyle w:val="Нет"/>
          <w:b w:val="1"/>
          <w:bCs w:val="1"/>
          <w:sz w:val="28"/>
          <w:szCs w:val="28"/>
        </w:rPr>
      </w:pPr>
      <w:r>
        <w:rPr>
          <w:rStyle w:val="Нет"/>
          <w:b w:val="1"/>
          <w:bCs w:val="1"/>
          <w:sz w:val="28"/>
          <w:szCs w:val="28"/>
          <w:rtl w:val="0"/>
        </w:rPr>
        <w:t>ДОДАТОК Д</w:t>
      </w:r>
    </w:p>
    <w:p>
      <w:pPr>
        <w:pStyle w:val="Рубрика"/>
        <w:tabs>
          <w:tab w:val="left" w:pos="1134"/>
        </w:tabs>
        <w:spacing w:before="0" w:line="360" w:lineRule="auto"/>
        <w:ind w:left="1134" w:right="567" w:firstLine="0"/>
        <w:jc w:val="center"/>
        <w:rPr>
          <w:rStyle w:val="Нет"/>
          <w:b w:val="0"/>
          <w:b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БЛАНК ПЕДАГОГІЧНОГО СПОСТЕРЕЖЕННЯ</w:t>
      </w:r>
      <w:r>
        <w:rPr>
          <w:rStyle w:val="Нет"/>
          <w:rFonts w:ascii="Times New Roman" w:cs="Times New Roman" w:hAnsi="Times New Roman" w:eastAsia="Times New Roman"/>
          <w:b w:val="0"/>
          <w:b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ПРОЯВІВ ТРИВОЖНОСТІ У ДИТИНИ</w:t>
      </w:r>
    </w:p>
    <w:p>
      <w:pPr>
        <w:pStyle w:val="Основной текст"/>
        <w:spacing w:line="360" w:lineRule="auto"/>
        <w:ind w:left="1134" w:right="567" w:firstLine="0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>Імʼя дитини</w:t>
      </w:r>
      <w:r>
        <w:rPr>
          <w:rStyle w:val="Нет"/>
          <w:sz w:val="28"/>
          <w:szCs w:val="28"/>
          <w:rtl w:val="0"/>
          <w:lang w:val="en-US"/>
        </w:rPr>
        <w:t>: ________________________________</w:t>
      </w:r>
    </w:p>
    <w:p>
      <w:pPr>
        <w:pStyle w:val="Основной текст"/>
        <w:spacing w:line="360" w:lineRule="auto"/>
        <w:ind w:left="1134" w:right="567" w:firstLine="0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>Група</w:t>
      </w:r>
      <w:r>
        <w:rPr>
          <w:rStyle w:val="Нет"/>
          <w:sz w:val="28"/>
          <w:szCs w:val="28"/>
          <w:rtl w:val="0"/>
          <w:lang w:val="en-US"/>
        </w:rPr>
        <w:t xml:space="preserve">: ____________________    </w:t>
      </w:r>
      <w:r>
        <w:rPr>
          <w:rStyle w:val="Нет"/>
          <w:sz w:val="28"/>
          <w:szCs w:val="28"/>
          <w:rtl w:val="0"/>
        </w:rPr>
        <w:t>Вік</w:t>
      </w:r>
      <w:r>
        <w:rPr>
          <w:rStyle w:val="Нет"/>
          <w:sz w:val="28"/>
          <w:szCs w:val="28"/>
          <w:rtl w:val="0"/>
          <w:lang w:val="en-US"/>
        </w:rPr>
        <w:t>: _________</w:t>
      </w:r>
    </w:p>
    <w:p>
      <w:pPr>
        <w:pStyle w:val="Основной текст"/>
        <w:spacing w:line="360" w:lineRule="auto"/>
        <w:ind w:left="1134" w:right="567" w:firstLine="0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>Період спостереження</w:t>
      </w:r>
      <w:r>
        <w:rPr>
          <w:rStyle w:val="Нет"/>
          <w:sz w:val="28"/>
          <w:szCs w:val="28"/>
          <w:rtl w:val="0"/>
          <w:lang w:val="en-US"/>
        </w:rPr>
        <w:t>: _______________________</w:t>
      </w:r>
    </w:p>
    <w:p>
      <w:pPr>
        <w:pStyle w:val="Основной текст"/>
        <w:spacing w:line="360" w:lineRule="auto"/>
        <w:ind w:left="1134" w:right="567" w:firstLine="0"/>
        <w:rPr>
          <w:rStyle w:val="Нет A"/>
          <w:sz w:val="28"/>
          <w:szCs w:val="28"/>
        </w:rPr>
      </w:pPr>
    </w:p>
    <w:tbl>
      <w:tblPr>
        <w:tblW w:w="9652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701"/>
        <w:gridCol w:w="1349"/>
        <w:gridCol w:w="1158"/>
        <w:gridCol w:w="1278"/>
        <w:gridCol w:w="1312"/>
        <w:gridCol w:w="1268"/>
        <w:gridCol w:w="627"/>
        <w:gridCol w:w="1017"/>
        <w:gridCol w:w="942"/>
      </w:tblGrid>
      <w:tr>
        <w:tblPrEx>
          <w:shd w:val="clear" w:color="auto" w:fill="cadfff"/>
        </w:tblPrEx>
        <w:trPr>
          <w:trHeight w:val="1760" w:hRule="atLeast"/>
        </w:trPr>
        <w:tc>
          <w:tcPr>
            <w:tcW w:type="dxa" w:w="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Дата </w:t>
            </w: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Час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Ситуація </w:t>
            </w: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діяльність </w:t>
            </w: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подія</w:t>
            </w: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11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Емоційні прояви</w:t>
            </w:r>
          </w:p>
        </w:tc>
        <w:tc>
          <w:tcPr>
            <w:tcW w:type="dxa" w:w="12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Поведінка</w:t>
            </w:r>
          </w:p>
        </w:tc>
        <w:tc>
          <w:tcPr>
            <w:tcW w:type="dxa" w:w="13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Соматичні прояви</w:t>
            </w:r>
          </w:p>
        </w:tc>
        <w:tc>
          <w:tcPr>
            <w:tcW w:type="dxa" w:w="1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Соціальна взаємодія</w:t>
            </w:r>
          </w:p>
        </w:tc>
        <w:tc>
          <w:tcPr>
            <w:tcW w:type="dxa" w:w="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Сон</w:t>
            </w:r>
          </w:p>
        </w:tc>
        <w:tc>
          <w:tcPr>
            <w:tcW w:type="dxa" w:w="1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Фізичні скарги</w:t>
            </w:r>
          </w:p>
        </w:tc>
        <w:tc>
          <w:tcPr>
            <w:tcW w:type="dxa" w:w="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Оцінка </w:t>
            </w: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(1</w:t>
            </w: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–</w:t>
            </w: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>5)</w:t>
            </w:r>
          </w:p>
        </w:tc>
      </w:tr>
      <w:tr>
        <w:tblPrEx>
          <w:shd w:val="clear" w:color="auto" w:fill="cadfff"/>
        </w:tblPrEx>
        <w:trPr>
          <w:trHeight w:val="338" w:hRule="atLeast"/>
        </w:trPr>
        <w:tc>
          <w:tcPr>
            <w:tcW w:type="dxa" w:w="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1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2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3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cadfff"/>
        </w:tblPrEx>
        <w:trPr>
          <w:trHeight w:val="338" w:hRule="atLeast"/>
        </w:trPr>
        <w:tc>
          <w:tcPr>
            <w:tcW w:type="dxa" w:w="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1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2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3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cadfff"/>
        </w:tblPrEx>
        <w:trPr>
          <w:trHeight w:val="338" w:hRule="atLeast"/>
        </w:trPr>
        <w:tc>
          <w:tcPr>
            <w:tcW w:type="dxa" w:w="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1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2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3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cadfff"/>
        </w:tblPrEx>
        <w:trPr>
          <w:trHeight w:val="338" w:hRule="atLeast"/>
        </w:trPr>
        <w:tc>
          <w:tcPr>
            <w:tcW w:type="dxa" w:w="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1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2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3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cadfff"/>
        </w:tblPrEx>
        <w:trPr>
          <w:trHeight w:val="338" w:hRule="atLeast"/>
        </w:trPr>
        <w:tc>
          <w:tcPr>
            <w:tcW w:type="dxa" w:w="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1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2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3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cadfff"/>
        </w:tblPrEx>
        <w:trPr>
          <w:trHeight w:val="338" w:hRule="atLeast"/>
        </w:trPr>
        <w:tc>
          <w:tcPr>
            <w:tcW w:type="dxa" w:w="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1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2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3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6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10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line="360" w:lineRule="auto"/>
            </w:pPr>
            <w:r>
              <w:rPr>
                <w:rStyle w:val="Нет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</w:tbl>
    <w:p>
      <w:pPr>
        <w:pStyle w:val="Основной текст"/>
        <w:widowControl w:val="0"/>
        <w:ind w:left="216" w:hanging="216"/>
        <w:rPr>
          <w:rStyle w:val="Нет A"/>
          <w:sz w:val="28"/>
          <w:szCs w:val="28"/>
        </w:rPr>
      </w:pPr>
    </w:p>
    <w:p>
      <w:pPr>
        <w:pStyle w:val="Основной текст"/>
        <w:widowControl w:val="0"/>
        <w:ind w:left="108" w:hanging="108"/>
        <w:rPr>
          <w:rStyle w:val="Нет A"/>
          <w:sz w:val="28"/>
          <w:szCs w:val="28"/>
        </w:rPr>
      </w:pPr>
    </w:p>
    <w:p>
      <w:pPr>
        <w:pStyle w:val="Основной текст"/>
        <w:widowControl w:val="0"/>
        <w:rPr>
          <w:rStyle w:val="Нет A"/>
          <w:sz w:val="28"/>
          <w:szCs w:val="28"/>
        </w:rPr>
      </w:pPr>
    </w:p>
    <w:p>
      <w:pPr>
        <w:pStyle w:val="Основной текст"/>
        <w:spacing w:line="360" w:lineRule="auto"/>
        <w:ind w:left="1134" w:right="567" w:firstLine="0"/>
        <w:rPr>
          <w:rStyle w:val="Нет A"/>
          <w:sz w:val="28"/>
          <w:szCs w:val="28"/>
        </w:rPr>
      </w:pP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>ШКАЛА ОЦІНКИ</w:t>
      </w:r>
      <w:r>
        <w:rPr>
          <w:rStyle w:val="Нет"/>
          <w:sz w:val="28"/>
          <w:szCs w:val="28"/>
          <w:rtl w:val="0"/>
        </w:rPr>
        <w:t>:</w:t>
      </w:r>
      <w:r>
        <w:rPr>
          <w:rStyle w:val="Нет"/>
          <w:sz w:val="28"/>
          <w:szCs w:val="28"/>
        </w:rPr>
        <w:br w:type="textWrapping"/>
      </w:r>
      <w:r>
        <w:rPr>
          <w:rStyle w:val="Нет"/>
          <w:sz w:val="28"/>
          <w:szCs w:val="28"/>
          <w:rtl w:val="0"/>
          <w:lang w:val="ru-RU"/>
        </w:rPr>
        <w:t xml:space="preserve">1 </w:t>
      </w:r>
      <w:r>
        <w:rPr>
          <w:rStyle w:val="Нет"/>
          <w:sz w:val="28"/>
          <w:szCs w:val="28"/>
          <w:rtl w:val="0"/>
        </w:rPr>
        <w:t>– спокій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стабільність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відсутність тривожних ознак</w:t>
        <w:br w:type="textWrapping"/>
      </w:r>
      <w:r>
        <w:rPr>
          <w:rStyle w:val="Нет"/>
          <w:sz w:val="28"/>
          <w:szCs w:val="28"/>
          <w:rtl w:val="0"/>
        </w:rPr>
        <w:t xml:space="preserve">2 </w:t>
      </w:r>
      <w:r>
        <w:rPr>
          <w:rStyle w:val="Нет"/>
          <w:sz w:val="28"/>
          <w:szCs w:val="28"/>
          <w:rtl w:val="0"/>
        </w:rPr>
        <w:t>– легкі епізодичні прояви тривожності</w:t>
        <w:br w:type="textWrapping"/>
      </w:r>
      <w:r>
        <w:rPr>
          <w:rStyle w:val="Нет"/>
          <w:sz w:val="28"/>
          <w:szCs w:val="28"/>
          <w:rtl w:val="0"/>
        </w:rPr>
        <w:t xml:space="preserve">3 </w:t>
      </w:r>
      <w:r>
        <w:rPr>
          <w:rStyle w:val="Нет"/>
          <w:sz w:val="28"/>
          <w:szCs w:val="28"/>
          <w:rtl w:val="0"/>
        </w:rPr>
        <w:t>– помірні ситуативні прояви тривоги</w:t>
        <w:br w:type="textWrapping"/>
      </w:r>
      <w:r>
        <w:rPr>
          <w:rStyle w:val="Нет"/>
          <w:sz w:val="28"/>
          <w:szCs w:val="28"/>
          <w:rtl w:val="0"/>
        </w:rPr>
        <w:t xml:space="preserve">4 </w:t>
      </w:r>
      <w:r>
        <w:rPr>
          <w:rStyle w:val="Нет"/>
          <w:sz w:val="28"/>
          <w:szCs w:val="28"/>
          <w:rtl w:val="0"/>
        </w:rPr>
        <w:t>– стійкі демонстративні прояви тривожності</w:t>
        <w:br w:type="textWrapping"/>
      </w:r>
      <w:r>
        <w:rPr>
          <w:rStyle w:val="Нет"/>
          <w:sz w:val="28"/>
          <w:szCs w:val="28"/>
          <w:rtl w:val="0"/>
        </w:rPr>
        <w:t xml:space="preserve">5 </w:t>
      </w:r>
      <w:r>
        <w:rPr>
          <w:rStyle w:val="Нет"/>
          <w:sz w:val="28"/>
          <w:szCs w:val="28"/>
          <w:rtl w:val="0"/>
        </w:rPr>
        <w:t>– виражена тривожність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що порушує поведінку та діяльність</w:t>
        <w:br w:type="textWrapping"/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  <w:lang w:val="ru-RU"/>
        </w:rPr>
        <w:br w:type="textWrapping"/>
        <w:t>Висновок за результатами спостереження</w:t>
      </w:r>
      <w:r>
        <w:rPr>
          <w:rStyle w:val="Нет"/>
          <w:sz w:val="28"/>
          <w:szCs w:val="28"/>
          <w:rtl w:val="0"/>
          <w:lang w:val="ru-RU"/>
        </w:rPr>
        <w:t>:______________________</w:t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</w:pPr>
      <w:r>
        <w:rPr>
          <w:rStyle w:val="Нет"/>
          <w:sz w:val="28"/>
          <w:szCs w:val="28"/>
          <w:rtl w:val="0"/>
          <w:lang w:val="ru-RU"/>
        </w:rPr>
        <w:t xml:space="preserve">Педагог </w:t>
      </w:r>
      <w:r>
        <w:rPr>
          <w:rStyle w:val="Нет"/>
          <w:sz w:val="28"/>
          <w:szCs w:val="28"/>
          <w:rtl w:val="0"/>
          <w:lang w:val="ru-RU"/>
        </w:rPr>
        <w:t xml:space="preserve">/ </w:t>
      </w:r>
      <w:r>
        <w:rPr>
          <w:rStyle w:val="Нет"/>
          <w:sz w:val="28"/>
          <w:szCs w:val="28"/>
          <w:rtl w:val="0"/>
          <w:lang w:val="ru-RU"/>
        </w:rPr>
        <w:t>психолог</w:t>
      </w:r>
      <w:r>
        <w:rPr>
          <w:rStyle w:val="Нет"/>
          <w:sz w:val="28"/>
          <w:szCs w:val="28"/>
          <w:rtl w:val="0"/>
          <w:lang w:val="ru-RU"/>
        </w:rPr>
        <w:t xml:space="preserve">: _________________________     </w:t>
      </w:r>
      <w:r>
        <w:rPr>
          <w:rStyle w:val="Нет"/>
          <w:sz w:val="28"/>
          <w:szCs w:val="28"/>
          <w:rtl w:val="0"/>
          <w:lang w:val="ru-RU"/>
        </w:rPr>
        <w:t>Дата</w:t>
      </w:r>
      <w:r>
        <w:rPr>
          <w:rStyle w:val="Нет"/>
          <w:sz w:val="28"/>
          <w:szCs w:val="28"/>
          <w:rtl w:val="0"/>
          <w:lang w:val="ru-RU"/>
        </w:rPr>
        <w:t>: _______________</w:t>
      </w: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lang w:val="ru-RU"/>
        </w:rPr>
        <w:br w:type="page"/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center"/>
        <w:rPr>
          <w:rStyle w:val="Нет"/>
          <w:b w:val="1"/>
          <w:bCs w:val="1"/>
          <w:sz w:val="28"/>
          <w:szCs w:val="28"/>
        </w:rPr>
      </w:pPr>
      <w:r>
        <w:rPr>
          <w:rStyle w:val="Нет"/>
          <w:b w:val="1"/>
          <w:bCs w:val="1"/>
          <w:sz w:val="28"/>
          <w:szCs w:val="28"/>
          <w:rtl w:val="0"/>
        </w:rPr>
        <w:t>ДОДАТОК Е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cs="Times New Roman" w:hAnsi="Times New Roman" w:eastAsia="Times New Roman"/>
          <w:b w:val="1"/>
          <w:bCs w:val="1"/>
          <w:sz w:val="28"/>
          <w:szCs w:val="28"/>
        </w:rPr>
        <w:tab/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Комплекс вправ психологічної стабілізації дітей старшого дошкільного віку в умовах перебування у сховищі під час повітряної тривоги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1.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Дихальна вправа «Надування кульки»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cs="Times New Roman" w:hAnsi="Times New Roman" w:eastAsia="Times New Roman"/>
          <w:sz w:val="28"/>
          <w:szCs w:val="28"/>
          <w:rtl w:val="0"/>
        </w:rPr>
        <w:tab/>
        <w:t>Мета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зниження інтенсивності тривожної реакції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нормалізація дихання</w:t>
      </w:r>
      <w:r>
        <w:rPr>
          <w:rStyle w:val="Нет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cs="Times New Roman" w:hAnsi="Times New Roman" w:eastAsia="Times New Roman"/>
          <w:sz w:val="28"/>
          <w:szCs w:val="28"/>
          <w:rtl w:val="0"/>
        </w:rPr>
        <w:tab/>
        <w:t>Коротка інструкція</w:t>
      </w:r>
      <w:r>
        <w:rPr>
          <w:rStyle w:val="Нет"/>
          <w:rFonts w:ascii="Times New Roman" w:hAnsi="Times New Roman"/>
          <w:sz w:val="28"/>
          <w:szCs w:val="28"/>
          <w:rtl w:val="0"/>
        </w:rPr>
        <w:t>:</w:t>
      </w:r>
      <w:r>
        <w:rPr>
          <w:rStyle w:val="Нет"/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ab/>
        <w:t>Дитина повільно вдихає через ніс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уявляючи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що в животі надувається кулька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і повільно видихає через рот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«здуваючи» її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Виконується </w:t>
      </w:r>
      <w:r>
        <w:rPr>
          <w:rStyle w:val="Нет"/>
          <w:rFonts w:ascii="Times New Roman" w:hAnsi="Times New Roman"/>
          <w:sz w:val="28"/>
          <w:szCs w:val="28"/>
          <w:rtl w:val="0"/>
        </w:rPr>
        <w:t>4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6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циклів</w:t>
      </w:r>
      <w:r>
        <w:rPr>
          <w:rStyle w:val="Нет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cs="Times New Roman" w:hAnsi="Times New Roman" w:eastAsia="Times New Roman"/>
          <w:sz w:val="28"/>
          <w:szCs w:val="28"/>
          <w:rtl w:val="0"/>
        </w:rPr>
        <w:tab/>
        <w:t>Психологічний ефект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активація вентральної гілки блукаючого нерва </w:t>
      </w:r>
      <w:r>
        <w:rPr>
          <w:rStyle w:val="Нет"/>
          <w:rFonts w:ascii="Times New Roman" w:hAnsi="Times New Roman"/>
          <w:sz w:val="28"/>
          <w:szCs w:val="28"/>
          <w:rtl w:val="0"/>
        </w:rPr>
        <w:t>(</w:t>
      </w:r>
      <w:r>
        <w:rPr>
          <w:rStyle w:val="Нет"/>
          <w:rFonts w:ascii="Times New Roman" w:hAnsi="Times New Roman"/>
          <w:sz w:val="28"/>
          <w:szCs w:val="28"/>
          <w:rtl w:val="0"/>
          <w:lang w:val="de-DE"/>
        </w:rPr>
        <w:t>Nervus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 </w:t>
      </w:r>
      <w:r>
        <w:rPr>
          <w:rStyle w:val="Нет"/>
          <w:rFonts w:ascii="Times New Roman" w:hAnsi="Times New Roman"/>
          <w:sz w:val="28"/>
          <w:szCs w:val="28"/>
          <w:rtl w:val="0"/>
          <w:lang w:val="de-DE"/>
        </w:rPr>
        <w:t>Vagus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),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зменшення симпатичної активації</w:t>
      </w:r>
      <w:r>
        <w:rPr>
          <w:rStyle w:val="Нет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2.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Тілесне якоріння «Обійми себе»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cs="Times New Roman" w:hAnsi="Times New Roman" w:eastAsia="Times New Roman"/>
          <w:sz w:val="28"/>
          <w:szCs w:val="28"/>
          <w:rtl w:val="0"/>
        </w:rPr>
        <w:tab/>
        <w:t>Мета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відновлення відчуття меж власного тіла та заспокоєння</w:t>
      </w:r>
      <w:r>
        <w:rPr>
          <w:rStyle w:val="Нет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cs="Times New Roman" w:hAnsi="Times New Roman" w:eastAsia="Times New Roman"/>
          <w:sz w:val="28"/>
          <w:szCs w:val="28"/>
          <w:rtl w:val="0"/>
        </w:rPr>
        <w:tab/>
        <w:t>Коротка інструкція</w:t>
      </w:r>
      <w:r>
        <w:rPr>
          <w:rStyle w:val="Нет"/>
          <w:rFonts w:ascii="Times New Roman" w:hAnsi="Times New Roman"/>
          <w:sz w:val="28"/>
          <w:szCs w:val="28"/>
          <w:rtl w:val="0"/>
        </w:rPr>
        <w:t>:</w:t>
      </w:r>
      <w:r>
        <w:rPr>
          <w:rStyle w:val="Нет"/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ab/>
        <w:t>Дитина обіймає себе руками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злегка притискаючи долоні до плечей або грудей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перебуває у цій позі </w:t>
      </w:r>
      <w:r>
        <w:rPr>
          <w:rStyle w:val="Нет"/>
          <w:rFonts w:ascii="Times New Roman" w:hAnsi="Times New Roman"/>
          <w:sz w:val="28"/>
          <w:szCs w:val="28"/>
          <w:rtl w:val="0"/>
        </w:rPr>
        <w:t>20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40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секунд</w:t>
      </w:r>
      <w:r>
        <w:rPr>
          <w:rStyle w:val="Нет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cs="Times New Roman" w:hAnsi="Times New Roman" w:eastAsia="Times New Roman"/>
          <w:sz w:val="28"/>
          <w:szCs w:val="28"/>
          <w:rtl w:val="0"/>
        </w:rPr>
        <w:tab/>
        <w:t>Психологічний ефект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зниження рівня тілесної напруги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формування відчуття підтримки</w:t>
      </w:r>
      <w:r>
        <w:rPr>
          <w:rStyle w:val="Нет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3.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Вправа на заземлення «</w:t>
      </w:r>
      <w:r>
        <w:rPr>
          <w:rStyle w:val="Нет"/>
          <w:rFonts w:ascii="Times New Roman" w:hAnsi="Times New Roman"/>
          <w:sz w:val="28"/>
          <w:szCs w:val="28"/>
          <w:rtl w:val="0"/>
        </w:rPr>
        <w:t>5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>4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>3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>2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>1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it-IT"/>
        </w:rPr>
        <w:t xml:space="preserve">» </w:t>
      </w:r>
      <w:r>
        <w:rPr>
          <w:rStyle w:val="Нет"/>
          <w:rFonts w:ascii="Times New Roman" w:hAnsi="Times New Roman"/>
          <w:sz w:val="28"/>
          <w:szCs w:val="28"/>
          <w:rtl w:val="0"/>
        </w:rPr>
        <w:t>(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адаптована для дошкільників</w:t>
      </w:r>
      <w:r>
        <w:rPr>
          <w:rStyle w:val="Нет"/>
          <w:rFonts w:ascii="Times New Roman" w:hAnsi="Times New Roman"/>
          <w:sz w:val="28"/>
          <w:szCs w:val="28"/>
          <w:rtl w:val="0"/>
        </w:rPr>
        <w:t>)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cs="Times New Roman" w:hAnsi="Times New Roman" w:eastAsia="Times New Roman"/>
          <w:sz w:val="28"/>
          <w:szCs w:val="28"/>
          <w:rtl w:val="0"/>
        </w:rPr>
        <w:tab/>
        <w:t>Мета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повернення дитини у стан «тут і тепер»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зниження панічної реакції</w:t>
      </w:r>
      <w:r>
        <w:rPr>
          <w:rStyle w:val="Нет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</w:rPr>
        <w:t>Коротка інструкція</w:t>
      </w:r>
      <w:r>
        <w:rPr>
          <w:rStyle w:val="Нет"/>
          <w:rFonts w:ascii="Times New Roman" w:hAnsi="Times New Roman"/>
          <w:sz w:val="28"/>
          <w:szCs w:val="28"/>
          <w:rtl w:val="0"/>
        </w:rPr>
        <w:t>:</w:t>
      </w:r>
    </w:p>
    <w:p>
      <w:pPr>
        <w:pStyle w:val="Основной текст1"/>
        <w:numPr>
          <w:ilvl w:val="0"/>
          <w:numId w:val="29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Назвати 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5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речей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які дитина бачить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numPr>
          <w:ilvl w:val="0"/>
          <w:numId w:val="29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Доторкнутися до 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4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предметів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numPr>
          <w:ilvl w:val="0"/>
          <w:numId w:val="29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Назвати 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3 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звуки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numPr>
          <w:ilvl w:val="0"/>
          <w:numId w:val="29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Визначити 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2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приємні відчуття або запахи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numPr>
          <w:ilvl w:val="0"/>
          <w:numId w:val="29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Назвати 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річ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яка допомагає бути спокійним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center"/>
        <w:rPr>
          <w:rStyle w:val="Нет"/>
          <w:b w:val="1"/>
          <w:bCs w:val="1"/>
          <w:sz w:val="28"/>
          <w:szCs w:val="28"/>
        </w:rPr>
      </w:pPr>
      <w:r>
        <w:rPr>
          <w:rStyle w:val="Нет"/>
          <w:b w:val="1"/>
          <w:bCs w:val="1"/>
          <w:sz w:val="28"/>
          <w:szCs w:val="28"/>
          <w:rtl w:val="0"/>
        </w:rPr>
        <w:t>ДОДАТОК Є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center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Методичний чек</w:t>
      </w:r>
      <w:r>
        <w:rPr>
          <w:rStyle w:val="Нет"/>
          <w:rFonts w:ascii="Times New Roman" w:hAnsi="Times New Roman"/>
          <w:sz w:val="28"/>
          <w:szCs w:val="28"/>
          <w:rtl w:val="0"/>
        </w:rPr>
        <w:t>-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лист для вихователів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center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</w:rPr>
        <w:t>«Психологічна підтримка дітей у сховищі»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Style w:val="Нет"/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Перед початком роботи</w:t>
      </w:r>
      <w:r>
        <w:rPr>
          <w:rStyle w:val="Нет"/>
          <w:rFonts w:ascii="Times New Roman" w:hAnsi="Times New Roman"/>
          <w:b w:val="1"/>
          <w:bCs w:val="1"/>
          <w:sz w:val="28"/>
          <w:szCs w:val="28"/>
          <w:rtl w:val="0"/>
        </w:rPr>
        <w:t>:</w:t>
      </w:r>
    </w:p>
    <w:p>
      <w:pPr>
        <w:pStyle w:val="Основной текст1"/>
        <w:numPr>
          <w:ilvl w:val="0"/>
          <w:numId w:val="31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"/>
          <w:rFonts w:ascii="Arial Unicode MS" w:hAnsi="Arial Unicode MS" w:hint="default"/>
          <w:sz w:val="28"/>
          <w:szCs w:val="28"/>
          <w:rtl w:val="0"/>
        </w:rPr>
        <w:t>☐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 говорити повільно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м’яким голосом</w:t>
      </w:r>
    </w:p>
    <w:p>
      <w:pPr>
        <w:pStyle w:val="Основной текст1"/>
        <w:numPr>
          <w:ilvl w:val="0"/>
          <w:numId w:val="32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rtl w:val="0"/>
        </w:rPr>
      </w:pPr>
      <w:r>
        <w:rPr>
          <w:rStyle w:val="Нет"/>
          <w:rFonts w:ascii="Arial Unicode MS" w:hAnsi="Arial Unicode MS" w:hint="default"/>
          <w:rtl w:val="0"/>
        </w:rPr>
        <w:t>☐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 перебувати на рівні очей дитини</w:t>
      </w:r>
    </w:p>
    <w:p>
      <w:pPr>
        <w:pStyle w:val="Основной текст1"/>
        <w:numPr>
          <w:ilvl w:val="0"/>
          <w:numId w:val="32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rtl w:val="0"/>
        </w:rPr>
      </w:pPr>
      <w:r>
        <w:rPr>
          <w:rStyle w:val="Нет"/>
          <w:rFonts w:ascii="Arial Unicode MS" w:hAnsi="Arial Unicode MS" w:hint="default"/>
          <w:rtl w:val="0"/>
        </w:rPr>
        <w:t>☐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 уникати різких команд та оцінювальних фраз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b w:val="1"/>
          <w:bCs w:val="1"/>
          <w:sz w:val="28"/>
          <w:szCs w:val="28"/>
          <w:rtl w:val="0"/>
        </w:rPr>
        <w:t>Під час стабілізації</w:t>
      </w:r>
      <w:r>
        <w:rPr>
          <w:rStyle w:val="Нет"/>
          <w:rFonts w:ascii="Times New Roman" w:hAnsi="Times New Roman"/>
          <w:b w:val="1"/>
          <w:bCs w:val="1"/>
          <w:sz w:val="28"/>
          <w:szCs w:val="28"/>
          <w:rtl w:val="0"/>
        </w:rPr>
        <w:t>:</w:t>
      </w:r>
    </w:p>
    <w:p>
      <w:pPr>
        <w:pStyle w:val="Основной текст1"/>
        <w:numPr>
          <w:ilvl w:val="0"/>
          <w:numId w:val="34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"/>
          <w:rFonts w:ascii="Arial Unicode MS" w:hAnsi="Arial Unicode MS" w:hint="default"/>
          <w:sz w:val="28"/>
          <w:szCs w:val="28"/>
          <w:rtl w:val="0"/>
        </w:rPr>
        <w:t>☐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 запропонувати дихальну вправу</w:t>
      </w:r>
    </w:p>
    <w:p>
      <w:pPr>
        <w:pStyle w:val="Основной текст1"/>
        <w:numPr>
          <w:ilvl w:val="0"/>
          <w:numId w:val="35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rtl w:val="0"/>
        </w:rPr>
      </w:pPr>
      <w:r>
        <w:rPr>
          <w:rStyle w:val="Нет"/>
          <w:rFonts w:ascii="Arial Unicode MS" w:hAnsi="Arial Unicode MS" w:hint="default"/>
          <w:rtl w:val="0"/>
        </w:rPr>
        <w:t>☐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 використати тілесне якоріння</w:t>
      </w:r>
    </w:p>
    <w:p>
      <w:pPr>
        <w:pStyle w:val="Основной текст1"/>
        <w:numPr>
          <w:ilvl w:val="0"/>
          <w:numId w:val="35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rtl w:val="0"/>
        </w:rPr>
      </w:pPr>
      <w:r>
        <w:rPr>
          <w:rStyle w:val="Нет"/>
          <w:rFonts w:ascii="Arial Unicode MS" w:hAnsi="Arial Unicode MS" w:hint="default"/>
          <w:rtl w:val="0"/>
        </w:rPr>
        <w:t>☐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en-US"/>
        </w:rPr>
        <w:t xml:space="preserve"> за потреби — вправу «</w:t>
      </w:r>
      <w:r>
        <w:rPr>
          <w:rStyle w:val="Нет"/>
          <w:rFonts w:ascii="Times New Roman" w:hAnsi="Times New Roman"/>
          <w:sz w:val="28"/>
          <w:szCs w:val="28"/>
          <w:rtl w:val="0"/>
        </w:rPr>
        <w:t>5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>4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>3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>2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>1</w:t>
      </w:r>
      <w:r>
        <w:rPr>
          <w:rStyle w:val="Нет"/>
          <w:rFonts w:ascii="Times New Roman" w:hAnsi="Times New Roman" w:hint="default"/>
          <w:sz w:val="28"/>
          <w:szCs w:val="28"/>
          <w:rtl w:val="0"/>
          <w:lang w:val="it-IT"/>
        </w:rPr>
        <w:t>»</w:t>
      </w:r>
    </w:p>
    <w:p>
      <w:pPr>
        <w:pStyle w:val="Основной текст1"/>
        <w:numPr>
          <w:ilvl w:val="0"/>
          <w:numId w:val="35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rtl w:val="0"/>
        </w:rPr>
      </w:pPr>
      <w:r>
        <w:rPr>
          <w:rStyle w:val="Нет"/>
          <w:rFonts w:ascii="Arial Unicode MS" w:hAnsi="Arial Unicode MS" w:hint="default"/>
          <w:rtl w:val="0"/>
        </w:rPr>
        <w:t>☐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 дозволяти дитині зупинитися у будь</w:t>
      </w:r>
      <w:r>
        <w:rPr>
          <w:rStyle w:val="Нет"/>
          <w:rFonts w:ascii="Times New Roman" w:hAnsi="Times New Roman"/>
          <w:sz w:val="28"/>
          <w:szCs w:val="28"/>
          <w:rtl w:val="0"/>
        </w:rPr>
        <w:t>-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який момент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Заборонено</w:t>
      </w:r>
      <w:r>
        <w:rPr>
          <w:rStyle w:val="Нет"/>
          <w:rFonts w:ascii="Times New Roman" w:hAnsi="Times New Roman"/>
          <w:b w:val="1"/>
          <w:bCs w:val="1"/>
          <w:sz w:val="28"/>
          <w:szCs w:val="28"/>
          <w:rtl w:val="0"/>
        </w:rPr>
        <w:t>:</w:t>
      </w:r>
    </w:p>
    <w:p>
      <w:pPr>
        <w:pStyle w:val="Основной текст1"/>
        <w:numPr>
          <w:ilvl w:val="0"/>
          <w:numId w:val="37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"/>
          <w:rFonts w:ascii="Arial Unicode MS" w:hAnsi="Arial Unicode MS" w:hint="default"/>
          <w:sz w:val="28"/>
          <w:szCs w:val="28"/>
          <w:rtl w:val="0"/>
        </w:rPr>
        <w:t>☐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 змушувати виконувати вправи</w:t>
      </w:r>
    </w:p>
    <w:p>
      <w:pPr>
        <w:pStyle w:val="Основной текст1"/>
        <w:numPr>
          <w:ilvl w:val="0"/>
          <w:numId w:val="38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rtl w:val="0"/>
        </w:rPr>
      </w:pPr>
      <w:r>
        <w:rPr>
          <w:rStyle w:val="Нет"/>
          <w:rFonts w:ascii="Arial Unicode MS" w:hAnsi="Arial Unicode MS" w:hint="default"/>
          <w:rtl w:val="0"/>
        </w:rPr>
        <w:t>☐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 знецінювати емоції </w:t>
      </w:r>
      <w:r>
        <w:rPr>
          <w:rStyle w:val="Нет"/>
          <w:rFonts w:ascii="Times New Roman" w:hAnsi="Times New Roman"/>
          <w:sz w:val="28"/>
          <w:szCs w:val="28"/>
          <w:rtl w:val="0"/>
        </w:rPr>
        <w:t>(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«нічого страшного»</w:t>
      </w:r>
      <w:r>
        <w:rPr>
          <w:rStyle w:val="Нет"/>
          <w:rFonts w:ascii="Times New Roman" w:hAnsi="Times New Roman"/>
          <w:sz w:val="28"/>
          <w:szCs w:val="28"/>
          <w:rtl w:val="0"/>
        </w:rPr>
        <w:t>)</w:t>
      </w:r>
    </w:p>
    <w:p>
      <w:pPr>
        <w:pStyle w:val="Основной текст1"/>
        <w:numPr>
          <w:ilvl w:val="0"/>
          <w:numId w:val="38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rtl w:val="0"/>
        </w:rPr>
      </w:pPr>
      <w:r>
        <w:rPr>
          <w:rStyle w:val="Нет"/>
          <w:rFonts w:ascii="Arial Unicode MS" w:hAnsi="Arial Unicode MS" w:hint="default"/>
          <w:rtl w:val="0"/>
        </w:rPr>
        <w:t>☐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 прискорювати процес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b w:val="1"/>
          <w:bCs w:val="1"/>
          <w:sz w:val="28"/>
          <w:szCs w:val="28"/>
          <w:rtl w:val="0"/>
        </w:rPr>
        <w:t>Завершення</w:t>
      </w:r>
      <w:r>
        <w:rPr>
          <w:rStyle w:val="Нет"/>
          <w:rFonts w:ascii="Times New Roman" w:hAnsi="Times New Roman"/>
          <w:b w:val="1"/>
          <w:bCs w:val="1"/>
          <w:sz w:val="28"/>
          <w:szCs w:val="28"/>
          <w:rtl w:val="0"/>
        </w:rPr>
        <w:t>:</w:t>
      </w:r>
    </w:p>
    <w:p>
      <w:pPr>
        <w:pStyle w:val="Основной текст1"/>
        <w:numPr>
          <w:ilvl w:val="0"/>
          <w:numId w:val="40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"/>
          <w:rFonts w:ascii="Arial Unicode MS" w:hAnsi="Arial Unicode MS" w:hint="default"/>
          <w:sz w:val="28"/>
          <w:szCs w:val="28"/>
          <w:rtl w:val="0"/>
        </w:rPr>
        <w:t>☐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 коротке підкріплення 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(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«Ти в безпеці»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)</w:t>
      </w:r>
    </w:p>
    <w:p>
      <w:pPr>
        <w:pStyle w:val="Основной текст1"/>
        <w:numPr>
          <w:ilvl w:val="0"/>
          <w:numId w:val="41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rtl w:val="0"/>
        </w:rPr>
      </w:pPr>
      <w:r>
        <w:rPr>
          <w:rStyle w:val="Нет"/>
          <w:rFonts w:ascii="Arial Unicode MS" w:hAnsi="Arial Unicode MS" w:hint="default"/>
          <w:rtl w:val="0"/>
        </w:rPr>
        <w:t>☐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 фіксація стану дитини</w:t>
      </w:r>
    </w:p>
    <w:p>
      <w:pPr>
        <w:pStyle w:val="Основной текст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Основной текст"/>
        <w:tabs>
          <w:tab w:val="left" w:pos="1134"/>
        </w:tabs>
        <w:spacing w:line="360" w:lineRule="auto"/>
        <w:ind w:left="1134" w:right="567" w:firstLine="0"/>
        <w:jc w:val="center"/>
        <w:rPr>
          <w:rStyle w:val="Нет"/>
          <w:b w:val="1"/>
          <w:bCs w:val="1"/>
          <w:sz w:val="28"/>
          <w:szCs w:val="28"/>
        </w:rPr>
      </w:pPr>
      <w:r>
        <w:rPr>
          <w:rStyle w:val="Нет"/>
          <w:b w:val="1"/>
          <w:bCs w:val="1"/>
          <w:sz w:val="28"/>
          <w:szCs w:val="28"/>
          <w:rtl w:val="0"/>
        </w:rPr>
        <w:t>ДОДАТОК Ж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142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</w:rPr>
        <w:t>Адаптація вправи «</w:t>
      </w:r>
      <w:r>
        <w:rPr>
          <w:rStyle w:val="Нет"/>
          <w:rFonts w:ascii="Times New Roman" w:hAnsi="Times New Roman"/>
          <w:sz w:val="28"/>
          <w:szCs w:val="28"/>
          <w:rtl w:val="0"/>
        </w:rPr>
        <w:t>5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>4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>3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>2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–</w:t>
      </w:r>
      <w:r>
        <w:rPr>
          <w:rStyle w:val="Нет"/>
          <w:rFonts w:ascii="Times New Roman" w:hAnsi="Times New Roman"/>
          <w:sz w:val="28"/>
          <w:szCs w:val="28"/>
          <w:rtl w:val="0"/>
        </w:rPr>
        <w:t>1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» для дітей з мовленнєвими труднощами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142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</w:rPr>
        <w:t>Для дітей із затримкою мовленнєвого розвитку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селективним мутизмом або підвищеною тривожністю вербалізація може бути ускладненою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У таких випадках рекомендовано не вимагати словесних відповідей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замінюючи їх невербальними діями</w:t>
      </w:r>
      <w:r>
        <w:rPr>
          <w:rStyle w:val="Нет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142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</w:rPr>
        <w:t>Адаптований варіант вправи</w:t>
      </w:r>
      <w:r>
        <w:rPr>
          <w:rStyle w:val="Нет"/>
          <w:rFonts w:ascii="Times New Roman" w:hAnsi="Times New Roman"/>
          <w:sz w:val="28"/>
          <w:szCs w:val="28"/>
          <w:rtl w:val="0"/>
        </w:rPr>
        <w:t>:</w:t>
      </w:r>
    </w:p>
    <w:p>
      <w:pPr>
        <w:pStyle w:val="Основной текст1"/>
        <w:numPr>
          <w:ilvl w:val="1"/>
          <w:numId w:val="44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>речей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які дитина бачить дитина показує пальцем</w:t>
      </w:r>
    </w:p>
    <w:p>
      <w:pPr>
        <w:pStyle w:val="Основной текст1"/>
        <w:numPr>
          <w:ilvl w:val="1"/>
          <w:numId w:val="47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речі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яких торкається </w:t>
      </w:r>
      <w:r>
        <w:rPr>
          <w:rStyle w:val="Нет A"/>
          <w:rFonts w:ascii="Times New Roman" w:hAnsi="Times New Roman"/>
          <w:sz w:val="28"/>
          <w:szCs w:val="28"/>
          <w:rtl w:val="0"/>
        </w:rPr>
        <w:t>-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дотик до предметів або власного тіла</w:t>
      </w:r>
    </w:p>
    <w:p>
      <w:pPr>
        <w:pStyle w:val="Основной текст1"/>
        <w:numPr>
          <w:ilvl w:val="1"/>
          <w:numId w:val="50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  <w:lang w:val="ru-RU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  <w:lang w:val="ru-RU"/>
        </w:rPr>
        <w:t xml:space="preserve">звуки 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дитина може просто прислухатися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без називання</w:t>
      </w:r>
    </w:p>
    <w:p>
      <w:pPr>
        <w:pStyle w:val="Основной текст1"/>
        <w:numPr>
          <w:ilvl w:val="1"/>
          <w:numId w:val="53"/>
        </w:numPr>
        <w:bidi w:val="0"/>
        <w:spacing w:after="200" w:line="360" w:lineRule="auto"/>
        <w:ind w:right="567"/>
        <w:jc w:val="both"/>
        <w:rPr>
          <w:rFonts w:ascii="Times New Roman" w:hAnsi="Times New Roman" w:hint="default"/>
          <w:sz w:val="28"/>
          <w:szCs w:val="28"/>
          <w:rtl w:val="0"/>
        </w:rPr>
      </w:pPr>
      <w:r>
        <w:rPr>
          <w:rStyle w:val="Нет A"/>
          <w:rFonts w:ascii="Times New Roman" w:hAnsi="Times New Roman" w:hint="default"/>
          <w:sz w:val="28"/>
          <w:szCs w:val="28"/>
          <w:rtl w:val="0"/>
        </w:rPr>
        <w:t xml:space="preserve">приємні відчуття 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- 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вихователь називає варіанти</w:t>
      </w:r>
      <w:r>
        <w:rPr>
          <w:rStyle w:val="Нет A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 A"/>
          <w:rFonts w:ascii="Times New Roman" w:hAnsi="Times New Roman" w:hint="default"/>
          <w:sz w:val="28"/>
          <w:szCs w:val="28"/>
          <w:rtl w:val="0"/>
        </w:rPr>
        <w:t>дитина киває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0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річ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 xml:space="preserve">яка допомагає </w:t>
      </w:r>
      <w:r>
        <w:rPr>
          <w:rStyle w:val="Нет"/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вибір предмета або наближення до дорослого</w:t>
      </w:r>
    </w:p>
    <w:p>
      <w:pPr>
        <w:pStyle w:val="Основной текст1"/>
        <w:tabs>
          <w:tab w:val="left" w:pos="1134"/>
        </w:tabs>
        <w:spacing w:after="200" w:line="360" w:lineRule="auto"/>
        <w:ind w:left="1134" w:right="567" w:firstLine="142"/>
        <w:jc w:val="both"/>
        <w:rPr>
          <w:rStyle w:val="Нет"/>
          <w:rFonts w:ascii="Times New Roman" w:cs="Times New Roman" w:hAnsi="Times New Roman" w:eastAsia="Times New Roman"/>
          <w:sz w:val="28"/>
          <w:szCs w:val="28"/>
        </w:rPr>
      </w:pPr>
      <w:r>
        <w:rPr>
          <w:rStyle w:val="Нет"/>
          <w:rFonts w:ascii="Times New Roman" w:hAnsi="Times New Roman" w:hint="default"/>
          <w:sz w:val="28"/>
          <w:szCs w:val="28"/>
          <w:rtl w:val="0"/>
        </w:rPr>
        <w:t>Ключовий принцип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участь без примусу</w:t>
      </w:r>
      <w:r>
        <w:rPr>
          <w:rStyle w:val="Нет"/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прийняття будь</w:t>
      </w:r>
      <w:r>
        <w:rPr>
          <w:rStyle w:val="Нет"/>
          <w:rFonts w:ascii="Times New Roman" w:hAnsi="Times New Roman"/>
          <w:sz w:val="28"/>
          <w:szCs w:val="28"/>
          <w:rtl w:val="0"/>
        </w:rPr>
        <w:t>-</w:t>
      </w:r>
      <w:r>
        <w:rPr>
          <w:rStyle w:val="Нет"/>
          <w:rFonts w:ascii="Times New Roman" w:hAnsi="Times New Roman" w:hint="default"/>
          <w:sz w:val="28"/>
          <w:szCs w:val="28"/>
          <w:rtl w:val="0"/>
        </w:rPr>
        <w:t>якої реакції дитини</w:t>
      </w:r>
      <w:r>
        <w:rPr>
          <w:rStyle w:val="Нет"/>
          <w:rFonts w:ascii="Times New Roman" w:hAnsi="Times New Roman"/>
          <w:sz w:val="28"/>
          <w:szCs w:val="28"/>
          <w:rtl w:val="0"/>
        </w:rPr>
        <w:t>.</w:t>
      </w:r>
    </w:p>
    <w:p>
      <w:pPr>
        <w:pStyle w:val="Основной текст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Рубрика"/>
        <w:tabs>
          <w:tab w:val="left" w:pos="851"/>
        </w:tabs>
        <w:spacing w:before="0" w:line="360" w:lineRule="auto"/>
        <w:ind w:left="1134" w:right="567" w:firstLine="0"/>
        <w:jc w:val="center"/>
        <w:rPr>
          <w:rStyle w:val="Нет"/>
          <w:rFonts w:ascii="Times New Roman" w:cs="Times New Roman" w:hAnsi="Times New Roman" w:eastAsia="Times New Roman"/>
          <w:b w:val="0"/>
          <w:b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ДОДАТОК З</w:t>
        <w:br w:type="textWrapping"/>
      </w:r>
      <w:r>
        <w:rPr>
          <w:rStyle w:val="Нет"/>
          <w:rFonts w:ascii="Times New Roman" w:hAnsi="Times New Roman" w:hint="default"/>
          <w:b w:val="0"/>
          <w:bCs w:val="0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Опис психокорекційної вправи «Сторож»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 A"/>
        </w:rPr>
        <w:tab/>
      </w:r>
      <w:r>
        <w:rPr>
          <w:rStyle w:val="Нет"/>
          <w:sz w:val="28"/>
          <w:szCs w:val="28"/>
          <w:rtl w:val="0"/>
        </w:rPr>
        <w:t>Назва вправи</w:t>
      </w:r>
      <w:r>
        <w:rPr>
          <w:rStyle w:val="Нет"/>
          <w:sz w:val="28"/>
          <w:szCs w:val="28"/>
          <w:rtl w:val="0"/>
        </w:rPr>
        <w:t xml:space="preserve">: </w:t>
      </w:r>
      <w:r>
        <w:rPr>
          <w:rStyle w:val="Нет"/>
          <w:sz w:val="28"/>
          <w:szCs w:val="28"/>
          <w:rtl w:val="0"/>
          <w:lang w:val="ru-RU"/>
        </w:rPr>
        <w:t xml:space="preserve">«Сторож» </w:t>
      </w:r>
      <w:r>
        <w:rPr>
          <w:rStyle w:val="Нет"/>
          <w:sz w:val="28"/>
          <w:szCs w:val="28"/>
          <w:rtl w:val="0"/>
        </w:rPr>
        <w:t>(</w:t>
      </w:r>
      <w:r>
        <w:rPr>
          <w:rStyle w:val="Нет"/>
          <w:sz w:val="28"/>
          <w:szCs w:val="28"/>
          <w:rtl w:val="0"/>
        </w:rPr>
        <w:t>вправа з білатеральною стимуляцією рухом очей</w:t>
      </w:r>
      <w:r>
        <w:rPr>
          <w:rStyle w:val="Нет"/>
          <w:sz w:val="28"/>
          <w:szCs w:val="28"/>
          <w:rtl w:val="0"/>
        </w:rPr>
        <w:t>)</w:t>
      </w:r>
      <w:r>
        <w:rPr>
          <w:rStyle w:val="Нет"/>
          <w:sz w:val="28"/>
          <w:szCs w:val="28"/>
          <w:rtl w:val="0"/>
        </w:rPr>
        <w:br w:type="textWrapping"/>
        <w:tab/>
        <w:t>Ціль вправи</w:t>
      </w:r>
      <w:r>
        <w:rPr>
          <w:rStyle w:val="Нет"/>
          <w:sz w:val="28"/>
          <w:szCs w:val="28"/>
          <w:rtl w:val="0"/>
        </w:rPr>
        <w:t xml:space="preserve">: </w:t>
      </w:r>
      <w:r>
        <w:rPr>
          <w:rStyle w:val="Нет"/>
          <w:sz w:val="28"/>
          <w:szCs w:val="28"/>
          <w:rtl w:val="0"/>
        </w:rPr>
        <w:t xml:space="preserve">Зниження рівня емоційної та соматичної тривоги у дітей старшого дошкільного віку шляхом білатеральної стимуляції </w:t>
      </w:r>
      <w:r>
        <w:rPr>
          <w:rStyle w:val="Нет"/>
          <w:sz w:val="28"/>
          <w:szCs w:val="28"/>
          <w:rtl w:val="0"/>
        </w:rPr>
        <w:t>(</w:t>
      </w:r>
      <w:r>
        <w:rPr>
          <w:rStyle w:val="Нет"/>
          <w:sz w:val="28"/>
          <w:szCs w:val="28"/>
          <w:rtl w:val="0"/>
        </w:rPr>
        <w:t>керованих рухів очей вправо–вліво</w:t>
      </w:r>
      <w:r>
        <w:rPr>
          <w:rStyle w:val="Нет"/>
          <w:sz w:val="28"/>
          <w:szCs w:val="28"/>
          <w:rtl w:val="0"/>
        </w:rPr>
        <w:t xml:space="preserve">), </w:t>
      </w:r>
      <w:r>
        <w:rPr>
          <w:rStyle w:val="Нет"/>
          <w:sz w:val="28"/>
          <w:szCs w:val="28"/>
          <w:rtl w:val="0"/>
        </w:rPr>
        <w:t>стабілізації нервової системи та формування відчуття контролю і внутрішньої безпеки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 xml:space="preserve">Вправа особливо рекомендована при прихованій тривожності та соматизованих проявах </w:t>
      </w:r>
      <w:r>
        <w:rPr>
          <w:rStyle w:val="Нет"/>
          <w:sz w:val="28"/>
          <w:szCs w:val="28"/>
          <w:rtl w:val="0"/>
        </w:rPr>
        <w:t>(</w:t>
      </w:r>
      <w:r>
        <w:rPr>
          <w:rStyle w:val="Нет"/>
          <w:sz w:val="28"/>
          <w:szCs w:val="28"/>
          <w:rtl w:val="0"/>
        </w:rPr>
        <w:t>біль у животі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напруження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тремтіння</w:t>
      </w:r>
      <w:r>
        <w:rPr>
          <w:rStyle w:val="Нет"/>
          <w:sz w:val="28"/>
          <w:szCs w:val="28"/>
          <w:rtl w:val="0"/>
        </w:rPr>
        <w:t>).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>Вікова категорія</w:t>
      </w:r>
      <w:r>
        <w:rPr>
          <w:rStyle w:val="Нет"/>
          <w:sz w:val="28"/>
          <w:szCs w:val="28"/>
          <w:rtl w:val="0"/>
        </w:rPr>
        <w:t>: 5</w:t>
      </w:r>
      <w:r>
        <w:rPr>
          <w:rStyle w:val="Нет"/>
          <w:sz w:val="28"/>
          <w:szCs w:val="28"/>
          <w:rtl w:val="0"/>
        </w:rPr>
        <w:t>–</w:t>
      </w:r>
      <w:r>
        <w:rPr>
          <w:rStyle w:val="Нет"/>
          <w:sz w:val="28"/>
          <w:szCs w:val="28"/>
          <w:rtl w:val="0"/>
        </w:rPr>
        <w:t xml:space="preserve">6 </w:t>
      </w:r>
      <w:r>
        <w:rPr>
          <w:rStyle w:val="Нет"/>
          <w:sz w:val="28"/>
          <w:szCs w:val="28"/>
          <w:rtl w:val="0"/>
        </w:rPr>
        <w:t xml:space="preserve">років </w:t>
      </w:r>
      <w:r>
        <w:rPr>
          <w:rStyle w:val="Нет"/>
          <w:sz w:val="28"/>
          <w:szCs w:val="28"/>
          <w:rtl w:val="0"/>
        </w:rPr>
        <w:t>(</w:t>
      </w:r>
      <w:r>
        <w:rPr>
          <w:rStyle w:val="Нет"/>
          <w:sz w:val="28"/>
          <w:szCs w:val="28"/>
          <w:rtl w:val="0"/>
        </w:rPr>
        <w:t xml:space="preserve">можлива адаптація для дітей </w:t>
      </w:r>
      <w:r>
        <w:rPr>
          <w:rStyle w:val="Нет"/>
          <w:sz w:val="28"/>
          <w:szCs w:val="28"/>
          <w:rtl w:val="0"/>
        </w:rPr>
        <w:t>4</w:t>
      </w:r>
      <w:r>
        <w:rPr>
          <w:rStyle w:val="Нет"/>
          <w:sz w:val="28"/>
          <w:szCs w:val="28"/>
          <w:rtl w:val="0"/>
        </w:rPr>
        <w:t>–</w:t>
      </w:r>
      <w:r>
        <w:rPr>
          <w:rStyle w:val="Нет"/>
          <w:sz w:val="28"/>
          <w:szCs w:val="28"/>
          <w:rtl w:val="0"/>
          <w:lang w:val="ru-RU"/>
        </w:rPr>
        <w:t xml:space="preserve">7 </w:t>
      </w:r>
      <w:r>
        <w:rPr>
          <w:rStyle w:val="Нет"/>
          <w:sz w:val="28"/>
          <w:szCs w:val="28"/>
          <w:rtl w:val="0"/>
        </w:rPr>
        <w:t>років</w:t>
      </w:r>
      <w:r>
        <w:rPr>
          <w:rStyle w:val="Нет"/>
          <w:sz w:val="28"/>
          <w:szCs w:val="28"/>
          <w:rtl w:val="0"/>
        </w:rPr>
        <w:t>).</w:t>
      </w:r>
      <w:r>
        <w:rPr>
          <w:rStyle w:val="Нет"/>
          <w:sz w:val="28"/>
          <w:szCs w:val="28"/>
          <w:rtl w:val="0"/>
        </w:rPr>
        <w:br w:type="textWrapping"/>
        <w:tab/>
        <w:t>Форма роботи</w:t>
      </w:r>
      <w:r>
        <w:rPr>
          <w:rStyle w:val="Нет"/>
          <w:sz w:val="28"/>
          <w:szCs w:val="28"/>
          <w:rtl w:val="0"/>
        </w:rPr>
        <w:t xml:space="preserve">: </w:t>
      </w:r>
      <w:r>
        <w:rPr>
          <w:rStyle w:val="Нет"/>
          <w:sz w:val="28"/>
          <w:szCs w:val="28"/>
          <w:rtl w:val="0"/>
        </w:rPr>
        <w:t xml:space="preserve">Індивідуальна або мікрогрупова </w:t>
      </w:r>
      <w:r>
        <w:rPr>
          <w:rStyle w:val="Нет"/>
          <w:sz w:val="28"/>
          <w:szCs w:val="28"/>
          <w:rtl w:val="0"/>
        </w:rPr>
        <w:t>(2</w:t>
      </w:r>
      <w:r>
        <w:rPr>
          <w:rStyle w:val="Нет"/>
          <w:sz w:val="28"/>
          <w:szCs w:val="28"/>
          <w:rtl w:val="0"/>
        </w:rPr>
        <w:t>–</w:t>
      </w:r>
      <w:r>
        <w:rPr>
          <w:rStyle w:val="Нет"/>
          <w:sz w:val="28"/>
          <w:szCs w:val="28"/>
          <w:rtl w:val="0"/>
        </w:rPr>
        <w:t xml:space="preserve">4 </w:t>
      </w:r>
      <w:r>
        <w:rPr>
          <w:rStyle w:val="Нет"/>
          <w:sz w:val="28"/>
          <w:szCs w:val="28"/>
          <w:rtl w:val="0"/>
        </w:rPr>
        <w:t>дитини</w:t>
      </w:r>
      <w:r>
        <w:rPr>
          <w:rStyle w:val="Нет"/>
          <w:sz w:val="28"/>
          <w:szCs w:val="28"/>
          <w:rtl w:val="0"/>
        </w:rPr>
        <w:t>).</w:t>
      </w:r>
      <w:r>
        <w:rPr>
          <w:rStyle w:val="Нет"/>
          <w:sz w:val="28"/>
          <w:szCs w:val="28"/>
          <w:rtl w:val="0"/>
        </w:rPr>
        <w:br w:type="textWrapping"/>
        <w:tab/>
        <w:t>Тривалість</w:t>
      </w:r>
      <w:r>
        <w:rPr>
          <w:rStyle w:val="Нет"/>
          <w:sz w:val="28"/>
          <w:szCs w:val="28"/>
          <w:rtl w:val="0"/>
        </w:rPr>
        <w:t>: 3</w:t>
      </w:r>
      <w:r>
        <w:rPr>
          <w:rStyle w:val="Нет"/>
          <w:sz w:val="28"/>
          <w:szCs w:val="28"/>
          <w:rtl w:val="0"/>
        </w:rPr>
        <w:t>–</w:t>
      </w:r>
      <w:r>
        <w:rPr>
          <w:rStyle w:val="Нет"/>
          <w:sz w:val="28"/>
          <w:szCs w:val="28"/>
          <w:rtl w:val="0"/>
          <w:lang w:val="ru-RU"/>
        </w:rPr>
        <w:t xml:space="preserve">7 </w:t>
      </w:r>
      <w:r>
        <w:rPr>
          <w:rStyle w:val="Нет"/>
          <w:sz w:val="28"/>
          <w:szCs w:val="28"/>
          <w:rtl w:val="0"/>
        </w:rPr>
        <w:t>хвилин</w:t>
      </w:r>
      <w:r>
        <w:rPr>
          <w:rStyle w:val="Нет"/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>Необхідні матеріали</w:t>
      </w:r>
      <w:r>
        <w:rPr>
          <w:rStyle w:val="Нет"/>
          <w:sz w:val="28"/>
          <w:szCs w:val="28"/>
          <w:rtl w:val="0"/>
        </w:rPr>
        <w:t xml:space="preserve">: </w:t>
      </w:r>
      <w:r>
        <w:rPr>
          <w:rStyle w:val="Нет"/>
          <w:sz w:val="28"/>
          <w:szCs w:val="28"/>
          <w:rtl w:val="0"/>
        </w:rPr>
        <w:t>Не потребує матеріалів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>За бажанням психолог може використовувати власний палець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ручку або невеликий предмет для фокусування погляду дитини</w:t>
      </w:r>
      <w:r>
        <w:rPr>
          <w:rStyle w:val="Нет"/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>Опис вправи</w:t>
      </w:r>
      <w:r>
        <w:rPr>
          <w:rStyle w:val="Нет"/>
          <w:sz w:val="28"/>
          <w:szCs w:val="28"/>
          <w:rtl w:val="0"/>
        </w:rPr>
        <w:t>: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>Вправа «Сторож» належить до стабілізаційних технік з елементами білатеральної стимуляції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>Вона виконується у повільному темпі та спрямована на зниження надмірного збудження нервової системи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>Рух очей вправо та вліво з паузами активує процеси саморегуляції та допомагає зменшити інтенсивність тривожних тілесних відчуттів</w:t>
      </w:r>
      <w:r>
        <w:rPr>
          <w:rStyle w:val="Нет"/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>Психолог садить дитину зручно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на рівні очей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>Важливо забезпечити спокійну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безпечну атмосферу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>Дитина тримає голову нерухомо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рухаються лише очі</w:t>
      </w:r>
      <w:r>
        <w:rPr>
          <w:rStyle w:val="Нет"/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 xml:space="preserve">Інструкція для дитини </w:t>
      </w:r>
      <w:r>
        <w:rPr>
          <w:rStyle w:val="Нет"/>
          <w:sz w:val="28"/>
          <w:szCs w:val="28"/>
          <w:rtl w:val="0"/>
        </w:rPr>
        <w:t>(</w:t>
      </w:r>
      <w:r>
        <w:rPr>
          <w:rStyle w:val="Нет"/>
          <w:sz w:val="28"/>
          <w:szCs w:val="28"/>
          <w:rtl w:val="0"/>
        </w:rPr>
        <w:t>приблизний текст</w:t>
      </w:r>
      <w:r>
        <w:rPr>
          <w:rStyle w:val="Нет"/>
          <w:sz w:val="28"/>
          <w:szCs w:val="28"/>
          <w:rtl w:val="0"/>
        </w:rPr>
        <w:t>):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>«Уяви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  <w:lang w:val="en-US"/>
        </w:rPr>
        <w:t>що ти — Сторож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>Твоя робота — спокійно дивитися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що відбувається навколо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і пильнувати безпеку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>Подивись очима повільно праворуч — зупинись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>Тепер так само повільно подивись ліворуч — зупинись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>Я поруч і стежу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щоб усе було добре»</w:t>
      </w:r>
      <w:r>
        <w:rPr>
          <w:rStyle w:val="Нет"/>
          <w:sz w:val="28"/>
          <w:szCs w:val="28"/>
          <w:rtl w:val="0"/>
        </w:rPr>
        <w:t xml:space="preserve">. 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>Психолог повільно проводить пальцем або предметом у горизонтальній площині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 xml:space="preserve">Один цикл складається з руху вправо </w:t>
      </w:r>
      <w:r>
        <w:rPr>
          <w:rStyle w:val="Нет"/>
          <w:sz w:val="28"/>
          <w:szCs w:val="28"/>
          <w:rtl w:val="0"/>
        </w:rPr>
        <w:t>(1</w:t>
      </w:r>
      <w:r>
        <w:rPr>
          <w:rStyle w:val="Нет"/>
          <w:sz w:val="28"/>
          <w:szCs w:val="28"/>
          <w:rtl w:val="0"/>
        </w:rPr>
        <w:t>–</w:t>
      </w:r>
      <w:r>
        <w:rPr>
          <w:rStyle w:val="Нет"/>
          <w:sz w:val="28"/>
          <w:szCs w:val="28"/>
          <w:rtl w:val="0"/>
        </w:rPr>
        <w:t xml:space="preserve">2 </w:t>
      </w:r>
      <w:r>
        <w:rPr>
          <w:rStyle w:val="Нет"/>
          <w:sz w:val="28"/>
          <w:szCs w:val="28"/>
          <w:rtl w:val="0"/>
          <w:lang w:val="ru-RU"/>
        </w:rPr>
        <w:t>секунди</w:t>
      </w:r>
      <w:r>
        <w:rPr>
          <w:rStyle w:val="Нет"/>
          <w:sz w:val="28"/>
          <w:szCs w:val="28"/>
          <w:rtl w:val="0"/>
        </w:rPr>
        <w:t xml:space="preserve">), </w:t>
      </w:r>
      <w:r>
        <w:rPr>
          <w:rStyle w:val="Нет"/>
          <w:sz w:val="28"/>
          <w:szCs w:val="28"/>
          <w:rtl w:val="0"/>
        </w:rPr>
        <w:t xml:space="preserve">короткої паузи </w:t>
      </w:r>
      <w:r>
        <w:rPr>
          <w:rStyle w:val="Нет"/>
          <w:sz w:val="28"/>
          <w:szCs w:val="28"/>
          <w:rtl w:val="0"/>
        </w:rPr>
        <w:t>(1</w:t>
      </w:r>
      <w:r>
        <w:rPr>
          <w:rStyle w:val="Нет"/>
          <w:sz w:val="28"/>
          <w:szCs w:val="28"/>
          <w:rtl w:val="0"/>
        </w:rPr>
        <w:t>–</w:t>
      </w:r>
      <w:r>
        <w:rPr>
          <w:rStyle w:val="Нет"/>
          <w:sz w:val="28"/>
          <w:szCs w:val="28"/>
          <w:rtl w:val="0"/>
        </w:rPr>
        <w:t xml:space="preserve">2 </w:t>
      </w:r>
      <w:r>
        <w:rPr>
          <w:rStyle w:val="Нет"/>
          <w:sz w:val="28"/>
          <w:szCs w:val="28"/>
          <w:rtl w:val="0"/>
          <w:lang w:val="ru-RU"/>
        </w:rPr>
        <w:t>секунди</w:t>
      </w:r>
      <w:r>
        <w:rPr>
          <w:rStyle w:val="Нет"/>
          <w:sz w:val="28"/>
          <w:szCs w:val="28"/>
          <w:rtl w:val="0"/>
        </w:rPr>
        <w:t xml:space="preserve">) </w:t>
      </w:r>
      <w:r>
        <w:rPr>
          <w:rStyle w:val="Нет"/>
          <w:sz w:val="28"/>
          <w:szCs w:val="28"/>
          <w:rtl w:val="0"/>
        </w:rPr>
        <w:t>та руху вліво з аналогічною паузою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 xml:space="preserve">Рекомендовано виконати </w:t>
      </w:r>
      <w:r>
        <w:rPr>
          <w:rStyle w:val="Нет"/>
          <w:sz w:val="28"/>
          <w:szCs w:val="28"/>
          <w:rtl w:val="0"/>
        </w:rPr>
        <w:t>6</w:t>
      </w:r>
      <w:r>
        <w:rPr>
          <w:rStyle w:val="Нет"/>
          <w:sz w:val="28"/>
          <w:szCs w:val="28"/>
          <w:rtl w:val="0"/>
        </w:rPr>
        <w:t>–</w:t>
      </w:r>
      <w:r>
        <w:rPr>
          <w:rStyle w:val="Нет"/>
          <w:sz w:val="28"/>
          <w:szCs w:val="28"/>
          <w:rtl w:val="0"/>
        </w:rPr>
        <w:t xml:space="preserve">10 </w:t>
      </w:r>
      <w:r>
        <w:rPr>
          <w:rStyle w:val="Нет"/>
          <w:sz w:val="28"/>
          <w:szCs w:val="28"/>
          <w:rtl w:val="0"/>
        </w:rPr>
        <w:t>таких циклів</w:t>
      </w:r>
      <w:r>
        <w:rPr>
          <w:rStyle w:val="Нет"/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 xml:space="preserve">Під час пауз психолог може м’яко нагадувати дитині звернути увагу на дихання або відчуття в тілі </w:t>
      </w:r>
      <w:r>
        <w:rPr>
          <w:rStyle w:val="Нет"/>
          <w:sz w:val="28"/>
          <w:szCs w:val="28"/>
          <w:rtl w:val="0"/>
        </w:rPr>
        <w:t>(</w:t>
      </w:r>
      <w:r>
        <w:rPr>
          <w:rStyle w:val="Нет"/>
          <w:sz w:val="28"/>
          <w:szCs w:val="28"/>
          <w:rtl w:val="0"/>
        </w:rPr>
        <w:t>наприклад</w:t>
      </w:r>
      <w:r>
        <w:rPr>
          <w:rStyle w:val="Нет"/>
          <w:sz w:val="28"/>
          <w:szCs w:val="28"/>
          <w:rtl w:val="0"/>
        </w:rPr>
        <w:t xml:space="preserve">: </w:t>
      </w:r>
      <w:r>
        <w:rPr>
          <w:rStyle w:val="Нет"/>
          <w:sz w:val="28"/>
          <w:szCs w:val="28"/>
          <w:rtl w:val="0"/>
          <w:lang w:val="ru-RU"/>
        </w:rPr>
        <w:t>«Зверни увагу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як твоє тіло зараз почувається»</w:t>
      </w:r>
      <w:r>
        <w:rPr>
          <w:rStyle w:val="Нет"/>
          <w:sz w:val="28"/>
          <w:szCs w:val="28"/>
          <w:rtl w:val="0"/>
        </w:rPr>
        <w:t>).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>Обговорення після вправи</w:t>
      </w:r>
      <w:r>
        <w:rPr>
          <w:rStyle w:val="Нет"/>
          <w:sz w:val="28"/>
          <w:szCs w:val="28"/>
          <w:rtl w:val="0"/>
        </w:rPr>
        <w:t>: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>Після завершення вправи психолог запитує дитину</w:t>
      </w:r>
      <w:r>
        <w:rPr>
          <w:rStyle w:val="Нет"/>
          <w:sz w:val="28"/>
          <w:szCs w:val="28"/>
          <w:rtl w:val="0"/>
        </w:rPr>
        <w:t xml:space="preserve">: </w:t>
      </w:r>
      <w:r>
        <w:rPr>
          <w:rStyle w:val="Нет"/>
          <w:sz w:val="28"/>
          <w:szCs w:val="28"/>
          <w:rtl w:val="0"/>
        </w:rPr>
        <w:t>«Як почувається твоє тіло зараз</w:t>
      </w:r>
      <w:r>
        <w:rPr>
          <w:rStyle w:val="Нет"/>
          <w:sz w:val="28"/>
          <w:szCs w:val="28"/>
          <w:rtl w:val="0"/>
          <w:lang w:val="zh-TW" w:eastAsia="zh-TW"/>
        </w:rPr>
        <w:t>?</w:t>
      </w:r>
      <w:r>
        <w:rPr>
          <w:rStyle w:val="Нет"/>
          <w:sz w:val="28"/>
          <w:szCs w:val="28"/>
          <w:rtl w:val="0"/>
          <w:lang w:val="it-IT"/>
        </w:rPr>
        <w:t>»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«Що змінилося</w:t>
      </w:r>
      <w:r>
        <w:rPr>
          <w:rStyle w:val="Нет"/>
          <w:sz w:val="28"/>
          <w:szCs w:val="28"/>
          <w:rtl w:val="0"/>
          <w:lang w:val="zh-TW" w:eastAsia="zh-TW"/>
        </w:rPr>
        <w:t>?</w:t>
      </w:r>
      <w:r>
        <w:rPr>
          <w:rStyle w:val="Нет"/>
          <w:sz w:val="28"/>
          <w:szCs w:val="28"/>
          <w:rtl w:val="0"/>
          <w:lang w:val="it-IT"/>
        </w:rPr>
        <w:t>»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«Чи було легше всередині</w:t>
      </w:r>
      <w:r>
        <w:rPr>
          <w:rStyle w:val="Нет"/>
          <w:sz w:val="28"/>
          <w:szCs w:val="28"/>
          <w:rtl w:val="0"/>
          <w:lang w:val="zh-TW" w:eastAsia="zh-TW"/>
        </w:rPr>
        <w:t>?</w:t>
      </w:r>
      <w:r>
        <w:rPr>
          <w:rStyle w:val="Нет"/>
          <w:sz w:val="28"/>
          <w:szCs w:val="28"/>
          <w:rtl w:val="0"/>
        </w:rPr>
        <w:t>» Відповіді приймаються без оцінювання</w:t>
      </w:r>
      <w:r>
        <w:rPr>
          <w:rStyle w:val="Нет"/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>Психологічний ефект вправи</w:t>
      </w:r>
      <w:r>
        <w:rPr>
          <w:rStyle w:val="Нет"/>
          <w:sz w:val="28"/>
          <w:szCs w:val="28"/>
          <w:rtl w:val="0"/>
        </w:rPr>
        <w:t>: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>Вправа сприяє зниженню інтенсивності тривоги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нормалізації дихання</w:t>
      </w:r>
      <w:r>
        <w:rPr>
          <w:rStyle w:val="Нет"/>
          <w:sz w:val="28"/>
          <w:szCs w:val="28"/>
          <w:rtl w:val="0"/>
        </w:rPr>
        <w:t xml:space="preserve">, </w:t>
      </w:r>
      <w:r>
        <w:rPr>
          <w:rStyle w:val="Нет"/>
          <w:sz w:val="28"/>
          <w:szCs w:val="28"/>
          <w:rtl w:val="0"/>
        </w:rPr>
        <w:t>зменшенню соматичних скарг та розвитку навичок самоспостереження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>Білатеральна стимуляція підтримує інтеграцію емоційних переживань і підвищує відчуття контролю та стабільності</w:t>
      </w:r>
      <w:r>
        <w:rPr>
          <w:rStyle w:val="Нет"/>
          <w:sz w:val="28"/>
          <w:szCs w:val="28"/>
          <w:rtl w:val="0"/>
        </w:rPr>
        <w:t>.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  <w:rPr>
          <w:rStyle w:val="Нет"/>
          <w:sz w:val="28"/>
          <w:szCs w:val="28"/>
        </w:rPr>
      </w:pPr>
      <w:r>
        <w:rPr>
          <w:rStyle w:val="Нет"/>
          <w:sz w:val="28"/>
          <w:szCs w:val="28"/>
          <w:rtl w:val="0"/>
        </w:rPr>
        <w:tab/>
        <w:t>Рекомендації щодо застосування</w:t>
      </w:r>
      <w:r>
        <w:rPr>
          <w:rStyle w:val="Нет"/>
          <w:sz w:val="28"/>
          <w:szCs w:val="28"/>
          <w:rtl w:val="0"/>
        </w:rPr>
        <w:t>:</w:t>
      </w:r>
    </w:p>
    <w:p>
      <w:pPr>
        <w:pStyle w:val="Основной текст"/>
        <w:tabs>
          <w:tab w:val="left" w:pos="851"/>
        </w:tabs>
        <w:spacing w:line="360" w:lineRule="auto"/>
        <w:ind w:left="1134" w:right="567" w:firstLine="0"/>
        <w:jc w:val="both"/>
      </w:pPr>
      <w:r>
        <w:rPr>
          <w:rStyle w:val="Нет"/>
          <w:sz w:val="28"/>
          <w:szCs w:val="28"/>
          <w:rtl w:val="0"/>
        </w:rPr>
        <w:tab/>
        <w:t>Рекомендована до використання психологом закладу дошкільної освіти під час індивідуальної корекційної роботи з дітьми з високим або прихованим рівнем тривожності</w:t>
      </w:r>
      <w:r>
        <w:rPr>
          <w:rStyle w:val="Нет"/>
          <w:sz w:val="28"/>
          <w:szCs w:val="28"/>
          <w:rtl w:val="0"/>
        </w:rPr>
        <w:t xml:space="preserve">. </w:t>
      </w:r>
      <w:r>
        <w:rPr>
          <w:rStyle w:val="Нет"/>
          <w:sz w:val="28"/>
          <w:szCs w:val="28"/>
          <w:rtl w:val="0"/>
        </w:rPr>
        <w:t xml:space="preserve">Може застосовуватися також як коротка стабілізаційна техніка перед сном або після стресових подій </w:t>
      </w:r>
      <w:r>
        <w:rPr>
          <w:rStyle w:val="Нет"/>
          <w:sz w:val="28"/>
          <w:szCs w:val="28"/>
          <w:rtl w:val="0"/>
        </w:rPr>
        <w:t>(</w:t>
      </w:r>
      <w:r>
        <w:rPr>
          <w:rStyle w:val="Нет"/>
          <w:sz w:val="28"/>
          <w:szCs w:val="28"/>
          <w:rtl w:val="0"/>
        </w:rPr>
        <w:t>за умови попереднього навчання батьків психологом</w:t>
      </w:r>
      <w:r>
        <w:rPr>
          <w:rStyle w:val="Нет"/>
          <w:sz w:val="28"/>
          <w:szCs w:val="28"/>
          <w:rtl w:val="0"/>
        </w:rPr>
        <w:t>).</w:t>
      </w:r>
    </w:p>
    <w:sectPr>
      <w:headerReference w:type="default" r:id="rId12"/>
      <w:footerReference w:type="default" r:id="rId13"/>
      <w:pgSz w:w="11920" w:h="16840" w:orient="portrait"/>
      <w:pgMar w:top="1134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 A"/>
      <w:tabs>
        <w:tab w:val="center" w:pos="4819"/>
        <w:tab w:val="right" w:pos="9632"/>
        <w:tab w:val="clear" w:pos="9020"/>
      </w:tabs>
    </w:pPr>
    <w:r>
      <w:rPr>
        <w:rStyle w:val="Нет A"/>
      </w:rPr>
      <w:tab/>
      <w:tab/>
    </w: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>
      <w:rPr>
        <w:rtl w:val="0"/>
        <w:lang w:val="en-US"/>
      </w:rPr>
      <w:t xml:space="preserve"> 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Пункты"/>
  </w:abstractNum>
  <w:abstractNum w:abstractNumId="1">
    <w:multiLevelType w:val="hybridMultilevel"/>
    <w:styleLink w:val="Пункты"/>
    <w:lvl w:ilvl="0">
      <w:start w:val="1"/>
      <w:numFmt w:val="bullet"/>
      <w:suff w:val="tab"/>
      <w:lvlText w:val="•"/>
      <w:lvlJc w:val="left"/>
      <w:pPr>
        <w:tabs>
          <w:tab w:val="left" w:pos="1134"/>
        </w:tabs>
        <w:ind w:left="1308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134"/>
        </w:tabs>
        <w:ind w:left="1908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134"/>
        </w:tabs>
        <w:ind w:left="2508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134"/>
        </w:tabs>
        <w:ind w:left="3108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1134"/>
        </w:tabs>
        <w:ind w:left="3708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1134"/>
        </w:tabs>
        <w:ind w:left="4308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134"/>
        </w:tabs>
        <w:ind w:left="4908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134"/>
        </w:tabs>
        <w:ind w:left="5508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134"/>
        </w:tabs>
        <w:ind w:left="6108" w:hanging="174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1"/>
  </w:abstractNum>
  <w:abstractNum w:abstractNumId="3">
    <w:multiLevelType w:val="hybridMultilevel"/>
    <w:styleLink w:val="Импортированный стиль 1"/>
    <w:lvl w:ilvl="0">
      <w:start w:val="1"/>
      <w:numFmt w:val="bullet"/>
      <w:suff w:val="tab"/>
      <w:lvlText w:val="-"/>
      <w:lvlJc w:val="left"/>
      <w:pPr>
        <w:tabs>
          <w:tab w:val="left" w:pos="1134"/>
          <w:tab w:val="num" w:pos="1440"/>
        </w:tabs>
        <w:ind w:left="1134" w:firstLine="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1134"/>
          <w:tab w:val="left" w:pos="1440"/>
          <w:tab w:val="num" w:pos="2160"/>
        </w:tabs>
        <w:ind w:left="1854" w:firstLine="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134"/>
          <w:tab w:val="left" w:pos="1440"/>
          <w:tab w:val="num" w:pos="2880"/>
        </w:tabs>
        <w:ind w:left="2574" w:firstLine="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134"/>
          <w:tab w:val="left" w:pos="1440"/>
          <w:tab w:val="num" w:pos="3600"/>
        </w:tabs>
        <w:ind w:left="3294" w:firstLine="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134"/>
          <w:tab w:val="left" w:pos="1440"/>
          <w:tab w:val="num" w:pos="4320"/>
        </w:tabs>
        <w:ind w:left="4014" w:firstLine="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134"/>
          <w:tab w:val="left" w:pos="1440"/>
          <w:tab w:val="num" w:pos="5040"/>
        </w:tabs>
        <w:ind w:left="4734" w:firstLine="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134"/>
          <w:tab w:val="left" w:pos="1440"/>
          <w:tab w:val="num" w:pos="5760"/>
        </w:tabs>
        <w:ind w:left="5454" w:firstLine="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134"/>
          <w:tab w:val="left" w:pos="1440"/>
          <w:tab w:val="num" w:pos="6480"/>
        </w:tabs>
        <w:ind w:left="6174" w:firstLine="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134"/>
          <w:tab w:val="left" w:pos="1440"/>
          <w:tab w:val="num" w:pos="7200"/>
        </w:tabs>
        <w:ind w:left="6894" w:firstLine="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2"/>
  </w:abstractNum>
  <w:abstractNum w:abstractNumId="5">
    <w:multiLevelType w:val="hybridMultilevel"/>
    <w:styleLink w:val="Импортированный стиль 2"/>
    <w:lvl w:ilvl="0">
      <w:start w:val="1"/>
      <w:numFmt w:val="bullet"/>
      <w:suff w:val="tab"/>
      <w:lvlText w:val="·"/>
      <w:lvlJc w:val="left"/>
      <w:pPr>
        <w:tabs>
          <w:tab w:val="left" w:pos="1134"/>
          <w:tab w:val="num" w:pos="1495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1134"/>
          <w:tab w:val="left" w:pos="1495"/>
          <w:tab w:val="num" w:pos="2215"/>
        </w:tabs>
        <w:ind w:left="18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134"/>
          <w:tab w:val="left" w:pos="1495"/>
          <w:tab w:val="num" w:pos="2935"/>
        </w:tabs>
        <w:ind w:left="25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1134"/>
          <w:tab w:val="left" w:pos="1495"/>
          <w:tab w:val="num" w:pos="3655"/>
        </w:tabs>
        <w:ind w:left="32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1134"/>
          <w:tab w:val="left" w:pos="1495"/>
          <w:tab w:val="num" w:pos="4375"/>
        </w:tabs>
        <w:ind w:left="401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134"/>
          <w:tab w:val="left" w:pos="1495"/>
          <w:tab w:val="num" w:pos="5095"/>
        </w:tabs>
        <w:ind w:left="473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1134"/>
          <w:tab w:val="left" w:pos="1495"/>
          <w:tab w:val="num" w:pos="5815"/>
        </w:tabs>
        <w:ind w:left="54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1134"/>
          <w:tab w:val="left" w:pos="1495"/>
          <w:tab w:val="num" w:pos="6535"/>
        </w:tabs>
        <w:ind w:left="61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134"/>
          <w:tab w:val="left" w:pos="1495"/>
          <w:tab w:val="num" w:pos="7255"/>
        </w:tabs>
        <w:ind w:left="68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3"/>
  </w:abstractNum>
  <w:abstractNum w:abstractNumId="7">
    <w:multiLevelType w:val="hybridMultilevel"/>
    <w:styleLink w:val="Импортированный стиль 3"/>
    <w:lvl w:ilvl="0">
      <w:start w:val="1"/>
      <w:numFmt w:val="bullet"/>
      <w:suff w:val="tab"/>
      <w:lvlText w:val="·"/>
      <w:lvlJc w:val="left"/>
      <w:pPr>
        <w:tabs>
          <w:tab w:val="left" w:pos="720"/>
          <w:tab w:val="left" w:pos="1134"/>
          <w:tab w:val="num" w:pos="1440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1134"/>
          <w:tab w:val="left" w:pos="1440"/>
          <w:tab w:val="num" w:pos="2160"/>
        </w:tabs>
        <w:ind w:left="18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2880"/>
        </w:tabs>
        <w:ind w:left="25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3600"/>
        </w:tabs>
        <w:ind w:left="32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4320"/>
        </w:tabs>
        <w:ind w:left="401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040"/>
        </w:tabs>
        <w:ind w:left="473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760"/>
        </w:tabs>
        <w:ind w:left="54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6480"/>
        </w:tabs>
        <w:ind w:left="61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7200"/>
        </w:tabs>
        <w:ind w:left="68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4"/>
  </w:abstractNum>
  <w:abstractNum w:abstractNumId="9">
    <w:multiLevelType w:val="hybridMultilevel"/>
    <w:styleLink w:val="Импортированный стиль 4"/>
    <w:lvl w:ilvl="0">
      <w:start w:val="1"/>
      <w:numFmt w:val="bullet"/>
      <w:suff w:val="tab"/>
      <w:lvlText w:val="·"/>
      <w:lvlJc w:val="left"/>
      <w:pPr>
        <w:tabs>
          <w:tab w:val="left" w:pos="1134"/>
          <w:tab w:val="num" w:pos="1440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1134"/>
          <w:tab w:val="left" w:pos="1440"/>
          <w:tab w:val="num" w:pos="2160"/>
        </w:tabs>
        <w:ind w:left="18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134"/>
          <w:tab w:val="left" w:pos="1440"/>
          <w:tab w:val="num" w:pos="2880"/>
        </w:tabs>
        <w:ind w:left="25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1134"/>
          <w:tab w:val="left" w:pos="1440"/>
          <w:tab w:val="num" w:pos="3600"/>
        </w:tabs>
        <w:ind w:left="32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1134"/>
          <w:tab w:val="left" w:pos="1440"/>
          <w:tab w:val="num" w:pos="4320"/>
        </w:tabs>
        <w:ind w:left="401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134"/>
          <w:tab w:val="left" w:pos="1440"/>
          <w:tab w:val="num" w:pos="5040"/>
        </w:tabs>
        <w:ind w:left="473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1134"/>
          <w:tab w:val="left" w:pos="1440"/>
          <w:tab w:val="num" w:pos="5760"/>
        </w:tabs>
        <w:ind w:left="54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1134"/>
          <w:tab w:val="left" w:pos="1440"/>
          <w:tab w:val="num" w:pos="6480"/>
        </w:tabs>
        <w:ind w:left="61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134"/>
          <w:tab w:val="left" w:pos="1440"/>
          <w:tab w:val="num" w:pos="7200"/>
        </w:tabs>
        <w:ind w:left="68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5"/>
  </w:abstractNum>
  <w:abstractNum w:abstractNumId="11">
    <w:multiLevelType w:val="hybridMultilevel"/>
    <w:styleLink w:val="Импортированный стиль 5"/>
    <w:lvl w:ilvl="0">
      <w:start w:val="1"/>
      <w:numFmt w:val="bullet"/>
      <w:suff w:val="tab"/>
      <w:lvlText w:val="·"/>
      <w:lvlJc w:val="left"/>
      <w:pPr>
        <w:tabs>
          <w:tab w:val="left" w:pos="720"/>
          <w:tab w:val="num" w:pos="1276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1276"/>
          <w:tab w:val="num" w:pos="1996"/>
        </w:tabs>
        <w:ind w:left="185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2716"/>
        </w:tabs>
        <w:ind w:left="257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3436"/>
        </w:tabs>
        <w:ind w:left="329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4156"/>
        </w:tabs>
        <w:ind w:left="401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4876"/>
        </w:tabs>
        <w:ind w:left="473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5596"/>
        </w:tabs>
        <w:ind w:left="545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6316"/>
        </w:tabs>
        <w:ind w:left="617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7036"/>
        </w:tabs>
        <w:ind w:left="689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nothing"/>
      <w:lvlText w:val="%1."/>
      <w:lvlJc w:val="left"/>
      <w:pPr>
        <w:tabs>
          <w:tab w:val="left" w:pos="720"/>
          <w:tab w:val="left" w:pos="1276"/>
        </w:tabs>
        <w:ind w:left="113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720"/>
          <w:tab w:val="left" w:pos="1276"/>
        </w:tabs>
        <w:ind w:left="185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720"/>
          <w:tab w:val="left" w:pos="1276"/>
        </w:tabs>
        <w:ind w:left="257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720"/>
          <w:tab w:val="left" w:pos="1276"/>
        </w:tabs>
        <w:ind w:left="329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720"/>
          <w:tab w:val="left" w:pos="1276"/>
        </w:tabs>
        <w:ind w:left="401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720"/>
          <w:tab w:val="left" w:pos="1276"/>
        </w:tabs>
        <w:ind w:left="473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720"/>
          <w:tab w:val="left" w:pos="1276"/>
        </w:tabs>
        <w:ind w:left="545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720"/>
          <w:tab w:val="left" w:pos="1276"/>
        </w:tabs>
        <w:ind w:left="617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720"/>
          <w:tab w:val="left" w:pos="1276"/>
        </w:tabs>
        <w:ind w:left="689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bullet"/>
      <w:suff w:val="tab"/>
      <w:lvlText w:val="·"/>
      <w:lvlJc w:val="left"/>
      <w:pPr>
        <w:tabs>
          <w:tab w:val="left" w:pos="720"/>
          <w:tab w:val="num" w:pos="1276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1276"/>
          <w:tab w:val="num" w:pos="1996"/>
        </w:tabs>
        <w:ind w:left="185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2716"/>
        </w:tabs>
        <w:ind w:left="257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3436"/>
        </w:tabs>
        <w:ind w:left="329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4156"/>
        </w:tabs>
        <w:ind w:left="401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4876"/>
        </w:tabs>
        <w:ind w:left="473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5596"/>
        </w:tabs>
        <w:ind w:left="545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6316"/>
        </w:tabs>
        <w:ind w:left="617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7036"/>
        </w:tabs>
        <w:ind w:left="689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bullet"/>
      <w:suff w:val="tab"/>
      <w:lvlText w:val="·"/>
      <w:lvlJc w:val="left"/>
      <w:pPr>
        <w:tabs>
          <w:tab w:val="left" w:pos="720"/>
          <w:tab w:val="num" w:pos="1276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1276"/>
          <w:tab w:val="num" w:pos="1996"/>
        </w:tabs>
        <w:ind w:left="185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2716"/>
        </w:tabs>
        <w:ind w:left="257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3436"/>
        </w:tabs>
        <w:ind w:left="329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4156"/>
        </w:tabs>
        <w:ind w:left="401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4876"/>
        </w:tabs>
        <w:ind w:left="473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5596"/>
        </w:tabs>
        <w:ind w:left="545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6316"/>
        </w:tabs>
        <w:ind w:left="617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7036"/>
        </w:tabs>
        <w:ind w:left="689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bullet"/>
      <w:suff w:val="tab"/>
      <w:lvlText w:val="·"/>
      <w:lvlJc w:val="left"/>
      <w:pPr>
        <w:tabs>
          <w:tab w:val="left" w:pos="720"/>
          <w:tab w:val="left" w:pos="1134"/>
          <w:tab w:val="num" w:pos="1440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1134"/>
          <w:tab w:val="left" w:pos="1440"/>
          <w:tab w:val="num" w:pos="2160"/>
        </w:tabs>
        <w:ind w:left="18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2880"/>
        </w:tabs>
        <w:ind w:left="25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3600"/>
        </w:tabs>
        <w:ind w:left="32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4320"/>
        </w:tabs>
        <w:ind w:left="401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040"/>
        </w:tabs>
        <w:ind w:left="473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760"/>
        </w:tabs>
        <w:ind w:left="54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6480"/>
        </w:tabs>
        <w:ind w:left="61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7200"/>
        </w:tabs>
        <w:ind w:left="68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bullet"/>
      <w:suff w:val="tab"/>
      <w:lvlText w:val="·"/>
      <w:lvlJc w:val="left"/>
      <w:pPr>
        <w:tabs>
          <w:tab w:val="left" w:pos="720"/>
          <w:tab w:val="left" w:pos="1134"/>
          <w:tab w:val="num" w:pos="1440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  <w:tab w:val="left" w:pos="1134"/>
          <w:tab w:val="left" w:pos="1440"/>
          <w:tab w:val="num" w:pos="2160"/>
        </w:tabs>
        <w:ind w:left="185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20"/>
          <w:tab w:val="left" w:pos="1134"/>
          <w:tab w:val="left" w:pos="1440"/>
          <w:tab w:val="num" w:pos="2880"/>
        </w:tabs>
        <w:ind w:left="257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3600"/>
        </w:tabs>
        <w:ind w:left="32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4320"/>
        </w:tabs>
        <w:ind w:left="401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040"/>
        </w:tabs>
        <w:ind w:left="473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760"/>
        </w:tabs>
        <w:ind w:left="54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6480"/>
        </w:tabs>
        <w:ind w:left="61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7200"/>
        </w:tabs>
        <w:ind w:left="68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bullet"/>
      <w:suff w:val="tab"/>
      <w:lvlText w:val="·"/>
      <w:lvlJc w:val="left"/>
      <w:pPr>
        <w:tabs>
          <w:tab w:val="left" w:pos="720"/>
          <w:tab w:val="num" w:pos="1276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1276"/>
          <w:tab w:val="num" w:pos="1996"/>
        </w:tabs>
        <w:ind w:left="185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2716"/>
        </w:tabs>
        <w:ind w:left="257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3436"/>
        </w:tabs>
        <w:ind w:left="329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4156"/>
        </w:tabs>
        <w:ind w:left="401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4876"/>
        </w:tabs>
        <w:ind w:left="473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5596"/>
        </w:tabs>
        <w:ind w:left="545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6316"/>
        </w:tabs>
        <w:ind w:left="617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276"/>
          <w:tab w:val="num" w:pos="7036"/>
        </w:tabs>
        <w:ind w:left="6894" w:hanging="2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4">
    <w:multiLevelType w:val="hybridMultilevel"/>
    <w:numStyleLink w:val="Импортированный стиль 13"/>
  </w:abstractNum>
  <w:abstractNum w:abstractNumId="25">
    <w:multiLevelType w:val="hybridMultilevel"/>
    <w:styleLink w:val="Импортированный стиль 13"/>
    <w:lvl w:ilvl="0">
      <w:start w:val="1"/>
      <w:numFmt w:val="decimal"/>
      <w:suff w:val="tab"/>
      <w:lvlText w:val="%1."/>
      <w:lvlJc w:val="left"/>
      <w:pPr>
        <w:tabs>
          <w:tab w:val="left" w:pos="720"/>
        </w:tabs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257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473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689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multiLevelType w:val="hybridMultilevel"/>
    <w:numStyleLink w:val="Импортированный стиль 14"/>
  </w:abstractNum>
  <w:abstractNum w:abstractNumId="27">
    <w:multiLevelType w:val="hybridMultilevel"/>
    <w:styleLink w:val="Импортированный стиль 14"/>
    <w:lvl w:ilvl="0">
      <w:start w:val="1"/>
      <w:numFmt w:val="decimal"/>
      <w:suff w:val="tab"/>
      <w:lvlText w:val="%1."/>
      <w:lvlJc w:val="left"/>
      <w:pPr>
        <w:tabs>
          <w:tab w:val="left" w:pos="720"/>
          <w:tab w:val="left" w:pos="1134"/>
          <w:tab w:val="num" w:pos="1440"/>
        </w:tabs>
        <w:ind w:left="113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left" w:pos="1134"/>
          <w:tab w:val="left" w:pos="1440"/>
          <w:tab w:val="num" w:pos="2160"/>
        </w:tabs>
        <w:ind w:left="185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left" w:pos="1134"/>
          <w:tab w:val="left" w:pos="1440"/>
          <w:tab w:val="num" w:pos="2880"/>
        </w:tabs>
        <w:ind w:left="257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1134"/>
          <w:tab w:val="left" w:pos="1440"/>
          <w:tab w:val="num" w:pos="3600"/>
        </w:tabs>
        <w:ind w:left="329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left" w:pos="1134"/>
          <w:tab w:val="left" w:pos="1440"/>
          <w:tab w:val="num" w:pos="4320"/>
        </w:tabs>
        <w:ind w:left="401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left" w:pos="1134"/>
          <w:tab w:val="left" w:pos="1440"/>
          <w:tab w:val="num" w:pos="5040"/>
        </w:tabs>
        <w:ind w:left="473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1134"/>
          <w:tab w:val="left" w:pos="1440"/>
          <w:tab w:val="num" w:pos="5760"/>
        </w:tabs>
        <w:ind w:left="545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left" w:pos="1134"/>
          <w:tab w:val="left" w:pos="1440"/>
          <w:tab w:val="num" w:pos="6480"/>
        </w:tabs>
        <w:ind w:left="617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left" w:pos="1134"/>
          <w:tab w:val="left" w:pos="1440"/>
          <w:tab w:val="num" w:pos="7200"/>
        </w:tabs>
        <w:ind w:left="689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multiLevelType w:val="hybridMultilevel"/>
    <w:numStyleLink w:val="Импортированный стиль 15"/>
  </w:abstractNum>
  <w:abstractNum w:abstractNumId="29">
    <w:multiLevelType w:val="hybridMultilevel"/>
    <w:styleLink w:val="Импортированный стиль 15"/>
    <w:lvl w:ilvl="0">
      <w:start w:val="1"/>
      <w:numFmt w:val="bullet"/>
      <w:suff w:val="tab"/>
      <w:lvlText w:val="·"/>
      <w:lvlJc w:val="left"/>
      <w:pPr>
        <w:tabs>
          <w:tab w:val="left" w:pos="720"/>
          <w:tab w:val="left" w:pos="1134"/>
          <w:tab w:val="num" w:pos="1440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  <w:tab w:val="left" w:pos="1134"/>
          <w:tab w:val="left" w:pos="1440"/>
          <w:tab w:val="num" w:pos="2160"/>
        </w:tabs>
        <w:ind w:left="185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2880"/>
        </w:tabs>
        <w:ind w:left="25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3600"/>
        </w:tabs>
        <w:ind w:left="32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4320"/>
        </w:tabs>
        <w:ind w:left="401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040"/>
        </w:tabs>
        <w:ind w:left="473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760"/>
        </w:tabs>
        <w:ind w:left="54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6480"/>
        </w:tabs>
        <w:ind w:left="61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7200"/>
        </w:tabs>
        <w:ind w:left="68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0">
    <w:multiLevelType w:val="hybridMultilevel"/>
    <w:numStyleLink w:val="Импортированный стиль 16"/>
  </w:abstractNum>
  <w:abstractNum w:abstractNumId="31">
    <w:multiLevelType w:val="hybridMultilevel"/>
    <w:styleLink w:val="Импортированный стиль 16"/>
    <w:lvl w:ilvl="0">
      <w:start w:val="1"/>
      <w:numFmt w:val="bullet"/>
      <w:suff w:val="tab"/>
      <w:lvlText w:val="·"/>
      <w:lvlJc w:val="left"/>
      <w:pPr>
        <w:tabs>
          <w:tab w:val="left" w:pos="720"/>
          <w:tab w:val="left" w:pos="1134"/>
          <w:tab w:val="num" w:pos="1440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  <w:tab w:val="left" w:pos="1134"/>
          <w:tab w:val="left" w:pos="1440"/>
          <w:tab w:val="num" w:pos="2160"/>
        </w:tabs>
        <w:ind w:left="185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2880"/>
        </w:tabs>
        <w:ind w:left="25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3600"/>
        </w:tabs>
        <w:ind w:left="32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4320"/>
        </w:tabs>
        <w:ind w:left="401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040"/>
        </w:tabs>
        <w:ind w:left="473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760"/>
        </w:tabs>
        <w:ind w:left="54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6480"/>
        </w:tabs>
        <w:ind w:left="61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7200"/>
        </w:tabs>
        <w:ind w:left="68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2">
    <w:multiLevelType w:val="hybridMultilevel"/>
    <w:numStyleLink w:val="Импортированный стиль 17"/>
  </w:abstractNum>
  <w:abstractNum w:abstractNumId="33">
    <w:multiLevelType w:val="hybridMultilevel"/>
    <w:styleLink w:val="Импортированный стиль 17"/>
    <w:lvl w:ilvl="0">
      <w:start w:val="1"/>
      <w:numFmt w:val="bullet"/>
      <w:suff w:val="tab"/>
      <w:lvlText w:val="·"/>
      <w:lvlJc w:val="left"/>
      <w:pPr>
        <w:tabs>
          <w:tab w:val="left" w:pos="720"/>
          <w:tab w:val="left" w:pos="1134"/>
          <w:tab w:val="num" w:pos="1440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  <w:tab w:val="left" w:pos="1134"/>
          <w:tab w:val="left" w:pos="1440"/>
          <w:tab w:val="num" w:pos="2160"/>
        </w:tabs>
        <w:ind w:left="185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2880"/>
        </w:tabs>
        <w:ind w:left="25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3600"/>
        </w:tabs>
        <w:ind w:left="32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4320"/>
        </w:tabs>
        <w:ind w:left="401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040"/>
        </w:tabs>
        <w:ind w:left="473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760"/>
        </w:tabs>
        <w:ind w:left="54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6480"/>
        </w:tabs>
        <w:ind w:left="61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7200"/>
        </w:tabs>
        <w:ind w:left="68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4">
    <w:multiLevelType w:val="hybridMultilevel"/>
    <w:numStyleLink w:val="Импортированный стиль 18"/>
  </w:abstractNum>
  <w:abstractNum w:abstractNumId="35">
    <w:multiLevelType w:val="hybridMultilevel"/>
    <w:styleLink w:val="Импортированный стиль 18"/>
    <w:lvl w:ilvl="0">
      <w:start w:val="1"/>
      <w:numFmt w:val="bullet"/>
      <w:suff w:val="tab"/>
      <w:lvlText w:val="·"/>
      <w:lvlJc w:val="left"/>
      <w:pPr>
        <w:tabs>
          <w:tab w:val="left" w:pos="720"/>
          <w:tab w:val="left" w:pos="1134"/>
          <w:tab w:val="num" w:pos="1440"/>
        </w:tabs>
        <w:ind w:left="1134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1134"/>
          <w:tab w:val="left" w:pos="1440"/>
          <w:tab w:val="num" w:pos="2160"/>
        </w:tabs>
        <w:ind w:left="18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2880"/>
        </w:tabs>
        <w:ind w:left="25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3600"/>
        </w:tabs>
        <w:ind w:left="32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4320"/>
        </w:tabs>
        <w:ind w:left="401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040"/>
        </w:tabs>
        <w:ind w:left="473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5760"/>
        </w:tabs>
        <w:ind w:left="545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6480"/>
        </w:tabs>
        <w:ind w:left="617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134"/>
          <w:tab w:val="left" w:pos="1440"/>
          <w:tab w:val="num" w:pos="7200"/>
        </w:tabs>
        <w:ind w:left="6894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6">
    <w:multiLevelType w:val="hybridMultilevel"/>
    <w:numStyleLink w:val="Импортированный стиль 17.0"/>
  </w:abstractNum>
  <w:abstractNum w:abstractNumId="37">
    <w:multiLevelType w:val="hybridMultilevel"/>
    <w:styleLink w:val="Импортированный стиль 17.0"/>
    <w:lvl w:ilvl="0">
      <w:start w:val="1"/>
      <w:numFmt w:val="decimal"/>
      <w:suff w:val="tab"/>
      <w:lvlText w:val="%1."/>
      <w:lvlJc w:val="left"/>
      <w:pPr>
        <w:ind w:left="572" w:hanging="57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9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8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7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5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multiLevelType w:val="hybridMultilevel"/>
    <w:numStyleLink w:val="Импортированный стиль 16.0"/>
  </w:abstractNum>
  <w:abstractNum w:abstractNumId="39">
    <w:multiLevelType w:val="hybridMultilevel"/>
    <w:styleLink w:val="Импортированный стиль 16.0"/>
    <w:lvl w:ilvl="0">
      <w:start w:val="1"/>
      <w:numFmt w:val="decimal"/>
      <w:suff w:val="tab"/>
      <w:lvlText w:val="%1."/>
      <w:lvlJc w:val="left"/>
      <w:pPr>
        <w:ind w:left="572" w:hanging="57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9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8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7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5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multiLevelType w:val="hybridMultilevel"/>
    <w:numStyleLink w:val="Импортированный стиль 15.0"/>
  </w:abstractNum>
  <w:abstractNum w:abstractNumId="41">
    <w:multiLevelType w:val="hybridMultilevel"/>
    <w:styleLink w:val="Импортированный стиль 15.0"/>
    <w:lvl w:ilvl="0">
      <w:start w:val="1"/>
      <w:numFmt w:val="decimal"/>
      <w:suff w:val="tab"/>
      <w:lvlText w:val="%1."/>
      <w:lvlJc w:val="left"/>
      <w:pPr>
        <w:ind w:left="572" w:hanging="57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9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8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7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5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multiLevelType w:val="hybridMultilevel"/>
    <w:numStyleLink w:val="Импортированный стиль 11.0"/>
  </w:abstractNum>
  <w:abstractNum w:abstractNumId="43">
    <w:multiLevelType w:val="hybridMultilevel"/>
    <w:styleLink w:val="Импортированный стиль 11.0"/>
    <w:lvl w:ilvl="0">
      <w:start w:val="1"/>
      <w:numFmt w:val="decimal"/>
      <w:suff w:val="tab"/>
      <w:lvlText w:val="%1."/>
      <w:lvlJc w:val="left"/>
      <w:pPr>
        <w:ind w:left="572" w:hanging="57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944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91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38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185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932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679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26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  <w:num w:numId="19">
    <w:abstractNumId w:val="19"/>
  </w:num>
  <w:num w:numId="20">
    <w:abstractNumId w:val="18"/>
  </w:num>
  <w:num w:numId="21">
    <w:abstractNumId w:val="21"/>
  </w:num>
  <w:num w:numId="22">
    <w:abstractNumId w:val="20"/>
  </w:num>
  <w:num w:numId="23">
    <w:abstractNumId w:val="23"/>
  </w:num>
  <w:num w:numId="24">
    <w:abstractNumId w:val="22"/>
  </w:num>
  <w:num w:numId="25">
    <w:abstractNumId w:val="25"/>
  </w:num>
  <w:num w:numId="26">
    <w:abstractNumId w:val="24"/>
  </w:num>
  <w:num w:numId="27">
    <w:abstractNumId w:val="24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720"/>
          </w:tabs>
          <w:ind w:left="113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720"/>
          </w:tabs>
          <w:ind w:left="185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720"/>
          </w:tabs>
          <w:ind w:left="257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20"/>
          </w:tabs>
          <w:ind w:left="329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720"/>
          </w:tabs>
          <w:ind w:left="401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720"/>
          </w:tabs>
          <w:ind w:left="473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</w:tabs>
          <w:ind w:left="545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720"/>
          </w:tabs>
          <w:ind w:left="617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720"/>
          </w:tabs>
          <w:ind w:left="689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27"/>
  </w:num>
  <w:num w:numId="29">
    <w:abstractNumId w:val="26"/>
  </w:num>
  <w:num w:numId="30">
    <w:abstractNumId w:val="29"/>
  </w:num>
  <w:num w:numId="31">
    <w:abstractNumId w:val="28"/>
  </w:num>
  <w:num w:numId="32">
    <w:abstractNumId w:val="28"/>
    <w:lvlOverride w:ilvl="0">
      <w:lvl w:ilvl="0">
        <w:start w:val="1"/>
        <w:numFmt w:val="bullet"/>
        <w:suff w:val="tab"/>
        <w:lvlText w:val="·"/>
        <w:lvlJc w:val="left"/>
        <w:pPr>
          <w:tabs>
            <w:tab w:val="left" w:pos="720"/>
            <w:tab w:val="left" w:pos="1134"/>
            <w:tab w:val="num" w:pos="1440"/>
          </w:tabs>
          <w:ind w:left="1134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tabs>
            <w:tab w:val="left" w:pos="720"/>
            <w:tab w:val="left" w:pos="1134"/>
            <w:tab w:val="left" w:pos="1440"/>
            <w:tab w:val="num" w:pos="2160"/>
          </w:tabs>
          <w:ind w:left="1854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2880"/>
          </w:tabs>
          <w:ind w:left="257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3600"/>
          </w:tabs>
          <w:ind w:left="329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4320"/>
          </w:tabs>
          <w:ind w:left="401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5040"/>
          </w:tabs>
          <w:ind w:left="473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5760"/>
          </w:tabs>
          <w:ind w:left="545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6480"/>
          </w:tabs>
          <w:ind w:left="617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7200"/>
          </w:tabs>
          <w:ind w:left="689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33">
    <w:abstractNumId w:val="31"/>
  </w:num>
  <w:num w:numId="34">
    <w:abstractNumId w:val="30"/>
  </w:num>
  <w:num w:numId="35">
    <w:abstractNumId w:val="30"/>
    <w:lvlOverride w:ilvl="0">
      <w:lvl w:ilvl="0">
        <w:start w:val="1"/>
        <w:numFmt w:val="bullet"/>
        <w:suff w:val="tab"/>
        <w:lvlText w:val="·"/>
        <w:lvlJc w:val="left"/>
        <w:pPr>
          <w:tabs>
            <w:tab w:val="left" w:pos="720"/>
            <w:tab w:val="left" w:pos="1134"/>
            <w:tab w:val="num" w:pos="1440"/>
          </w:tabs>
          <w:ind w:left="1134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tabs>
            <w:tab w:val="left" w:pos="720"/>
            <w:tab w:val="left" w:pos="1134"/>
            <w:tab w:val="left" w:pos="1440"/>
            <w:tab w:val="num" w:pos="2160"/>
          </w:tabs>
          <w:ind w:left="1854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2880"/>
          </w:tabs>
          <w:ind w:left="257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3600"/>
          </w:tabs>
          <w:ind w:left="329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4320"/>
          </w:tabs>
          <w:ind w:left="401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5040"/>
          </w:tabs>
          <w:ind w:left="473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5760"/>
          </w:tabs>
          <w:ind w:left="545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6480"/>
          </w:tabs>
          <w:ind w:left="617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7200"/>
          </w:tabs>
          <w:ind w:left="689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36">
    <w:abstractNumId w:val="33"/>
  </w:num>
  <w:num w:numId="37">
    <w:abstractNumId w:val="32"/>
  </w:num>
  <w:num w:numId="38">
    <w:abstractNumId w:val="32"/>
    <w:lvlOverride w:ilvl="0">
      <w:lvl w:ilvl="0">
        <w:start w:val="1"/>
        <w:numFmt w:val="bullet"/>
        <w:suff w:val="tab"/>
        <w:lvlText w:val="·"/>
        <w:lvlJc w:val="left"/>
        <w:pPr>
          <w:tabs>
            <w:tab w:val="left" w:pos="720"/>
            <w:tab w:val="left" w:pos="1134"/>
            <w:tab w:val="num" w:pos="1440"/>
          </w:tabs>
          <w:ind w:left="1134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tabs>
            <w:tab w:val="left" w:pos="720"/>
            <w:tab w:val="left" w:pos="1134"/>
            <w:tab w:val="left" w:pos="1440"/>
            <w:tab w:val="num" w:pos="2160"/>
          </w:tabs>
          <w:ind w:left="1854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2880"/>
          </w:tabs>
          <w:ind w:left="257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3600"/>
          </w:tabs>
          <w:ind w:left="329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4320"/>
          </w:tabs>
          <w:ind w:left="401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5040"/>
          </w:tabs>
          <w:ind w:left="473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5760"/>
          </w:tabs>
          <w:ind w:left="545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6480"/>
          </w:tabs>
          <w:ind w:left="617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7200"/>
          </w:tabs>
          <w:ind w:left="689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39">
    <w:abstractNumId w:val="35"/>
  </w:num>
  <w:num w:numId="40">
    <w:abstractNumId w:val="34"/>
  </w:num>
  <w:num w:numId="41">
    <w:abstractNumId w:val="34"/>
    <w:lvlOverride w:ilvl="0">
      <w:lvl w:ilvl="0">
        <w:start w:val="1"/>
        <w:numFmt w:val="bullet"/>
        <w:suff w:val="tab"/>
        <w:lvlText w:val="·"/>
        <w:lvlJc w:val="left"/>
        <w:pPr>
          <w:tabs>
            <w:tab w:val="left" w:pos="720"/>
            <w:tab w:val="left" w:pos="1134"/>
            <w:tab w:val="num" w:pos="1440"/>
          </w:tabs>
          <w:ind w:left="1134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20"/>
            <w:tab w:val="left" w:pos="1134"/>
            <w:tab w:val="left" w:pos="1440"/>
            <w:tab w:val="num" w:pos="2160"/>
          </w:tabs>
          <w:ind w:left="185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2880"/>
          </w:tabs>
          <w:ind w:left="257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3600"/>
          </w:tabs>
          <w:ind w:left="329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4320"/>
          </w:tabs>
          <w:ind w:left="401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5040"/>
          </w:tabs>
          <w:ind w:left="473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5760"/>
          </w:tabs>
          <w:ind w:left="545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6480"/>
          </w:tabs>
          <w:ind w:left="617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134"/>
            <w:tab w:val="left" w:pos="1440"/>
            <w:tab w:val="num" w:pos="7200"/>
          </w:tabs>
          <w:ind w:left="6894" w:firstLine="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42">
    <w:abstractNumId w:val="37"/>
  </w:num>
  <w:num w:numId="43">
    <w:abstractNumId w:val="36"/>
  </w:num>
  <w:num w:numId="44">
    <w:abstractNumId w:val="36"/>
    <w:lvlOverride w:ilvl="1">
      <w:startOverride w:val="5"/>
    </w:lvlOverride>
  </w:num>
  <w:num w:numId="45">
    <w:abstractNumId w:val="39"/>
  </w:num>
  <w:num w:numId="46">
    <w:abstractNumId w:val="38"/>
  </w:num>
  <w:num w:numId="47">
    <w:abstractNumId w:val="38"/>
    <w:lvlOverride w:ilvl="1">
      <w:startOverride w:val="4"/>
    </w:lvlOverride>
  </w:num>
  <w:num w:numId="48">
    <w:abstractNumId w:val="41"/>
  </w:num>
  <w:num w:numId="49">
    <w:abstractNumId w:val="40"/>
  </w:num>
  <w:num w:numId="50">
    <w:abstractNumId w:val="40"/>
    <w:lvlOverride w:ilvl="1">
      <w:startOverride w:val="3"/>
    </w:lvlOverride>
  </w:num>
  <w:num w:numId="51">
    <w:abstractNumId w:val="43"/>
  </w:num>
  <w:num w:numId="52">
    <w:abstractNumId w:val="42"/>
  </w:num>
  <w:num w:numId="53">
    <w:abstractNumId w:val="42"/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Нет A">
    <w:name w:val="Нет A"/>
  </w:style>
  <w:style w:type="paragraph" w:styleId="Колонтитулы A">
    <w:name w:val="Колонтитулы A"/>
    <w:next w:val="Колонтитулы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 A">
    <w:name w:val="По умолчанию A"/>
    <w:next w:val="По умолчанию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1">
    <w:name w:val="Основной текст1"/>
    <w:next w:val="Основной текст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Пункты">
    <w:name w:val="Пункты"/>
    <w:pPr>
      <w:numPr>
        <w:numId w:val="1"/>
      </w:numPr>
    </w:pPr>
  </w:style>
  <w:style w:type="paragraph" w:styleId="По умолчанию B">
    <w:name w:val="По умолчанию B"/>
    <w:next w:val="По умолчанию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3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5"/>
      </w:numPr>
    </w:pPr>
  </w:style>
  <w:style w:type="numbering" w:styleId="Импортированный стиль 3">
    <w:name w:val="Импортированный стиль 3"/>
    <w:pPr>
      <w:numPr>
        <w:numId w:val="7"/>
      </w:numPr>
    </w:pPr>
  </w:style>
  <w:style w:type="numbering" w:styleId="Импортированный стиль 4">
    <w:name w:val="Импортированный стиль 4"/>
    <w:pPr>
      <w:numPr>
        <w:numId w:val="9"/>
      </w:numPr>
    </w:pPr>
  </w:style>
  <w:style w:type="numbering" w:styleId="Импортированный стиль 5">
    <w:name w:val="Импортированный стиль 5"/>
    <w:pPr>
      <w:numPr>
        <w:numId w:val="11"/>
      </w:numPr>
    </w:pPr>
  </w:style>
  <w:style w:type="numbering" w:styleId="Импортированный стиль 7">
    <w:name w:val="Импортированный стиль 7"/>
    <w:pPr>
      <w:numPr>
        <w:numId w:val="13"/>
      </w:numPr>
    </w:pPr>
  </w:style>
  <w:style w:type="numbering" w:styleId="Импортированный стиль 8">
    <w:name w:val="Импортированный стиль 8"/>
    <w:pPr>
      <w:numPr>
        <w:numId w:val="15"/>
      </w:numPr>
    </w:pPr>
  </w:style>
  <w:style w:type="numbering" w:styleId="Импортированный стиль 9">
    <w:name w:val="Импортированный стиль 9"/>
    <w:pPr>
      <w:numPr>
        <w:numId w:val="17"/>
      </w:numPr>
    </w:pPr>
  </w:style>
  <w:style w:type="numbering" w:styleId="Импортированный стиль 10">
    <w:name w:val="Импортированный стиль 10"/>
    <w:pPr>
      <w:numPr>
        <w:numId w:val="19"/>
      </w:numPr>
    </w:pPr>
  </w:style>
  <w:style w:type="numbering" w:styleId="Импортированный стиль 11">
    <w:name w:val="Импортированный стиль 11"/>
    <w:pPr>
      <w:numPr>
        <w:numId w:val="21"/>
      </w:numPr>
    </w:pPr>
  </w:style>
  <w:style w:type="numbering" w:styleId="Импортированный стиль 12">
    <w:name w:val="Импортированный стиль 12"/>
    <w:pPr>
      <w:numPr>
        <w:numId w:val="23"/>
      </w:numPr>
    </w:pPr>
  </w:style>
  <w:style w:type="numbering" w:styleId="Импортированный стиль 13">
    <w:name w:val="Импортированный стиль 13"/>
    <w:pPr>
      <w:numPr>
        <w:numId w:val="25"/>
      </w:numPr>
    </w:p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outline w:val="0"/>
      <w:color w:val="000000"/>
      <w:u w:val="single" w:color="000000"/>
      <w:lang w:val="en-US"/>
      <w14:textFill>
        <w14:solidFill>
          <w14:srgbClr w14:val="000000"/>
        </w14:solidFill>
      </w14:textFill>
    </w:rPr>
  </w:style>
  <w:style w:type="character" w:styleId="Hyperlink.1">
    <w:name w:val="Hyperlink.1"/>
    <w:basedOn w:val="Нет"/>
    <w:next w:val="Hyperlink.1"/>
    <w:rPr>
      <w:outline w:val="0"/>
      <w:color w:val="000000"/>
      <w:u w:val="single" w:color="000000"/>
      <w:lang w:val="de-DE"/>
      <w14:textFill>
        <w14:solidFill>
          <w14:srgbClr w14:val="000000"/>
        </w14:solidFill>
      </w14:textFill>
    </w:rPr>
  </w:style>
  <w:style w:type="character" w:styleId="Hyperlink.2">
    <w:name w:val="Hyperlink.2"/>
    <w:basedOn w:val="Нет"/>
    <w:next w:val="Hyperlink.2"/>
    <w:rPr>
      <w:outline w:val="0"/>
      <w:color w:val="000000"/>
      <w:u w:val="single" w:color="000000"/>
      <w14:textFill>
        <w14:solidFill>
          <w14:srgbClr w14:val="000000"/>
        </w14:solidFill>
      </w14:textFill>
    </w:rPr>
  </w:style>
  <w:style w:type="paragraph" w:styleId="Стиль таблицы 2 A">
    <w:name w:val="Стиль таблицы 2 A"/>
    <w:next w:val="Стиль таблицы 2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Рубрика">
    <w:name w:val="Рубрика"/>
    <w:next w:val="Основной текст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Helvetica Neue" w:cs="Arial Unicode MS" w:hAnsi="Helvetica Neue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79bf"/>
      <w:spacing w:val="0"/>
      <w:kern w:val="0"/>
      <w:position w:val="0"/>
      <w:sz w:val="28"/>
      <w:szCs w:val="28"/>
      <w:u w:val="none" w:color="0079bf"/>
      <w:shd w:val="nil" w:color="auto" w:fill="auto"/>
      <w:vertAlign w:val="baseline"/>
      <w:lang w:val="en-US"/>
      <w14:textOutline>
        <w14:noFill/>
      </w14:textOutline>
      <w14:textFill>
        <w14:solidFill>
          <w14:srgbClr w14:val="0079BF"/>
        </w14:solidFill>
      </w14:textFill>
    </w:rPr>
  </w:style>
  <w:style w:type="numbering" w:styleId="Импортированный стиль 14">
    <w:name w:val="Импортированный стиль 14"/>
    <w:pPr>
      <w:numPr>
        <w:numId w:val="28"/>
      </w:numPr>
    </w:pPr>
  </w:style>
  <w:style w:type="numbering" w:styleId="Импортированный стиль 15">
    <w:name w:val="Импортированный стиль 15"/>
    <w:pPr>
      <w:numPr>
        <w:numId w:val="30"/>
      </w:numPr>
    </w:pPr>
  </w:style>
  <w:style w:type="numbering" w:styleId="Импортированный стиль 16">
    <w:name w:val="Импортированный стиль 16"/>
    <w:pPr>
      <w:numPr>
        <w:numId w:val="33"/>
      </w:numPr>
    </w:pPr>
  </w:style>
  <w:style w:type="numbering" w:styleId="Импортированный стиль 17">
    <w:name w:val="Импортированный стиль 17"/>
    <w:pPr>
      <w:numPr>
        <w:numId w:val="36"/>
      </w:numPr>
    </w:pPr>
  </w:style>
  <w:style w:type="numbering" w:styleId="Импортированный стиль 18">
    <w:name w:val="Импортированный стиль 18"/>
    <w:pPr>
      <w:numPr>
        <w:numId w:val="39"/>
      </w:numPr>
    </w:pPr>
  </w:style>
  <w:style w:type="numbering" w:styleId="Импортированный стиль 17.0">
    <w:name w:val="Импортированный стиль 17.0"/>
    <w:pPr>
      <w:numPr>
        <w:numId w:val="42"/>
      </w:numPr>
    </w:pPr>
  </w:style>
  <w:style w:type="numbering" w:styleId="Импортированный стиль 16.0">
    <w:name w:val="Импортированный стиль 16.0"/>
    <w:pPr>
      <w:numPr>
        <w:numId w:val="45"/>
      </w:numPr>
    </w:pPr>
  </w:style>
  <w:style w:type="numbering" w:styleId="Импортированный стиль 15.0">
    <w:name w:val="Импортированный стиль 15.0"/>
    <w:pPr>
      <w:numPr>
        <w:numId w:val="48"/>
      </w:numPr>
    </w:pPr>
  </w:style>
  <w:style w:type="numbering" w:styleId="Импортированный стиль 11.0">
    <w:name w:val="Импортированный стиль 11.0"/>
    <w:pPr>
      <w:numPr>
        <w:numId w:val="5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numbering" Target="numbering.xml"/><Relationship Id="rId15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