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diagrams/layout3.xml" ContentType="application/vnd.openxmlformats-officedocument.drawingml.diagramLayout+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438C" w:rsidRPr="001F7254" w:rsidRDefault="003D438C" w:rsidP="001F7254">
      <w:pPr>
        <w:pStyle w:val="a3"/>
        <w:spacing w:line="360" w:lineRule="auto"/>
        <w:jc w:val="center"/>
        <w:rPr>
          <w:b/>
          <w:sz w:val="28"/>
          <w:szCs w:val="28"/>
        </w:rPr>
      </w:pPr>
      <w:r w:rsidRPr="001F7254">
        <w:rPr>
          <w:b/>
          <w:sz w:val="28"/>
          <w:szCs w:val="28"/>
        </w:rPr>
        <w:t>ПРИВАТНИЙ ВИЩИЙ НАВЧАЛЬНИЙ ЗАКЛАД</w:t>
      </w:r>
    </w:p>
    <w:p w:rsidR="003D438C" w:rsidRPr="001F7254" w:rsidRDefault="003D438C" w:rsidP="001F7254">
      <w:pPr>
        <w:pStyle w:val="a3"/>
        <w:spacing w:line="360" w:lineRule="auto"/>
        <w:jc w:val="center"/>
        <w:rPr>
          <w:b/>
          <w:sz w:val="28"/>
          <w:szCs w:val="28"/>
        </w:rPr>
      </w:pPr>
      <w:r w:rsidRPr="001F7254">
        <w:rPr>
          <w:b/>
          <w:sz w:val="28"/>
          <w:szCs w:val="28"/>
        </w:rPr>
        <w:t>«КИЇВСЬКИЙ МЕДИЧНИЙ УНІВЕРСИТЕТ»</w:t>
      </w:r>
    </w:p>
    <w:p w:rsidR="003D438C" w:rsidRPr="001F7254" w:rsidRDefault="003D438C" w:rsidP="001F7254">
      <w:pPr>
        <w:pStyle w:val="a3"/>
        <w:spacing w:line="360" w:lineRule="auto"/>
        <w:rPr>
          <w:sz w:val="28"/>
          <w:szCs w:val="28"/>
        </w:rPr>
      </w:pPr>
    </w:p>
    <w:p w:rsidR="003D438C" w:rsidRPr="001F7254" w:rsidRDefault="003D438C" w:rsidP="001F7254">
      <w:pPr>
        <w:pStyle w:val="a3"/>
        <w:spacing w:line="360" w:lineRule="auto"/>
        <w:jc w:val="center"/>
        <w:rPr>
          <w:sz w:val="28"/>
          <w:szCs w:val="28"/>
        </w:rPr>
      </w:pPr>
      <w:r w:rsidRPr="001F7254">
        <w:rPr>
          <w:sz w:val="28"/>
          <w:szCs w:val="28"/>
        </w:rPr>
        <w:t>Факультет фармації</w:t>
      </w:r>
      <w:r w:rsidR="00B7700C">
        <w:rPr>
          <w:sz w:val="28"/>
          <w:szCs w:val="28"/>
        </w:rPr>
        <w:t xml:space="preserve">, </w:t>
      </w:r>
      <w:r w:rsidRPr="001F7254">
        <w:rPr>
          <w:sz w:val="28"/>
          <w:szCs w:val="28"/>
        </w:rPr>
        <w:t>психології</w:t>
      </w:r>
      <w:r w:rsidR="00B7700C">
        <w:rPr>
          <w:sz w:val="28"/>
          <w:szCs w:val="28"/>
        </w:rPr>
        <w:t xml:space="preserve"> та менеджменту</w:t>
      </w:r>
    </w:p>
    <w:p w:rsidR="003D438C" w:rsidRPr="001F7254" w:rsidRDefault="003D438C" w:rsidP="001F7254">
      <w:pPr>
        <w:pStyle w:val="a3"/>
        <w:spacing w:line="360" w:lineRule="auto"/>
        <w:jc w:val="center"/>
        <w:rPr>
          <w:sz w:val="28"/>
          <w:szCs w:val="28"/>
        </w:rPr>
      </w:pPr>
      <w:r w:rsidRPr="001F7254">
        <w:rPr>
          <w:sz w:val="28"/>
          <w:szCs w:val="28"/>
        </w:rPr>
        <w:t>Кафедра психології</w:t>
      </w:r>
    </w:p>
    <w:p w:rsidR="003D438C" w:rsidRDefault="003D438C" w:rsidP="001F7254">
      <w:pPr>
        <w:pStyle w:val="a3"/>
        <w:spacing w:line="480" w:lineRule="auto"/>
        <w:rPr>
          <w:sz w:val="28"/>
          <w:szCs w:val="28"/>
        </w:rPr>
      </w:pPr>
    </w:p>
    <w:p w:rsidR="00E75018" w:rsidRDefault="00E75018" w:rsidP="001F7254">
      <w:pPr>
        <w:pStyle w:val="a3"/>
        <w:spacing w:line="480" w:lineRule="auto"/>
        <w:rPr>
          <w:sz w:val="28"/>
          <w:szCs w:val="28"/>
        </w:rPr>
      </w:pPr>
    </w:p>
    <w:p w:rsidR="003D438C" w:rsidRPr="001F7254" w:rsidRDefault="003D438C" w:rsidP="001F7254">
      <w:pPr>
        <w:pStyle w:val="a3"/>
        <w:spacing w:line="360" w:lineRule="auto"/>
        <w:jc w:val="center"/>
        <w:rPr>
          <w:sz w:val="28"/>
          <w:szCs w:val="28"/>
        </w:rPr>
      </w:pPr>
      <w:r w:rsidRPr="001F7254">
        <w:rPr>
          <w:sz w:val="28"/>
          <w:szCs w:val="28"/>
        </w:rPr>
        <w:t>Кваліфікаційна робота магістра</w:t>
      </w:r>
    </w:p>
    <w:p w:rsidR="003D438C" w:rsidRPr="001F7254" w:rsidRDefault="003D438C" w:rsidP="001F7254">
      <w:pPr>
        <w:pStyle w:val="a3"/>
        <w:spacing w:line="360" w:lineRule="auto"/>
        <w:jc w:val="center"/>
        <w:rPr>
          <w:sz w:val="28"/>
          <w:szCs w:val="28"/>
        </w:rPr>
      </w:pPr>
      <w:r w:rsidRPr="001F7254">
        <w:rPr>
          <w:sz w:val="28"/>
          <w:szCs w:val="28"/>
        </w:rPr>
        <w:t>на тему:</w:t>
      </w:r>
    </w:p>
    <w:p w:rsidR="003D438C" w:rsidRPr="001F7254" w:rsidRDefault="003D438C" w:rsidP="001F7254">
      <w:pPr>
        <w:pStyle w:val="a3"/>
        <w:spacing w:line="360" w:lineRule="auto"/>
        <w:jc w:val="center"/>
        <w:rPr>
          <w:b/>
          <w:sz w:val="28"/>
          <w:szCs w:val="28"/>
        </w:rPr>
      </w:pPr>
      <w:r w:rsidRPr="001F7254">
        <w:rPr>
          <w:b/>
          <w:sz w:val="28"/>
          <w:szCs w:val="28"/>
        </w:rPr>
        <w:t>«СОЦІАЛЬНО-ПСИХОЛОГІЧНІ ЧИННИКИ ПОСТТРАВМАТИЧНОГО ЗРОСТАННЯ ВІЙСЬКОВОСЛУЖБОВЦІВ»</w:t>
      </w:r>
    </w:p>
    <w:p w:rsidR="003D438C" w:rsidRPr="001F7254" w:rsidRDefault="003D438C" w:rsidP="001F7254">
      <w:pPr>
        <w:pStyle w:val="a3"/>
        <w:spacing w:line="360" w:lineRule="auto"/>
        <w:rPr>
          <w:sz w:val="28"/>
          <w:szCs w:val="28"/>
        </w:rPr>
      </w:pPr>
    </w:p>
    <w:p w:rsidR="003D438C" w:rsidRDefault="003D438C" w:rsidP="001F7254">
      <w:pPr>
        <w:pStyle w:val="a3"/>
        <w:spacing w:line="360" w:lineRule="auto"/>
        <w:rPr>
          <w:sz w:val="28"/>
          <w:szCs w:val="28"/>
        </w:rPr>
      </w:pPr>
    </w:p>
    <w:p w:rsidR="003D438C" w:rsidRPr="001F7254" w:rsidRDefault="003D438C" w:rsidP="00B7700C">
      <w:pPr>
        <w:pStyle w:val="a3"/>
        <w:spacing w:line="360" w:lineRule="auto"/>
        <w:ind w:firstLine="4536"/>
        <w:rPr>
          <w:sz w:val="28"/>
          <w:szCs w:val="28"/>
        </w:rPr>
      </w:pPr>
      <w:r w:rsidRPr="001F7254">
        <w:rPr>
          <w:sz w:val="28"/>
          <w:szCs w:val="28"/>
        </w:rPr>
        <w:t>Виконала: здобувач</w:t>
      </w:r>
      <w:r w:rsidR="001F7254">
        <w:rPr>
          <w:sz w:val="28"/>
          <w:szCs w:val="28"/>
        </w:rPr>
        <w:t xml:space="preserve">ка </w:t>
      </w:r>
      <w:r w:rsidRPr="001F7254">
        <w:rPr>
          <w:sz w:val="28"/>
          <w:szCs w:val="28"/>
        </w:rPr>
        <w:t>2 року навчання</w:t>
      </w:r>
    </w:p>
    <w:p w:rsidR="003D438C" w:rsidRPr="001F7254" w:rsidRDefault="003D438C" w:rsidP="00B7700C">
      <w:pPr>
        <w:pStyle w:val="a3"/>
        <w:spacing w:line="360" w:lineRule="auto"/>
        <w:ind w:firstLine="4536"/>
        <w:rPr>
          <w:sz w:val="28"/>
          <w:szCs w:val="28"/>
        </w:rPr>
      </w:pPr>
      <w:r w:rsidRPr="001F7254">
        <w:rPr>
          <w:sz w:val="28"/>
          <w:szCs w:val="28"/>
        </w:rPr>
        <w:t xml:space="preserve">групи Пз-2404 </w:t>
      </w:r>
    </w:p>
    <w:p w:rsidR="003D438C" w:rsidRPr="001F7254" w:rsidRDefault="003D438C" w:rsidP="00B7700C">
      <w:pPr>
        <w:pStyle w:val="a3"/>
        <w:spacing w:line="360" w:lineRule="auto"/>
        <w:ind w:firstLine="4536"/>
        <w:rPr>
          <w:sz w:val="28"/>
          <w:szCs w:val="28"/>
        </w:rPr>
      </w:pPr>
      <w:r w:rsidRPr="001F7254">
        <w:rPr>
          <w:sz w:val="28"/>
          <w:szCs w:val="28"/>
        </w:rPr>
        <w:t xml:space="preserve">другого (магістерського) рівня освіти </w:t>
      </w:r>
    </w:p>
    <w:p w:rsidR="00B7700C" w:rsidRPr="00B7700C" w:rsidRDefault="003D438C" w:rsidP="00B7700C">
      <w:pPr>
        <w:pStyle w:val="a3"/>
        <w:spacing w:line="360" w:lineRule="auto"/>
        <w:ind w:firstLine="4536"/>
        <w:rPr>
          <w:sz w:val="28"/>
        </w:rPr>
      </w:pPr>
      <w:r w:rsidRPr="00B7700C">
        <w:rPr>
          <w:sz w:val="28"/>
        </w:rPr>
        <w:t xml:space="preserve">спеціальності  </w:t>
      </w:r>
      <w:r w:rsidR="00B7700C" w:rsidRPr="00B7700C">
        <w:rPr>
          <w:sz w:val="28"/>
        </w:rPr>
        <w:t>С «Психологія»</w:t>
      </w:r>
    </w:p>
    <w:p w:rsidR="003D438C" w:rsidRPr="00B7700C" w:rsidRDefault="00B7700C" w:rsidP="00B7700C">
      <w:pPr>
        <w:pStyle w:val="a3"/>
        <w:spacing w:line="360" w:lineRule="auto"/>
        <w:ind w:firstLine="4536"/>
        <w:rPr>
          <w:sz w:val="28"/>
        </w:rPr>
      </w:pPr>
      <w:r w:rsidRPr="00B7700C">
        <w:rPr>
          <w:sz w:val="28"/>
        </w:rPr>
        <w:t>0313 Psychology</w:t>
      </w:r>
    </w:p>
    <w:p w:rsidR="003D438C" w:rsidRPr="001F7254" w:rsidRDefault="00B7700C" w:rsidP="00B7700C">
      <w:pPr>
        <w:pStyle w:val="a3"/>
        <w:spacing w:line="360" w:lineRule="auto"/>
        <w:ind w:firstLine="4536"/>
        <w:rPr>
          <w:sz w:val="28"/>
          <w:szCs w:val="28"/>
        </w:rPr>
      </w:pPr>
      <w:r w:rsidRPr="001F7254">
        <w:rPr>
          <w:sz w:val="28"/>
          <w:szCs w:val="28"/>
        </w:rPr>
        <w:t>КОВАЛЕНКО</w:t>
      </w:r>
      <w:r w:rsidR="003D438C" w:rsidRPr="001F7254">
        <w:rPr>
          <w:sz w:val="28"/>
          <w:szCs w:val="28"/>
        </w:rPr>
        <w:t xml:space="preserve"> Анна Юріївна </w:t>
      </w:r>
    </w:p>
    <w:p w:rsidR="003D438C" w:rsidRPr="001F7254" w:rsidRDefault="003D438C" w:rsidP="001F7254">
      <w:pPr>
        <w:pStyle w:val="a3"/>
        <w:spacing w:line="360" w:lineRule="auto"/>
        <w:ind w:firstLine="4536"/>
        <w:rPr>
          <w:sz w:val="28"/>
          <w:szCs w:val="28"/>
        </w:rPr>
      </w:pPr>
    </w:p>
    <w:p w:rsidR="00B7700C" w:rsidRDefault="003D438C" w:rsidP="001F7254">
      <w:pPr>
        <w:pStyle w:val="a3"/>
        <w:spacing w:line="360" w:lineRule="auto"/>
        <w:ind w:firstLine="4536"/>
        <w:rPr>
          <w:sz w:val="28"/>
          <w:szCs w:val="28"/>
        </w:rPr>
      </w:pPr>
      <w:r w:rsidRPr="001F7254">
        <w:rPr>
          <w:sz w:val="28"/>
          <w:szCs w:val="28"/>
        </w:rPr>
        <w:t xml:space="preserve">Науковий керівник: </w:t>
      </w:r>
    </w:p>
    <w:p w:rsidR="00B7700C" w:rsidRDefault="00B7700C" w:rsidP="001F7254">
      <w:pPr>
        <w:pStyle w:val="a3"/>
        <w:spacing w:line="360" w:lineRule="auto"/>
        <w:ind w:firstLine="4536"/>
        <w:rPr>
          <w:sz w:val="28"/>
          <w:szCs w:val="28"/>
        </w:rPr>
      </w:pPr>
      <w:r>
        <w:rPr>
          <w:sz w:val="28"/>
          <w:szCs w:val="28"/>
        </w:rPr>
        <w:t xml:space="preserve">Олександр </w:t>
      </w:r>
      <w:r w:rsidRPr="001F7254">
        <w:rPr>
          <w:sz w:val="28"/>
          <w:szCs w:val="28"/>
        </w:rPr>
        <w:t>ФАРМАГЕЙ</w:t>
      </w:r>
      <w:r w:rsidR="003D438C" w:rsidRPr="001F7254">
        <w:rPr>
          <w:sz w:val="28"/>
          <w:szCs w:val="28"/>
        </w:rPr>
        <w:t xml:space="preserve">, доктор </w:t>
      </w:r>
    </w:p>
    <w:p w:rsidR="003D438C" w:rsidRPr="001F7254" w:rsidRDefault="003D438C" w:rsidP="001F7254">
      <w:pPr>
        <w:pStyle w:val="a3"/>
        <w:spacing w:line="360" w:lineRule="auto"/>
        <w:ind w:firstLine="4536"/>
        <w:rPr>
          <w:sz w:val="28"/>
          <w:szCs w:val="28"/>
        </w:rPr>
      </w:pPr>
      <w:r w:rsidRPr="001F7254">
        <w:rPr>
          <w:sz w:val="28"/>
          <w:szCs w:val="28"/>
        </w:rPr>
        <w:t xml:space="preserve">психологічних наук, професор </w:t>
      </w:r>
    </w:p>
    <w:p w:rsidR="00B7700C" w:rsidRDefault="003D438C" w:rsidP="00B7700C">
      <w:pPr>
        <w:pStyle w:val="a3"/>
        <w:spacing w:line="360" w:lineRule="auto"/>
        <w:ind w:firstLine="4536"/>
        <w:rPr>
          <w:sz w:val="28"/>
          <w:szCs w:val="28"/>
        </w:rPr>
      </w:pPr>
      <w:r w:rsidRPr="001F7254">
        <w:rPr>
          <w:sz w:val="28"/>
          <w:szCs w:val="28"/>
        </w:rPr>
        <w:t xml:space="preserve">Рецензент: </w:t>
      </w:r>
      <w:r w:rsidR="00B7700C">
        <w:rPr>
          <w:sz w:val="28"/>
          <w:szCs w:val="28"/>
        </w:rPr>
        <w:t xml:space="preserve">Леонід НІКОЛАЄВ, </w:t>
      </w:r>
    </w:p>
    <w:p w:rsidR="00B7700C" w:rsidRDefault="00B7700C" w:rsidP="00B7700C">
      <w:pPr>
        <w:pStyle w:val="a3"/>
        <w:spacing w:line="360" w:lineRule="auto"/>
        <w:ind w:firstLine="4536"/>
        <w:rPr>
          <w:sz w:val="28"/>
          <w:szCs w:val="28"/>
        </w:rPr>
      </w:pPr>
      <w:r>
        <w:rPr>
          <w:sz w:val="28"/>
          <w:szCs w:val="28"/>
        </w:rPr>
        <w:t>кандидат психологічних наук, доцент;</w:t>
      </w:r>
    </w:p>
    <w:p w:rsidR="00B7700C" w:rsidRDefault="00B7700C" w:rsidP="00B7700C">
      <w:pPr>
        <w:pStyle w:val="a3"/>
        <w:spacing w:line="360" w:lineRule="auto"/>
        <w:ind w:firstLine="4536"/>
        <w:rPr>
          <w:sz w:val="28"/>
          <w:szCs w:val="28"/>
        </w:rPr>
      </w:pPr>
      <w:r>
        <w:rPr>
          <w:sz w:val="28"/>
          <w:szCs w:val="28"/>
        </w:rPr>
        <w:t>доцент кафедри психології Університету</w:t>
      </w:r>
    </w:p>
    <w:p w:rsidR="00B7700C" w:rsidRPr="001F7254" w:rsidRDefault="00B7700C" w:rsidP="00B7700C">
      <w:pPr>
        <w:pStyle w:val="a3"/>
        <w:spacing w:line="360" w:lineRule="auto"/>
        <w:ind w:firstLine="4536"/>
        <w:rPr>
          <w:sz w:val="28"/>
          <w:szCs w:val="28"/>
        </w:rPr>
      </w:pPr>
      <w:r>
        <w:rPr>
          <w:sz w:val="28"/>
          <w:szCs w:val="28"/>
        </w:rPr>
        <w:t xml:space="preserve"> Григорія Сковороди в Переяславі</w:t>
      </w:r>
    </w:p>
    <w:p w:rsidR="003D438C" w:rsidRPr="001F7254" w:rsidRDefault="003D438C" w:rsidP="003D438C">
      <w:pPr>
        <w:pStyle w:val="a3"/>
        <w:rPr>
          <w:sz w:val="28"/>
          <w:szCs w:val="28"/>
        </w:rPr>
      </w:pPr>
    </w:p>
    <w:p w:rsidR="003D438C" w:rsidRPr="001F7254" w:rsidRDefault="003D438C" w:rsidP="003D438C">
      <w:pPr>
        <w:pStyle w:val="a3"/>
        <w:rPr>
          <w:sz w:val="28"/>
          <w:szCs w:val="28"/>
        </w:rPr>
      </w:pPr>
    </w:p>
    <w:p w:rsidR="003D438C" w:rsidRPr="001F7254" w:rsidRDefault="003D438C" w:rsidP="001F7254">
      <w:pPr>
        <w:pStyle w:val="a3"/>
        <w:jc w:val="center"/>
        <w:rPr>
          <w:b/>
          <w:sz w:val="28"/>
          <w:szCs w:val="28"/>
        </w:rPr>
      </w:pPr>
      <w:r w:rsidRPr="001F7254">
        <w:rPr>
          <w:b/>
          <w:sz w:val="28"/>
          <w:szCs w:val="28"/>
        </w:rPr>
        <w:t>Київ – 202</w:t>
      </w:r>
      <w:r w:rsidR="001F5520">
        <w:rPr>
          <w:b/>
          <w:sz w:val="28"/>
          <w:szCs w:val="28"/>
        </w:rPr>
        <w:t>6</w:t>
      </w:r>
    </w:p>
    <w:sdt>
      <w:sdtPr>
        <w:rPr>
          <w:rFonts w:ascii="Times New Roman" w:eastAsiaTheme="minorHAnsi" w:hAnsi="Times New Roman" w:cs="Times New Roman"/>
          <w:b w:val="0"/>
          <w:bCs w:val="0"/>
          <w:color w:val="auto"/>
          <w:sz w:val="24"/>
          <w:szCs w:val="24"/>
          <w:lang w:val="uk-UA"/>
        </w:rPr>
        <w:id w:val="1487954"/>
        <w:docPartObj>
          <w:docPartGallery w:val="Table of Contents"/>
          <w:docPartUnique/>
        </w:docPartObj>
      </w:sdtPr>
      <w:sdtContent>
        <w:p w:rsidR="004E3396" w:rsidRPr="004E3396" w:rsidRDefault="004E3396" w:rsidP="004E3396">
          <w:pPr>
            <w:pStyle w:val="af3"/>
            <w:jc w:val="center"/>
            <w:rPr>
              <w:rFonts w:ascii="Times New Roman" w:hAnsi="Times New Roman" w:cs="Times New Roman"/>
              <w:color w:val="auto"/>
              <w:lang w:val="uk-UA"/>
            </w:rPr>
          </w:pPr>
          <w:r w:rsidRPr="004E3396">
            <w:rPr>
              <w:rFonts w:ascii="Times New Roman" w:hAnsi="Times New Roman" w:cs="Times New Roman"/>
              <w:color w:val="auto"/>
              <w:lang w:val="uk-UA"/>
            </w:rPr>
            <w:t>ЗМІСТ</w:t>
          </w:r>
        </w:p>
        <w:p w:rsidR="004E3396" w:rsidRPr="00B7700C" w:rsidRDefault="004E3396">
          <w:pPr>
            <w:pStyle w:val="21"/>
            <w:tabs>
              <w:tab w:val="right" w:leader="dot" w:pos="9628"/>
            </w:tabs>
          </w:pPr>
        </w:p>
        <w:p w:rsidR="006D5DC1" w:rsidRDefault="00E75ED0">
          <w:pPr>
            <w:pStyle w:val="21"/>
            <w:tabs>
              <w:tab w:val="right" w:leader="dot" w:pos="9628"/>
            </w:tabs>
            <w:rPr>
              <w:rFonts w:asciiTheme="minorHAnsi" w:eastAsiaTheme="minorEastAsia" w:hAnsiTheme="minorHAnsi" w:cstheme="minorBidi"/>
              <w:noProof/>
              <w:sz w:val="22"/>
              <w:szCs w:val="22"/>
              <w:lang w:eastAsia="uk-UA"/>
            </w:rPr>
          </w:pPr>
          <w:r>
            <w:rPr>
              <w:lang w:val="ru-RU"/>
            </w:rPr>
            <w:fldChar w:fldCharType="begin"/>
          </w:r>
          <w:r w:rsidR="004E3396">
            <w:rPr>
              <w:lang w:val="ru-RU"/>
            </w:rPr>
            <w:instrText xml:space="preserve"> TOC \o "1-3" \h \z \u </w:instrText>
          </w:r>
          <w:r>
            <w:rPr>
              <w:lang w:val="ru-RU"/>
            </w:rPr>
            <w:fldChar w:fldCharType="separate"/>
          </w:r>
          <w:hyperlink w:anchor="_Toc219825329" w:history="1">
            <w:r w:rsidR="006D5DC1" w:rsidRPr="00E91EBC">
              <w:rPr>
                <w:rStyle w:val="a7"/>
                <w:noProof/>
              </w:rPr>
              <w:t>ВСТУП</w:t>
            </w:r>
            <w:r w:rsidR="006D5DC1">
              <w:rPr>
                <w:noProof/>
                <w:webHidden/>
              </w:rPr>
              <w:tab/>
            </w:r>
            <w:r>
              <w:rPr>
                <w:noProof/>
                <w:webHidden/>
              </w:rPr>
              <w:fldChar w:fldCharType="begin"/>
            </w:r>
            <w:r w:rsidR="006D5DC1">
              <w:rPr>
                <w:noProof/>
                <w:webHidden/>
              </w:rPr>
              <w:instrText xml:space="preserve"> PAGEREF _Toc219825329 \h </w:instrText>
            </w:r>
            <w:r>
              <w:rPr>
                <w:noProof/>
                <w:webHidden/>
              </w:rPr>
            </w:r>
            <w:r>
              <w:rPr>
                <w:noProof/>
                <w:webHidden/>
              </w:rPr>
              <w:fldChar w:fldCharType="separate"/>
            </w:r>
            <w:r w:rsidR="006D5DC1">
              <w:rPr>
                <w:noProof/>
                <w:webHidden/>
              </w:rPr>
              <w:t>3</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30" w:history="1">
            <w:r w:rsidR="006D5DC1" w:rsidRPr="00E91EBC">
              <w:rPr>
                <w:rStyle w:val="a7"/>
                <w:noProof/>
              </w:rPr>
              <w:t>РОЗДІЛ 1</w:t>
            </w:r>
            <w:r w:rsidR="006D5DC1">
              <w:rPr>
                <w:rStyle w:val="a7"/>
                <w:noProof/>
              </w:rPr>
              <w:t xml:space="preserve">. </w:t>
            </w:r>
          </w:hyperlink>
          <w:hyperlink w:anchor="_Toc219825331" w:history="1">
            <w:r w:rsidR="006D5DC1" w:rsidRPr="00E91EBC">
              <w:rPr>
                <w:rStyle w:val="a7"/>
                <w:noProof/>
              </w:rPr>
              <w:t>ТЕОРЕТИЧНІ ЗАСАДИ ДОСЛІДЖЕННЯ ПОСТТРАВМАТИЧНОГО ЗРОСТАННЯ ВІЙСЬКОВОСЛУЖБОВЦІВ</w:t>
            </w:r>
            <w:r w:rsidR="006D5DC1">
              <w:rPr>
                <w:noProof/>
                <w:webHidden/>
              </w:rPr>
              <w:tab/>
            </w:r>
            <w:r>
              <w:rPr>
                <w:noProof/>
                <w:webHidden/>
              </w:rPr>
              <w:fldChar w:fldCharType="begin"/>
            </w:r>
            <w:r w:rsidR="006D5DC1">
              <w:rPr>
                <w:noProof/>
                <w:webHidden/>
              </w:rPr>
              <w:instrText xml:space="preserve"> PAGEREF _Toc219825331 \h </w:instrText>
            </w:r>
            <w:r>
              <w:rPr>
                <w:noProof/>
                <w:webHidden/>
              </w:rPr>
            </w:r>
            <w:r>
              <w:rPr>
                <w:noProof/>
                <w:webHidden/>
              </w:rPr>
              <w:fldChar w:fldCharType="separate"/>
            </w:r>
            <w:r w:rsidR="006D5DC1">
              <w:rPr>
                <w:noProof/>
                <w:webHidden/>
              </w:rPr>
              <w:t>8</w:t>
            </w:r>
            <w:r>
              <w:rPr>
                <w:noProof/>
                <w:webHidden/>
              </w:rPr>
              <w:fldChar w:fldCharType="end"/>
            </w:r>
          </w:hyperlink>
        </w:p>
        <w:p w:rsidR="006D5DC1" w:rsidRDefault="00E75ED0">
          <w:pPr>
            <w:pStyle w:val="31"/>
            <w:rPr>
              <w:rFonts w:asciiTheme="minorHAnsi" w:eastAsiaTheme="minorEastAsia" w:hAnsiTheme="minorHAnsi" w:cstheme="minorBidi"/>
              <w:noProof/>
              <w:sz w:val="22"/>
              <w:szCs w:val="22"/>
              <w:lang w:eastAsia="uk-UA"/>
            </w:rPr>
          </w:pPr>
          <w:hyperlink w:anchor="_Toc219825332" w:history="1">
            <w:r w:rsidR="006D5DC1" w:rsidRPr="00E91EBC">
              <w:rPr>
                <w:rStyle w:val="a7"/>
                <w:noProof/>
              </w:rPr>
              <w:t>1.1.</w:t>
            </w:r>
            <w:r w:rsidR="006D5DC1">
              <w:rPr>
                <w:rFonts w:asciiTheme="minorHAnsi" w:eastAsiaTheme="minorEastAsia" w:hAnsiTheme="minorHAnsi" w:cstheme="minorBidi"/>
                <w:noProof/>
                <w:sz w:val="22"/>
                <w:szCs w:val="22"/>
                <w:lang w:eastAsia="uk-UA"/>
              </w:rPr>
              <w:tab/>
            </w:r>
            <w:r w:rsidR="006D5DC1" w:rsidRPr="00E91EBC">
              <w:rPr>
                <w:rStyle w:val="a7"/>
                <w:noProof/>
              </w:rPr>
              <w:t>Огляд проблеми психотравматизації та посттравматичних станів військовослужбовців у сучасній психології</w:t>
            </w:r>
            <w:r w:rsidR="006D5DC1">
              <w:rPr>
                <w:noProof/>
                <w:webHidden/>
              </w:rPr>
              <w:tab/>
            </w:r>
            <w:r>
              <w:rPr>
                <w:noProof/>
                <w:webHidden/>
              </w:rPr>
              <w:fldChar w:fldCharType="begin"/>
            </w:r>
            <w:r w:rsidR="006D5DC1">
              <w:rPr>
                <w:noProof/>
                <w:webHidden/>
              </w:rPr>
              <w:instrText xml:space="preserve"> PAGEREF _Toc219825332 \h </w:instrText>
            </w:r>
            <w:r>
              <w:rPr>
                <w:noProof/>
                <w:webHidden/>
              </w:rPr>
            </w:r>
            <w:r>
              <w:rPr>
                <w:noProof/>
                <w:webHidden/>
              </w:rPr>
              <w:fldChar w:fldCharType="separate"/>
            </w:r>
            <w:r w:rsidR="006D5DC1">
              <w:rPr>
                <w:noProof/>
                <w:webHidden/>
              </w:rPr>
              <w:t>8</w:t>
            </w:r>
            <w:r>
              <w:rPr>
                <w:noProof/>
                <w:webHidden/>
              </w:rPr>
              <w:fldChar w:fldCharType="end"/>
            </w:r>
          </w:hyperlink>
        </w:p>
        <w:p w:rsidR="006D5DC1" w:rsidRDefault="00E75ED0">
          <w:pPr>
            <w:pStyle w:val="21"/>
            <w:tabs>
              <w:tab w:val="left" w:pos="880"/>
              <w:tab w:val="right" w:leader="dot" w:pos="9628"/>
            </w:tabs>
            <w:rPr>
              <w:rFonts w:asciiTheme="minorHAnsi" w:eastAsiaTheme="minorEastAsia" w:hAnsiTheme="minorHAnsi" w:cstheme="minorBidi"/>
              <w:noProof/>
              <w:sz w:val="22"/>
              <w:szCs w:val="22"/>
              <w:lang w:eastAsia="uk-UA"/>
            </w:rPr>
          </w:pPr>
          <w:hyperlink w:anchor="_Toc219825333" w:history="1">
            <w:r w:rsidR="006D5DC1" w:rsidRPr="00E91EBC">
              <w:rPr>
                <w:rStyle w:val="a7"/>
                <w:noProof/>
              </w:rPr>
              <w:t>1.2.</w:t>
            </w:r>
            <w:r w:rsidR="006D5DC1">
              <w:rPr>
                <w:rFonts w:asciiTheme="minorHAnsi" w:eastAsiaTheme="minorEastAsia" w:hAnsiTheme="minorHAnsi" w:cstheme="minorBidi"/>
                <w:noProof/>
                <w:sz w:val="22"/>
                <w:szCs w:val="22"/>
                <w:lang w:eastAsia="uk-UA"/>
              </w:rPr>
              <w:tab/>
            </w:r>
            <w:r w:rsidR="006D5DC1" w:rsidRPr="00E91EBC">
              <w:rPr>
                <w:rStyle w:val="a7"/>
                <w:noProof/>
              </w:rPr>
              <w:t>Посттравматичне зростання особистості як проблема зарубіжної та вітчизняної психології</w:t>
            </w:r>
            <w:r w:rsidR="006D5DC1">
              <w:rPr>
                <w:noProof/>
                <w:webHidden/>
              </w:rPr>
              <w:tab/>
            </w:r>
            <w:r>
              <w:rPr>
                <w:noProof/>
                <w:webHidden/>
              </w:rPr>
              <w:fldChar w:fldCharType="begin"/>
            </w:r>
            <w:r w:rsidR="006D5DC1">
              <w:rPr>
                <w:noProof/>
                <w:webHidden/>
              </w:rPr>
              <w:instrText xml:space="preserve"> PAGEREF _Toc219825333 \h </w:instrText>
            </w:r>
            <w:r>
              <w:rPr>
                <w:noProof/>
                <w:webHidden/>
              </w:rPr>
            </w:r>
            <w:r>
              <w:rPr>
                <w:noProof/>
                <w:webHidden/>
              </w:rPr>
              <w:fldChar w:fldCharType="separate"/>
            </w:r>
            <w:r w:rsidR="006D5DC1">
              <w:rPr>
                <w:noProof/>
                <w:webHidden/>
              </w:rPr>
              <w:t>21</w:t>
            </w:r>
            <w:r>
              <w:rPr>
                <w:noProof/>
                <w:webHidden/>
              </w:rPr>
              <w:fldChar w:fldCharType="end"/>
            </w:r>
          </w:hyperlink>
        </w:p>
        <w:p w:rsidR="006D5DC1" w:rsidRDefault="00E75ED0">
          <w:pPr>
            <w:pStyle w:val="21"/>
            <w:tabs>
              <w:tab w:val="left" w:pos="880"/>
              <w:tab w:val="right" w:leader="dot" w:pos="9628"/>
            </w:tabs>
            <w:rPr>
              <w:rFonts w:asciiTheme="minorHAnsi" w:eastAsiaTheme="minorEastAsia" w:hAnsiTheme="minorHAnsi" w:cstheme="minorBidi"/>
              <w:noProof/>
              <w:sz w:val="22"/>
              <w:szCs w:val="22"/>
              <w:lang w:eastAsia="uk-UA"/>
            </w:rPr>
          </w:pPr>
          <w:hyperlink w:anchor="_Toc219825334" w:history="1">
            <w:r w:rsidR="006D5DC1" w:rsidRPr="00E91EBC">
              <w:rPr>
                <w:rStyle w:val="a7"/>
                <w:noProof/>
              </w:rPr>
              <w:t>1.3.</w:t>
            </w:r>
            <w:r w:rsidR="006D5DC1">
              <w:rPr>
                <w:rFonts w:asciiTheme="minorHAnsi" w:eastAsiaTheme="minorEastAsia" w:hAnsiTheme="minorHAnsi" w:cstheme="minorBidi"/>
                <w:noProof/>
                <w:sz w:val="22"/>
                <w:szCs w:val="22"/>
                <w:lang w:eastAsia="uk-UA"/>
              </w:rPr>
              <w:tab/>
            </w:r>
            <w:r w:rsidR="006D5DC1" w:rsidRPr="00E91EBC">
              <w:rPr>
                <w:rStyle w:val="a7"/>
                <w:noProof/>
              </w:rPr>
              <w:t>Теоретичний аналіз соціально-психологічних чинників посттравматичного зростання військовослужбовців</w:t>
            </w:r>
            <w:r w:rsidR="006D5DC1">
              <w:rPr>
                <w:noProof/>
                <w:webHidden/>
              </w:rPr>
              <w:tab/>
            </w:r>
            <w:r>
              <w:rPr>
                <w:noProof/>
                <w:webHidden/>
              </w:rPr>
              <w:fldChar w:fldCharType="begin"/>
            </w:r>
            <w:r w:rsidR="006D5DC1">
              <w:rPr>
                <w:noProof/>
                <w:webHidden/>
              </w:rPr>
              <w:instrText xml:space="preserve"> PAGEREF _Toc219825334 \h </w:instrText>
            </w:r>
            <w:r>
              <w:rPr>
                <w:noProof/>
                <w:webHidden/>
              </w:rPr>
            </w:r>
            <w:r>
              <w:rPr>
                <w:noProof/>
                <w:webHidden/>
              </w:rPr>
              <w:fldChar w:fldCharType="separate"/>
            </w:r>
            <w:r w:rsidR="006D5DC1">
              <w:rPr>
                <w:noProof/>
                <w:webHidden/>
              </w:rPr>
              <w:t>31</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35" w:history="1">
            <w:r w:rsidR="006D5DC1" w:rsidRPr="00E91EBC">
              <w:rPr>
                <w:rStyle w:val="a7"/>
                <w:noProof/>
              </w:rPr>
              <w:t>Висновки до першого розділу</w:t>
            </w:r>
            <w:r w:rsidR="006D5DC1">
              <w:rPr>
                <w:noProof/>
                <w:webHidden/>
              </w:rPr>
              <w:tab/>
            </w:r>
            <w:r>
              <w:rPr>
                <w:noProof/>
                <w:webHidden/>
              </w:rPr>
              <w:fldChar w:fldCharType="begin"/>
            </w:r>
            <w:r w:rsidR="006D5DC1">
              <w:rPr>
                <w:noProof/>
                <w:webHidden/>
              </w:rPr>
              <w:instrText xml:space="preserve"> PAGEREF _Toc219825335 \h </w:instrText>
            </w:r>
            <w:r>
              <w:rPr>
                <w:noProof/>
                <w:webHidden/>
              </w:rPr>
            </w:r>
            <w:r>
              <w:rPr>
                <w:noProof/>
                <w:webHidden/>
              </w:rPr>
              <w:fldChar w:fldCharType="separate"/>
            </w:r>
            <w:r w:rsidR="006D5DC1">
              <w:rPr>
                <w:noProof/>
                <w:webHidden/>
              </w:rPr>
              <w:t>40</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36" w:history="1">
            <w:r w:rsidR="006D5DC1" w:rsidRPr="00E91EBC">
              <w:rPr>
                <w:rStyle w:val="a7"/>
                <w:noProof/>
              </w:rPr>
              <w:t>РОЗДІЛ 2</w:t>
            </w:r>
            <w:r w:rsidR="006D5DC1">
              <w:rPr>
                <w:rStyle w:val="a7"/>
                <w:noProof/>
              </w:rPr>
              <w:t xml:space="preserve">. </w:t>
            </w:r>
          </w:hyperlink>
          <w:hyperlink w:anchor="_Toc219825337" w:history="1">
            <w:r w:rsidR="006D5DC1" w:rsidRPr="00E91EBC">
              <w:rPr>
                <w:rStyle w:val="a7"/>
                <w:noProof/>
              </w:rPr>
              <w:t xml:space="preserve">ЕМПІРИЧНЕ ДОСЛІДЖЕННЯ СОЦІАЛЬНО-ПСИХОЛОГІЧНИХ ЧИННИКІВ </w:t>
            </w:r>
            <w:r w:rsidR="006D5DC1" w:rsidRPr="00E91EBC">
              <w:rPr>
                <w:rStyle w:val="a7"/>
                <w:caps/>
                <w:noProof/>
              </w:rPr>
              <w:t>посттравматичного зростання військовослужбовців</w:t>
            </w:r>
            <w:r w:rsidR="006D5DC1">
              <w:rPr>
                <w:noProof/>
                <w:webHidden/>
              </w:rPr>
              <w:tab/>
            </w:r>
            <w:r>
              <w:rPr>
                <w:noProof/>
                <w:webHidden/>
              </w:rPr>
              <w:fldChar w:fldCharType="begin"/>
            </w:r>
            <w:r w:rsidR="006D5DC1">
              <w:rPr>
                <w:noProof/>
                <w:webHidden/>
              </w:rPr>
              <w:instrText xml:space="preserve"> PAGEREF _Toc219825337 \h </w:instrText>
            </w:r>
            <w:r>
              <w:rPr>
                <w:noProof/>
                <w:webHidden/>
              </w:rPr>
            </w:r>
            <w:r>
              <w:rPr>
                <w:noProof/>
                <w:webHidden/>
              </w:rPr>
              <w:fldChar w:fldCharType="separate"/>
            </w:r>
            <w:r w:rsidR="006D5DC1">
              <w:rPr>
                <w:noProof/>
                <w:webHidden/>
              </w:rPr>
              <w:t>43</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38" w:history="1">
            <w:r w:rsidR="006D5DC1" w:rsidRPr="00E91EBC">
              <w:rPr>
                <w:rStyle w:val="a7"/>
                <w:noProof/>
              </w:rPr>
              <w:t>2.1. Методи та організація емпіричного дослідження</w:t>
            </w:r>
            <w:r w:rsidR="006D5DC1">
              <w:rPr>
                <w:noProof/>
                <w:webHidden/>
              </w:rPr>
              <w:tab/>
            </w:r>
            <w:r>
              <w:rPr>
                <w:noProof/>
                <w:webHidden/>
              </w:rPr>
              <w:fldChar w:fldCharType="begin"/>
            </w:r>
            <w:r w:rsidR="006D5DC1">
              <w:rPr>
                <w:noProof/>
                <w:webHidden/>
              </w:rPr>
              <w:instrText xml:space="preserve"> PAGEREF _Toc219825338 \h </w:instrText>
            </w:r>
            <w:r>
              <w:rPr>
                <w:noProof/>
                <w:webHidden/>
              </w:rPr>
            </w:r>
            <w:r>
              <w:rPr>
                <w:noProof/>
                <w:webHidden/>
              </w:rPr>
              <w:fldChar w:fldCharType="separate"/>
            </w:r>
            <w:r w:rsidR="006D5DC1">
              <w:rPr>
                <w:noProof/>
                <w:webHidden/>
              </w:rPr>
              <w:t>44</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39" w:history="1">
            <w:r w:rsidR="006D5DC1" w:rsidRPr="00E91EBC">
              <w:rPr>
                <w:rStyle w:val="a7"/>
                <w:noProof/>
              </w:rPr>
              <w:t>2.2. Результати емпіричного дослідження</w:t>
            </w:r>
            <w:r w:rsidR="006D5DC1">
              <w:rPr>
                <w:noProof/>
                <w:webHidden/>
              </w:rPr>
              <w:tab/>
            </w:r>
            <w:r>
              <w:rPr>
                <w:noProof/>
                <w:webHidden/>
              </w:rPr>
              <w:fldChar w:fldCharType="begin"/>
            </w:r>
            <w:r w:rsidR="006D5DC1">
              <w:rPr>
                <w:noProof/>
                <w:webHidden/>
              </w:rPr>
              <w:instrText xml:space="preserve"> PAGEREF _Toc219825339 \h </w:instrText>
            </w:r>
            <w:r>
              <w:rPr>
                <w:noProof/>
                <w:webHidden/>
              </w:rPr>
            </w:r>
            <w:r>
              <w:rPr>
                <w:noProof/>
                <w:webHidden/>
              </w:rPr>
              <w:fldChar w:fldCharType="separate"/>
            </w:r>
            <w:r w:rsidR="006D5DC1">
              <w:rPr>
                <w:noProof/>
                <w:webHidden/>
              </w:rPr>
              <w:t>51</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40" w:history="1">
            <w:r w:rsidR="006D5DC1" w:rsidRPr="00E91EBC">
              <w:rPr>
                <w:rStyle w:val="a7"/>
                <w:noProof/>
              </w:rPr>
              <w:t>Висновки до другого розділу</w:t>
            </w:r>
            <w:r w:rsidR="006D5DC1">
              <w:rPr>
                <w:noProof/>
                <w:webHidden/>
              </w:rPr>
              <w:tab/>
            </w:r>
            <w:r>
              <w:rPr>
                <w:noProof/>
                <w:webHidden/>
              </w:rPr>
              <w:fldChar w:fldCharType="begin"/>
            </w:r>
            <w:r w:rsidR="006D5DC1">
              <w:rPr>
                <w:noProof/>
                <w:webHidden/>
              </w:rPr>
              <w:instrText xml:space="preserve"> PAGEREF _Toc219825340 \h </w:instrText>
            </w:r>
            <w:r>
              <w:rPr>
                <w:noProof/>
                <w:webHidden/>
              </w:rPr>
            </w:r>
            <w:r>
              <w:rPr>
                <w:noProof/>
                <w:webHidden/>
              </w:rPr>
              <w:fldChar w:fldCharType="separate"/>
            </w:r>
            <w:r w:rsidR="006D5DC1">
              <w:rPr>
                <w:noProof/>
                <w:webHidden/>
              </w:rPr>
              <w:t>69</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41" w:history="1">
            <w:r w:rsidR="006D5DC1" w:rsidRPr="00E91EBC">
              <w:rPr>
                <w:rStyle w:val="a7"/>
                <w:noProof/>
              </w:rPr>
              <w:t>РОЗДІЛ 3</w:t>
            </w:r>
            <w:r w:rsidR="006D5DC1">
              <w:rPr>
                <w:rStyle w:val="a7"/>
                <w:noProof/>
              </w:rPr>
              <w:t xml:space="preserve">. </w:t>
            </w:r>
          </w:hyperlink>
          <w:hyperlink w:anchor="_Toc219825342" w:history="1">
            <w:r w:rsidR="006D5DC1" w:rsidRPr="00E91EBC">
              <w:rPr>
                <w:rStyle w:val="a7"/>
                <w:noProof/>
              </w:rPr>
              <w:t>ПСИХОЛОГІЧНА ДОПОМОГА У ПОСТТРАВМАТИЧНОМУ ЗРОСТАННІ ВІЙСЬКОВОСЛУЖБОВЦІВ</w:t>
            </w:r>
            <w:r w:rsidR="006D5DC1">
              <w:rPr>
                <w:noProof/>
                <w:webHidden/>
              </w:rPr>
              <w:tab/>
            </w:r>
            <w:r>
              <w:rPr>
                <w:noProof/>
                <w:webHidden/>
              </w:rPr>
              <w:fldChar w:fldCharType="begin"/>
            </w:r>
            <w:r w:rsidR="006D5DC1">
              <w:rPr>
                <w:noProof/>
                <w:webHidden/>
              </w:rPr>
              <w:instrText xml:space="preserve"> PAGEREF _Toc219825342 \h </w:instrText>
            </w:r>
            <w:r>
              <w:rPr>
                <w:noProof/>
                <w:webHidden/>
              </w:rPr>
            </w:r>
            <w:r>
              <w:rPr>
                <w:noProof/>
                <w:webHidden/>
              </w:rPr>
              <w:fldChar w:fldCharType="separate"/>
            </w:r>
            <w:r w:rsidR="006D5DC1">
              <w:rPr>
                <w:noProof/>
                <w:webHidden/>
              </w:rPr>
              <w:t>72</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43" w:history="1">
            <w:r w:rsidR="006D5DC1" w:rsidRPr="00E91EBC">
              <w:rPr>
                <w:rStyle w:val="a7"/>
                <w:noProof/>
              </w:rPr>
              <w:t>3.1. Види та основні завдання психологічної допомоги військовослужбовцям</w:t>
            </w:r>
            <w:r w:rsidR="006D5DC1">
              <w:rPr>
                <w:noProof/>
                <w:webHidden/>
              </w:rPr>
              <w:tab/>
            </w:r>
            <w:r>
              <w:rPr>
                <w:noProof/>
                <w:webHidden/>
              </w:rPr>
              <w:fldChar w:fldCharType="begin"/>
            </w:r>
            <w:r w:rsidR="006D5DC1">
              <w:rPr>
                <w:noProof/>
                <w:webHidden/>
              </w:rPr>
              <w:instrText xml:space="preserve"> PAGEREF _Toc219825343 \h </w:instrText>
            </w:r>
            <w:r>
              <w:rPr>
                <w:noProof/>
                <w:webHidden/>
              </w:rPr>
            </w:r>
            <w:r>
              <w:rPr>
                <w:noProof/>
                <w:webHidden/>
              </w:rPr>
              <w:fldChar w:fldCharType="separate"/>
            </w:r>
            <w:r w:rsidR="006D5DC1">
              <w:rPr>
                <w:noProof/>
                <w:webHidden/>
              </w:rPr>
              <w:t>72</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44" w:history="1">
            <w:r w:rsidR="006D5DC1" w:rsidRPr="00E91EBC">
              <w:rPr>
                <w:rStyle w:val="a7"/>
                <w:noProof/>
              </w:rPr>
              <w:t>3.2. Психологічні засоби оптимізації посттравматичного зростання військовослужбовців</w:t>
            </w:r>
            <w:r w:rsidR="006D5DC1">
              <w:rPr>
                <w:noProof/>
                <w:webHidden/>
              </w:rPr>
              <w:tab/>
            </w:r>
            <w:r>
              <w:rPr>
                <w:noProof/>
                <w:webHidden/>
              </w:rPr>
              <w:fldChar w:fldCharType="begin"/>
            </w:r>
            <w:r w:rsidR="006D5DC1">
              <w:rPr>
                <w:noProof/>
                <w:webHidden/>
              </w:rPr>
              <w:instrText xml:space="preserve"> PAGEREF _Toc219825344 \h </w:instrText>
            </w:r>
            <w:r>
              <w:rPr>
                <w:noProof/>
                <w:webHidden/>
              </w:rPr>
            </w:r>
            <w:r>
              <w:rPr>
                <w:noProof/>
                <w:webHidden/>
              </w:rPr>
              <w:fldChar w:fldCharType="separate"/>
            </w:r>
            <w:r w:rsidR="006D5DC1">
              <w:rPr>
                <w:noProof/>
                <w:webHidden/>
              </w:rPr>
              <w:t>78</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45" w:history="1">
            <w:r w:rsidR="006D5DC1" w:rsidRPr="00E91EBC">
              <w:rPr>
                <w:rStyle w:val="a7"/>
                <w:noProof/>
              </w:rPr>
              <w:t>Висновки до третього розділу</w:t>
            </w:r>
            <w:r w:rsidR="006D5DC1">
              <w:rPr>
                <w:noProof/>
                <w:webHidden/>
              </w:rPr>
              <w:tab/>
            </w:r>
            <w:r>
              <w:rPr>
                <w:noProof/>
                <w:webHidden/>
              </w:rPr>
              <w:fldChar w:fldCharType="begin"/>
            </w:r>
            <w:r w:rsidR="006D5DC1">
              <w:rPr>
                <w:noProof/>
                <w:webHidden/>
              </w:rPr>
              <w:instrText xml:space="preserve"> PAGEREF _Toc219825345 \h </w:instrText>
            </w:r>
            <w:r>
              <w:rPr>
                <w:noProof/>
                <w:webHidden/>
              </w:rPr>
            </w:r>
            <w:r>
              <w:rPr>
                <w:noProof/>
                <w:webHidden/>
              </w:rPr>
              <w:fldChar w:fldCharType="separate"/>
            </w:r>
            <w:r w:rsidR="006D5DC1">
              <w:rPr>
                <w:noProof/>
                <w:webHidden/>
              </w:rPr>
              <w:t>90</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46" w:history="1">
            <w:r w:rsidR="006D5DC1" w:rsidRPr="00E91EBC">
              <w:rPr>
                <w:rStyle w:val="a7"/>
                <w:noProof/>
              </w:rPr>
              <w:t>ВИСНОВКИ</w:t>
            </w:r>
            <w:r w:rsidR="006D5DC1">
              <w:rPr>
                <w:noProof/>
                <w:webHidden/>
              </w:rPr>
              <w:tab/>
            </w:r>
            <w:r>
              <w:rPr>
                <w:noProof/>
                <w:webHidden/>
              </w:rPr>
              <w:fldChar w:fldCharType="begin"/>
            </w:r>
            <w:r w:rsidR="006D5DC1">
              <w:rPr>
                <w:noProof/>
                <w:webHidden/>
              </w:rPr>
              <w:instrText xml:space="preserve"> PAGEREF _Toc219825346 \h </w:instrText>
            </w:r>
            <w:r>
              <w:rPr>
                <w:noProof/>
                <w:webHidden/>
              </w:rPr>
            </w:r>
            <w:r>
              <w:rPr>
                <w:noProof/>
                <w:webHidden/>
              </w:rPr>
              <w:fldChar w:fldCharType="separate"/>
            </w:r>
            <w:r w:rsidR="006D5DC1">
              <w:rPr>
                <w:noProof/>
                <w:webHidden/>
              </w:rPr>
              <w:t>91</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47" w:history="1">
            <w:r w:rsidR="006D5DC1" w:rsidRPr="00E91EBC">
              <w:rPr>
                <w:rStyle w:val="a7"/>
                <w:noProof/>
              </w:rPr>
              <w:t>ДОДАТКИ</w:t>
            </w:r>
            <w:r w:rsidR="006D5DC1">
              <w:rPr>
                <w:noProof/>
                <w:webHidden/>
              </w:rPr>
              <w:tab/>
            </w:r>
            <w:r>
              <w:rPr>
                <w:noProof/>
                <w:webHidden/>
              </w:rPr>
              <w:fldChar w:fldCharType="begin"/>
            </w:r>
            <w:r w:rsidR="006D5DC1">
              <w:rPr>
                <w:noProof/>
                <w:webHidden/>
              </w:rPr>
              <w:instrText xml:space="preserve"> PAGEREF _Toc219825347 \h </w:instrText>
            </w:r>
            <w:r>
              <w:rPr>
                <w:noProof/>
                <w:webHidden/>
              </w:rPr>
            </w:r>
            <w:r>
              <w:rPr>
                <w:noProof/>
                <w:webHidden/>
              </w:rPr>
              <w:fldChar w:fldCharType="separate"/>
            </w:r>
            <w:r w:rsidR="006D5DC1">
              <w:rPr>
                <w:noProof/>
                <w:webHidden/>
              </w:rPr>
              <w:t>93</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48" w:history="1">
            <w:r w:rsidR="006D5DC1" w:rsidRPr="00E91EBC">
              <w:rPr>
                <w:rStyle w:val="a7"/>
                <w:noProof/>
              </w:rPr>
              <w:t>Додаток А</w:t>
            </w:r>
            <w:r w:rsidR="006D5DC1">
              <w:rPr>
                <w:rStyle w:val="a7"/>
                <w:noProof/>
              </w:rPr>
              <w:t xml:space="preserve">. </w:t>
            </w:r>
          </w:hyperlink>
          <w:hyperlink w:anchor="_Toc219825349" w:history="1">
            <w:r w:rsidR="006D5DC1" w:rsidRPr="00E91EBC">
              <w:rPr>
                <w:rStyle w:val="a7"/>
                <w:noProof/>
                <w:bdr w:val="none" w:sz="0" w:space="0" w:color="auto" w:frame="1"/>
              </w:rPr>
              <w:t>Методичний інструментарій до програми психологічної підтримки та відновлення «Вектор зростання»</w:t>
            </w:r>
            <w:r w:rsidR="006D5DC1">
              <w:rPr>
                <w:noProof/>
                <w:webHidden/>
              </w:rPr>
              <w:tab/>
            </w:r>
            <w:r>
              <w:rPr>
                <w:noProof/>
                <w:webHidden/>
              </w:rPr>
              <w:fldChar w:fldCharType="begin"/>
            </w:r>
            <w:r w:rsidR="006D5DC1">
              <w:rPr>
                <w:noProof/>
                <w:webHidden/>
              </w:rPr>
              <w:instrText xml:space="preserve"> PAGEREF _Toc219825349 \h </w:instrText>
            </w:r>
            <w:r>
              <w:rPr>
                <w:noProof/>
                <w:webHidden/>
              </w:rPr>
            </w:r>
            <w:r>
              <w:rPr>
                <w:noProof/>
                <w:webHidden/>
              </w:rPr>
              <w:fldChar w:fldCharType="separate"/>
            </w:r>
            <w:r w:rsidR="006D5DC1">
              <w:rPr>
                <w:noProof/>
                <w:webHidden/>
              </w:rPr>
              <w:t>94</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50" w:history="1">
            <w:r w:rsidR="006D5DC1" w:rsidRPr="00E91EBC">
              <w:rPr>
                <w:rStyle w:val="a7"/>
                <w:noProof/>
              </w:rPr>
              <w:t>Додаток Б</w:t>
            </w:r>
            <w:r w:rsidR="006D5DC1">
              <w:rPr>
                <w:rStyle w:val="a7"/>
                <w:noProof/>
              </w:rPr>
              <w:t xml:space="preserve">. </w:t>
            </w:r>
          </w:hyperlink>
          <w:hyperlink w:anchor="_Toc219825351" w:history="1">
            <w:r w:rsidR="006D5DC1" w:rsidRPr="00E91EBC">
              <w:rPr>
                <w:rStyle w:val="a7"/>
                <w:noProof/>
                <w:bdr w:val="none" w:sz="0" w:space="0" w:color="auto" w:frame="1"/>
              </w:rPr>
              <w:t>Зразки робочих бланків та роздаткових матеріалів для учасників програми «Вектор зростання»</w:t>
            </w:r>
            <w:r w:rsidR="006D5DC1">
              <w:rPr>
                <w:noProof/>
                <w:webHidden/>
              </w:rPr>
              <w:tab/>
            </w:r>
            <w:r>
              <w:rPr>
                <w:noProof/>
                <w:webHidden/>
              </w:rPr>
              <w:fldChar w:fldCharType="begin"/>
            </w:r>
            <w:r w:rsidR="006D5DC1">
              <w:rPr>
                <w:noProof/>
                <w:webHidden/>
              </w:rPr>
              <w:instrText xml:space="preserve"> PAGEREF _Toc219825351 \h </w:instrText>
            </w:r>
            <w:r>
              <w:rPr>
                <w:noProof/>
                <w:webHidden/>
              </w:rPr>
            </w:r>
            <w:r>
              <w:rPr>
                <w:noProof/>
                <w:webHidden/>
              </w:rPr>
              <w:fldChar w:fldCharType="separate"/>
            </w:r>
            <w:r w:rsidR="006D5DC1">
              <w:rPr>
                <w:noProof/>
                <w:webHidden/>
              </w:rPr>
              <w:t>97</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52" w:history="1">
            <w:r w:rsidR="006D5DC1" w:rsidRPr="00E91EBC">
              <w:rPr>
                <w:rStyle w:val="a7"/>
                <w:noProof/>
              </w:rPr>
              <w:t>Додаток В</w:t>
            </w:r>
            <w:r w:rsidR="006D5DC1">
              <w:rPr>
                <w:rStyle w:val="a7"/>
                <w:noProof/>
              </w:rPr>
              <w:t xml:space="preserve">. </w:t>
            </w:r>
          </w:hyperlink>
          <w:hyperlink w:anchor="_Toc219825353" w:history="1">
            <w:r w:rsidR="006D5DC1" w:rsidRPr="00E91EBC">
              <w:rPr>
                <w:rStyle w:val="a7"/>
                <w:noProof/>
                <w:bdr w:val="none" w:sz="0" w:space="0" w:color="auto" w:frame="1"/>
              </w:rPr>
              <w:t>План-конспект тренінгового заняття «Коло сили: мобілізація соціальних ресурсів»</w:t>
            </w:r>
            <w:r w:rsidR="006D5DC1">
              <w:rPr>
                <w:noProof/>
                <w:webHidden/>
              </w:rPr>
              <w:tab/>
            </w:r>
            <w:r>
              <w:rPr>
                <w:noProof/>
                <w:webHidden/>
              </w:rPr>
              <w:fldChar w:fldCharType="begin"/>
            </w:r>
            <w:r w:rsidR="006D5DC1">
              <w:rPr>
                <w:noProof/>
                <w:webHidden/>
              </w:rPr>
              <w:instrText xml:space="preserve"> PAGEREF _Toc219825353 \h </w:instrText>
            </w:r>
            <w:r>
              <w:rPr>
                <w:noProof/>
                <w:webHidden/>
              </w:rPr>
            </w:r>
            <w:r>
              <w:rPr>
                <w:noProof/>
                <w:webHidden/>
              </w:rPr>
              <w:fldChar w:fldCharType="separate"/>
            </w:r>
            <w:r w:rsidR="006D5DC1">
              <w:rPr>
                <w:noProof/>
                <w:webHidden/>
              </w:rPr>
              <w:t>103</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54" w:history="1">
            <w:r w:rsidR="006D5DC1" w:rsidRPr="00E91EBC">
              <w:rPr>
                <w:rStyle w:val="a7"/>
                <w:noProof/>
              </w:rPr>
              <w:t>Додаток Д</w:t>
            </w:r>
            <w:r w:rsidR="006D5DC1">
              <w:rPr>
                <w:rStyle w:val="a7"/>
                <w:noProof/>
              </w:rPr>
              <w:t xml:space="preserve">. </w:t>
            </w:r>
          </w:hyperlink>
          <w:hyperlink w:anchor="_Toc219825355" w:history="1">
            <w:r w:rsidR="006D5DC1" w:rsidRPr="00E91EBC">
              <w:rPr>
                <w:rStyle w:val="a7"/>
                <w:noProof/>
                <w:bdr w:val="none" w:sz="0" w:space="0" w:color="auto" w:frame="1"/>
              </w:rPr>
              <w:t>Календарно-тематичний план реалізації програми «Вектор зростання»</w:t>
            </w:r>
            <w:r w:rsidR="006D5DC1">
              <w:rPr>
                <w:noProof/>
                <w:webHidden/>
              </w:rPr>
              <w:tab/>
            </w:r>
            <w:r>
              <w:rPr>
                <w:noProof/>
                <w:webHidden/>
              </w:rPr>
              <w:fldChar w:fldCharType="begin"/>
            </w:r>
            <w:r w:rsidR="006D5DC1">
              <w:rPr>
                <w:noProof/>
                <w:webHidden/>
              </w:rPr>
              <w:instrText xml:space="preserve"> PAGEREF _Toc219825355 \h </w:instrText>
            </w:r>
            <w:r>
              <w:rPr>
                <w:noProof/>
                <w:webHidden/>
              </w:rPr>
            </w:r>
            <w:r>
              <w:rPr>
                <w:noProof/>
                <w:webHidden/>
              </w:rPr>
              <w:fldChar w:fldCharType="separate"/>
            </w:r>
            <w:r w:rsidR="006D5DC1">
              <w:rPr>
                <w:noProof/>
                <w:webHidden/>
              </w:rPr>
              <w:t>105</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56" w:history="1">
            <w:r w:rsidR="006D5DC1" w:rsidRPr="00E91EBC">
              <w:rPr>
                <w:rStyle w:val="a7"/>
                <w:noProof/>
              </w:rPr>
              <w:t>Додаток Е</w:t>
            </w:r>
            <w:r w:rsidR="006D5DC1">
              <w:rPr>
                <w:rStyle w:val="a7"/>
                <w:noProof/>
              </w:rPr>
              <w:t xml:space="preserve">. </w:t>
            </w:r>
          </w:hyperlink>
          <w:hyperlink w:anchor="_Toc219825357" w:history="1">
            <w:r w:rsidR="006D5DC1" w:rsidRPr="00E91EBC">
              <w:rPr>
                <w:rStyle w:val="a7"/>
                <w:noProof/>
              </w:rPr>
              <w:t>Сертифікат учасника</w:t>
            </w:r>
            <w:r w:rsidR="006D5DC1">
              <w:rPr>
                <w:noProof/>
                <w:webHidden/>
              </w:rPr>
              <w:tab/>
            </w:r>
            <w:r>
              <w:rPr>
                <w:noProof/>
                <w:webHidden/>
              </w:rPr>
              <w:fldChar w:fldCharType="begin"/>
            </w:r>
            <w:r w:rsidR="006D5DC1">
              <w:rPr>
                <w:noProof/>
                <w:webHidden/>
              </w:rPr>
              <w:instrText xml:space="preserve"> PAGEREF _Toc219825357 \h </w:instrText>
            </w:r>
            <w:r>
              <w:rPr>
                <w:noProof/>
                <w:webHidden/>
              </w:rPr>
            </w:r>
            <w:r>
              <w:rPr>
                <w:noProof/>
                <w:webHidden/>
              </w:rPr>
              <w:fldChar w:fldCharType="separate"/>
            </w:r>
            <w:r w:rsidR="006D5DC1">
              <w:rPr>
                <w:noProof/>
                <w:webHidden/>
              </w:rPr>
              <w:t>109</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58" w:history="1">
            <w:r w:rsidR="006D5DC1" w:rsidRPr="00E91EBC">
              <w:rPr>
                <w:rStyle w:val="a7"/>
                <w:noProof/>
              </w:rPr>
              <w:t>Додаток Ж</w:t>
            </w:r>
            <w:r w:rsidR="006D5DC1">
              <w:rPr>
                <w:rStyle w:val="a7"/>
                <w:noProof/>
              </w:rPr>
              <w:t xml:space="preserve">. </w:t>
            </w:r>
          </w:hyperlink>
          <w:hyperlink w:anchor="_Toc219825359" w:history="1">
            <w:r w:rsidR="006D5DC1" w:rsidRPr="00E91EBC">
              <w:rPr>
                <w:rStyle w:val="a7"/>
                <w:noProof/>
              </w:rPr>
              <w:t>Сертифікат учасника</w:t>
            </w:r>
            <w:r w:rsidR="006D5DC1">
              <w:rPr>
                <w:noProof/>
                <w:webHidden/>
              </w:rPr>
              <w:tab/>
            </w:r>
            <w:r>
              <w:rPr>
                <w:noProof/>
                <w:webHidden/>
              </w:rPr>
              <w:fldChar w:fldCharType="begin"/>
            </w:r>
            <w:r w:rsidR="006D5DC1">
              <w:rPr>
                <w:noProof/>
                <w:webHidden/>
              </w:rPr>
              <w:instrText xml:space="preserve"> PAGEREF _Toc219825359 \h </w:instrText>
            </w:r>
            <w:r>
              <w:rPr>
                <w:noProof/>
                <w:webHidden/>
              </w:rPr>
            </w:r>
            <w:r>
              <w:rPr>
                <w:noProof/>
                <w:webHidden/>
              </w:rPr>
              <w:fldChar w:fldCharType="separate"/>
            </w:r>
            <w:r w:rsidR="006D5DC1">
              <w:rPr>
                <w:noProof/>
                <w:webHidden/>
              </w:rPr>
              <w:t>110</w:t>
            </w:r>
            <w:r>
              <w:rPr>
                <w:noProof/>
                <w:webHidden/>
              </w:rPr>
              <w:fldChar w:fldCharType="end"/>
            </w:r>
          </w:hyperlink>
        </w:p>
        <w:p w:rsidR="006D5DC1" w:rsidRDefault="00E75ED0">
          <w:pPr>
            <w:pStyle w:val="21"/>
            <w:tabs>
              <w:tab w:val="right" w:leader="dot" w:pos="9628"/>
            </w:tabs>
            <w:rPr>
              <w:rFonts w:asciiTheme="minorHAnsi" w:eastAsiaTheme="minorEastAsia" w:hAnsiTheme="minorHAnsi" w:cstheme="minorBidi"/>
              <w:noProof/>
              <w:sz w:val="22"/>
              <w:szCs w:val="22"/>
              <w:lang w:eastAsia="uk-UA"/>
            </w:rPr>
          </w:pPr>
          <w:hyperlink w:anchor="_Toc219825360" w:history="1">
            <w:r w:rsidR="006D5DC1" w:rsidRPr="00E91EBC">
              <w:rPr>
                <w:rStyle w:val="a7"/>
                <w:noProof/>
              </w:rPr>
              <w:t>СПИСОК ВИКОРИСТАНИХ ДЖЕРЕЛ</w:t>
            </w:r>
            <w:r w:rsidR="006D5DC1">
              <w:rPr>
                <w:noProof/>
                <w:webHidden/>
              </w:rPr>
              <w:tab/>
            </w:r>
            <w:r>
              <w:rPr>
                <w:noProof/>
                <w:webHidden/>
              </w:rPr>
              <w:fldChar w:fldCharType="begin"/>
            </w:r>
            <w:r w:rsidR="006D5DC1">
              <w:rPr>
                <w:noProof/>
                <w:webHidden/>
              </w:rPr>
              <w:instrText xml:space="preserve"> PAGEREF _Toc219825360 \h </w:instrText>
            </w:r>
            <w:r>
              <w:rPr>
                <w:noProof/>
                <w:webHidden/>
              </w:rPr>
            </w:r>
            <w:r>
              <w:rPr>
                <w:noProof/>
                <w:webHidden/>
              </w:rPr>
              <w:fldChar w:fldCharType="separate"/>
            </w:r>
            <w:r w:rsidR="006D5DC1">
              <w:rPr>
                <w:noProof/>
                <w:webHidden/>
              </w:rPr>
              <w:t>111</w:t>
            </w:r>
            <w:r>
              <w:rPr>
                <w:noProof/>
                <w:webHidden/>
              </w:rPr>
              <w:fldChar w:fldCharType="end"/>
            </w:r>
          </w:hyperlink>
        </w:p>
        <w:p w:rsidR="004E3396" w:rsidRDefault="00E75ED0" w:rsidP="00BE0D53">
          <w:pPr>
            <w:pStyle w:val="21"/>
            <w:tabs>
              <w:tab w:val="right" w:leader="dot" w:pos="9628"/>
            </w:tabs>
            <w:rPr>
              <w:lang w:val="ru-RU"/>
            </w:rPr>
          </w:pPr>
          <w:r>
            <w:rPr>
              <w:lang w:val="ru-RU"/>
            </w:rPr>
            <w:fldChar w:fldCharType="end"/>
          </w:r>
        </w:p>
      </w:sdtContent>
    </w:sdt>
    <w:p w:rsidR="00BE0D53" w:rsidRDefault="00BE0D53" w:rsidP="00BE0D53">
      <w:pPr>
        <w:pStyle w:val="a3"/>
      </w:pPr>
    </w:p>
    <w:p w:rsidR="00BE0D53" w:rsidRDefault="00BE0D53" w:rsidP="00BE0D53">
      <w:pPr>
        <w:pStyle w:val="a3"/>
      </w:pPr>
    </w:p>
    <w:p w:rsidR="00C34374" w:rsidRPr="006A3617" w:rsidRDefault="00C34374" w:rsidP="006A3617">
      <w:pPr>
        <w:pStyle w:val="2"/>
        <w:jc w:val="center"/>
        <w:rPr>
          <w:rFonts w:ascii="Times New Roman" w:hAnsi="Times New Roman" w:cs="Times New Roman"/>
          <w:color w:val="auto"/>
          <w:sz w:val="28"/>
          <w:szCs w:val="28"/>
        </w:rPr>
      </w:pPr>
      <w:bookmarkStart w:id="0" w:name="_Toc219825329"/>
      <w:r w:rsidRPr="006A3617">
        <w:rPr>
          <w:rFonts w:ascii="Times New Roman" w:hAnsi="Times New Roman" w:cs="Times New Roman"/>
          <w:color w:val="auto"/>
          <w:sz w:val="28"/>
          <w:szCs w:val="28"/>
        </w:rPr>
        <w:lastRenderedPageBreak/>
        <w:t>ВСТУП</w:t>
      </w:r>
      <w:bookmarkEnd w:id="0"/>
    </w:p>
    <w:p w:rsidR="00881317" w:rsidRPr="00881317" w:rsidRDefault="00881317" w:rsidP="00881317">
      <w:pPr>
        <w:spacing w:line="240" w:lineRule="auto"/>
        <w:jc w:val="both"/>
      </w:pPr>
    </w:p>
    <w:p w:rsidR="00BC3960" w:rsidRPr="009A08C3" w:rsidRDefault="00BC3960" w:rsidP="00BC3960">
      <w:pPr>
        <w:pStyle w:val="a3"/>
        <w:spacing w:line="360" w:lineRule="auto"/>
        <w:ind w:firstLine="709"/>
        <w:jc w:val="both"/>
        <w:rPr>
          <w:sz w:val="28"/>
        </w:rPr>
      </w:pPr>
      <w:r w:rsidRPr="00A55DF9">
        <w:rPr>
          <w:b/>
          <w:sz w:val="28"/>
          <w:szCs w:val="28"/>
        </w:rPr>
        <w:t xml:space="preserve">Актуальність </w:t>
      </w:r>
      <w:r w:rsidR="00A55DF9" w:rsidRPr="00A55DF9">
        <w:rPr>
          <w:b/>
          <w:sz w:val="28"/>
          <w:szCs w:val="28"/>
        </w:rPr>
        <w:t>дослідження</w:t>
      </w:r>
      <w:r w:rsidR="00A55DF9">
        <w:rPr>
          <w:sz w:val="28"/>
          <w:szCs w:val="28"/>
        </w:rPr>
        <w:t xml:space="preserve"> </w:t>
      </w:r>
      <w:r w:rsidRPr="00FC31AD">
        <w:rPr>
          <w:sz w:val="28"/>
          <w:szCs w:val="28"/>
        </w:rPr>
        <w:t>вкрай важлив</w:t>
      </w:r>
      <w:r w:rsidR="00A55DF9">
        <w:rPr>
          <w:sz w:val="28"/>
          <w:szCs w:val="28"/>
        </w:rPr>
        <w:t>е</w:t>
      </w:r>
      <w:r w:rsidRPr="00FC31AD">
        <w:rPr>
          <w:sz w:val="28"/>
          <w:szCs w:val="28"/>
        </w:rPr>
        <w:t xml:space="preserve"> в сучасному світі, адже ми живемо в період війни… Військові конфлікти створюють нові виклики не тільки для безпеки держави, але й для психічного здоров’я тих, хто безпосередньо бере участь у бойових діях. Військовослужбовці, які переживають травматичні події на полі бою, часто стикаються з посттравматичним стресовим розладом (ПТСР) та іншими психологічними проблемами, які негативно впливають на їхнє соціальне та особисте життя. Травматичні події, що зазвичай мають руйнівні наслідки для особистості, за певних умов можуть сприяти мобілізації її ресурсів, а отже, ефективному подоланню наслідків надзвичайних, травматичних ситуацій (Т.М.Титаренко, 2019). Сучасні дослідження показують, що переживання травматичних подій може стати поштовхом до розвитку і зростання особистості.</w:t>
      </w:r>
      <w:r>
        <w:rPr>
          <w:sz w:val="28"/>
          <w:szCs w:val="28"/>
        </w:rPr>
        <w:t xml:space="preserve"> Дане</w:t>
      </w:r>
      <w:r w:rsidRPr="00FC31AD">
        <w:rPr>
          <w:sz w:val="28"/>
          <w:szCs w:val="28"/>
        </w:rPr>
        <w:t xml:space="preserve"> явище отримало назву «посттравматичне зростання» (ПТЗ). </w:t>
      </w:r>
      <w:r w:rsidRPr="009A08C3">
        <w:rPr>
          <w:sz w:val="28"/>
        </w:rPr>
        <w:t>Завдяки правильному подоланню кризових ситуацій, військові можуть не лише впоратися зі стресом, але й досягти посттравматичного зростання – стану,</w:t>
      </w:r>
      <w:r w:rsidR="001875F1">
        <w:rPr>
          <w:sz w:val="28"/>
        </w:rPr>
        <w:t xml:space="preserve"> </w:t>
      </w:r>
      <w:r w:rsidRPr="009A08C3">
        <w:rPr>
          <w:sz w:val="28"/>
        </w:rPr>
        <w:t xml:space="preserve">коли екстремальний досвід стає поштовхом для розвитку особистості. </w:t>
      </w:r>
    </w:p>
    <w:p w:rsidR="00AF735A" w:rsidRPr="00A52418" w:rsidRDefault="00AF735A" w:rsidP="00AF735A">
      <w:pPr>
        <w:pStyle w:val="a3"/>
        <w:spacing w:line="360" w:lineRule="auto"/>
        <w:ind w:firstLine="709"/>
        <w:jc w:val="both"/>
        <w:rPr>
          <w:sz w:val="28"/>
          <w:szCs w:val="28"/>
        </w:rPr>
      </w:pPr>
      <w:r w:rsidRPr="00A52418">
        <w:rPr>
          <w:b/>
          <w:sz w:val="28"/>
          <w:szCs w:val="28"/>
        </w:rPr>
        <w:t>Робочі визначення ключових понять</w:t>
      </w:r>
      <w:r>
        <w:rPr>
          <w:b/>
          <w:sz w:val="28"/>
          <w:szCs w:val="28"/>
        </w:rPr>
        <w:t xml:space="preserve">. </w:t>
      </w:r>
      <w:r w:rsidRPr="00A52418">
        <w:rPr>
          <w:sz w:val="28"/>
          <w:szCs w:val="28"/>
        </w:rPr>
        <w:t xml:space="preserve">Р. </w:t>
      </w:r>
      <w:proofErr w:type="spellStart"/>
      <w:r w:rsidRPr="00A52418">
        <w:rPr>
          <w:sz w:val="28"/>
          <w:szCs w:val="28"/>
        </w:rPr>
        <w:t>Тедескі</w:t>
      </w:r>
      <w:proofErr w:type="spellEnd"/>
      <w:r w:rsidRPr="00A52418">
        <w:rPr>
          <w:sz w:val="28"/>
          <w:szCs w:val="28"/>
        </w:rPr>
        <w:t xml:space="preserve"> та Л. </w:t>
      </w:r>
      <w:proofErr w:type="spellStart"/>
      <w:r w:rsidRPr="00A52418">
        <w:rPr>
          <w:sz w:val="28"/>
          <w:szCs w:val="28"/>
        </w:rPr>
        <w:t>Калхун</w:t>
      </w:r>
      <w:proofErr w:type="spellEnd"/>
      <w:r w:rsidRPr="00A52418">
        <w:rPr>
          <w:sz w:val="28"/>
          <w:szCs w:val="28"/>
        </w:rPr>
        <w:t xml:space="preserve"> описують посттравматичне зростання особистості як позитивні зміни, які з’являються внаслідок подолання життєвих криз. Це не просто повернення до колишнього стану, а розвиток, що перевищує попередній рівень у важливих сферах життя. Людина не тільки адаптується, а й значуще змінюється на краще </w:t>
      </w:r>
      <w:r w:rsidRPr="00A52418">
        <w:rPr>
          <w:i/>
          <w:iCs/>
          <w:sz w:val="28"/>
          <w:szCs w:val="28"/>
        </w:rPr>
        <w:t>(</w:t>
      </w:r>
      <w:proofErr w:type="spellStart"/>
      <w:r w:rsidRPr="00B52CE4">
        <w:rPr>
          <w:i/>
          <w:iCs/>
          <w:sz w:val="28"/>
          <w:szCs w:val="28"/>
          <w:shd w:val="clear" w:color="auto" w:fill="FFFFFF" w:themeFill="background1"/>
        </w:rPr>
        <w:t>Tedeschi</w:t>
      </w:r>
      <w:proofErr w:type="spellEnd"/>
      <w:r w:rsidRPr="00B52CE4">
        <w:rPr>
          <w:i/>
          <w:iCs/>
          <w:sz w:val="28"/>
          <w:szCs w:val="28"/>
          <w:shd w:val="clear" w:color="auto" w:fill="FFFFFF" w:themeFill="background1"/>
        </w:rPr>
        <w:t xml:space="preserve">, &amp; </w:t>
      </w:r>
      <w:proofErr w:type="spellStart"/>
      <w:r w:rsidRPr="00B52CE4">
        <w:rPr>
          <w:i/>
          <w:iCs/>
          <w:sz w:val="28"/>
          <w:szCs w:val="28"/>
          <w:shd w:val="clear" w:color="auto" w:fill="FFFFFF" w:themeFill="background1"/>
        </w:rPr>
        <w:t>Calhoun</w:t>
      </w:r>
      <w:proofErr w:type="spellEnd"/>
      <w:r w:rsidRPr="00B52CE4">
        <w:rPr>
          <w:i/>
          <w:iCs/>
          <w:sz w:val="28"/>
          <w:szCs w:val="28"/>
          <w:shd w:val="clear" w:color="auto" w:fill="FFFFFF" w:themeFill="background1"/>
        </w:rPr>
        <w:t>, 2004</w:t>
      </w:r>
      <w:r w:rsidRPr="00A52418">
        <w:rPr>
          <w:i/>
          <w:iCs/>
          <w:sz w:val="28"/>
          <w:szCs w:val="28"/>
        </w:rPr>
        <w:t xml:space="preserve">) </w:t>
      </w:r>
      <w:r w:rsidRPr="003356E5">
        <w:rPr>
          <w:iCs/>
          <w:sz w:val="28"/>
          <w:szCs w:val="28"/>
        </w:rPr>
        <w:t>[</w:t>
      </w:r>
      <w:r w:rsidR="003356E5" w:rsidRPr="003356E5">
        <w:rPr>
          <w:iCs/>
          <w:sz w:val="28"/>
          <w:szCs w:val="28"/>
        </w:rPr>
        <w:t>22</w:t>
      </w:r>
      <w:r w:rsidRPr="003356E5">
        <w:rPr>
          <w:iCs/>
          <w:sz w:val="28"/>
          <w:szCs w:val="28"/>
        </w:rPr>
        <w:t>, с. 36]</w:t>
      </w:r>
      <w:r w:rsidRPr="003356E5">
        <w:rPr>
          <w:sz w:val="28"/>
          <w:szCs w:val="28"/>
        </w:rPr>
        <w:t>.</w:t>
      </w:r>
    </w:p>
    <w:p w:rsidR="00AF735A" w:rsidRPr="00A52418" w:rsidRDefault="00AF735A" w:rsidP="00AF735A">
      <w:pPr>
        <w:pStyle w:val="a3"/>
        <w:spacing w:line="360" w:lineRule="auto"/>
        <w:ind w:firstLine="709"/>
        <w:jc w:val="both"/>
        <w:rPr>
          <w:sz w:val="28"/>
          <w:szCs w:val="28"/>
        </w:rPr>
      </w:pPr>
      <w:r w:rsidRPr="00A52418">
        <w:rPr>
          <w:sz w:val="28"/>
          <w:szCs w:val="28"/>
        </w:rPr>
        <w:t xml:space="preserve">Т.М. Титаренко визначає </w:t>
      </w:r>
      <w:r>
        <w:rPr>
          <w:sz w:val="28"/>
          <w:szCs w:val="28"/>
        </w:rPr>
        <w:t>ПТЗ</w:t>
      </w:r>
      <w:r w:rsidRPr="00A52418">
        <w:rPr>
          <w:sz w:val="28"/>
          <w:szCs w:val="28"/>
        </w:rPr>
        <w:t xml:space="preserve"> через антикрихкість, як процес зростання антикрихкості, що забезпечує постійне самонавчання, продуктивнішу взаємодію із собою, світом, іншими людьми </w:t>
      </w:r>
      <w:r w:rsidRPr="00A52418">
        <w:rPr>
          <w:i/>
          <w:iCs/>
          <w:sz w:val="28"/>
          <w:szCs w:val="28"/>
        </w:rPr>
        <w:t>(</w:t>
      </w:r>
      <w:r w:rsidRPr="00A52418">
        <w:rPr>
          <w:rFonts w:eastAsia="TimesNewRoman,Italic"/>
          <w:i/>
          <w:iCs/>
          <w:sz w:val="28"/>
          <w:szCs w:val="28"/>
        </w:rPr>
        <w:t>Титаренко</w:t>
      </w:r>
      <w:r w:rsidRPr="00A52418">
        <w:rPr>
          <w:i/>
          <w:iCs/>
          <w:sz w:val="28"/>
          <w:szCs w:val="28"/>
        </w:rPr>
        <w:t xml:space="preserve">, 2018). </w:t>
      </w:r>
      <w:r w:rsidRPr="003356E5">
        <w:rPr>
          <w:iCs/>
          <w:sz w:val="28"/>
          <w:szCs w:val="28"/>
        </w:rPr>
        <w:t>[</w:t>
      </w:r>
      <w:r w:rsidR="003356E5" w:rsidRPr="003356E5">
        <w:rPr>
          <w:iCs/>
          <w:sz w:val="28"/>
          <w:szCs w:val="28"/>
        </w:rPr>
        <w:t>22</w:t>
      </w:r>
      <w:r w:rsidRPr="003356E5">
        <w:rPr>
          <w:iCs/>
          <w:sz w:val="28"/>
          <w:szCs w:val="28"/>
        </w:rPr>
        <w:t>, с. 37]</w:t>
      </w:r>
      <w:r w:rsidRPr="003356E5">
        <w:rPr>
          <w:sz w:val="28"/>
          <w:szCs w:val="28"/>
        </w:rPr>
        <w:t>.</w:t>
      </w:r>
    </w:p>
    <w:p w:rsidR="00AF735A" w:rsidRPr="00A52418" w:rsidRDefault="00AF735A" w:rsidP="00AF735A">
      <w:pPr>
        <w:pStyle w:val="a3"/>
        <w:spacing w:line="360" w:lineRule="auto"/>
        <w:ind w:firstLine="709"/>
        <w:jc w:val="both"/>
        <w:rPr>
          <w:sz w:val="28"/>
          <w:szCs w:val="28"/>
        </w:rPr>
      </w:pPr>
      <w:r w:rsidRPr="00A52418">
        <w:rPr>
          <w:sz w:val="28"/>
          <w:szCs w:val="28"/>
        </w:rPr>
        <w:t xml:space="preserve">Соціально-психологічні чинники – комплекс психологічних і соціальних умов, які впливають на посттравматичне зростання. До них належать соціальна </w:t>
      </w:r>
      <w:r w:rsidRPr="00A52418">
        <w:rPr>
          <w:sz w:val="28"/>
          <w:szCs w:val="28"/>
        </w:rPr>
        <w:lastRenderedPageBreak/>
        <w:t>підтримка (з боку родини, друзів, колег), особистісні риси (оптимізм, стресостійкість), мотивація, а також наявність терапевтичної підтримки.</w:t>
      </w:r>
    </w:p>
    <w:p w:rsidR="00AF735A" w:rsidRPr="00A52418" w:rsidRDefault="00AF735A" w:rsidP="00AF735A">
      <w:pPr>
        <w:pStyle w:val="a3"/>
        <w:spacing w:line="360" w:lineRule="auto"/>
        <w:ind w:firstLine="709"/>
        <w:jc w:val="both"/>
        <w:rPr>
          <w:sz w:val="28"/>
          <w:szCs w:val="28"/>
        </w:rPr>
      </w:pPr>
      <w:r w:rsidRPr="00A52418">
        <w:rPr>
          <w:sz w:val="28"/>
          <w:szCs w:val="28"/>
        </w:rPr>
        <w:t xml:space="preserve">Військовослужбовці </w:t>
      </w:r>
      <w:r w:rsidR="00DB1FAA">
        <w:rPr>
          <w:sz w:val="28"/>
          <w:szCs w:val="28"/>
        </w:rPr>
        <w:t xml:space="preserve">(комбатанти) </w:t>
      </w:r>
      <w:r w:rsidRPr="00A52418">
        <w:rPr>
          <w:sz w:val="28"/>
          <w:szCs w:val="28"/>
        </w:rPr>
        <w:t>– особи, які проходять військову службу та піддаються високому ризику отримання травматичного досвіду. Вони мають особливі соціально-психологічні потреби у період адаптації після бойових дій, що підвищує важливість дослідження ПТЗ саме в цій групі.</w:t>
      </w:r>
    </w:p>
    <w:p w:rsidR="00AF735A" w:rsidRDefault="00AF735A" w:rsidP="00AF735A">
      <w:pPr>
        <w:pStyle w:val="a3"/>
        <w:spacing w:line="360" w:lineRule="auto"/>
        <w:ind w:firstLine="709"/>
        <w:jc w:val="both"/>
        <w:rPr>
          <w:sz w:val="28"/>
        </w:rPr>
      </w:pPr>
      <w:r w:rsidRPr="00AC1526">
        <w:rPr>
          <w:b/>
          <w:sz w:val="28"/>
        </w:rPr>
        <w:t>Дослідники, які вивчали проблему за останні 5 років</w:t>
      </w:r>
      <w:r>
        <w:rPr>
          <w:b/>
          <w:sz w:val="28"/>
        </w:rPr>
        <w:t xml:space="preserve">. </w:t>
      </w:r>
      <w:r w:rsidRPr="003B08FF">
        <w:rPr>
          <w:sz w:val="28"/>
        </w:rPr>
        <w:t xml:space="preserve">Проблему посттравматичного зростання (ПТЗ) вперше досліджували Річард </w:t>
      </w:r>
      <w:proofErr w:type="spellStart"/>
      <w:r w:rsidRPr="003B08FF">
        <w:rPr>
          <w:sz w:val="28"/>
        </w:rPr>
        <w:t>Тедескі</w:t>
      </w:r>
      <w:proofErr w:type="spellEnd"/>
      <w:r w:rsidRPr="003B08FF">
        <w:rPr>
          <w:sz w:val="28"/>
        </w:rPr>
        <w:t xml:space="preserve"> та Лоуренс </w:t>
      </w:r>
      <w:proofErr w:type="spellStart"/>
      <w:r w:rsidRPr="003B08FF">
        <w:rPr>
          <w:sz w:val="28"/>
        </w:rPr>
        <w:t>Калхоун</w:t>
      </w:r>
      <w:proofErr w:type="spellEnd"/>
      <w:r w:rsidRPr="003B08FF">
        <w:rPr>
          <w:sz w:val="28"/>
        </w:rPr>
        <w:t xml:space="preserve">. Теоретичні аспекти адаптації розглядали Б.Г. Ананьєв, О.М. Леонтьєв, Ж. Піаже. Практичні дослідження провели </w:t>
      </w:r>
      <w:r>
        <w:rPr>
          <w:sz w:val="28"/>
        </w:rPr>
        <w:t xml:space="preserve"> </w:t>
      </w:r>
      <w:r w:rsidRPr="003B08FF">
        <w:rPr>
          <w:sz w:val="28"/>
        </w:rPr>
        <w:t xml:space="preserve">Н.А. </w:t>
      </w:r>
      <w:proofErr w:type="spellStart"/>
      <w:r w:rsidRPr="003B08FF">
        <w:rPr>
          <w:sz w:val="28"/>
        </w:rPr>
        <w:t>Агаєв</w:t>
      </w:r>
      <w:proofErr w:type="spellEnd"/>
      <w:r w:rsidRPr="003B08FF">
        <w:rPr>
          <w:sz w:val="28"/>
        </w:rPr>
        <w:t xml:space="preserve">, І. Галецька, О.В. </w:t>
      </w:r>
      <w:proofErr w:type="spellStart"/>
      <w:r w:rsidRPr="003B08FF">
        <w:rPr>
          <w:sz w:val="28"/>
        </w:rPr>
        <w:t>Змановська</w:t>
      </w:r>
      <w:proofErr w:type="spellEnd"/>
      <w:r w:rsidRPr="003B08FF">
        <w:rPr>
          <w:sz w:val="28"/>
        </w:rPr>
        <w:t>, І.А. Красильник.</w:t>
      </w:r>
      <w:r w:rsidR="006B7A9C">
        <w:rPr>
          <w:sz w:val="28"/>
        </w:rPr>
        <w:t xml:space="preserve"> </w:t>
      </w:r>
      <w:r w:rsidRPr="003B08FF">
        <w:rPr>
          <w:sz w:val="28"/>
        </w:rPr>
        <w:t xml:space="preserve">Феномен особистісного зростання учасників АТО досліджував Зубовський Д.С. під керівництвом </w:t>
      </w:r>
      <w:proofErr w:type="spellStart"/>
      <w:r w:rsidRPr="003B08FF">
        <w:rPr>
          <w:sz w:val="28"/>
        </w:rPr>
        <w:t>Осьодло</w:t>
      </w:r>
      <w:proofErr w:type="spellEnd"/>
      <w:r w:rsidRPr="003B08FF">
        <w:rPr>
          <w:sz w:val="28"/>
        </w:rPr>
        <w:t xml:space="preserve"> В.І. Теоретичні основи ПТЗ військовослужбовців аналізували </w:t>
      </w:r>
      <w:proofErr w:type="spellStart"/>
      <w:r w:rsidRPr="003B08FF">
        <w:rPr>
          <w:sz w:val="28"/>
        </w:rPr>
        <w:t>Кокун</w:t>
      </w:r>
      <w:proofErr w:type="spellEnd"/>
      <w:r w:rsidRPr="003B08FF">
        <w:rPr>
          <w:sz w:val="28"/>
        </w:rPr>
        <w:t xml:space="preserve"> О.М., </w:t>
      </w:r>
      <w:proofErr w:type="spellStart"/>
      <w:r w:rsidRPr="003B08FF">
        <w:rPr>
          <w:sz w:val="28"/>
        </w:rPr>
        <w:t>Пішко</w:t>
      </w:r>
      <w:proofErr w:type="spellEnd"/>
      <w:r w:rsidRPr="003B08FF">
        <w:rPr>
          <w:sz w:val="28"/>
        </w:rPr>
        <w:t xml:space="preserve"> І.О., </w:t>
      </w:r>
      <w:proofErr w:type="spellStart"/>
      <w:r w:rsidRPr="003B08FF">
        <w:rPr>
          <w:sz w:val="28"/>
        </w:rPr>
        <w:t>Лозінська</w:t>
      </w:r>
      <w:proofErr w:type="spellEnd"/>
      <w:r w:rsidRPr="003B08FF">
        <w:rPr>
          <w:sz w:val="28"/>
        </w:rPr>
        <w:t xml:space="preserve"> Н.С., Олійник В.О., які також розробили </w:t>
      </w:r>
      <w:proofErr w:type="spellStart"/>
      <w:r w:rsidRPr="003B08FF">
        <w:rPr>
          <w:sz w:val="28"/>
        </w:rPr>
        <w:t>психодіагностичний</w:t>
      </w:r>
      <w:proofErr w:type="spellEnd"/>
      <w:r w:rsidRPr="003B08FF">
        <w:rPr>
          <w:sz w:val="28"/>
        </w:rPr>
        <w:t xml:space="preserve"> інструментарій.</w:t>
      </w:r>
      <w:r w:rsidR="006B7A9C">
        <w:rPr>
          <w:sz w:val="28"/>
        </w:rPr>
        <w:t xml:space="preserve"> </w:t>
      </w:r>
      <w:r w:rsidRPr="003B08FF">
        <w:rPr>
          <w:sz w:val="28"/>
        </w:rPr>
        <w:t xml:space="preserve">Психологічні аспекти ПТЗ вивчали Климчук В.О., Рева М.М., Орловська О.А., зокрема досліджуючи вплив травматичних подій на військових та їх сім’ї. Ефективність </w:t>
      </w:r>
      <w:proofErr w:type="spellStart"/>
      <w:r w:rsidRPr="003B08FF">
        <w:rPr>
          <w:sz w:val="28"/>
        </w:rPr>
        <w:t>психотехнологій</w:t>
      </w:r>
      <w:proofErr w:type="spellEnd"/>
      <w:r w:rsidRPr="003B08FF">
        <w:rPr>
          <w:sz w:val="28"/>
        </w:rPr>
        <w:t xml:space="preserve"> для зміцнення психологічної стійкості оцінювали Омельченко Я.М., </w:t>
      </w:r>
      <w:proofErr w:type="spellStart"/>
      <w:r w:rsidRPr="003B08FF">
        <w:rPr>
          <w:sz w:val="28"/>
        </w:rPr>
        <w:t>Кісарчук</w:t>
      </w:r>
      <w:proofErr w:type="spellEnd"/>
      <w:r w:rsidRPr="003B08FF">
        <w:rPr>
          <w:sz w:val="28"/>
        </w:rPr>
        <w:t xml:space="preserve"> З.Г., </w:t>
      </w:r>
      <w:proofErr w:type="spellStart"/>
      <w:r w:rsidRPr="003B08FF">
        <w:rPr>
          <w:sz w:val="28"/>
        </w:rPr>
        <w:t>Гурлєва</w:t>
      </w:r>
      <w:proofErr w:type="spellEnd"/>
      <w:r w:rsidRPr="003B08FF">
        <w:rPr>
          <w:sz w:val="28"/>
        </w:rPr>
        <w:t xml:space="preserve"> Т.С., </w:t>
      </w:r>
      <w:proofErr w:type="spellStart"/>
      <w:r w:rsidRPr="003B08FF">
        <w:rPr>
          <w:sz w:val="28"/>
        </w:rPr>
        <w:t>Лазос</w:t>
      </w:r>
      <w:proofErr w:type="spellEnd"/>
      <w:r w:rsidRPr="003B08FF">
        <w:rPr>
          <w:sz w:val="28"/>
        </w:rPr>
        <w:t xml:space="preserve"> Г.П.</w:t>
      </w:r>
      <w:r w:rsidR="006B7A9C">
        <w:rPr>
          <w:sz w:val="28"/>
        </w:rPr>
        <w:t xml:space="preserve"> </w:t>
      </w:r>
      <w:r w:rsidRPr="003B08FF">
        <w:rPr>
          <w:sz w:val="28"/>
        </w:rPr>
        <w:t xml:space="preserve">Соціально-психологічну реабілітацію після травматичних подій аналізував Т.М. Титаренко. Психологічні моделі ПТЗ військових розробляла </w:t>
      </w:r>
      <w:proofErr w:type="spellStart"/>
      <w:r w:rsidRPr="003B08FF">
        <w:rPr>
          <w:sz w:val="28"/>
        </w:rPr>
        <w:t>П’янківська</w:t>
      </w:r>
      <w:proofErr w:type="spellEnd"/>
      <w:r w:rsidRPr="003B08FF">
        <w:rPr>
          <w:sz w:val="28"/>
        </w:rPr>
        <w:t xml:space="preserve"> Л.В. Особливості резильєнтності, життєстійкості та благополуччя учасників бойових дій досліджували В. </w:t>
      </w:r>
      <w:proofErr w:type="spellStart"/>
      <w:r w:rsidRPr="003B08FF">
        <w:rPr>
          <w:sz w:val="28"/>
        </w:rPr>
        <w:t>Бочелюк</w:t>
      </w:r>
      <w:proofErr w:type="spellEnd"/>
      <w:r w:rsidRPr="003B08FF">
        <w:rPr>
          <w:sz w:val="28"/>
        </w:rPr>
        <w:t xml:space="preserve">, М. </w:t>
      </w:r>
      <w:proofErr w:type="spellStart"/>
      <w:r w:rsidRPr="003B08FF">
        <w:rPr>
          <w:sz w:val="28"/>
        </w:rPr>
        <w:t>Панов</w:t>
      </w:r>
      <w:proofErr w:type="spellEnd"/>
      <w:r w:rsidRPr="003B08FF">
        <w:rPr>
          <w:sz w:val="28"/>
        </w:rPr>
        <w:t xml:space="preserve">, А. </w:t>
      </w:r>
      <w:proofErr w:type="spellStart"/>
      <w:r w:rsidRPr="003B08FF">
        <w:rPr>
          <w:sz w:val="28"/>
        </w:rPr>
        <w:t>Турубарова</w:t>
      </w:r>
      <w:proofErr w:type="spellEnd"/>
      <w:r w:rsidRPr="003B08FF">
        <w:rPr>
          <w:sz w:val="28"/>
        </w:rPr>
        <w:t>.</w:t>
      </w:r>
      <w:r w:rsidR="006B7A9C">
        <w:rPr>
          <w:sz w:val="28"/>
        </w:rPr>
        <w:t xml:space="preserve"> </w:t>
      </w:r>
      <w:r w:rsidRPr="003B08FF">
        <w:rPr>
          <w:sz w:val="28"/>
        </w:rPr>
        <w:t xml:space="preserve">Ресурси ПТЗ українців в умовах війни вивчали Погорільська Н.І., Найдьонова Г.О., </w:t>
      </w:r>
      <w:proofErr w:type="spellStart"/>
      <w:r w:rsidRPr="003B08FF">
        <w:rPr>
          <w:sz w:val="28"/>
        </w:rPr>
        <w:t>Карпюк</w:t>
      </w:r>
      <w:proofErr w:type="spellEnd"/>
      <w:r w:rsidRPr="003B08FF">
        <w:rPr>
          <w:sz w:val="28"/>
        </w:rPr>
        <w:t xml:space="preserve"> А.В.</w:t>
      </w:r>
    </w:p>
    <w:p w:rsidR="009873BA" w:rsidRPr="001C38AB" w:rsidRDefault="009873BA" w:rsidP="009873BA">
      <w:pPr>
        <w:pStyle w:val="a3"/>
        <w:spacing w:line="360" w:lineRule="auto"/>
        <w:ind w:firstLine="709"/>
        <w:jc w:val="both"/>
        <w:rPr>
          <w:sz w:val="28"/>
          <w:szCs w:val="28"/>
        </w:rPr>
      </w:pPr>
      <w:r w:rsidRPr="001C38AB">
        <w:rPr>
          <w:b/>
          <w:sz w:val="28"/>
          <w:szCs w:val="28"/>
        </w:rPr>
        <w:t>Мета дослідження</w:t>
      </w:r>
      <w:r>
        <w:rPr>
          <w:b/>
          <w:sz w:val="28"/>
          <w:szCs w:val="28"/>
        </w:rPr>
        <w:t xml:space="preserve">. </w:t>
      </w:r>
      <w:r w:rsidRPr="001C38AB">
        <w:rPr>
          <w:sz w:val="28"/>
          <w:szCs w:val="28"/>
        </w:rPr>
        <w:t>Теоретично обґрунтувати та емпірично дослідити вплив соціально-психологічних чинників на посттравматичне зростання військовослужбовців, що дозволить створити ефективні методики підтримки, спрямовані на їхнє психічне відновлення та зміцнення адаптаційних ресурсів.</w:t>
      </w:r>
    </w:p>
    <w:p w:rsidR="00C5519C" w:rsidRDefault="00C5519C" w:rsidP="009873BA">
      <w:pPr>
        <w:pStyle w:val="a3"/>
        <w:spacing w:line="360" w:lineRule="auto"/>
        <w:ind w:firstLine="709"/>
        <w:jc w:val="both"/>
        <w:rPr>
          <w:b/>
          <w:sz w:val="28"/>
          <w:szCs w:val="28"/>
        </w:rPr>
      </w:pPr>
    </w:p>
    <w:p w:rsidR="006D5DC1" w:rsidRDefault="006D5DC1" w:rsidP="009873BA">
      <w:pPr>
        <w:pStyle w:val="a3"/>
        <w:spacing w:line="360" w:lineRule="auto"/>
        <w:ind w:firstLine="709"/>
        <w:jc w:val="both"/>
        <w:rPr>
          <w:b/>
          <w:sz w:val="28"/>
          <w:szCs w:val="28"/>
        </w:rPr>
      </w:pPr>
    </w:p>
    <w:p w:rsidR="009873BA" w:rsidRPr="001C38AB" w:rsidRDefault="009873BA" w:rsidP="009873BA">
      <w:pPr>
        <w:pStyle w:val="a3"/>
        <w:spacing w:line="360" w:lineRule="auto"/>
        <w:ind w:firstLine="709"/>
        <w:jc w:val="both"/>
        <w:rPr>
          <w:b/>
          <w:sz w:val="28"/>
          <w:szCs w:val="28"/>
        </w:rPr>
      </w:pPr>
      <w:r>
        <w:rPr>
          <w:b/>
          <w:sz w:val="28"/>
          <w:szCs w:val="28"/>
        </w:rPr>
        <w:lastRenderedPageBreak/>
        <w:t>Відповідно до мети було визначено з</w:t>
      </w:r>
      <w:r w:rsidRPr="001C38AB">
        <w:rPr>
          <w:b/>
          <w:sz w:val="28"/>
          <w:szCs w:val="28"/>
        </w:rPr>
        <w:t>авдання дослідження</w:t>
      </w:r>
      <w:r>
        <w:rPr>
          <w:b/>
          <w:sz w:val="28"/>
          <w:szCs w:val="28"/>
        </w:rPr>
        <w:t xml:space="preserve">: </w:t>
      </w:r>
    </w:p>
    <w:p w:rsidR="009873BA" w:rsidRPr="00396500" w:rsidRDefault="009873BA" w:rsidP="007D0BD1">
      <w:pPr>
        <w:pStyle w:val="a3"/>
        <w:numPr>
          <w:ilvl w:val="0"/>
          <w:numId w:val="2"/>
        </w:numPr>
        <w:spacing w:line="360" w:lineRule="auto"/>
        <w:ind w:left="284" w:hanging="284"/>
        <w:jc w:val="both"/>
        <w:rPr>
          <w:sz w:val="28"/>
          <w:lang w:eastAsia="uk-UA"/>
        </w:rPr>
      </w:pPr>
      <w:r w:rsidRPr="00396500">
        <w:rPr>
          <w:sz w:val="28"/>
          <w:lang w:eastAsia="uk-UA"/>
        </w:rPr>
        <w:t>Проаналізувати сучасні наукові підходи до проблеми психотравматизації та посттравматичних станів військовослужбовців, спираючись на дослідження наукової літератури.</w:t>
      </w:r>
    </w:p>
    <w:p w:rsidR="009873BA" w:rsidRPr="00396500" w:rsidRDefault="009873BA" w:rsidP="007D0BD1">
      <w:pPr>
        <w:pStyle w:val="a3"/>
        <w:numPr>
          <w:ilvl w:val="0"/>
          <w:numId w:val="2"/>
        </w:numPr>
        <w:spacing w:line="360" w:lineRule="auto"/>
        <w:ind w:left="284" w:hanging="284"/>
        <w:jc w:val="both"/>
        <w:rPr>
          <w:sz w:val="28"/>
          <w:lang w:eastAsia="uk-UA"/>
        </w:rPr>
      </w:pPr>
      <w:r w:rsidRPr="00396500">
        <w:rPr>
          <w:sz w:val="28"/>
          <w:lang w:eastAsia="uk-UA"/>
        </w:rPr>
        <w:t>Проаналізувати та розкрити поняття посттравматичного зростання особистості,  визначити основні механізми його формування.</w:t>
      </w:r>
    </w:p>
    <w:p w:rsidR="009873BA" w:rsidRPr="00396500" w:rsidRDefault="009873BA" w:rsidP="007D0BD1">
      <w:pPr>
        <w:pStyle w:val="a3"/>
        <w:numPr>
          <w:ilvl w:val="0"/>
          <w:numId w:val="2"/>
        </w:numPr>
        <w:spacing w:line="360" w:lineRule="auto"/>
        <w:ind w:left="284" w:hanging="284"/>
        <w:jc w:val="both"/>
        <w:rPr>
          <w:sz w:val="28"/>
          <w:lang w:eastAsia="uk-UA"/>
        </w:rPr>
      </w:pPr>
      <w:r w:rsidRPr="00396500">
        <w:rPr>
          <w:sz w:val="28"/>
          <w:lang w:eastAsia="uk-UA"/>
        </w:rPr>
        <w:t xml:space="preserve">Визначити основні соціально-психологічні чинники, що впливають на </w:t>
      </w:r>
      <w:r>
        <w:rPr>
          <w:sz w:val="28"/>
          <w:lang w:eastAsia="uk-UA"/>
        </w:rPr>
        <w:t>ПТЗ</w:t>
      </w:r>
      <w:r w:rsidRPr="00396500">
        <w:rPr>
          <w:sz w:val="28"/>
          <w:lang w:eastAsia="uk-UA"/>
        </w:rPr>
        <w:t xml:space="preserve"> військовослужбовців та охарактеризувати їхню роль у цьому процесі.</w:t>
      </w:r>
    </w:p>
    <w:p w:rsidR="009873BA" w:rsidRPr="00783C52" w:rsidRDefault="009873BA" w:rsidP="007D0BD1">
      <w:pPr>
        <w:pStyle w:val="a3"/>
        <w:numPr>
          <w:ilvl w:val="0"/>
          <w:numId w:val="2"/>
        </w:numPr>
        <w:spacing w:line="360" w:lineRule="auto"/>
        <w:ind w:left="284" w:hanging="284"/>
        <w:jc w:val="both"/>
        <w:rPr>
          <w:sz w:val="28"/>
        </w:rPr>
      </w:pPr>
      <w:r w:rsidRPr="00783C52">
        <w:rPr>
          <w:sz w:val="28"/>
        </w:rPr>
        <w:t>Проаналізувати вплив соціально</w:t>
      </w:r>
      <w:r>
        <w:rPr>
          <w:sz w:val="28"/>
        </w:rPr>
        <w:t>-психологічних чинників (детермінантів)</w:t>
      </w:r>
      <w:r w:rsidRPr="00783C52">
        <w:rPr>
          <w:sz w:val="28"/>
        </w:rPr>
        <w:t xml:space="preserve"> на посттравматичне зростання</w:t>
      </w:r>
      <w:r>
        <w:rPr>
          <w:sz w:val="28"/>
        </w:rPr>
        <w:t xml:space="preserve"> комбатантів</w:t>
      </w:r>
      <w:r w:rsidRPr="00783C52">
        <w:rPr>
          <w:sz w:val="28"/>
        </w:rPr>
        <w:t>.</w:t>
      </w:r>
    </w:p>
    <w:p w:rsidR="009873BA" w:rsidRPr="0054647F" w:rsidRDefault="009873BA" w:rsidP="007D0BD1">
      <w:pPr>
        <w:pStyle w:val="a3"/>
        <w:numPr>
          <w:ilvl w:val="0"/>
          <w:numId w:val="2"/>
        </w:numPr>
        <w:tabs>
          <w:tab w:val="left" w:pos="284"/>
        </w:tabs>
        <w:spacing w:line="360" w:lineRule="auto"/>
        <w:ind w:left="284" w:hanging="284"/>
        <w:jc w:val="both"/>
      </w:pPr>
      <w:r w:rsidRPr="0054647F">
        <w:rPr>
          <w:sz w:val="28"/>
          <w:lang w:eastAsia="uk-UA"/>
        </w:rPr>
        <w:t>Провести емпіричне дослідження, спрямоване на визначення взаємозв’язку між соціально-психологічними чинниками та рівнем ПТЗ.</w:t>
      </w:r>
    </w:p>
    <w:p w:rsidR="009873BA" w:rsidRPr="0054647F" w:rsidRDefault="009873BA" w:rsidP="007D0BD1">
      <w:pPr>
        <w:pStyle w:val="a3"/>
        <w:numPr>
          <w:ilvl w:val="0"/>
          <w:numId w:val="2"/>
        </w:numPr>
        <w:tabs>
          <w:tab w:val="left" w:pos="284"/>
        </w:tabs>
        <w:spacing w:line="360" w:lineRule="auto"/>
        <w:ind w:left="284" w:hanging="284"/>
        <w:jc w:val="both"/>
        <w:rPr>
          <w:sz w:val="28"/>
        </w:rPr>
      </w:pPr>
      <w:r w:rsidRPr="0054647F">
        <w:rPr>
          <w:bCs/>
          <w:sz w:val="28"/>
        </w:rPr>
        <w:t>Виокремити</w:t>
      </w:r>
      <w:r w:rsidRPr="0054647F">
        <w:rPr>
          <w:sz w:val="28"/>
        </w:rPr>
        <w:t xml:space="preserve"> та обґрунтувати комплекс психологічних засобів, спрямованих на активізацію соціально-психологічних ресурсів посттравматичного зростання комбатантів, та розробити відповідні практичні рекомендації.</w:t>
      </w:r>
    </w:p>
    <w:p w:rsidR="009873BA" w:rsidRPr="001C38AB" w:rsidRDefault="009873BA" w:rsidP="009873BA">
      <w:pPr>
        <w:pStyle w:val="a3"/>
        <w:spacing w:line="360" w:lineRule="auto"/>
        <w:ind w:firstLine="709"/>
        <w:jc w:val="both"/>
        <w:rPr>
          <w:sz w:val="28"/>
          <w:szCs w:val="28"/>
        </w:rPr>
      </w:pPr>
      <w:r w:rsidRPr="001C38AB">
        <w:rPr>
          <w:b/>
          <w:bCs/>
          <w:sz w:val="28"/>
          <w:szCs w:val="28"/>
        </w:rPr>
        <w:t xml:space="preserve">Гіпотеза </w:t>
      </w:r>
      <w:r w:rsidRPr="001C38AB">
        <w:rPr>
          <w:sz w:val="28"/>
          <w:szCs w:val="28"/>
        </w:rPr>
        <w:t>дослідження: військовослужбовці виявляють специфічні чинники адаптації; соціальна адаптованість військовослужбовців корелює з рівнем їхнього посттравматичного зростання. Відповідно, військовослужбовці з високим рівнем соціальної адаптованості будуть виявляти ознаки більшого ПТЗ, на противагу менш адаптованим досліджуваним.</w:t>
      </w:r>
    </w:p>
    <w:p w:rsidR="008D2FC9" w:rsidRPr="001C38AB" w:rsidRDefault="008D2FC9" w:rsidP="001C38AB">
      <w:pPr>
        <w:pStyle w:val="a3"/>
        <w:spacing w:line="360" w:lineRule="auto"/>
        <w:ind w:firstLine="709"/>
        <w:jc w:val="both"/>
        <w:rPr>
          <w:sz w:val="28"/>
          <w:szCs w:val="28"/>
        </w:rPr>
      </w:pPr>
      <w:r w:rsidRPr="001C38AB">
        <w:rPr>
          <w:b/>
          <w:sz w:val="28"/>
          <w:szCs w:val="28"/>
        </w:rPr>
        <w:t xml:space="preserve">Об’єкт дослідження: </w:t>
      </w:r>
      <w:r w:rsidRPr="00F1139C">
        <w:rPr>
          <w:sz w:val="28"/>
          <w:szCs w:val="28"/>
        </w:rPr>
        <w:t>п</w:t>
      </w:r>
      <w:r w:rsidRPr="001C38AB">
        <w:rPr>
          <w:sz w:val="28"/>
          <w:szCs w:val="28"/>
        </w:rPr>
        <w:t>осттравматичне зростання військовослужбовців, які пережили бойові дії та травматичні події.</w:t>
      </w:r>
    </w:p>
    <w:p w:rsidR="008D2FC9" w:rsidRPr="001C38AB" w:rsidRDefault="008D2FC9" w:rsidP="001C38AB">
      <w:pPr>
        <w:pStyle w:val="a3"/>
        <w:spacing w:line="360" w:lineRule="auto"/>
        <w:ind w:firstLine="709"/>
        <w:jc w:val="both"/>
        <w:rPr>
          <w:sz w:val="28"/>
          <w:szCs w:val="28"/>
        </w:rPr>
      </w:pPr>
      <w:r w:rsidRPr="001C38AB">
        <w:rPr>
          <w:b/>
          <w:sz w:val="28"/>
          <w:szCs w:val="28"/>
        </w:rPr>
        <w:t>Предмет дослідження:</w:t>
      </w:r>
      <w:r w:rsidRPr="001C38AB">
        <w:rPr>
          <w:sz w:val="28"/>
          <w:szCs w:val="28"/>
        </w:rPr>
        <w:t xml:space="preserve"> соціально-психологічні чинники, які впливають на посттравматичне зростання військовослужбовців, зокрема, такі аспекти, як підтримка з боку соціального оточення, мотиваційні та особистісні характеристики, а також наявність психотерапевтичної допомоги.</w:t>
      </w:r>
    </w:p>
    <w:p w:rsidR="009873BA" w:rsidRPr="00C44249" w:rsidRDefault="009873BA" w:rsidP="009873BA">
      <w:pPr>
        <w:pStyle w:val="a3"/>
        <w:spacing w:line="360" w:lineRule="auto"/>
        <w:ind w:firstLine="709"/>
        <w:jc w:val="both"/>
        <w:rPr>
          <w:sz w:val="28"/>
          <w:szCs w:val="28"/>
        </w:rPr>
      </w:pPr>
      <w:r w:rsidRPr="00C44249">
        <w:rPr>
          <w:sz w:val="28"/>
          <w:szCs w:val="28"/>
        </w:rPr>
        <w:t xml:space="preserve">Відповідно до завдань були використані такі </w:t>
      </w:r>
      <w:r w:rsidRPr="009873BA">
        <w:rPr>
          <w:b/>
          <w:sz w:val="28"/>
          <w:szCs w:val="28"/>
        </w:rPr>
        <w:t>методи дослідження:</w:t>
      </w:r>
      <w:r w:rsidRPr="00C44249">
        <w:rPr>
          <w:sz w:val="28"/>
          <w:szCs w:val="28"/>
        </w:rPr>
        <w:t xml:space="preserve"> </w:t>
      </w:r>
    </w:p>
    <w:p w:rsidR="009873BA" w:rsidRPr="00C44249" w:rsidRDefault="009873BA" w:rsidP="007D0BD1">
      <w:pPr>
        <w:pStyle w:val="a3"/>
        <w:numPr>
          <w:ilvl w:val="0"/>
          <w:numId w:val="1"/>
        </w:numPr>
        <w:spacing w:line="360" w:lineRule="auto"/>
        <w:jc w:val="both"/>
        <w:rPr>
          <w:sz w:val="28"/>
          <w:szCs w:val="28"/>
        </w:rPr>
      </w:pPr>
      <w:r w:rsidRPr="00C44249">
        <w:rPr>
          <w:sz w:val="28"/>
          <w:szCs w:val="28"/>
        </w:rPr>
        <w:t xml:space="preserve">теоретичні методи: </w:t>
      </w:r>
      <w:r w:rsidRPr="00C44249">
        <w:rPr>
          <w:iCs/>
          <w:sz w:val="28"/>
          <w:szCs w:val="28"/>
        </w:rPr>
        <w:t>аналіз, синтез та узагальнення</w:t>
      </w:r>
      <w:r w:rsidRPr="00C44249">
        <w:rPr>
          <w:sz w:val="28"/>
          <w:szCs w:val="28"/>
        </w:rPr>
        <w:t xml:space="preserve"> наукової літератури.</w:t>
      </w:r>
    </w:p>
    <w:p w:rsidR="009873BA" w:rsidRPr="00C44249" w:rsidRDefault="009873BA" w:rsidP="007D0BD1">
      <w:pPr>
        <w:pStyle w:val="a3"/>
        <w:numPr>
          <w:ilvl w:val="0"/>
          <w:numId w:val="1"/>
        </w:numPr>
        <w:spacing w:line="360" w:lineRule="auto"/>
        <w:jc w:val="both"/>
        <w:rPr>
          <w:sz w:val="28"/>
          <w:szCs w:val="28"/>
        </w:rPr>
      </w:pPr>
      <w:r w:rsidRPr="00C44249">
        <w:rPr>
          <w:sz w:val="28"/>
          <w:szCs w:val="28"/>
        </w:rPr>
        <w:lastRenderedPageBreak/>
        <w:t xml:space="preserve">емпіричні методи: </w:t>
      </w:r>
      <w:r w:rsidRPr="00C44249">
        <w:rPr>
          <w:iCs/>
          <w:sz w:val="28"/>
          <w:szCs w:val="28"/>
        </w:rPr>
        <w:t>анкетування</w:t>
      </w:r>
      <w:r w:rsidRPr="00C44249">
        <w:rPr>
          <w:sz w:val="28"/>
          <w:szCs w:val="28"/>
        </w:rPr>
        <w:t xml:space="preserve">, </w:t>
      </w:r>
      <w:r w:rsidRPr="00C44249">
        <w:rPr>
          <w:iCs/>
          <w:sz w:val="28"/>
          <w:szCs w:val="28"/>
        </w:rPr>
        <w:t>психодіагностичне тестування</w:t>
      </w:r>
      <w:r w:rsidRPr="00C44249">
        <w:rPr>
          <w:sz w:val="28"/>
          <w:szCs w:val="28"/>
        </w:rPr>
        <w:t xml:space="preserve">, </w:t>
      </w:r>
      <w:r w:rsidRPr="00C44249">
        <w:rPr>
          <w:iCs/>
          <w:sz w:val="28"/>
          <w:szCs w:val="28"/>
        </w:rPr>
        <w:t>формувальний експеримент,</w:t>
      </w:r>
      <w:r w:rsidRPr="00C44249">
        <w:rPr>
          <w:sz w:val="28"/>
          <w:szCs w:val="28"/>
        </w:rPr>
        <w:t xml:space="preserve"> </w:t>
      </w:r>
      <w:r w:rsidRPr="00C44249">
        <w:rPr>
          <w:iCs/>
          <w:sz w:val="28"/>
          <w:szCs w:val="28"/>
        </w:rPr>
        <w:t>методи математичної статистики.</w:t>
      </w:r>
    </w:p>
    <w:p w:rsidR="009873BA" w:rsidRPr="00C44249" w:rsidRDefault="009873BA" w:rsidP="009873BA">
      <w:pPr>
        <w:pStyle w:val="a3"/>
        <w:spacing w:line="360" w:lineRule="auto"/>
        <w:ind w:firstLine="709"/>
        <w:jc w:val="both"/>
        <w:rPr>
          <w:sz w:val="28"/>
        </w:rPr>
      </w:pPr>
      <w:r w:rsidRPr="00C44249">
        <w:rPr>
          <w:sz w:val="28"/>
          <w:szCs w:val="28"/>
        </w:rPr>
        <w:t>В емпіричному дослідженні були використані такі психодіагностичні методики: Багатомірна</w:t>
      </w:r>
      <w:r w:rsidRPr="00C44249">
        <w:rPr>
          <w:sz w:val="28"/>
        </w:rPr>
        <w:t xml:space="preserve"> шкала сприйняття соціальної підтримки (</w:t>
      </w:r>
      <w:proofErr w:type="spellStart"/>
      <w:r w:rsidRPr="00C44249">
        <w:rPr>
          <w:sz w:val="28"/>
        </w:rPr>
        <w:t>Multidimensional</w:t>
      </w:r>
      <w:proofErr w:type="spellEnd"/>
      <w:r w:rsidRPr="00C44249">
        <w:rPr>
          <w:sz w:val="28"/>
        </w:rPr>
        <w:t xml:space="preserve"> Scale </w:t>
      </w:r>
      <w:proofErr w:type="spellStart"/>
      <w:r w:rsidRPr="00C44249">
        <w:rPr>
          <w:sz w:val="28"/>
        </w:rPr>
        <w:t>of</w:t>
      </w:r>
      <w:proofErr w:type="spellEnd"/>
      <w:r w:rsidRPr="00C44249">
        <w:rPr>
          <w:sz w:val="28"/>
        </w:rPr>
        <w:t xml:space="preserve"> </w:t>
      </w:r>
      <w:proofErr w:type="spellStart"/>
      <w:r w:rsidRPr="00C44249">
        <w:rPr>
          <w:sz w:val="28"/>
        </w:rPr>
        <w:t>Perceived</w:t>
      </w:r>
      <w:proofErr w:type="spellEnd"/>
      <w:r w:rsidRPr="00C44249">
        <w:rPr>
          <w:sz w:val="28"/>
        </w:rPr>
        <w:t xml:space="preserve"> </w:t>
      </w:r>
      <w:proofErr w:type="spellStart"/>
      <w:r w:rsidRPr="00C44249">
        <w:rPr>
          <w:sz w:val="28"/>
        </w:rPr>
        <w:t>Social</w:t>
      </w:r>
      <w:proofErr w:type="spellEnd"/>
      <w:r w:rsidRPr="00C44249">
        <w:rPr>
          <w:sz w:val="28"/>
        </w:rPr>
        <w:t xml:space="preserve"> </w:t>
      </w:r>
      <w:proofErr w:type="spellStart"/>
      <w:r w:rsidRPr="00C44249">
        <w:rPr>
          <w:sz w:val="28"/>
        </w:rPr>
        <w:t>Support</w:t>
      </w:r>
      <w:proofErr w:type="spellEnd"/>
      <w:r w:rsidRPr="00C44249">
        <w:rPr>
          <w:sz w:val="28"/>
        </w:rPr>
        <w:t xml:space="preserve">, MSPSS) </w:t>
      </w:r>
      <w:r w:rsidRPr="00C44249">
        <w:rPr>
          <w:sz w:val="28"/>
          <w:szCs w:val="28"/>
          <w:shd w:val="clear" w:color="auto" w:fill="FFFFFF"/>
        </w:rPr>
        <w:t>(</w:t>
      </w:r>
      <w:proofErr w:type="spellStart"/>
      <w:r w:rsidRPr="00C44249">
        <w:rPr>
          <w:sz w:val="28"/>
          <w:szCs w:val="28"/>
          <w:shd w:val="clear" w:color="auto" w:fill="FFFFFF"/>
        </w:rPr>
        <w:t>Ukrainian</w:t>
      </w:r>
      <w:proofErr w:type="spellEnd"/>
      <w:r w:rsidRPr="00C44249">
        <w:rPr>
          <w:sz w:val="28"/>
          <w:szCs w:val="28"/>
          <w:shd w:val="clear" w:color="auto" w:fill="FFFFFF"/>
        </w:rPr>
        <w:t xml:space="preserve"> </w:t>
      </w:r>
      <w:proofErr w:type="spellStart"/>
      <w:r w:rsidRPr="00C44249">
        <w:rPr>
          <w:sz w:val="28"/>
          <w:szCs w:val="28"/>
          <w:shd w:val="clear" w:color="auto" w:fill="FFFFFF"/>
        </w:rPr>
        <w:t>version</w:t>
      </w:r>
      <w:proofErr w:type="spellEnd"/>
      <w:r w:rsidRPr="00C44249">
        <w:rPr>
          <w:sz w:val="28"/>
          <w:szCs w:val="28"/>
          <w:shd w:val="clear" w:color="auto" w:fill="FFFFFF"/>
        </w:rPr>
        <w:t xml:space="preserve"> </w:t>
      </w:r>
      <w:proofErr w:type="spellStart"/>
      <w:r w:rsidRPr="00C44249">
        <w:rPr>
          <w:sz w:val="28"/>
          <w:szCs w:val="28"/>
          <w:shd w:val="clear" w:color="auto" w:fill="FFFFFF"/>
        </w:rPr>
        <w:t>adapted</w:t>
      </w:r>
      <w:proofErr w:type="spellEnd"/>
      <w:r w:rsidRPr="00C44249">
        <w:rPr>
          <w:sz w:val="28"/>
          <w:szCs w:val="28"/>
          <w:shd w:val="clear" w:color="auto" w:fill="FFFFFF"/>
        </w:rPr>
        <w:t xml:space="preserve"> </w:t>
      </w:r>
      <w:proofErr w:type="spellStart"/>
      <w:r w:rsidRPr="00C44249">
        <w:rPr>
          <w:sz w:val="28"/>
          <w:szCs w:val="28"/>
          <w:shd w:val="clear" w:color="auto" w:fill="FFFFFF"/>
        </w:rPr>
        <w:t>Assoc</w:t>
      </w:r>
      <w:proofErr w:type="spellEnd"/>
      <w:r w:rsidRPr="00C44249">
        <w:rPr>
          <w:sz w:val="28"/>
          <w:szCs w:val="28"/>
          <w:shd w:val="clear" w:color="auto" w:fill="FFFFFF"/>
        </w:rPr>
        <w:t xml:space="preserve">. </w:t>
      </w:r>
      <w:proofErr w:type="spellStart"/>
      <w:r w:rsidRPr="00C44249">
        <w:rPr>
          <w:sz w:val="28"/>
          <w:szCs w:val="28"/>
          <w:shd w:val="clear" w:color="auto" w:fill="FFFFFF"/>
        </w:rPr>
        <w:t>Prof</w:t>
      </w:r>
      <w:proofErr w:type="spellEnd"/>
      <w:r w:rsidRPr="00C44249">
        <w:rPr>
          <w:sz w:val="28"/>
          <w:szCs w:val="28"/>
          <w:shd w:val="clear" w:color="auto" w:fill="FFFFFF"/>
        </w:rPr>
        <w:t xml:space="preserve">. </w:t>
      </w:r>
      <w:proofErr w:type="spellStart"/>
      <w:r w:rsidRPr="00C44249">
        <w:rPr>
          <w:sz w:val="28"/>
          <w:szCs w:val="28"/>
          <w:shd w:val="clear" w:color="auto" w:fill="FFFFFF"/>
        </w:rPr>
        <w:t>Melnyk</w:t>
      </w:r>
      <w:proofErr w:type="spellEnd"/>
      <w:r w:rsidRPr="00C44249">
        <w:rPr>
          <w:sz w:val="28"/>
          <w:szCs w:val="28"/>
          <w:shd w:val="clear" w:color="auto" w:fill="FFFFFF"/>
        </w:rPr>
        <w:t xml:space="preserve"> </w:t>
      </w:r>
      <w:proofErr w:type="spellStart"/>
      <w:r w:rsidRPr="00C44249">
        <w:rPr>
          <w:sz w:val="28"/>
          <w:szCs w:val="28"/>
          <w:shd w:val="clear" w:color="auto" w:fill="FFFFFF"/>
        </w:rPr>
        <w:t>Yu</w:t>
      </w:r>
      <w:proofErr w:type="spellEnd"/>
      <w:r w:rsidRPr="00C44249">
        <w:rPr>
          <w:sz w:val="28"/>
          <w:szCs w:val="28"/>
          <w:shd w:val="clear" w:color="auto" w:fill="FFFFFF"/>
        </w:rPr>
        <w:t xml:space="preserve">. B.. </w:t>
      </w:r>
      <w:proofErr w:type="spellStart"/>
      <w:r w:rsidRPr="00C44249">
        <w:rPr>
          <w:sz w:val="28"/>
          <w:szCs w:val="28"/>
          <w:shd w:val="clear" w:color="auto" w:fill="FFFFFF"/>
        </w:rPr>
        <w:t>Assoc</w:t>
      </w:r>
      <w:proofErr w:type="spellEnd"/>
      <w:r w:rsidRPr="00C44249">
        <w:rPr>
          <w:sz w:val="28"/>
          <w:szCs w:val="28"/>
          <w:shd w:val="clear" w:color="auto" w:fill="FFFFFF"/>
        </w:rPr>
        <w:t xml:space="preserve">. </w:t>
      </w:r>
      <w:proofErr w:type="spellStart"/>
      <w:r w:rsidRPr="00C44249">
        <w:rPr>
          <w:sz w:val="28"/>
          <w:szCs w:val="28"/>
          <w:shd w:val="clear" w:color="auto" w:fill="FFFFFF"/>
        </w:rPr>
        <w:t>Prof</w:t>
      </w:r>
      <w:proofErr w:type="spellEnd"/>
      <w:r w:rsidRPr="00C44249">
        <w:rPr>
          <w:sz w:val="28"/>
          <w:szCs w:val="28"/>
          <w:shd w:val="clear" w:color="auto" w:fill="FFFFFF"/>
        </w:rPr>
        <w:t xml:space="preserve">. </w:t>
      </w:r>
      <w:proofErr w:type="spellStart"/>
      <w:r w:rsidRPr="00C44249">
        <w:rPr>
          <w:sz w:val="28"/>
          <w:szCs w:val="28"/>
          <w:shd w:val="clear" w:color="auto" w:fill="FFFFFF"/>
        </w:rPr>
        <w:t>Stadnik</w:t>
      </w:r>
      <w:proofErr w:type="spellEnd"/>
      <w:r w:rsidRPr="00C44249">
        <w:rPr>
          <w:sz w:val="28"/>
          <w:szCs w:val="28"/>
          <w:shd w:val="clear" w:color="auto" w:fill="FFFFFF"/>
        </w:rPr>
        <w:t xml:space="preserve"> A. V.); </w:t>
      </w:r>
      <w:r w:rsidRPr="00C44249">
        <w:rPr>
          <w:sz w:val="28"/>
          <w:szCs w:val="28"/>
        </w:rPr>
        <w:t xml:space="preserve">«Опитувальник посттравматичного зростання (PTGI)» (Р. </w:t>
      </w:r>
      <w:proofErr w:type="spellStart"/>
      <w:r w:rsidRPr="00C44249">
        <w:rPr>
          <w:sz w:val="28"/>
          <w:szCs w:val="28"/>
        </w:rPr>
        <w:t>Тедескі</w:t>
      </w:r>
      <w:proofErr w:type="spellEnd"/>
      <w:r w:rsidRPr="00C44249">
        <w:rPr>
          <w:sz w:val="28"/>
          <w:szCs w:val="28"/>
        </w:rPr>
        <w:t xml:space="preserve">, Л. </w:t>
      </w:r>
      <w:proofErr w:type="spellStart"/>
      <w:r w:rsidRPr="00C44249">
        <w:rPr>
          <w:sz w:val="28"/>
          <w:szCs w:val="28"/>
        </w:rPr>
        <w:t>Калхун</w:t>
      </w:r>
      <w:proofErr w:type="spellEnd"/>
      <w:r w:rsidRPr="00C44249">
        <w:rPr>
          <w:sz w:val="28"/>
          <w:szCs w:val="28"/>
        </w:rPr>
        <w:t xml:space="preserve">, україномовна версія за Д. </w:t>
      </w:r>
      <w:proofErr w:type="spellStart"/>
      <w:r w:rsidRPr="00C44249">
        <w:rPr>
          <w:sz w:val="28"/>
          <w:szCs w:val="28"/>
        </w:rPr>
        <w:t>Зубовським</w:t>
      </w:r>
      <w:proofErr w:type="spellEnd"/>
      <w:r w:rsidRPr="00C44249">
        <w:rPr>
          <w:sz w:val="28"/>
          <w:szCs w:val="28"/>
        </w:rPr>
        <w:t>); Авторська анкета демографічних, військово-психологічних та контекстних даних.</w:t>
      </w:r>
    </w:p>
    <w:p w:rsidR="00100DBF" w:rsidRDefault="00100DBF" w:rsidP="001C38AB">
      <w:pPr>
        <w:pStyle w:val="a3"/>
        <w:spacing w:line="360" w:lineRule="auto"/>
        <w:ind w:firstLine="709"/>
        <w:jc w:val="both"/>
        <w:rPr>
          <w:sz w:val="28"/>
          <w:szCs w:val="28"/>
        </w:rPr>
      </w:pPr>
      <w:r>
        <w:rPr>
          <w:b/>
          <w:sz w:val="28"/>
          <w:szCs w:val="28"/>
        </w:rPr>
        <w:t>База дослідження</w:t>
      </w:r>
      <w:r w:rsidR="00E91326">
        <w:rPr>
          <w:b/>
          <w:sz w:val="28"/>
          <w:szCs w:val="28"/>
        </w:rPr>
        <w:t>.</w:t>
      </w:r>
      <w:r>
        <w:rPr>
          <w:b/>
          <w:sz w:val="28"/>
          <w:szCs w:val="28"/>
        </w:rPr>
        <w:t xml:space="preserve"> </w:t>
      </w:r>
      <w:r w:rsidR="00E91326" w:rsidRPr="00E91326">
        <w:rPr>
          <w:sz w:val="28"/>
          <w:szCs w:val="28"/>
        </w:rPr>
        <w:t>Збір даних проводився шляхом анонімного офлайн‑анкетування у військових підрозділах</w:t>
      </w:r>
      <w:r w:rsidR="00E91326">
        <w:rPr>
          <w:sz w:val="28"/>
          <w:szCs w:val="28"/>
        </w:rPr>
        <w:t xml:space="preserve"> ЗСУ.</w:t>
      </w:r>
    </w:p>
    <w:p w:rsidR="00750E94" w:rsidRPr="00750E94" w:rsidRDefault="00750E94" w:rsidP="001C38AB">
      <w:pPr>
        <w:pStyle w:val="a3"/>
        <w:spacing w:line="360" w:lineRule="auto"/>
        <w:ind w:firstLine="709"/>
        <w:jc w:val="both"/>
        <w:rPr>
          <w:sz w:val="28"/>
          <w:szCs w:val="28"/>
        </w:rPr>
      </w:pPr>
      <w:r w:rsidRPr="00750E94">
        <w:rPr>
          <w:b/>
          <w:sz w:val="28"/>
          <w:szCs w:val="28"/>
        </w:rPr>
        <w:t>Наукова новизна</w:t>
      </w:r>
      <w:r w:rsidRPr="00750E94">
        <w:t xml:space="preserve"> </w:t>
      </w:r>
      <w:r w:rsidRPr="00750E94">
        <w:rPr>
          <w:sz w:val="28"/>
          <w:szCs w:val="28"/>
        </w:rPr>
        <w:t xml:space="preserve">полягає у комплексному аналізі взаємозв’язку між рівнем соціальної підтримки та </w:t>
      </w:r>
      <w:r>
        <w:rPr>
          <w:sz w:val="28"/>
          <w:szCs w:val="28"/>
        </w:rPr>
        <w:t>ПТЗ</w:t>
      </w:r>
      <w:r w:rsidRPr="00750E94">
        <w:rPr>
          <w:sz w:val="28"/>
          <w:szCs w:val="28"/>
        </w:rPr>
        <w:t xml:space="preserve"> військовослужбовців.</w:t>
      </w:r>
      <w:r>
        <w:rPr>
          <w:sz w:val="28"/>
          <w:szCs w:val="28"/>
        </w:rPr>
        <w:t xml:space="preserve"> </w:t>
      </w:r>
      <w:r w:rsidRPr="00750E94">
        <w:rPr>
          <w:sz w:val="28"/>
          <w:szCs w:val="28"/>
        </w:rPr>
        <w:t xml:space="preserve">Отримані результати </w:t>
      </w:r>
      <w:r>
        <w:rPr>
          <w:sz w:val="28"/>
          <w:szCs w:val="28"/>
        </w:rPr>
        <w:t xml:space="preserve">дослідження </w:t>
      </w:r>
      <w:r w:rsidRPr="00750E94">
        <w:rPr>
          <w:sz w:val="28"/>
          <w:szCs w:val="28"/>
        </w:rPr>
        <w:t>уточнюють роль соціально-психологічних чинників у процесі реадаптації після травматичних подій, зокрема показують, що високий рівень соціальної підтримки виступає предиктором більш вираженого посттравматичного зростання. Наукова новизна також полягає у розробці принципів та психологічних засобів оптимізації ПТЗ, які можуть бути використані як теоретична основа для створення програм психологічної допомоги військовослужбовцям.</w:t>
      </w:r>
    </w:p>
    <w:p w:rsidR="00B03EBA" w:rsidRPr="00FF6F64" w:rsidRDefault="00FF6F64" w:rsidP="00947E20">
      <w:pPr>
        <w:pStyle w:val="a3"/>
        <w:spacing w:line="360" w:lineRule="auto"/>
        <w:ind w:firstLine="709"/>
        <w:jc w:val="both"/>
        <w:rPr>
          <w:color w:val="FF0000"/>
          <w:sz w:val="32"/>
        </w:rPr>
      </w:pPr>
      <w:r w:rsidRPr="00FF6F64">
        <w:rPr>
          <w:b/>
          <w:sz w:val="28"/>
        </w:rPr>
        <w:t>Теоретичне значення результатів дослідження</w:t>
      </w:r>
      <w:r w:rsidRPr="00FF6F64">
        <w:rPr>
          <w:sz w:val="28"/>
        </w:rPr>
        <w:t xml:space="preserve"> полягає у поглибленні розуміння механізмів </w:t>
      </w:r>
      <w:r w:rsidR="00F1139C">
        <w:rPr>
          <w:sz w:val="28"/>
        </w:rPr>
        <w:t>ПТЗ</w:t>
      </w:r>
      <w:r w:rsidRPr="00FF6F64">
        <w:rPr>
          <w:sz w:val="28"/>
        </w:rPr>
        <w:t xml:space="preserve"> військовослужбовців. Зокрема, уточнено специфіку того, як зовнішні соціальні ресурси </w:t>
      </w:r>
      <w:r w:rsidRPr="00FF6F64">
        <w:rPr>
          <w:bCs/>
          <w:sz w:val="28"/>
        </w:rPr>
        <w:t>інтеріоризуються</w:t>
      </w:r>
      <w:r w:rsidRPr="00FF6F64">
        <w:rPr>
          <w:sz w:val="28"/>
        </w:rPr>
        <w:t xml:space="preserve"> (переходять у внутрішній план) та трансформуються у ресурс для конструктивної адаптації. Емпірично підтверджено, що якість соціальної підтримки виступає критичним </w:t>
      </w:r>
      <w:r w:rsidRPr="00FF6F64">
        <w:rPr>
          <w:bCs/>
          <w:sz w:val="28"/>
        </w:rPr>
        <w:t>модератором</w:t>
      </w:r>
      <w:r w:rsidR="00F1139C">
        <w:rPr>
          <w:bCs/>
          <w:sz w:val="28"/>
        </w:rPr>
        <w:t>/предиктором</w:t>
      </w:r>
      <w:r w:rsidRPr="00FF6F64">
        <w:rPr>
          <w:sz w:val="28"/>
        </w:rPr>
        <w:t xml:space="preserve">, який визначає вектор змін особистості після </w:t>
      </w:r>
      <w:r w:rsidR="00F1139C">
        <w:rPr>
          <w:sz w:val="28"/>
        </w:rPr>
        <w:t xml:space="preserve"> </w:t>
      </w:r>
      <w:r w:rsidRPr="00FF6F64">
        <w:rPr>
          <w:sz w:val="28"/>
        </w:rPr>
        <w:t xml:space="preserve">травми </w:t>
      </w:r>
      <w:r>
        <w:rPr>
          <w:sz w:val="28"/>
        </w:rPr>
        <w:t xml:space="preserve">– </w:t>
      </w:r>
      <w:r w:rsidRPr="00FF6F64">
        <w:rPr>
          <w:sz w:val="28"/>
        </w:rPr>
        <w:t>від</w:t>
      </w:r>
      <w:r>
        <w:rPr>
          <w:sz w:val="28"/>
        </w:rPr>
        <w:t xml:space="preserve"> </w:t>
      </w:r>
      <w:r w:rsidRPr="00FF6F64">
        <w:rPr>
          <w:sz w:val="28"/>
        </w:rPr>
        <w:t xml:space="preserve">дезадаптації до </w:t>
      </w:r>
      <w:r w:rsidR="00F1139C">
        <w:rPr>
          <w:sz w:val="28"/>
        </w:rPr>
        <w:t>ПТЗ</w:t>
      </w:r>
      <w:r w:rsidRPr="00FF6F64">
        <w:rPr>
          <w:sz w:val="28"/>
        </w:rPr>
        <w:t xml:space="preserve">. Водночас, здійснена адаптація інструментарію (MSPSS та PTGI) </w:t>
      </w:r>
      <w:r w:rsidR="00F1139C">
        <w:rPr>
          <w:sz w:val="28"/>
        </w:rPr>
        <w:t>д</w:t>
      </w:r>
      <w:r w:rsidRPr="00FF6F64">
        <w:rPr>
          <w:sz w:val="28"/>
        </w:rPr>
        <w:t>оводи</w:t>
      </w:r>
      <w:r w:rsidR="00F1139C">
        <w:rPr>
          <w:sz w:val="28"/>
        </w:rPr>
        <w:t>ть</w:t>
      </w:r>
      <w:r w:rsidRPr="00FF6F64">
        <w:rPr>
          <w:sz w:val="28"/>
        </w:rPr>
        <w:t xml:space="preserve"> </w:t>
      </w:r>
      <w:r w:rsidRPr="00FF6F64">
        <w:rPr>
          <w:bCs/>
          <w:sz w:val="28"/>
        </w:rPr>
        <w:t>універсальність</w:t>
      </w:r>
      <w:r w:rsidRPr="00FF6F64">
        <w:rPr>
          <w:sz w:val="28"/>
        </w:rPr>
        <w:t xml:space="preserve"> досліджуваних </w:t>
      </w:r>
      <w:r w:rsidRPr="00FF6F64">
        <w:rPr>
          <w:sz w:val="28"/>
        </w:rPr>
        <w:lastRenderedPageBreak/>
        <w:t>конструктів та відкрива</w:t>
      </w:r>
      <w:r w:rsidR="00F1139C">
        <w:rPr>
          <w:sz w:val="28"/>
        </w:rPr>
        <w:t>є</w:t>
      </w:r>
      <w:r w:rsidRPr="00FF6F64">
        <w:rPr>
          <w:sz w:val="28"/>
        </w:rPr>
        <w:t xml:space="preserve"> широкі можливості для проведення порівняльних крос-культурних досліджень у майбутньому.</w:t>
      </w:r>
    </w:p>
    <w:p w:rsidR="007000BE" w:rsidRPr="00836F12" w:rsidRDefault="00836F12" w:rsidP="00836F12">
      <w:pPr>
        <w:pStyle w:val="a3"/>
        <w:spacing w:line="360" w:lineRule="auto"/>
        <w:ind w:firstLine="709"/>
        <w:jc w:val="both"/>
        <w:rPr>
          <w:sz w:val="32"/>
        </w:rPr>
      </w:pPr>
      <w:r w:rsidRPr="00836F12">
        <w:rPr>
          <w:b/>
          <w:bCs/>
          <w:sz w:val="28"/>
        </w:rPr>
        <w:t>Практична значущість одержаних результатів</w:t>
      </w:r>
      <w:r w:rsidRPr="00836F12">
        <w:rPr>
          <w:sz w:val="28"/>
        </w:rPr>
        <w:t xml:space="preserve"> визначається розробкою комплексної програми «Вектор зростання» та відповідного методичного забезпечення (протоколів, тренінгових вправ, робоч</w:t>
      </w:r>
      <w:r>
        <w:rPr>
          <w:sz w:val="28"/>
        </w:rPr>
        <w:t>ого</w:t>
      </w:r>
      <w:r w:rsidRPr="00836F12">
        <w:rPr>
          <w:sz w:val="28"/>
        </w:rPr>
        <w:t xml:space="preserve"> зошит</w:t>
      </w:r>
      <w:r>
        <w:rPr>
          <w:sz w:val="28"/>
        </w:rPr>
        <w:t>у</w:t>
      </w:r>
      <w:r w:rsidRPr="00836F12">
        <w:rPr>
          <w:sz w:val="28"/>
        </w:rPr>
        <w:t xml:space="preserve">), спрямованих на активізацію </w:t>
      </w:r>
      <w:r w:rsidR="00E3056D">
        <w:rPr>
          <w:sz w:val="28"/>
        </w:rPr>
        <w:t>ПТЗ</w:t>
      </w:r>
      <w:r w:rsidRPr="00836F12">
        <w:rPr>
          <w:sz w:val="28"/>
        </w:rPr>
        <w:t xml:space="preserve"> військовослужбовців. Запропонований алгоритм роботи, який інтегрує методи КПТ, наративної терапії та сімейного консультування, дозволяє фахівцям психологічних служб здійснювати ефективну корекцію симптомів ПТСР та мобілізувати ресурс соціальної підтримки. Розроблені рекомендації можуть бути впроваджені в діяльність реабілітаційних установ.</w:t>
      </w:r>
    </w:p>
    <w:p w:rsidR="00B60F0D" w:rsidRDefault="00DB1FAA" w:rsidP="00B60F0D">
      <w:pPr>
        <w:pStyle w:val="a3"/>
        <w:spacing w:line="360" w:lineRule="auto"/>
        <w:ind w:firstLine="709"/>
        <w:jc w:val="both"/>
        <w:rPr>
          <w:b/>
          <w:i/>
          <w:color w:val="0070C0"/>
          <w:sz w:val="28"/>
        </w:rPr>
      </w:pPr>
      <w:r w:rsidRPr="00DB1FAA">
        <w:rPr>
          <w:b/>
          <w:sz w:val="28"/>
        </w:rPr>
        <w:t>Апробація результатів дослідження</w:t>
      </w:r>
      <w:r w:rsidR="006E1A92">
        <w:rPr>
          <w:b/>
          <w:sz w:val="28"/>
        </w:rPr>
        <w:t xml:space="preserve"> та публікації</w:t>
      </w:r>
      <w:r w:rsidRPr="00DB1FAA">
        <w:rPr>
          <w:b/>
          <w:sz w:val="28"/>
        </w:rPr>
        <w:t>.</w:t>
      </w:r>
      <w:r w:rsidR="00B60F0D" w:rsidRPr="00B60F0D">
        <w:rPr>
          <w:b/>
          <w:i/>
          <w:color w:val="0070C0"/>
          <w:sz w:val="28"/>
        </w:rPr>
        <w:t xml:space="preserve"> </w:t>
      </w:r>
    </w:p>
    <w:p w:rsidR="00B60F0D" w:rsidRPr="0048477B" w:rsidRDefault="00B60F0D" w:rsidP="00B60F0D">
      <w:pPr>
        <w:pStyle w:val="a3"/>
        <w:spacing w:line="360" w:lineRule="auto"/>
        <w:ind w:firstLine="709"/>
        <w:jc w:val="both"/>
        <w:rPr>
          <w:rStyle w:val="rynqvb"/>
          <w:sz w:val="28"/>
          <w:szCs w:val="28"/>
          <w:lang w:val="ru-RU"/>
        </w:rPr>
      </w:pPr>
      <w:r w:rsidRPr="0048477B">
        <w:rPr>
          <w:sz w:val="28"/>
          <w:szCs w:val="28"/>
        </w:rPr>
        <w:t xml:space="preserve">Коваленко А.Ю. Роль першої психологічної допомоги у підвищенні стійкості та відновленні після кризових ситуацій. </w:t>
      </w:r>
      <w:r w:rsidR="00356818" w:rsidRPr="0048477B">
        <w:rPr>
          <w:i/>
          <w:sz w:val="28"/>
          <w:szCs w:val="28"/>
        </w:rPr>
        <w:t>Теоретичні та праксеологічні аспекти реалізації психолого-педагогічних наукових досліджень в умовах воєнного стану</w:t>
      </w:r>
      <w:r w:rsidR="0048477B" w:rsidRPr="0048477B">
        <w:rPr>
          <w:i/>
          <w:sz w:val="28"/>
          <w:szCs w:val="28"/>
        </w:rPr>
        <w:t xml:space="preserve">: </w:t>
      </w:r>
      <w:r w:rsidR="0048477B" w:rsidRPr="0048477B">
        <w:rPr>
          <w:sz w:val="28"/>
          <w:szCs w:val="28"/>
        </w:rPr>
        <w:t>матеріали В</w:t>
      </w:r>
      <w:r w:rsidRPr="0048477B">
        <w:rPr>
          <w:sz w:val="28"/>
          <w:szCs w:val="28"/>
        </w:rPr>
        <w:t>сеукраїнськ</w:t>
      </w:r>
      <w:r w:rsidR="0048477B" w:rsidRPr="0048477B">
        <w:rPr>
          <w:sz w:val="28"/>
          <w:szCs w:val="28"/>
        </w:rPr>
        <w:t>ої</w:t>
      </w:r>
      <w:r w:rsidRPr="0048477B">
        <w:rPr>
          <w:sz w:val="28"/>
          <w:szCs w:val="28"/>
        </w:rPr>
        <w:t xml:space="preserve"> науково-практичн</w:t>
      </w:r>
      <w:r w:rsidR="0048477B" w:rsidRPr="0048477B">
        <w:rPr>
          <w:sz w:val="28"/>
          <w:szCs w:val="28"/>
        </w:rPr>
        <w:t>ої</w:t>
      </w:r>
      <w:r w:rsidRPr="0048477B">
        <w:rPr>
          <w:sz w:val="28"/>
          <w:szCs w:val="28"/>
        </w:rPr>
        <w:t xml:space="preserve"> конференці</w:t>
      </w:r>
      <w:r w:rsidR="0048477B" w:rsidRPr="0048477B">
        <w:rPr>
          <w:sz w:val="28"/>
          <w:szCs w:val="28"/>
        </w:rPr>
        <w:t>ї, Київ, 17 квітня 2024 р.</w:t>
      </w:r>
      <w:r w:rsidRPr="0048477B">
        <w:rPr>
          <w:sz w:val="28"/>
          <w:szCs w:val="28"/>
        </w:rPr>
        <w:t xml:space="preserve"> </w:t>
      </w:r>
      <w:r w:rsidRPr="0048477B">
        <w:rPr>
          <w:rStyle w:val="rynqvb"/>
          <w:sz w:val="28"/>
          <w:szCs w:val="28"/>
        </w:rPr>
        <w:t xml:space="preserve">Київський університет інтелектуальної власності та права Національного університету «Одеська юридична академія», 2024. </w:t>
      </w:r>
      <w:r w:rsidR="00FB1977" w:rsidRPr="0048477B">
        <w:rPr>
          <w:rStyle w:val="rynqvb"/>
          <w:sz w:val="28"/>
          <w:szCs w:val="28"/>
        </w:rPr>
        <w:t>(Сертифікат учасник</w:t>
      </w:r>
      <w:r w:rsidR="00F45BF7" w:rsidRPr="0048477B">
        <w:rPr>
          <w:rStyle w:val="rynqvb"/>
          <w:sz w:val="28"/>
          <w:szCs w:val="28"/>
        </w:rPr>
        <w:t>а</w:t>
      </w:r>
      <w:r w:rsidR="00FB1977" w:rsidRPr="0048477B">
        <w:rPr>
          <w:rStyle w:val="rynqvb"/>
          <w:sz w:val="28"/>
          <w:szCs w:val="28"/>
        </w:rPr>
        <w:t xml:space="preserve"> – Додаток Е).</w:t>
      </w:r>
      <w:r w:rsidR="0051463B" w:rsidRPr="0048477B">
        <w:rPr>
          <w:rStyle w:val="rynqvb"/>
          <w:sz w:val="28"/>
          <w:szCs w:val="28"/>
        </w:rPr>
        <w:t xml:space="preserve"> </w:t>
      </w:r>
    </w:p>
    <w:p w:rsidR="00795D57" w:rsidRPr="00352633" w:rsidRDefault="007252CD" w:rsidP="007252CD">
      <w:pPr>
        <w:pStyle w:val="a3"/>
        <w:spacing w:line="360" w:lineRule="auto"/>
        <w:ind w:firstLine="709"/>
        <w:jc w:val="both"/>
        <w:rPr>
          <w:sz w:val="28"/>
        </w:rPr>
      </w:pPr>
      <w:r w:rsidRPr="00352633">
        <w:rPr>
          <w:sz w:val="28"/>
        </w:rPr>
        <w:t>Коваленко А.Ю., Фармагей О.І. П</w:t>
      </w:r>
      <w:r w:rsidRPr="00352633">
        <w:rPr>
          <w:sz w:val="28"/>
          <w:szCs w:val="28"/>
        </w:rPr>
        <w:t>сихотравматизація та посттравматичне зростання військовослужбовців.</w:t>
      </w:r>
      <w:r w:rsidRPr="00352633">
        <w:rPr>
          <w:b/>
          <w:sz w:val="28"/>
          <w:szCs w:val="28"/>
        </w:rPr>
        <w:t xml:space="preserve"> </w:t>
      </w:r>
      <w:r w:rsidR="00352633" w:rsidRPr="00352633">
        <w:rPr>
          <w:bCs/>
          <w:i/>
          <w:sz w:val="28"/>
          <w:szCs w:val="28"/>
        </w:rPr>
        <w:t>Сучасні психологічні проблеми, викликані російською військовою агресією та шляхи їх подолання</w:t>
      </w:r>
      <w:r w:rsidR="00352633" w:rsidRPr="00352633">
        <w:rPr>
          <w:i/>
          <w:sz w:val="28"/>
          <w:szCs w:val="28"/>
        </w:rPr>
        <w:t>:</w:t>
      </w:r>
      <w:r w:rsidR="00352633" w:rsidRPr="00352633">
        <w:rPr>
          <w:sz w:val="28"/>
          <w:szCs w:val="28"/>
        </w:rPr>
        <w:t xml:space="preserve"> матеріали II Міжнародного конгресу молодих науковців-психологів, Київ, 27-28 листопада 2025 р. / Ред.: О.І. Тимошенко та ін. Київ: Видавництво Європейського університету, 2025. С. 270-274 </w:t>
      </w:r>
      <w:r w:rsidR="00F45BF7" w:rsidRPr="00352633">
        <w:rPr>
          <w:sz w:val="28"/>
        </w:rPr>
        <w:t>(Сертифікат учасника – додаток Ж).</w:t>
      </w:r>
    </w:p>
    <w:p w:rsidR="00766F8A" w:rsidRDefault="00867552" w:rsidP="00766F8A">
      <w:pPr>
        <w:pStyle w:val="a3"/>
        <w:spacing w:line="360" w:lineRule="auto"/>
        <w:ind w:firstLine="709"/>
        <w:jc w:val="both"/>
        <w:rPr>
          <w:sz w:val="28"/>
          <w:szCs w:val="28"/>
        </w:rPr>
      </w:pPr>
      <w:r w:rsidRPr="00766F8A">
        <w:rPr>
          <w:b/>
          <w:sz w:val="28"/>
        </w:rPr>
        <w:t>Структура</w:t>
      </w:r>
      <w:r w:rsidR="00766F8A">
        <w:rPr>
          <w:b/>
          <w:sz w:val="28"/>
        </w:rPr>
        <w:t xml:space="preserve"> та обсяг</w:t>
      </w:r>
      <w:r w:rsidRPr="00766F8A">
        <w:rPr>
          <w:b/>
          <w:sz w:val="28"/>
        </w:rPr>
        <w:t xml:space="preserve"> роботи:</w:t>
      </w:r>
      <w:r w:rsidRPr="00180332">
        <w:rPr>
          <w:b/>
          <w:sz w:val="28"/>
        </w:rPr>
        <w:t xml:space="preserve"> </w:t>
      </w:r>
      <w:r w:rsidR="00766F8A" w:rsidRPr="00180332">
        <w:rPr>
          <w:sz w:val="28"/>
          <w:szCs w:val="28"/>
        </w:rPr>
        <w:t>магістерська робота складається із вступу, трьох розділів, загального висновку, списку використаних джерел, який складається із</w:t>
      </w:r>
      <w:r w:rsidR="00766F8A" w:rsidRPr="00766F8A">
        <w:rPr>
          <w:color w:val="FF0000"/>
          <w:sz w:val="28"/>
          <w:szCs w:val="28"/>
        </w:rPr>
        <w:t xml:space="preserve"> </w:t>
      </w:r>
      <w:r w:rsidR="002D1D29" w:rsidRPr="002D1D29">
        <w:rPr>
          <w:sz w:val="28"/>
          <w:szCs w:val="28"/>
        </w:rPr>
        <w:t>5</w:t>
      </w:r>
      <w:r w:rsidR="00630910">
        <w:rPr>
          <w:sz w:val="28"/>
          <w:szCs w:val="28"/>
        </w:rPr>
        <w:t>6</w:t>
      </w:r>
      <w:r w:rsidR="00766F8A" w:rsidRPr="00766F8A">
        <w:rPr>
          <w:color w:val="FF0000"/>
          <w:sz w:val="28"/>
          <w:szCs w:val="28"/>
        </w:rPr>
        <w:t xml:space="preserve"> </w:t>
      </w:r>
      <w:r w:rsidR="00766F8A" w:rsidRPr="00180332">
        <w:rPr>
          <w:sz w:val="28"/>
          <w:szCs w:val="28"/>
        </w:rPr>
        <w:t>найменувань.</w:t>
      </w:r>
      <w:r w:rsidR="00766F8A" w:rsidRPr="00766F8A">
        <w:rPr>
          <w:color w:val="FF0000"/>
          <w:sz w:val="28"/>
          <w:szCs w:val="28"/>
        </w:rPr>
        <w:t xml:space="preserve"> </w:t>
      </w:r>
      <w:r w:rsidR="00766F8A" w:rsidRPr="00180332">
        <w:rPr>
          <w:sz w:val="28"/>
          <w:szCs w:val="28"/>
        </w:rPr>
        <w:t xml:space="preserve">Загальний обсяг кваліфікаційної роботи </w:t>
      </w:r>
      <w:r w:rsidR="00766F8A" w:rsidRPr="00766F8A">
        <w:rPr>
          <w:color w:val="FF0000"/>
          <w:sz w:val="28"/>
          <w:szCs w:val="28"/>
        </w:rPr>
        <w:t xml:space="preserve">                         </w:t>
      </w:r>
      <w:r w:rsidR="00AF5D95" w:rsidRPr="00A4481F">
        <w:rPr>
          <w:sz w:val="28"/>
          <w:szCs w:val="28"/>
          <w:lang w:val="ru-RU"/>
        </w:rPr>
        <w:t>11</w:t>
      </w:r>
      <w:r w:rsidR="006D5DC1">
        <w:rPr>
          <w:sz w:val="28"/>
          <w:szCs w:val="28"/>
          <w:lang w:val="ru-RU"/>
        </w:rPr>
        <w:t>6</w:t>
      </w:r>
      <w:r w:rsidR="00766F8A" w:rsidRPr="00766F8A">
        <w:rPr>
          <w:color w:val="FF0000"/>
          <w:sz w:val="28"/>
          <w:szCs w:val="28"/>
        </w:rPr>
        <w:t xml:space="preserve"> </w:t>
      </w:r>
      <w:r w:rsidR="00766F8A" w:rsidRPr="00180332">
        <w:rPr>
          <w:sz w:val="28"/>
          <w:szCs w:val="28"/>
        </w:rPr>
        <w:t>сторін</w:t>
      </w:r>
      <w:r w:rsidR="00AF5D95">
        <w:rPr>
          <w:sz w:val="28"/>
          <w:szCs w:val="28"/>
        </w:rPr>
        <w:t>ок</w:t>
      </w:r>
      <w:r w:rsidR="00766F8A" w:rsidRPr="00180332">
        <w:rPr>
          <w:sz w:val="28"/>
          <w:szCs w:val="28"/>
        </w:rPr>
        <w:t xml:space="preserve"> друкованого тексту, основний зміст викладено на</w:t>
      </w:r>
      <w:r w:rsidR="00766F8A" w:rsidRPr="00A4481F">
        <w:rPr>
          <w:sz w:val="28"/>
          <w:szCs w:val="28"/>
        </w:rPr>
        <w:t xml:space="preserve"> </w:t>
      </w:r>
      <w:r w:rsidR="00A4481F" w:rsidRPr="00A4481F">
        <w:rPr>
          <w:sz w:val="28"/>
          <w:szCs w:val="28"/>
        </w:rPr>
        <w:t>9</w:t>
      </w:r>
      <w:r w:rsidR="00BE0D53">
        <w:rPr>
          <w:sz w:val="28"/>
          <w:szCs w:val="28"/>
        </w:rPr>
        <w:t>0</w:t>
      </w:r>
      <w:r w:rsidR="00766F8A" w:rsidRPr="00766F8A">
        <w:rPr>
          <w:color w:val="FF0000"/>
          <w:sz w:val="28"/>
          <w:szCs w:val="28"/>
        </w:rPr>
        <w:t xml:space="preserve"> </w:t>
      </w:r>
      <w:r w:rsidR="00766F8A" w:rsidRPr="00180332">
        <w:rPr>
          <w:sz w:val="28"/>
          <w:szCs w:val="28"/>
        </w:rPr>
        <w:t>сторін</w:t>
      </w:r>
      <w:r w:rsidR="00BE0D53">
        <w:rPr>
          <w:sz w:val="28"/>
          <w:szCs w:val="28"/>
        </w:rPr>
        <w:t>ках</w:t>
      </w:r>
      <w:r w:rsidR="00766F8A" w:rsidRPr="00180332">
        <w:rPr>
          <w:sz w:val="28"/>
          <w:szCs w:val="28"/>
        </w:rPr>
        <w:t>.</w:t>
      </w:r>
      <w:r w:rsidR="00766F8A" w:rsidRPr="00766F8A">
        <w:rPr>
          <w:color w:val="FF0000"/>
          <w:sz w:val="28"/>
          <w:szCs w:val="28"/>
        </w:rPr>
        <w:t xml:space="preserve"> </w:t>
      </w:r>
      <w:r w:rsidR="00766F8A" w:rsidRPr="00180332">
        <w:rPr>
          <w:sz w:val="28"/>
          <w:szCs w:val="28"/>
        </w:rPr>
        <w:t>Робота містить</w:t>
      </w:r>
      <w:r w:rsidR="00766F8A" w:rsidRPr="00766F8A">
        <w:rPr>
          <w:color w:val="FF0000"/>
          <w:sz w:val="28"/>
          <w:szCs w:val="28"/>
        </w:rPr>
        <w:t xml:space="preserve"> </w:t>
      </w:r>
      <w:r w:rsidR="00766F8A" w:rsidRPr="006A13F5">
        <w:rPr>
          <w:sz w:val="28"/>
          <w:szCs w:val="28"/>
        </w:rPr>
        <w:t>1</w:t>
      </w:r>
      <w:r w:rsidR="006A13F5" w:rsidRPr="006A13F5">
        <w:rPr>
          <w:sz w:val="28"/>
          <w:szCs w:val="28"/>
        </w:rPr>
        <w:t>4</w:t>
      </w:r>
      <w:r w:rsidR="00766F8A" w:rsidRPr="006A13F5">
        <w:rPr>
          <w:sz w:val="28"/>
          <w:szCs w:val="28"/>
        </w:rPr>
        <w:t xml:space="preserve"> рисунків,  </w:t>
      </w:r>
      <w:r w:rsidR="006A13F5" w:rsidRPr="006A13F5">
        <w:rPr>
          <w:sz w:val="28"/>
          <w:szCs w:val="28"/>
        </w:rPr>
        <w:t>14</w:t>
      </w:r>
      <w:r w:rsidR="00766F8A" w:rsidRPr="006A13F5">
        <w:rPr>
          <w:sz w:val="28"/>
          <w:szCs w:val="28"/>
        </w:rPr>
        <w:t xml:space="preserve"> таблиц</w:t>
      </w:r>
      <w:r w:rsidR="00180332" w:rsidRPr="006A13F5">
        <w:rPr>
          <w:sz w:val="28"/>
          <w:szCs w:val="28"/>
        </w:rPr>
        <w:t>ь</w:t>
      </w:r>
      <w:r w:rsidR="00766F8A" w:rsidRPr="006A13F5">
        <w:rPr>
          <w:sz w:val="28"/>
          <w:szCs w:val="28"/>
        </w:rPr>
        <w:t xml:space="preserve">, </w:t>
      </w:r>
      <w:r w:rsidR="006D5DC1">
        <w:rPr>
          <w:sz w:val="28"/>
          <w:szCs w:val="28"/>
        </w:rPr>
        <w:t>5</w:t>
      </w:r>
      <w:r w:rsidR="00766F8A" w:rsidRPr="006A13F5">
        <w:rPr>
          <w:sz w:val="28"/>
          <w:szCs w:val="28"/>
        </w:rPr>
        <w:t xml:space="preserve"> додатк</w:t>
      </w:r>
      <w:r w:rsidR="006D5DC1">
        <w:rPr>
          <w:sz w:val="28"/>
          <w:szCs w:val="28"/>
        </w:rPr>
        <w:t>ів</w:t>
      </w:r>
      <w:r w:rsidR="00766F8A" w:rsidRPr="006A13F5">
        <w:rPr>
          <w:sz w:val="28"/>
          <w:szCs w:val="28"/>
        </w:rPr>
        <w:t>.</w:t>
      </w:r>
    </w:p>
    <w:p w:rsidR="00BB20D2" w:rsidRPr="00C5519C" w:rsidRDefault="00BB20D2" w:rsidP="00C5519C">
      <w:pPr>
        <w:pStyle w:val="2"/>
        <w:spacing w:line="360" w:lineRule="auto"/>
        <w:rPr>
          <w:rFonts w:ascii="Times New Roman" w:hAnsi="Times New Roman" w:cs="Times New Roman"/>
          <w:color w:val="auto"/>
          <w:sz w:val="28"/>
        </w:rPr>
      </w:pPr>
      <w:bookmarkStart w:id="1" w:name="_Toc219825330"/>
      <w:r w:rsidRPr="00C5519C">
        <w:rPr>
          <w:rFonts w:ascii="Times New Roman" w:hAnsi="Times New Roman" w:cs="Times New Roman"/>
          <w:color w:val="auto"/>
          <w:sz w:val="28"/>
        </w:rPr>
        <w:lastRenderedPageBreak/>
        <w:t>РОЗДІЛ 1</w:t>
      </w:r>
      <w:bookmarkEnd w:id="1"/>
    </w:p>
    <w:p w:rsidR="00BB20D2" w:rsidRPr="00C5519C" w:rsidRDefault="00BB20D2" w:rsidP="003322EB">
      <w:pPr>
        <w:pStyle w:val="2"/>
        <w:spacing w:line="360" w:lineRule="auto"/>
        <w:jc w:val="both"/>
        <w:rPr>
          <w:rFonts w:ascii="Times New Roman" w:hAnsi="Times New Roman" w:cs="Times New Roman"/>
          <w:color w:val="auto"/>
          <w:sz w:val="28"/>
        </w:rPr>
      </w:pPr>
      <w:bookmarkStart w:id="2" w:name="_Toc219825331"/>
      <w:r w:rsidRPr="00C5519C">
        <w:rPr>
          <w:rFonts w:ascii="Times New Roman" w:hAnsi="Times New Roman" w:cs="Times New Roman"/>
          <w:color w:val="auto"/>
          <w:sz w:val="28"/>
        </w:rPr>
        <w:t>ТЕОРЕТИЧНІ ЗАСАДИ ДОСЛІДЖЕННЯ ПОСТТРАВМАТИЧНОГО ЗРОСТАННЯ ВІЙСЬКОВОСЛУЖБОВЦІВ</w:t>
      </w:r>
      <w:bookmarkEnd w:id="2"/>
    </w:p>
    <w:p w:rsidR="00BB20D2" w:rsidRPr="00A20B4C" w:rsidRDefault="00BB20D2" w:rsidP="00A20B4C">
      <w:pPr>
        <w:pStyle w:val="a3"/>
        <w:spacing w:line="480" w:lineRule="auto"/>
      </w:pPr>
    </w:p>
    <w:p w:rsidR="00BB20D2" w:rsidRDefault="00BB20D2" w:rsidP="00BB20D2">
      <w:pPr>
        <w:pStyle w:val="a3"/>
        <w:spacing w:line="360" w:lineRule="auto"/>
        <w:ind w:firstLine="709"/>
        <w:jc w:val="both"/>
        <w:rPr>
          <w:sz w:val="28"/>
          <w:szCs w:val="28"/>
        </w:rPr>
      </w:pPr>
      <w:r>
        <w:rPr>
          <w:sz w:val="28"/>
          <w:szCs w:val="28"/>
        </w:rPr>
        <w:t xml:space="preserve">В сучасних умовах виконання військових обов’язків у Збройних силах України супроводжується для комбатанта/військовослужбовця великим психологічним та емоційним навантаженням і необхідністю діяти в екстремальних ситуаціях. Внаслідок цього значна частина військовослужбовців піддається впливу важких психологічних травм, які можуть призводити не лише до розвитку посттравматичних розладів, але й ініціювати психічні трансформації, що проявляються у вигляді посттравматичного зростання. </w:t>
      </w:r>
    </w:p>
    <w:p w:rsidR="00BB20D2" w:rsidRDefault="00BB20D2" w:rsidP="00BB20D2">
      <w:pPr>
        <w:pStyle w:val="a3"/>
        <w:spacing w:line="360" w:lineRule="auto"/>
        <w:ind w:firstLine="709"/>
        <w:jc w:val="both"/>
        <w:rPr>
          <w:sz w:val="28"/>
          <w:szCs w:val="28"/>
        </w:rPr>
      </w:pPr>
      <w:r>
        <w:rPr>
          <w:sz w:val="28"/>
          <w:szCs w:val="28"/>
        </w:rPr>
        <w:t xml:space="preserve">Даний розділ присвячено аналізу теоретичних засад сучасного розуміння проблем психотравматизації, здійснення аналізу понять психотравма, стресовий розлад (ПТСР) та посттравматичне зростання (ПТЗ) особистості, а також визначенню основних соціально-психологічних чинників, що впливають на процес посттравматичного зростання. </w:t>
      </w:r>
    </w:p>
    <w:p w:rsidR="00BB20D2" w:rsidRPr="00A20B4C" w:rsidRDefault="00BB20D2" w:rsidP="00A20B4C">
      <w:pPr>
        <w:pStyle w:val="a3"/>
        <w:rPr>
          <w:sz w:val="28"/>
        </w:rPr>
      </w:pPr>
    </w:p>
    <w:p w:rsidR="00BB20D2" w:rsidRPr="00C5519C" w:rsidRDefault="00BB20D2" w:rsidP="007D0BD1">
      <w:pPr>
        <w:pStyle w:val="3"/>
        <w:numPr>
          <w:ilvl w:val="1"/>
          <w:numId w:val="7"/>
        </w:numPr>
        <w:tabs>
          <w:tab w:val="left" w:pos="567"/>
        </w:tabs>
        <w:spacing w:line="360" w:lineRule="auto"/>
        <w:ind w:left="0" w:firstLine="709"/>
        <w:jc w:val="both"/>
        <w:rPr>
          <w:rFonts w:ascii="Times New Roman" w:hAnsi="Times New Roman" w:cs="Times New Roman"/>
          <w:color w:val="auto"/>
          <w:sz w:val="28"/>
        </w:rPr>
      </w:pPr>
      <w:bookmarkStart w:id="3" w:name="_Toc219825332"/>
      <w:r w:rsidRPr="00C5519C">
        <w:rPr>
          <w:rFonts w:ascii="Times New Roman" w:hAnsi="Times New Roman" w:cs="Times New Roman"/>
          <w:color w:val="auto"/>
          <w:sz w:val="28"/>
        </w:rPr>
        <w:t>Огляд проблеми психотравматизації та посттравматичних станів військовослужбовців у сучасній психології</w:t>
      </w:r>
      <w:bookmarkEnd w:id="3"/>
    </w:p>
    <w:p w:rsidR="00BB20D2" w:rsidRDefault="00BB20D2" w:rsidP="00A20B4C">
      <w:pPr>
        <w:pStyle w:val="a3"/>
        <w:ind w:left="2074"/>
        <w:jc w:val="both"/>
        <w:rPr>
          <w:b/>
          <w:sz w:val="28"/>
          <w:szCs w:val="28"/>
        </w:rPr>
      </w:pPr>
    </w:p>
    <w:p w:rsidR="00BB20D2" w:rsidRDefault="00BB20D2" w:rsidP="00BB20D2">
      <w:pPr>
        <w:pStyle w:val="a3"/>
        <w:spacing w:line="360" w:lineRule="auto"/>
        <w:ind w:firstLine="709"/>
        <w:jc w:val="both"/>
        <w:rPr>
          <w:sz w:val="28"/>
          <w:szCs w:val="28"/>
        </w:rPr>
      </w:pPr>
      <w:r>
        <w:rPr>
          <w:sz w:val="28"/>
          <w:szCs w:val="28"/>
        </w:rPr>
        <w:t xml:space="preserve">Психотравматизація розглядається як комплекс процесів, що відбуваються в результаті зустрічі індивідуума з екстремальним стресовим фактором. У військових умовах ці фактори набувають специфічного характеру, адже безпосередній контакт із бойовими діями, загроза життю, втрати побратимів, моральні дилеми та інші екзистенційні виклики, які можуть спровокувати як короткочасні, так і довготривалі посттравматичні стани. </w:t>
      </w:r>
    </w:p>
    <w:p w:rsidR="00BB20D2" w:rsidRDefault="00BB20D2" w:rsidP="00BB20D2">
      <w:pPr>
        <w:pStyle w:val="a3"/>
        <w:spacing w:line="360" w:lineRule="auto"/>
        <w:ind w:firstLine="709"/>
        <w:jc w:val="both"/>
        <w:rPr>
          <w:sz w:val="28"/>
          <w:szCs w:val="28"/>
        </w:rPr>
      </w:pPr>
      <w:r>
        <w:rPr>
          <w:sz w:val="28"/>
          <w:szCs w:val="28"/>
        </w:rPr>
        <w:t xml:space="preserve">У сучасній психологічній науці увага до проблеми психотравматизації зросла завдяки численним дослідженням, спрямованим на розуміння механізмів розвитку таких станів. Діагностичні критерії, зокрема за стандартами DSM-5, </w:t>
      </w:r>
      <w:r>
        <w:rPr>
          <w:sz w:val="28"/>
          <w:szCs w:val="28"/>
        </w:rPr>
        <w:lastRenderedPageBreak/>
        <w:t xml:space="preserve">дозволяють виокремити сукупність симптомів, до яких належать інтрузивні спогади, </w:t>
      </w:r>
      <w:r>
        <w:rPr>
          <w:sz w:val="28"/>
        </w:rPr>
        <w:t>свідоме ігнорування подразників, асоційованих із травматичною подією,</w:t>
      </w:r>
      <w:r>
        <w:rPr>
          <w:sz w:val="32"/>
          <w:szCs w:val="28"/>
        </w:rPr>
        <w:t xml:space="preserve"> </w:t>
      </w:r>
      <w:r>
        <w:rPr>
          <w:sz w:val="28"/>
          <w:szCs w:val="28"/>
        </w:rPr>
        <w:t xml:space="preserve">негативні зміни в когнітивно-емоційній сфері та підвищена збудливість. Окрім клінічного визначення, сучасна психологія акцентує увагу на контекстуальних та соціальних факторах, які модулюють вираженість станів психотравматизації. </w:t>
      </w:r>
    </w:p>
    <w:p w:rsidR="00BB20D2" w:rsidRDefault="00BB20D2" w:rsidP="00BB20D2">
      <w:pPr>
        <w:pStyle w:val="a3"/>
        <w:spacing w:line="360" w:lineRule="auto"/>
        <w:ind w:firstLine="709"/>
        <w:jc w:val="both"/>
        <w:rPr>
          <w:sz w:val="28"/>
          <w:szCs w:val="28"/>
        </w:rPr>
      </w:pPr>
      <w:r>
        <w:rPr>
          <w:sz w:val="28"/>
          <w:szCs w:val="28"/>
        </w:rPr>
        <w:t>У випадку військовослужбовців особливе місце займають як специфічні методи підготовки до екстремальних ситуацій, так і фактори соціальної підтримки, що можуть виступати як буфер проти розвитку патологічних станів. Наукові праці дослідників зарубіжної школи розкривають проблематику впливу бойових дій на психіку, підкреслюючи важливість своєчасної психологічної допомоги, реабілітаційних програм та формування групової підтримки. У вітчизняних дослідженнях наявний акцент на багатовимірному підході до проблеми, що враховує як індивідуальні особливості, так і соціально-культурні аспекти військової служби.</w:t>
      </w:r>
    </w:p>
    <w:p w:rsidR="00BB20D2" w:rsidRDefault="00BB20D2" w:rsidP="00BB20D2">
      <w:pPr>
        <w:pStyle w:val="a3"/>
        <w:spacing w:line="360" w:lineRule="auto"/>
        <w:ind w:firstLine="709"/>
        <w:jc w:val="both"/>
        <w:rPr>
          <w:sz w:val="28"/>
          <w:szCs w:val="28"/>
        </w:rPr>
      </w:pPr>
      <w:r>
        <w:rPr>
          <w:sz w:val="28"/>
          <w:szCs w:val="28"/>
        </w:rPr>
        <w:t>Таким чином, огляд проблеми психотравматизації дозволяє сформувати комплексне уявлення про вплив бойових умов на психіку військовослужбовців, що стає базисом для подальшого аналізу процесів адаптації та можливостей позитивних трансформацій після травматичних досвідів.</w:t>
      </w:r>
    </w:p>
    <w:p w:rsidR="00BB20D2" w:rsidRDefault="00BB20D2" w:rsidP="00BB20D2">
      <w:pPr>
        <w:pStyle w:val="a3"/>
        <w:spacing w:line="360" w:lineRule="auto"/>
        <w:ind w:firstLine="709"/>
        <w:jc w:val="both"/>
        <w:rPr>
          <w:rStyle w:val="af"/>
          <w:b w:val="0"/>
        </w:rPr>
      </w:pPr>
      <w:r>
        <w:rPr>
          <w:rStyle w:val="af"/>
          <w:b w:val="0"/>
          <w:sz w:val="28"/>
          <w:szCs w:val="28"/>
        </w:rPr>
        <w:t>Дане дослідження варто розпочати з розгляду одного з ключових чинників, який виступає провокатором широкого спектру захворювань – як психосоматичних, так і соматичних. Йдеться про стрес, який відіграє роль своєрідного «пускового механізму», здатного не лише поглиблювати перебіг уже наявних патологій, а й бути безпосередньою причиною психотравматичних станів.</w:t>
      </w:r>
    </w:p>
    <w:p w:rsidR="00BB20D2" w:rsidRDefault="00BB20D2" w:rsidP="00BB20D2">
      <w:pPr>
        <w:pStyle w:val="a3"/>
        <w:spacing w:line="360" w:lineRule="auto"/>
        <w:ind w:firstLine="567"/>
        <w:jc w:val="both"/>
      </w:pPr>
      <w:r>
        <w:rPr>
          <w:sz w:val="28"/>
          <w:szCs w:val="28"/>
        </w:rPr>
        <w:t xml:space="preserve">У попередній моїй роботі (стаття) вже йшлося про те, що стрес – це нормальна реакція організму на сильний вплив ззовні. Це означає, що людина намагається захиститися від чогось, що здається їй загрозливим. Така реакція виникає тоді, коли зовнішні обставини перевищують «внутрішні» можливості </w:t>
      </w:r>
      <w:r>
        <w:rPr>
          <w:sz w:val="28"/>
          <w:szCs w:val="28"/>
        </w:rPr>
        <w:lastRenderedPageBreak/>
        <w:t xml:space="preserve">людини (ресурси, які допомагають впоратися з ними самостійно). У посібнику для волонтерів Червоного Хреста стрес порівнюється з дощем: якщо дощ короткочасний, то достатньо просто відкрити парасольку. Але якщо він не припиняється – розпочинається повінь, і тоді вже потрібна допомога, щоб вижити. Те саме відбувається і зі стресом. Після важких подій люди часто переживають сильний і тривалий стрес, який без підтримки перетворюється на дистрес. Це може викликати страшні сни, тривогу, небажані спогади та втрату контролю над емоціями. Повернутися до звичайного життя в такому стані дуже складно. Те, як саме людина переживає стрес, залежить від її характеру, життєвого досвіду та того, в якому середовищі вона знаходиться </w:t>
      </w:r>
      <w:r w:rsidRPr="00F76AEA">
        <w:rPr>
          <w:sz w:val="28"/>
          <w:szCs w:val="28"/>
        </w:rPr>
        <w:t>[</w:t>
      </w:r>
      <w:r w:rsidR="00F76AEA" w:rsidRPr="00F76AEA">
        <w:rPr>
          <w:sz w:val="28"/>
          <w:szCs w:val="28"/>
        </w:rPr>
        <w:t>23</w:t>
      </w:r>
      <w:r w:rsidRPr="00F76AEA">
        <w:rPr>
          <w:sz w:val="28"/>
          <w:szCs w:val="28"/>
        </w:rPr>
        <w:t>]</w:t>
      </w:r>
      <w:r w:rsidR="00F76AEA" w:rsidRPr="00F76AEA">
        <w:rPr>
          <w:sz w:val="28"/>
          <w:szCs w:val="28"/>
        </w:rPr>
        <w:t>.</w:t>
      </w:r>
      <w:r>
        <w:rPr>
          <w:sz w:val="28"/>
          <w:szCs w:val="28"/>
        </w:rPr>
        <w:t xml:space="preserve"> </w:t>
      </w:r>
    </w:p>
    <w:p w:rsidR="00BB20D2" w:rsidRDefault="00BB20D2" w:rsidP="00BB20D2">
      <w:pPr>
        <w:pStyle w:val="a3"/>
        <w:spacing w:line="360" w:lineRule="auto"/>
        <w:ind w:firstLine="567"/>
        <w:jc w:val="both"/>
        <w:rPr>
          <w:sz w:val="28"/>
          <w:szCs w:val="28"/>
        </w:rPr>
      </w:pPr>
      <w:r>
        <w:rPr>
          <w:sz w:val="28"/>
          <w:szCs w:val="28"/>
        </w:rPr>
        <w:t xml:space="preserve">Що ж стосується самого визначення «психотравма», то як зазначає у своїй монографії З.Г. </w:t>
      </w:r>
      <w:proofErr w:type="spellStart"/>
      <w:r>
        <w:rPr>
          <w:sz w:val="28"/>
          <w:szCs w:val="28"/>
        </w:rPr>
        <w:t>Кісарчук</w:t>
      </w:r>
      <w:proofErr w:type="spellEnd"/>
      <w:r>
        <w:rPr>
          <w:sz w:val="28"/>
          <w:szCs w:val="28"/>
        </w:rPr>
        <w:t xml:space="preserve"> [</w:t>
      </w:r>
      <w:r w:rsidR="00F76AEA" w:rsidRPr="00F76AEA">
        <w:rPr>
          <w:sz w:val="28"/>
          <w:szCs w:val="28"/>
        </w:rPr>
        <w:t>5</w:t>
      </w:r>
      <w:r w:rsidR="00F43F9F">
        <w:rPr>
          <w:sz w:val="28"/>
          <w:szCs w:val="28"/>
        </w:rPr>
        <w:t>2</w:t>
      </w:r>
      <w:r w:rsidRPr="00F76AEA">
        <w:rPr>
          <w:sz w:val="28"/>
          <w:szCs w:val="28"/>
        </w:rPr>
        <w:t>,</w:t>
      </w:r>
      <w:r>
        <w:rPr>
          <w:i/>
          <w:sz w:val="28"/>
          <w:szCs w:val="28"/>
        </w:rPr>
        <w:t xml:space="preserve"> </w:t>
      </w:r>
      <w:r w:rsidRPr="00F76AEA">
        <w:rPr>
          <w:sz w:val="28"/>
          <w:szCs w:val="28"/>
        </w:rPr>
        <w:t>с. 12</w:t>
      </w:r>
      <w:r>
        <w:rPr>
          <w:sz w:val="28"/>
          <w:szCs w:val="28"/>
        </w:rPr>
        <w:t xml:space="preserve">] – це той самий стрес, який переростає у психотравму, при цьому, внаслідок дії стресора, порушуються психічна діяльність та з’являються зміни у соматичних процесах, тобто, порушення у психічній сфері стають систематичними і проявляються серйозними патологічними змінами в афективній, когнітивній та поведінковій її складових, порушуються пам'ять, научіння та емоційно-вольові процеси. У якості стресора в такому випадку виступає травматична стресова подія, яка найчастіше пов’язана із смертю, тілесними пошкодженнями, сексуальним насильством, полоном. Вона несе в собі нову інформацію для людини, яку потрібно потім організму інтегрувати в попередній життєвий досвід. Автор підкреслює, що психічна травма зазвичай розглядається як результат ситуації, в якій людина стикається з загрозами, що перевищують її здатність впоратися з ними. Такий досвід супроводжується сильним страхом, почуттям безсилля, втратою контролю над подіями та порушенням емоційної саморегуляції. Наслідком цього можуть стати тривалі розлади – як на фізичному, так і на психологічному та особистісному рівнях. </w:t>
      </w:r>
    </w:p>
    <w:p w:rsidR="00BB20D2" w:rsidRDefault="00BB20D2" w:rsidP="00BB20D2">
      <w:pPr>
        <w:pStyle w:val="a3"/>
        <w:spacing w:line="360" w:lineRule="auto"/>
        <w:ind w:firstLine="567"/>
        <w:jc w:val="both"/>
        <w:rPr>
          <w:sz w:val="28"/>
          <w:szCs w:val="28"/>
        </w:rPr>
      </w:pPr>
      <w:r>
        <w:rPr>
          <w:sz w:val="28"/>
          <w:szCs w:val="28"/>
        </w:rPr>
        <w:t xml:space="preserve">Військова служба заздалегідь передбачає велике фізичне та психологічне (моральне) навантаження, адже супроводжується великим стресом </w:t>
      </w:r>
      <w:r>
        <w:rPr>
          <w:sz w:val="28"/>
          <w:szCs w:val="28"/>
        </w:rPr>
        <w:lastRenderedPageBreak/>
        <w:t>психоемоційного характеру – бойовим стресом, який комбатанти отримують у зоні бойових дій: раптові гучні вибухи, постріли, травматичні поранення, смерть та ворожі знущання над побратимами і цивільними, фізичне виснаження, нестача сну, невизначеність, постійне очікування небезпеки, і взагалі небезпечне середовище, довга розлука із рідними, – все це призводить до бойового стресу (бойова стресова реакція), що супроводжується такими проявами [</w:t>
      </w:r>
      <w:r w:rsidR="00F76AEA" w:rsidRPr="00F76AEA">
        <w:rPr>
          <w:sz w:val="28"/>
          <w:szCs w:val="28"/>
        </w:rPr>
        <w:t>18</w:t>
      </w:r>
      <w:r>
        <w:rPr>
          <w:sz w:val="28"/>
          <w:szCs w:val="28"/>
        </w:rPr>
        <w:t xml:space="preserve">]: </w:t>
      </w:r>
    </w:p>
    <w:p w:rsidR="00BB20D2" w:rsidRDefault="00BB20D2" w:rsidP="007D0BD1">
      <w:pPr>
        <w:pStyle w:val="a3"/>
        <w:numPr>
          <w:ilvl w:val="0"/>
          <w:numId w:val="4"/>
        </w:numPr>
        <w:spacing w:line="360" w:lineRule="auto"/>
        <w:ind w:left="284" w:hanging="284"/>
        <w:jc w:val="both"/>
        <w:rPr>
          <w:sz w:val="28"/>
          <w:szCs w:val="28"/>
        </w:rPr>
      </w:pPr>
      <w:r>
        <w:rPr>
          <w:rStyle w:val="af"/>
          <w:b w:val="0"/>
          <w:sz w:val="28"/>
          <w:szCs w:val="28"/>
        </w:rPr>
        <w:t>Фізичні прояви:</w:t>
      </w:r>
      <w:r>
        <w:rPr>
          <w:sz w:val="28"/>
          <w:szCs w:val="28"/>
        </w:rPr>
        <w:t xml:space="preserve"> постраждалий може бути надмірно активним або, навпаки, завмирати. Він здригається від різких звуків, тремтить, втрачає контроль над тілом без фізичних причин, може не чути або не бачити. Часто плаче, панікує, виснажений, здатен бігти під обстріл, не усвідомлюючи небезпеки.</w:t>
      </w:r>
    </w:p>
    <w:p w:rsidR="00BB20D2" w:rsidRDefault="00BB20D2" w:rsidP="007D0BD1">
      <w:pPr>
        <w:pStyle w:val="a3"/>
        <w:numPr>
          <w:ilvl w:val="0"/>
          <w:numId w:val="4"/>
        </w:numPr>
        <w:spacing w:line="360" w:lineRule="auto"/>
        <w:ind w:left="284" w:hanging="284"/>
        <w:jc w:val="both"/>
        <w:rPr>
          <w:sz w:val="28"/>
          <w:szCs w:val="28"/>
        </w:rPr>
      </w:pPr>
      <w:r>
        <w:rPr>
          <w:rStyle w:val="af"/>
          <w:b w:val="0"/>
          <w:sz w:val="28"/>
          <w:szCs w:val="28"/>
        </w:rPr>
        <w:t>Емоційні прояви:</w:t>
      </w:r>
      <w:r>
        <w:rPr>
          <w:sz w:val="28"/>
          <w:szCs w:val="28"/>
        </w:rPr>
        <w:t xml:space="preserve"> поведінка стає непередбачуваною – людина говорить надто швидко або незв'язно, сперечається, мовчить або заїкається. Може втрачати пам’ять, бачити галюцинації, не спати, мати нічні жахи. Спостерігається апатія, ізоляція, істерики, різкі зміни настрою, дивна або неадекватна поведінка.</w:t>
      </w:r>
    </w:p>
    <w:p w:rsidR="00BB20D2" w:rsidRDefault="00BB20D2" w:rsidP="00BB20D2">
      <w:pPr>
        <w:pStyle w:val="a3"/>
        <w:spacing w:line="360" w:lineRule="auto"/>
        <w:ind w:firstLine="709"/>
        <w:jc w:val="both"/>
        <w:rPr>
          <w:sz w:val="28"/>
          <w:szCs w:val="28"/>
        </w:rPr>
      </w:pPr>
      <w:r>
        <w:rPr>
          <w:sz w:val="28"/>
          <w:szCs w:val="28"/>
        </w:rPr>
        <w:t>Бойовий стрес проявляється як на полі бою так і після повернення з місць військової служби. Редакція брошури «Подолання бойового стресу та його психологічних наслідків» [</w:t>
      </w:r>
      <w:r w:rsidR="00F76AEA" w:rsidRPr="00F76AEA">
        <w:rPr>
          <w:sz w:val="28"/>
          <w:szCs w:val="28"/>
        </w:rPr>
        <w:t>3</w:t>
      </w:r>
      <w:r w:rsidR="00F43F9F">
        <w:rPr>
          <w:sz w:val="28"/>
          <w:szCs w:val="28"/>
        </w:rPr>
        <w:t>9</w:t>
      </w:r>
      <w:r w:rsidRPr="00F76AEA">
        <w:rPr>
          <w:sz w:val="28"/>
          <w:szCs w:val="28"/>
        </w:rPr>
        <w:t>, с</w:t>
      </w:r>
      <w:r>
        <w:rPr>
          <w:sz w:val="28"/>
          <w:szCs w:val="28"/>
        </w:rPr>
        <w:t xml:space="preserve">. 1] характеризує бойовий стрес як процес, у якому організм активує всі свої резерви – імунну, захисну, нервову та психічну системи – для протидії небезпеці, що загрожує життю. Автори підкреслюють, що під час стресу змінюється хімічний склад крові: гормони, які виділяються залозами внутрішньої секреції, спричиняють відчуття тривоги, підвищену пильність і агресивність. </w:t>
      </w:r>
      <w:r>
        <w:rPr>
          <w:sz w:val="28"/>
        </w:rPr>
        <w:t xml:space="preserve">Коли організм зазнає високого навантаження, зростає ємність легенів, що дає змогу краще наситити киснем активно працюючі органи. Одночасно із цим кровоносні судини звужуються, що підвищує тиск і, відповідно, інтенсивність кровообігу. Це веде до суттєвої зміни схеми кровопостачання: у фізично активних осіб пріоритет надається серцю та скелетним м’язам (до них притік крові збільшується), тоді як постачання </w:t>
      </w:r>
      <w:r>
        <w:rPr>
          <w:sz w:val="28"/>
        </w:rPr>
        <w:lastRenderedPageBreak/>
        <w:t xml:space="preserve">внутрішніх органів тимчасово зменшується. Варто також зазначити, що участь у військових операціях виступає екстремальним стресовим чинником, здатним викликати травматичні наслідки майже в кожної людини. </w:t>
      </w:r>
      <w:r>
        <w:rPr>
          <w:sz w:val="28"/>
          <w:szCs w:val="28"/>
        </w:rPr>
        <w:t xml:space="preserve">У брошурі  також вказується, що в умовах бойових дій стрес проявляється на фізіологічному рівні через помітні зовнішні ознаки: пришвидшене серцебиття і дихання, підвищення температури тіла, зміни кольору шкіри (почервоніння або блідість), інтенсивне потовиділення, сухість у роті, тремтіння м’язів. Також змінюється моторика – рухи можуть ставати частішими, сильнішими або, навпаки, хаотичними. Можуть спостерігатися часті або мимовільні позиви до сечовипускання, зростає рівень тривожності й настороженості. Усі ці реакції організму вважаються природною відповіддю на надзвичайні обставини, характерні для бойової обстановки. Поступово формується адаптація людини до стресу, але що сильніші чинники, то повільніше це відбувається (адаптація). </w:t>
      </w:r>
    </w:p>
    <w:p w:rsidR="00BB20D2" w:rsidRDefault="00BB20D2" w:rsidP="00BB20D2">
      <w:pPr>
        <w:pStyle w:val="a3"/>
        <w:spacing w:line="360" w:lineRule="auto"/>
        <w:ind w:firstLine="709"/>
        <w:jc w:val="both"/>
        <w:rPr>
          <w:sz w:val="28"/>
        </w:rPr>
      </w:pPr>
      <w:r>
        <w:rPr>
          <w:sz w:val="28"/>
          <w:szCs w:val="28"/>
        </w:rPr>
        <w:t xml:space="preserve">Як наголошує </w:t>
      </w:r>
      <w:r w:rsidR="00021400">
        <w:rPr>
          <w:sz w:val="28"/>
          <w:szCs w:val="28"/>
        </w:rPr>
        <w:t>І.І. Приходько  у своїй статті [</w:t>
      </w:r>
      <w:r w:rsidR="00021400" w:rsidRPr="00021400">
        <w:rPr>
          <w:sz w:val="28"/>
          <w:szCs w:val="28"/>
        </w:rPr>
        <w:t>4</w:t>
      </w:r>
      <w:r w:rsidR="00F43F9F">
        <w:rPr>
          <w:sz w:val="28"/>
          <w:szCs w:val="28"/>
        </w:rPr>
        <w:t>4</w:t>
      </w:r>
      <w:r w:rsidRPr="00021400">
        <w:rPr>
          <w:sz w:val="28"/>
          <w:szCs w:val="28"/>
        </w:rPr>
        <w:t>,</w:t>
      </w:r>
      <w:r>
        <w:rPr>
          <w:sz w:val="28"/>
          <w:szCs w:val="28"/>
        </w:rPr>
        <w:t xml:space="preserve"> ст. 198</w:t>
      </w:r>
      <w:r w:rsidR="00021400">
        <w:rPr>
          <w:sz w:val="28"/>
          <w:szCs w:val="28"/>
        </w:rPr>
        <w:t>]</w:t>
      </w:r>
      <w:r>
        <w:rPr>
          <w:sz w:val="28"/>
          <w:szCs w:val="28"/>
        </w:rPr>
        <w:t xml:space="preserve">, дослідження показують, що на психіку військовослужбовців під час бойових дій впливають не лише умови самої бойової обстановки, а й низка інших чинників. Серед них: індивідуальні психологічні особливості особистості, рівень підготовленості до бойових дій (як професійної, так і психологічної), мотивація до участі в бою, а також те, як пережитий стрес впливає на подальше життя. Автор також підкреслює, що на розвиток наслідків бойового стресу впливає </w:t>
      </w:r>
      <w:r>
        <w:rPr>
          <w:sz w:val="28"/>
        </w:rPr>
        <w:t xml:space="preserve">ціла низка чинників, які є як </w:t>
      </w:r>
      <w:r>
        <w:rPr>
          <w:bCs/>
          <w:sz w:val="28"/>
        </w:rPr>
        <w:t>зовнішніми</w:t>
      </w:r>
      <w:r>
        <w:rPr>
          <w:sz w:val="28"/>
        </w:rPr>
        <w:t xml:space="preserve">, так і </w:t>
      </w:r>
      <w:r>
        <w:rPr>
          <w:bCs/>
          <w:sz w:val="28"/>
        </w:rPr>
        <w:t>внутрішніми</w:t>
      </w:r>
      <w:r>
        <w:rPr>
          <w:sz w:val="28"/>
        </w:rPr>
        <w:t xml:space="preserve"> для особистості. Відтак, на його думку, </w:t>
      </w:r>
      <w:r>
        <w:rPr>
          <w:bCs/>
          <w:sz w:val="28"/>
        </w:rPr>
        <w:t>бойовий стрес</w:t>
      </w:r>
      <w:r>
        <w:rPr>
          <w:sz w:val="28"/>
        </w:rPr>
        <w:t xml:space="preserve"> слід трактувати як </w:t>
      </w:r>
      <w:r>
        <w:rPr>
          <w:bCs/>
          <w:sz w:val="28"/>
        </w:rPr>
        <w:t>безперервну мобілізацію</w:t>
      </w:r>
      <w:r>
        <w:rPr>
          <w:sz w:val="28"/>
        </w:rPr>
        <w:t xml:space="preserve"> усіх </w:t>
      </w:r>
      <w:r>
        <w:rPr>
          <w:bCs/>
          <w:sz w:val="28"/>
        </w:rPr>
        <w:t>ресурсних систем організму</w:t>
      </w:r>
      <w:r>
        <w:rPr>
          <w:sz w:val="28"/>
        </w:rPr>
        <w:t xml:space="preserve">: нервової, психічної та імунної, </w:t>
      </w:r>
      <w:r>
        <w:rPr>
          <w:sz w:val="28"/>
          <w:szCs w:val="28"/>
        </w:rPr>
        <w:t>–</w:t>
      </w:r>
      <w:r>
        <w:rPr>
          <w:sz w:val="28"/>
        </w:rPr>
        <w:t xml:space="preserve"> оскільки </w:t>
      </w:r>
      <w:r>
        <w:rPr>
          <w:bCs/>
          <w:sz w:val="28"/>
        </w:rPr>
        <w:t>усі резерви</w:t>
      </w:r>
      <w:r>
        <w:rPr>
          <w:sz w:val="28"/>
        </w:rPr>
        <w:t xml:space="preserve"> спрямовуються на ефективне </w:t>
      </w:r>
      <w:r>
        <w:rPr>
          <w:bCs/>
          <w:sz w:val="28"/>
        </w:rPr>
        <w:t>подолання</w:t>
      </w:r>
      <w:r>
        <w:rPr>
          <w:sz w:val="28"/>
        </w:rPr>
        <w:t xml:space="preserve"> загрозливої чи стресової ситуації. </w:t>
      </w:r>
    </w:p>
    <w:p w:rsidR="00BB20D2" w:rsidRDefault="00BB20D2" w:rsidP="00BB20D2">
      <w:pPr>
        <w:pStyle w:val="a3"/>
        <w:spacing w:line="360" w:lineRule="auto"/>
        <w:ind w:firstLine="709"/>
        <w:jc w:val="both"/>
        <w:rPr>
          <w:sz w:val="28"/>
          <w:szCs w:val="28"/>
        </w:rPr>
      </w:pPr>
      <w:r>
        <w:rPr>
          <w:sz w:val="28"/>
          <w:szCs w:val="28"/>
        </w:rPr>
        <w:t>Посилаючись на статтю В. Стеблюк</w:t>
      </w:r>
      <w:r>
        <w:rPr>
          <w:color w:val="0070C0"/>
          <w:sz w:val="28"/>
          <w:szCs w:val="28"/>
        </w:rPr>
        <w:t xml:space="preserve"> </w:t>
      </w:r>
      <w:r>
        <w:rPr>
          <w:sz w:val="28"/>
          <w:szCs w:val="28"/>
        </w:rPr>
        <w:t xml:space="preserve">«Травма та травматерапія: історія та сьогодення», автори даного матеріалу зазначають, що доктор медичних наук </w:t>
      </w:r>
      <w:proofErr w:type="spellStart"/>
      <w:r>
        <w:rPr>
          <w:sz w:val="28"/>
          <w:szCs w:val="28"/>
        </w:rPr>
        <w:t>Марді</w:t>
      </w:r>
      <w:proofErr w:type="spellEnd"/>
      <w:r>
        <w:rPr>
          <w:sz w:val="28"/>
          <w:szCs w:val="28"/>
        </w:rPr>
        <w:t xml:space="preserve"> Горовіц розглядає механізм травми як  конфлікт: </w:t>
      </w:r>
      <w:r>
        <w:rPr>
          <w:i/>
          <w:sz w:val="28"/>
          <w:szCs w:val="28"/>
        </w:rPr>
        <w:t xml:space="preserve">«Внаслідок травматичного досвіду в  індивіда актуалізується конфлікт між старим і  </w:t>
      </w:r>
      <w:r>
        <w:rPr>
          <w:i/>
          <w:sz w:val="28"/>
          <w:szCs w:val="28"/>
        </w:rPr>
        <w:lastRenderedPageBreak/>
        <w:t>новим образами Я, який породжує сильні негативні емоції; щоб позбутися від  них, людина намагається не  думати про травму і її реальні і можливі наслідки, в результаті чого травматичні сприйняття виявляються недостатньо переробленими. Проте, вся інформація зберігається в пам’яті, причому в досить активному стані, спричиняючи мимовільні спогади; проте як тільки переробка цієї інформації буде завершена, уявлення про травматичну подію з  активної пам’яті стираються</w:t>
      </w:r>
      <w:r>
        <w:rPr>
          <w:sz w:val="28"/>
          <w:szCs w:val="28"/>
        </w:rPr>
        <w:t xml:space="preserve"> [</w:t>
      </w:r>
      <w:r w:rsidR="00A561C5" w:rsidRPr="00A561C5">
        <w:rPr>
          <w:sz w:val="28"/>
          <w:szCs w:val="28"/>
        </w:rPr>
        <w:t>4</w:t>
      </w:r>
      <w:r w:rsidR="00F43F9F">
        <w:rPr>
          <w:sz w:val="28"/>
          <w:szCs w:val="28"/>
        </w:rPr>
        <w:t>9</w:t>
      </w:r>
      <w:r w:rsidRPr="00A561C5">
        <w:rPr>
          <w:sz w:val="28"/>
          <w:szCs w:val="28"/>
        </w:rPr>
        <w:t>,</w:t>
      </w:r>
      <w:r>
        <w:rPr>
          <w:sz w:val="28"/>
          <w:szCs w:val="28"/>
        </w:rPr>
        <w:t xml:space="preserve"> с. 84</w:t>
      </w:r>
      <w:r>
        <w:rPr>
          <w:sz w:val="28"/>
          <w:szCs w:val="28"/>
          <w:shd w:val="clear" w:color="auto" w:fill="FFFFFF"/>
        </w:rPr>
        <w:t>]</w:t>
      </w:r>
      <w:r>
        <w:rPr>
          <w:i/>
          <w:sz w:val="28"/>
          <w:szCs w:val="28"/>
        </w:rPr>
        <w:t>»</w:t>
      </w:r>
      <w:r>
        <w:rPr>
          <w:sz w:val="28"/>
          <w:szCs w:val="28"/>
        </w:rPr>
        <w:t xml:space="preserve">. Тобто, ми повинні інтегрувати нову інформацію про «дану ситуацію» в попередній життєвій досвід. </w:t>
      </w:r>
    </w:p>
    <w:p w:rsidR="00BB20D2" w:rsidRDefault="00BB20D2" w:rsidP="00BB20D2">
      <w:pPr>
        <w:pStyle w:val="a3"/>
        <w:spacing w:line="360" w:lineRule="auto"/>
        <w:ind w:firstLine="709"/>
        <w:jc w:val="both"/>
        <w:rPr>
          <w:sz w:val="28"/>
          <w:szCs w:val="28"/>
        </w:rPr>
      </w:pPr>
      <w:r>
        <w:rPr>
          <w:sz w:val="28"/>
          <w:szCs w:val="28"/>
        </w:rPr>
        <w:t>У своєму авторефераті до дисертації «Психологія бойової травматизації військовослужбовців НГУ» Колесніченко О.С. запропонував авторське визначення поняття «бойова психологічна травматизація особистості: як процес впливу бойового стресу на людину, який характеризується порушенням рівня психологічної безпеки особистості, напруженням регуляторних систем, мобілізацією функціональних ресурсів організму, зниженням здатності адаптуватися до психічних і фізичних навантажень [</w:t>
      </w:r>
      <w:r w:rsidR="00A561C5" w:rsidRPr="00A561C5">
        <w:rPr>
          <w:sz w:val="28"/>
          <w:szCs w:val="28"/>
          <w:shd w:val="clear" w:color="auto" w:fill="FFFFFF"/>
        </w:rPr>
        <w:t>24</w:t>
      </w:r>
      <w:r w:rsidRPr="00A561C5">
        <w:rPr>
          <w:sz w:val="28"/>
          <w:szCs w:val="28"/>
          <w:shd w:val="clear" w:color="auto" w:fill="FFFFFF"/>
        </w:rPr>
        <w:t>,</w:t>
      </w:r>
      <w:r>
        <w:rPr>
          <w:sz w:val="28"/>
          <w:szCs w:val="28"/>
          <w:shd w:val="clear" w:color="auto" w:fill="FFFFFF"/>
        </w:rPr>
        <w:t xml:space="preserve"> </w:t>
      </w:r>
      <w:r>
        <w:rPr>
          <w:sz w:val="28"/>
          <w:szCs w:val="28"/>
        </w:rPr>
        <w:t xml:space="preserve">ст. 13]». В клінічній психології </w:t>
      </w:r>
      <w:r w:rsidRPr="00A561C5">
        <w:rPr>
          <w:sz w:val="28"/>
          <w:szCs w:val="28"/>
        </w:rPr>
        <w:t>підтверджено [</w:t>
      </w:r>
      <w:r w:rsidR="00A561C5" w:rsidRPr="00A561C5">
        <w:rPr>
          <w:sz w:val="28"/>
          <w:szCs w:val="28"/>
          <w:shd w:val="clear" w:color="auto" w:fill="FFFFFF"/>
        </w:rPr>
        <w:t>26</w:t>
      </w:r>
      <w:r w:rsidRPr="00A561C5">
        <w:rPr>
          <w:sz w:val="28"/>
          <w:szCs w:val="28"/>
          <w:shd w:val="clear" w:color="auto" w:fill="FFFFFF"/>
        </w:rPr>
        <w:t>]</w:t>
      </w:r>
      <w:r w:rsidRPr="00A561C5">
        <w:rPr>
          <w:sz w:val="28"/>
          <w:szCs w:val="28"/>
        </w:rPr>
        <w:t>,</w:t>
      </w:r>
      <w:r>
        <w:rPr>
          <w:sz w:val="28"/>
          <w:szCs w:val="28"/>
        </w:rPr>
        <w:t xml:space="preserve"> що тривала стресова екстремальна ситуація викликає формування негативних психічних станів, які супроводжуються психосоматичними проявами.</w:t>
      </w:r>
    </w:p>
    <w:p w:rsidR="00BB20D2" w:rsidRDefault="00BB20D2" w:rsidP="00BB20D2">
      <w:pPr>
        <w:pStyle w:val="a3"/>
        <w:spacing w:line="360" w:lineRule="auto"/>
        <w:ind w:firstLine="709"/>
        <w:jc w:val="both"/>
        <w:rPr>
          <w:sz w:val="28"/>
        </w:rPr>
      </w:pPr>
      <w:r>
        <w:rPr>
          <w:bCs/>
          <w:sz w:val="28"/>
        </w:rPr>
        <w:t>Бойовий стрес</w:t>
      </w:r>
      <w:r>
        <w:rPr>
          <w:sz w:val="28"/>
        </w:rPr>
        <w:t xml:space="preserve"> може мати цілу низку </w:t>
      </w:r>
      <w:r>
        <w:rPr>
          <w:bCs/>
          <w:sz w:val="28"/>
        </w:rPr>
        <w:t>серйозних ускладнень</w:t>
      </w:r>
      <w:r>
        <w:rPr>
          <w:sz w:val="28"/>
        </w:rPr>
        <w:t xml:space="preserve">. Наприклад, найвідомішим наслідком є </w:t>
      </w:r>
      <w:r>
        <w:rPr>
          <w:bCs/>
          <w:sz w:val="28"/>
        </w:rPr>
        <w:t>посттравматичний стресовий розлад (ПТСР)</w:t>
      </w:r>
      <w:r>
        <w:rPr>
          <w:sz w:val="28"/>
        </w:rPr>
        <w:t xml:space="preserve">. Крім того, до переліку ускладнень входять </w:t>
      </w:r>
      <w:r>
        <w:rPr>
          <w:bCs/>
          <w:sz w:val="28"/>
        </w:rPr>
        <w:t>депресивні стани</w:t>
      </w:r>
      <w:r>
        <w:rPr>
          <w:sz w:val="28"/>
        </w:rPr>
        <w:t xml:space="preserve">, </w:t>
      </w:r>
      <w:r>
        <w:rPr>
          <w:bCs/>
          <w:sz w:val="28"/>
        </w:rPr>
        <w:t>зловживання психоактивними речовинами</w:t>
      </w:r>
      <w:r>
        <w:rPr>
          <w:sz w:val="28"/>
        </w:rPr>
        <w:t xml:space="preserve"> (алкоголь, наркотики), а також різні </w:t>
      </w:r>
      <w:r>
        <w:rPr>
          <w:bCs/>
          <w:sz w:val="28"/>
        </w:rPr>
        <w:t>поведінкові розлади</w:t>
      </w:r>
      <w:r>
        <w:rPr>
          <w:sz w:val="28"/>
        </w:rPr>
        <w:t xml:space="preserve">. Іноді можуть розвиватися й </w:t>
      </w:r>
      <w:r>
        <w:rPr>
          <w:bCs/>
          <w:sz w:val="28"/>
        </w:rPr>
        <w:t>важчі психічні порушення</w:t>
      </w:r>
      <w:r>
        <w:rPr>
          <w:sz w:val="28"/>
        </w:rPr>
        <w:t xml:space="preserve">, такі як </w:t>
      </w:r>
      <w:r>
        <w:rPr>
          <w:bCs/>
          <w:sz w:val="28"/>
        </w:rPr>
        <w:t>шизофренія</w:t>
      </w:r>
      <w:r>
        <w:rPr>
          <w:sz w:val="28"/>
        </w:rPr>
        <w:t xml:space="preserve">, </w:t>
      </w:r>
      <w:r>
        <w:rPr>
          <w:bCs/>
          <w:sz w:val="28"/>
        </w:rPr>
        <w:t>епілепсія</w:t>
      </w:r>
      <w:r>
        <w:rPr>
          <w:sz w:val="28"/>
        </w:rPr>
        <w:t xml:space="preserve">, </w:t>
      </w:r>
      <w:r>
        <w:rPr>
          <w:bCs/>
          <w:sz w:val="28"/>
        </w:rPr>
        <w:t>біполярний афективний розлад</w:t>
      </w:r>
      <w:r>
        <w:rPr>
          <w:sz w:val="28"/>
        </w:rPr>
        <w:t xml:space="preserve"> або </w:t>
      </w:r>
      <w:r>
        <w:rPr>
          <w:bCs/>
          <w:sz w:val="28"/>
        </w:rPr>
        <w:t>суїцидальні спроби</w:t>
      </w:r>
      <w:r>
        <w:rPr>
          <w:sz w:val="28"/>
        </w:rPr>
        <w:t xml:space="preserve">. Не менш важливим є розвиток </w:t>
      </w:r>
      <w:r>
        <w:rPr>
          <w:bCs/>
          <w:sz w:val="28"/>
        </w:rPr>
        <w:t>психосоматичних хвороб</w:t>
      </w:r>
      <w:r>
        <w:rPr>
          <w:sz w:val="28"/>
        </w:rPr>
        <w:t xml:space="preserve"> — це можуть бути проблеми з </w:t>
      </w:r>
      <w:r>
        <w:rPr>
          <w:bCs/>
          <w:sz w:val="28"/>
        </w:rPr>
        <w:t>серцево-судинною</w:t>
      </w:r>
      <w:r>
        <w:rPr>
          <w:sz w:val="28"/>
        </w:rPr>
        <w:t xml:space="preserve"> чи </w:t>
      </w:r>
      <w:r>
        <w:rPr>
          <w:bCs/>
          <w:sz w:val="28"/>
        </w:rPr>
        <w:t>нервовою системами</w:t>
      </w:r>
      <w:r>
        <w:rPr>
          <w:sz w:val="28"/>
        </w:rPr>
        <w:t xml:space="preserve">, порушення </w:t>
      </w:r>
      <w:r>
        <w:rPr>
          <w:bCs/>
          <w:sz w:val="28"/>
        </w:rPr>
        <w:t>травлення</w:t>
      </w:r>
      <w:r>
        <w:rPr>
          <w:sz w:val="28"/>
        </w:rPr>
        <w:t xml:space="preserve">, </w:t>
      </w:r>
      <w:r>
        <w:rPr>
          <w:bCs/>
          <w:sz w:val="28"/>
        </w:rPr>
        <w:t>ендокринні дисфункції</w:t>
      </w:r>
      <w:r>
        <w:rPr>
          <w:sz w:val="28"/>
        </w:rPr>
        <w:t xml:space="preserve"> та </w:t>
      </w:r>
      <w:r>
        <w:rPr>
          <w:bCs/>
          <w:sz w:val="28"/>
        </w:rPr>
        <w:t>сексуальні розлади</w:t>
      </w:r>
      <w:r>
        <w:rPr>
          <w:sz w:val="28"/>
        </w:rPr>
        <w:t xml:space="preserve">. </w:t>
      </w:r>
    </w:p>
    <w:p w:rsidR="00BB20D2" w:rsidRDefault="00BB20D2" w:rsidP="00BB20D2">
      <w:pPr>
        <w:pStyle w:val="a3"/>
        <w:spacing w:line="360" w:lineRule="auto"/>
        <w:ind w:firstLine="709"/>
        <w:jc w:val="both"/>
        <w:rPr>
          <w:sz w:val="28"/>
        </w:rPr>
      </w:pPr>
      <w:r>
        <w:rPr>
          <w:bCs/>
          <w:sz w:val="28"/>
        </w:rPr>
        <w:lastRenderedPageBreak/>
        <w:t>Травматичний досвід</w:t>
      </w:r>
      <w:r>
        <w:rPr>
          <w:sz w:val="28"/>
        </w:rPr>
        <w:t xml:space="preserve">, отриманий під час бойових дій (тобто </w:t>
      </w:r>
      <w:r>
        <w:rPr>
          <w:bCs/>
          <w:sz w:val="28"/>
        </w:rPr>
        <w:t>бойова психологічна травматизація</w:t>
      </w:r>
      <w:r>
        <w:rPr>
          <w:sz w:val="28"/>
        </w:rPr>
        <w:t xml:space="preserve">), часто стає каталізатором </w:t>
      </w:r>
      <w:r>
        <w:rPr>
          <w:bCs/>
          <w:sz w:val="28"/>
        </w:rPr>
        <w:t>ПТСР</w:t>
      </w:r>
      <w:r>
        <w:rPr>
          <w:sz w:val="28"/>
        </w:rPr>
        <w:t xml:space="preserve">. Цей розлад </w:t>
      </w:r>
      <w:r>
        <w:rPr>
          <w:bCs/>
          <w:sz w:val="28"/>
        </w:rPr>
        <w:t>досить поширений</w:t>
      </w:r>
      <w:r>
        <w:rPr>
          <w:sz w:val="28"/>
        </w:rPr>
        <w:t xml:space="preserve"> серед військовослужбовців, особливо тих, хто тривалий час </w:t>
      </w:r>
      <w:r>
        <w:rPr>
          <w:bCs/>
          <w:sz w:val="28"/>
        </w:rPr>
        <w:t>перебував у зоні активних бойових зіткнень</w:t>
      </w:r>
      <w:r>
        <w:rPr>
          <w:sz w:val="28"/>
        </w:rPr>
        <w:t xml:space="preserve"> або </w:t>
      </w:r>
      <w:r>
        <w:rPr>
          <w:bCs/>
          <w:sz w:val="28"/>
        </w:rPr>
        <w:t>у полоні</w:t>
      </w:r>
      <w:r>
        <w:rPr>
          <w:sz w:val="28"/>
        </w:rPr>
        <w:t>.</w:t>
      </w:r>
    </w:p>
    <w:p w:rsidR="00BB20D2" w:rsidRDefault="00BB20D2" w:rsidP="00BB20D2">
      <w:pPr>
        <w:pStyle w:val="a3"/>
        <w:spacing w:line="360" w:lineRule="auto"/>
        <w:ind w:firstLine="709"/>
        <w:jc w:val="both"/>
        <w:rPr>
          <w:sz w:val="28"/>
          <w:szCs w:val="28"/>
        </w:rPr>
      </w:pPr>
      <w:r>
        <w:rPr>
          <w:sz w:val="28"/>
          <w:szCs w:val="28"/>
        </w:rPr>
        <w:t xml:space="preserve">Розглянемо, що ж являє собою даний розлад. В опрацьованій літературі є такі визначення: </w:t>
      </w:r>
    </w:p>
    <w:p w:rsidR="00BB20D2" w:rsidRDefault="00BB20D2" w:rsidP="007D0BD1">
      <w:pPr>
        <w:pStyle w:val="a3"/>
        <w:numPr>
          <w:ilvl w:val="0"/>
          <w:numId w:val="5"/>
        </w:numPr>
        <w:spacing w:line="360" w:lineRule="auto"/>
        <w:ind w:left="284" w:hanging="284"/>
        <w:jc w:val="both"/>
        <w:rPr>
          <w:caps/>
          <w:color w:val="000099"/>
          <w:sz w:val="28"/>
          <w:szCs w:val="28"/>
        </w:rPr>
      </w:pPr>
      <w:r>
        <w:rPr>
          <w:sz w:val="28"/>
          <w:szCs w:val="28"/>
        </w:rPr>
        <w:t>ПТСР – це специфічний психіатричний розлад, який розвивається після безпосереднього або непрямого впливу надзвичайно стресової (травматичної) події або серії подій. Симптоми ПТСР включають нав’язливі спогади, викликані травматичною подією, стражданням у відповідь на пов’язані з травмою сигнали та уникнення цих сигналів [</w:t>
      </w:r>
      <w:r w:rsidR="00A561C5" w:rsidRPr="00A561C5">
        <w:rPr>
          <w:sz w:val="28"/>
          <w:szCs w:val="28"/>
        </w:rPr>
        <w:t>5</w:t>
      </w:r>
      <w:r w:rsidR="00F43F9F">
        <w:rPr>
          <w:sz w:val="28"/>
          <w:szCs w:val="28"/>
        </w:rPr>
        <w:t>5</w:t>
      </w:r>
      <w:r w:rsidRPr="00A561C5">
        <w:rPr>
          <w:sz w:val="28"/>
          <w:szCs w:val="28"/>
        </w:rPr>
        <w:t>, ст. 50</w:t>
      </w:r>
      <w:r>
        <w:rPr>
          <w:sz w:val="28"/>
          <w:szCs w:val="28"/>
        </w:rPr>
        <w:t>].</w:t>
      </w:r>
    </w:p>
    <w:p w:rsidR="00BB20D2" w:rsidRDefault="00BB20D2" w:rsidP="007D0BD1">
      <w:pPr>
        <w:pStyle w:val="a3"/>
        <w:numPr>
          <w:ilvl w:val="0"/>
          <w:numId w:val="5"/>
        </w:numPr>
        <w:spacing w:line="360" w:lineRule="auto"/>
        <w:ind w:left="284" w:hanging="284"/>
        <w:jc w:val="both"/>
        <w:rPr>
          <w:sz w:val="28"/>
          <w:szCs w:val="28"/>
        </w:rPr>
      </w:pPr>
      <w:r>
        <w:rPr>
          <w:sz w:val="28"/>
          <w:szCs w:val="28"/>
        </w:rPr>
        <w:t xml:space="preserve">Посттравматичний стресовий розлад – це комплексне порушення психічної діяльності, сукупність реакцій на травму, яка може змінити те, як людина думає, почуває себе та поводиться, і спричиняє значні негаразди або впливає на її здатність до нормального </w:t>
      </w:r>
      <w:r w:rsidRPr="00A561C5">
        <w:rPr>
          <w:sz w:val="28"/>
          <w:szCs w:val="28"/>
        </w:rPr>
        <w:t>функціонування [</w:t>
      </w:r>
      <w:r w:rsidR="00A561C5" w:rsidRPr="00A561C5">
        <w:rPr>
          <w:caps/>
          <w:sz w:val="28"/>
          <w:szCs w:val="28"/>
        </w:rPr>
        <w:t>5</w:t>
      </w:r>
      <w:r w:rsidR="00F43F9F">
        <w:rPr>
          <w:caps/>
          <w:sz w:val="28"/>
          <w:szCs w:val="28"/>
        </w:rPr>
        <w:t>6</w:t>
      </w:r>
      <w:r w:rsidRPr="00A561C5">
        <w:rPr>
          <w:caps/>
          <w:sz w:val="28"/>
          <w:szCs w:val="28"/>
        </w:rPr>
        <w:t>].</w:t>
      </w:r>
      <w:r>
        <w:rPr>
          <w:caps/>
          <w:color w:val="000099"/>
          <w:sz w:val="28"/>
          <w:szCs w:val="28"/>
        </w:rPr>
        <w:t xml:space="preserve"> </w:t>
      </w:r>
    </w:p>
    <w:p w:rsidR="00BB20D2" w:rsidRDefault="00BB20D2" w:rsidP="007D0BD1">
      <w:pPr>
        <w:pStyle w:val="a3"/>
        <w:numPr>
          <w:ilvl w:val="0"/>
          <w:numId w:val="5"/>
        </w:numPr>
        <w:spacing w:line="360" w:lineRule="auto"/>
        <w:ind w:left="284" w:hanging="284"/>
        <w:jc w:val="both"/>
        <w:rPr>
          <w:sz w:val="28"/>
          <w:szCs w:val="28"/>
        </w:rPr>
      </w:pPr>
      <w:r>
        <w:rPr>
          <w:sz w:val="28"/>
          <w:szCs w:val="28"/>
        </w:rPr>
        <w:t xml:space="preserve">Посттравматичний стресовий розлад (ПТСР) – це </w:t>
      </w:r>
      <w:proofErr w:type="spellStart"/>
      <w:r>
        <w:rPr>
          <w:sz w:val="28"/>
          <w:szCs w:val="28"/>
        </w:rPr>
        <w:t>вiдстрочена</w:t>
      </w:r>
      <w:proofErr w:type="spellEnd"/>
      <w:r>
        <w:rPr>
          <w:sz w:val="28"/>
          <w:szCs w:val="28"/>
        </w:rPr>
        <w:t xml:space="preserve"> чи затяжна </w:t>
      </w:r>
      <w:proofErr w:type="spellStart"/>
      <w:r>
        <w:rPr>
          <w:sz w:val="28"/>
          <w:szCs w:val="28"/>
        </w:rPr>
        <w:t>реакцiя</w:t>
      </w:r>
      <w:proofErr w:type="spellEnd"/>
      <w:r>
        <w:rPr>
          <w:sz w:val="28"/>
          <w:szCs w:val="28"/>
        </w:rPr>
        <w:t xml:space="preserve"> </w:t>
      </w:r>
      <w:proofErr w:type="spellStart"/>
      <w:r>
        <w:rPr>
          <w:sz w:val="28"/>
          <w:szCs w:val="28"/>
        </w:rPr>
        <w:t>органiзму</w:t>
      </w:r>
      <w:proofErr w:type="spellEnd"/>
      <w:r>
        <w:rPr>
          <w:sz w:val="28"/>
          <w:szCs w:val="28"/>
        </w:rPr>
        <w:t xml:space="preserve"> на екстремальну (травматичну) </w:t>
      </w:r>
      <w:proofErr w:type="spellStart"/>
      <w:r>
        <w:rPr>
          <w:sz w:val="28"/>
          <w:szCs w:val="28"/>
        </w:rPr>
        <w:t>подiю</w:t>
      </w:r>
      <w:proofErr w:type="spellEnd"/>
      <w:r>
        <w:rPr>
          <w:sz w:val="28"/>
          <w:szCs w:val="28"/>
        </w:rPr>
        <w:t xml:space="preserve"> або </w:t>
      </w:r>
      <w:proofErr w:type="spellStart"/>
      <w:r>
        <w:rPr>
          <w:sz w:val="28"/>
          <w:szCs w:val="28"/>
        </w:rPr>
        <w:t>ситуацiю</w:t>
      </w:r>
      <w:proofErr w:type="spellEnd"/>
      <w:r>
        <w:rPr>
          <w:sz w:val="28"/>
          <w:szCs w:val="28"/>
        </w:rPr>
        <w:t>, що може викликати загальний дистрес [</w:t>
      </w:r>
      <w:r w:rsidR="00A561C5" w:rsidRPr="00A561C5">
        <w:rPr>
          <w:sz w:val="28"/>
          <w:szCs w:val="28"/>
        </w:rPr>
        <w:t>4</w:t>
      </w:r>
      <w:r w:rsidR="00F43F9F">
        <w:rPr>
          <w:sz w:val="28"/>
          <w:szCs w:val="28"/>
        </w:rPr>
        <w:t>5</w:t>
      </w:r>
      <w:r w:rsidRPr="00A561C5">
        <w:rPr>
          <w:sz w:val="28"/>
          <w:szCs w:val="28"/>
        </w:rPr>
        <w:t>,</w:t>
      </w:r>
      <w:r>
        <w:rPr>
          <w:sz w:val="28"/>
          <w:szCs w:val="28"/>
        </w:rPr>
        <w:t xml:space="preserve"> ст. 8], – стан, при якому людина не може адаптуватися до стресової </w:t>
      </w:r>
      <w:proofErr w:type="spellStart"/>
      <w:r>
        <w:rPr>
          <w:sz w:val="28"/>
          <w:szCs w:val="28"/>
        </w:rPr>
        <w:t>ситуацiї</w:t>
      </w:r>
      <w:proofErr w:type="spellEnd"/>
      <w:r>
        <w:rPr>
          <w:sz w:val="28"/>
          <w:szCs w:val="28"/>
        </w:rPr>
        <w:t xml:space="preserve"> i може проявляти </w:t>
      </w:r>
      <w:proofErr w:type="spellStart"/>
      <w:r>
        <w:rPr>
          <w:sz w:val="28"/>
          <w:szCs w:val="28"/>
        </w:rPr>
        <w:t>дезадаптивну</w:t>
      </w:r>
      <w:proofErr w:type="spellEnd"/>
      <w:r>
        <w:rPr>
          <w:sz w:val="28"/>
          <w:szCs w:val="28"/>
        </w:rPr>
        <w:t xml:space="preserve"> </w:t>
      </w:r>
      <w:proofErr w:type="spellStart"/>
      <w:r>
        <w:rPr>
          <w:sz w:val="28"/>
          <w:szCs w:val="28"/>
        </w:rPr>
        <w:t>поведiнку</w:t>
      </w:r>
      <w:proofErr w:type="spellEnd"/>
      <w:r>
        <w:rPr>
          <w:sz w:val="28"/>
          <w:szCs w:val="28"/>
        </w:rPr>
        <w:t xml:space="preserve">. </w:t>
      </w:r>
    </w:p>
    <w:p w:rsidR="00BB20D2" w:rsidRDefault="00BB20D2" w:rsidP="00BB20D2">
      <w:pPr>
        <w:pStyle w:val="a3"/>
        <w:spacing w:line="360" w:lineRule="auto"/>
        <w:ind w:firstLine="709"/>
        <w:jc w:val="both"/>
        <w:rPr>
          <w:sz w:val="28"/>
          <w:szCs w:val="28"/>
        </w:rPr>
      </w:pPr>
      <w:r>
        <w:rPr>
          <w:sz w:val="28"/>
          <w:szCs w:val="28"/>
        </w:rPr>
        <w:t xml:space="preserve">Під час попереднього дослідження (написання бакалаврської роботи) мною було узагальнено </w:t>
      </w:r>
      <w:proofErr w:type="spellStart"/>
      <w:r>
        <w:rPr>
          <w:sz w:val="28"/>
          <w:szCs w:val="28"/>
        </w:rPr>
        <w:t>всi</w:t>
      </w:r>
      <w:proofErr w:type="spellEnd"/>
      <w:r>
        <w:rPr>
          <w:sz w:val="28"/>
          <w:szCs w:val="28"/>
        </w:rPr>
        <w:t xml:space="preserve"> </w:t>
      </w:r>
      <w:proofErr w:type="spellStart"/>
      <w:r>
        <w:rPr>
          <w:sz w:val="28"/>
          <w:szCs w:val="28"/>
        </w:rPr>
        <w:t>характернi</w:t>
      </w:r>
      <w:proofErr w:type="spellEnd"/>
      <w:r>
        <w:rPr>
          <w:sz w:val="28"/>
          <w:szCs w:val="28"/>
        </w:rPr>
        <w:t xml:space="preserve"> прояви ПТСР, </w:t>
      </w:r>
      <w:proofErr w:type="spellStart"/>
      <w:r>
        <w:rPr>
          <w:sz w:val="28"/>
          <w:szCs w:val="28"/>
        </w:rPr>
        <w:t>видiлено</w:t>
      </w:r>
      <w:proofErr w:type="spellEnd"/>
      <w:r>
        <w:rPr>
          <w:sz w:val="28"/>
          <w:szCs w:val="28"/>
        </w:rPr>
        <w:t xml:space="preserve"> </w:t>
      </w:r>
      <w:proofErr w:type="spellStart"/>
      <w:r>
        <w:rPr>
          <w:sz w:val="28"/>
          <w:szCs w:val="28"/>
        </w:rPr>
        <w:t>симптомтику</w:t>
      </w:r>
      <w:proofErr w:type="spellEnd"/>
      <w:r>
        <w:rPr>
          <w:sz w:val="28"/>
          <w:szCs w:val="28"/>
        </w:rPr>
        <w:t xml:space="preserve"> ПТСР у </w:t>
      </w:r>
      <w:proofErr w:type="spellStart"/>
      <w:r>
        <w:rPr>
          <w:sz w:val="28"/>
          <w:szCs w:val="28"/>
        </w:rPr>
        <w:t>вiйськових</w:t>
      </w:r>
      <w:proofErr w:type="spellEnd"/>
      <w:r>
        <w:rPr>
          <w:sz w:val="28"/>
          <w:szCs w:val="28"/>
        </w:rPr>
        <w:t xml:space="preserve"> та </w:t>
      </w:r>
      <w:proofErr w:type="spellStart"/>
      <w:r>
        <w:rPr>
          <w:sz w:val="28"/>
          <w:szCs w:val="28"/>
        </w:rPr>
        <w:t>подiлено</w:t>
      </w:r>
      <w:proofErr w:type="spellEnd"/>
      <w:r>
        <w:rPr>
          <w:sz w:val="28"/>
          <w:szCs w:val="28"/>
        </w:rPr>
        <w:t xml:space="preserve"> на три </w:t>
      </w:r>
      <w:r w:rsidRPr="00A561C5">
        <w:rPr>
          <w:sz w:val="28"/>
          <w:szCs w:val="28"/>
        </w:rPr>
        <w:t>групи [</w:t>
      </w:r>
      <w:r w:rsidR="00A561C5" w:rsidRPr="00A561C5">
        <w:rPr>
          <w:sz w:val="28"/>
          <w:szCs w:val="28"/>
        </w:rPr>
        <w:t>23</w:t>
      </w:r>
      <w:r w:rsidRPr="00A561C5">
        <w:rPr>
          <w:sz w:val="28"/>
          <w:szCs w:val="28"/>
        </w:rPr>
        <w:t>, с. 1019-1020]:</w:t>
      </w:r>
    </w:p>
    <w:p w:rsidR="00BB20D2" w:rsidRDefault="00BB20D2" w:rsidP="00BB20D2">
      <w:pPr>
        <w:pStyle w:val="a3"/>
        <w:spacing w:line="360" w:lineRule="auto"/>
        <w:jc w:val="both"/>
        <w:rPr>
          <w:sz w:val="28"/>
          <w:szCs w:val="28"/>
        </w:rPr>
      </w:pPr>
      <w:r>
        <w:rPr>
          <w:sz w:val="28"/>
          <w:szCs w:val="28"/>
        </w:rPr>
        <w:t xml:space="preserve">1) </w:t>
      </w:r>
      <w:r>
        <w:rPr>
          <w:rFonts w:eastAsia="Times New Roman,Italic"/>
          <w:i/>
          <w:iCs/>
          <w:sz w:val="28"/>
          <w:szCs w:val="28"/>
        </w:rPr>
        <w:t xml:space="preserve">Повторне переживання травмуючої події (вторинна травматизація): </w:t>
      </w:r>
      <w:proofErr w:type="spellStart"/>
      <w:r>
        <w:rPr>
          <w:sz w:val="28"/>
          <w:szCs w:val="28"/>
        </w:rPr>
        <w:t>нав’язливi</w:t>
      </w:r>
      <w:proofErr w:type="spellEnd"/>
      <w:r>
        <w:rPr>
          <w:sz w:val="28"/>
          <w:szCs w:val="28"/>
        </w:rPr>
        <w:t xml:space="preserve"> </w:t>
      </w:r>
      <w:proofErr w:type="spellStart"/>
      <w:r>
        <w:rPr>
          <w:sz w:val="28"/>
          <w:szCs w:val="28"/>
        </w:rPr>
        <w:t>негативнi</w:t>
      </w:r>
      <w:proofErr w:type="spellEnd"/>
      <w:r>
        <w:rPr>
          <w:sz w:val="28"/>
          <w:szCs w:val="28"/>
        </w:rPr>
        <w:t xml:space="preserve"> спогади та сни; флешбеки (</w:t>
      </w:r>
      <w:proofErr w:type="spellStart"/>
      <w:r>
        <w:rPr>
          <w:sz w:val="28"/>
          <w:szCs w:val="28"/>
        </w:rPr>
        <w:t>реалiстичнi</w:t>
      </w:r>
      <w:proofErr w:type="spellEnd"/>
      <w:r>
        <w:rPr>
          <w:sz w:val="28"/>
          <w:szCs w:val="28"/>
        </w:rPr>
        <w:t xml:space="preserve"> образи й </w:t>
      </w:r>
      <w:proofErr w:type="spellStart"/>
      <w:r>
        <w:rPr>
          <w:sz w:val="28"/>
          <w:szCs w:val="28"/>
        </w:rPr>
        <w:t>вiдчуття</w:t>
      </w:r>
      <w:proofErr w:type="spellEnd"/>
      <w:r>
        <w:rPr>
          <w:sz w:val="28"/>
          <w:szCs w:val="28"/>
        </w:rPr>
        <w:t xml:space="preserve"> </w:t>
      </w:r>
      <w:proofErr w:type="spellStart"/>
      <w:r>
        <w:rPr>
          <w:sz w:val="28"/>
          <w:szCs w:val="28"/>
        </w:rPr>
        <w:t>якi</w:t>
      </w:r>
      <w:proofErr w:type="spellEnd"/>
      <w:r>
        <w:rPr>
          <w:sz w:val="28"/>
          <w:szCs w:val="28"/>
        </w:rPr>
        <w:t xml:space="preserve"> повертають в знову пережиту </w:t>
      </w:r>
      <w:proofErr w:type="spellStart"/>
      <w:r>
        <w:rPr>
          <w:sz w:val="28"/>
          <w:szCs w:val="28"/>
        </w:rPr>
        <w:t>травмуючу</w:t>
      </w:r>
      <w:proofErr w:type="spellEnd"/>
      <w:r>
        <w:rPr>
          <w:sz w:val="28"/>
          <w:szCs w:val="28"/>
        </w:rPr>
        <w:t xml:space="preserve"> </w:t>
      </w:r>
      <w:proofErr w:type="spellStart"/>
      <w:r>
        <w:rPr>
          <w:sz w:val="28"/>
          <w:szCs w:val="28"/>
        </w:rPr>
        <w:t>ситуацiю</w:t>
      </w:r>
      <w:proofErr w:type="spellEnd"/>
      <w:r>
        <w:rPr>
          <w:sz w:val="28"/>
          <w:szCs w:val="28"/>
        </w:rPr>
        <w:t xml:space="preserve"> з минулого); виникаючий </w:t>
      </w:r>
      <w:proofErr w:type="spellStart"/>
      <w:r>
        <w:rPr>
          <w:sz w:val="28"/>
          <w:szCs w:val="28"/>
        </w:rPr>
        <w:t>психологiчний</w:t>
      </w:r>
      <w:proofErr w:type="spellEnd"/>
      <w:r>
        <w:rPr>
          <w:sz w:val="28"/>
          <w:szCs w:val="28"/>
        </w:rPr>
        <w:t xml:space="preserve"> стрес </w:t>
      </w:r>
      <w:proofErr w:type="spellStart"/>
      <w:r>
        <w:rPr>
          <w:sz w:val="28"/>
          <w:szCs w:val="28"/>
        </w:rPr>
        <w:t>пiд</w:t>
      </w:r>
      <w:proofErr w:type="spellEnd"/>
      <w:r>
        <w:rPr>
          <w:sz w:val="28"/>
          <w:szCs w:val="28"/>
        </w:rPr>
        <w:t xml:space="preserve"> час </w:t>
      </w:r>
      <w:proofErr w:type="spellStart"/>
      <w:r>
        <w:rPr>
          <w:sz w:val="28"/>
          <w:szCs w:val="28"/>
        </w:rPr>
        <w:t>подiй</w:t>
      </w:r>
      <w:proofErr w:type="spellEnd"/>
      <w:r>
        <w:rPr>
          <w:sz w:val="28"/>
          <w:szCs w:val="28"/>
        </w:rPr>
        <w:t xml:space="preserve">, </w:t>
      </w:r>
      <w:proofErr w:type="spellStart"/>
      <w:r>
        <w:rPr>
          <w:sz w:val="28"/>
          <w:szCs w:val="28"/>
        </w:rPr>
        <w:t>якi</w:t>
      </w:r>
      <w:proofErr w:type="spellEnd"/>
      <w:r>
        <w:rPr>
          <w:sz w:val="28"/>
          <w:szCs w:val="28"/>
        </w:rPr>
        <w:t xml:space="preserve"> нагадують або </w:t>
      </w:r>
      <w:proofErr w:type="spellStart"/>
      <w:r>
        <w:rPr>
          <w:sz w:val="28"/>
          <w:szCs w:val="28"/>
        </w:rPr>
        <w:t>символiзують</w:t>
      </w:r>
      <w:proofErr w:type="spellEnd"/>
      <w:r>
        <w:rPr>
          <w:sz w:val="28"/>
          <w:szCs w:val="28"/>
        </w:rPr>
        <w:t xml:space="preserve"> травму. </w:t>
      </w:r>
      <w:proofErr w:type="spellStart"/>
      <w:r>
        <w:rPr>
          <w:sz w:val="28"/>
          <w:szCs w:val="28"/>
        </w:rPr>
        <w:t>Галюцинативнi</w:t>
      </w:r>
      <w:proofErr w:type="spellEnd"/>
      <w:r>
        <w:rPr>
          <w:sz w:val="28"/>
          <w:szCs w:val="28"/>
        </w:rPr>
        <w:t xml:space="preserve"> хвилювання та безсоння, думки про</w:t>
      </w:r>
    </w:p>
    <w:p w:rsidR="00BB20D2" w:rsidRDefault="00BB20D2" w:rsidP="00BB20D2">
      <w:pPr>
        <w:pStyle w:val="a3"/>
        <w:spacing w:line="360" w:lineRule="auto"/>
        <w:jc w:val="both"/>
        <w:rPr>
          <w:sz w:val="28"/>
          <w:szCs w:val="28"/>
        </w:rPr>
      </w:pPr>
      <w:r>
        <w:rPr>
          <w:sz w:val="28"/>
          <w:szCs w:val="28"/>
        </w:rPr>
        <w:t>самогубство та провина, що вижив.</w:t>
      </w:r>
    </w:p>
    <w:p w:rsidR="00BB20D2" w:rsidRDefault="00BB20D2" w:rsidP="00BB20D2">
      <w:pPr>
        <w:pStyle w:val="a3"/>
        <w:spacing w:line="360" w:lineRule="auto"/>
        <w:jc w:val="both"/>
        <w:rPr>
          <w:sz w:val="28"/>
          <w:szCs w:val="28"/>
        </w:rPr>
      </w:pPr>
      <w:r>
        <w:rPr>
          <w:sz w:val="28"/>
          <w:szCs w:val="28"/>
        </w:rPr>
        <w:lastRenderedPageBreak/>
        <w:t xml:space="preserve">2) </w:t>
      </w:r>
      <w:r>
        <w:rPr>
          <w:rFonts w:eastAsia="Times New Roman,Italic"/>
          <w:i/>
          <w:iCs/>
          <w:sz w:val="28"/>
          <w:szCs w:val="28"/>
        </w:rPr>
        <w:t xml:space="preserve">Ізоляція та уникання: </w:t>
      </w:r>
      <w:r>
        <w:rPr>
          <w:sz w:val="28"/>
          <w:szCs w:val="28"/>
        </w:rPr>
        <w:t xml:space="preserve">порушення </w:t>
      </w:r>
      <w:proofErr w:type="spellStart"/>
      <w:r>
        <w:rPr>
          <w:sz w:val="28"/>
          <w:szCs w:val="28"/>
        </w:rPr>
        <w:t>пам’ятi</w:t>
      </w:r>
      <w:proofErr w:type="spellEnd"/>
      <w:r>
        <w:rPr>
          <w:sz w:val="28"/>
          <w:szCs w:val="28"/>
        </w:rPr>
        <w:t xml:space="preserve"> та </w:t>
      </w:r>
      <w:proofErr w:type="spellStart"/>
      <w:r>
        <w:rPr>
          <w:sz w:val="28"/>
          <w:szCs w:val="28"/>
        </w:rPr>
        <w:t>вiдсутнiсть</w:t>
      </w:r>
      <w:proofErr w:type="spellEnd"/>
      <w:r>
        <w:rPr>
          <w:sz w:val="28"/>
          <w:szCs w:val="28"/>
        </w:rPr>
        <w:t xml:space="preserve"> </w:t>
      </w:r>
      <w:proofErr w:type="spellStart"/>
      <w:r>
        <w:rPr>
          <w:sz w:val="28"/>
          <w:szCs w:val="28"/>
        </w:rPr>
        <w:t>концентрацiї</w:t>
      </w:r>
      <w:proofErr w:type="spellEnd"/>
      <w:r>
        <w:rPr>
          <w:sz w:val="28"/>
          <w:szCs w:val="28"/>
        </w:rPr>
        <w:t xml:space="preserve"> уваги; намагання позбутися думок i </w:t>
      </w:r>
      <w:proofErr w:type="spellStart"/>
      <w:r>
        <w:rPr>
          <w:sz w:val="28"/>
          <w:szCs w:val="28"/>
        </w:rPr>
        <w:t>почуттiв</w:t>
      </w:r>
      <w:proofErr w:type="spellEnd"/>
      <w:r>
        <w:rPr>
          <w:sz w:val="28"/>
          <w:szCs w:val="28"/>
        </w:rPr>
        <w:t xml:space="preserve">, </w:t>
      </w:r>
      <w:proofErr w:type="spellStart"/>
      <w:r>
        <w:rPr>
          <w:sz w:val="28"/>
          <w:szCs w:val="28"/>
        </w:rPr>
        <w:t>якi</w:t>
      </w:r>
      <w:proofErr w:type="spellEnd"/>
      <w:r>
        <w:rPr>
          <w:sz w:val="28"/>
          <w:szCs w:val="28"/>
        </w:rPr>
        <w:t xml:space="preserve"> </w:t>
      </w:r>
      <w:proofErr w:type="spellStart"/>
      <w:r>
        <w:rPr>
          <w:sz w:val="28"/>
          <w:szCs w:val="28"/>
        </w:rPr>
        <w:t>пов’язанi</w:t>
      </w:r>
      <w:proofErr w:type="spellEnd"/>
      <w:r>
        <w:rPr>
          <w:sz w:val="28"/>
          <w:szCs w:val="28"/>
        </w:rPr>
        <w:t xml:space="preserve"> </w:t>
      </w:r>
      <w:proofErr w:type="spellStart"/>
      <w:r>
        <w:rPr>
          <w:sz w:val="28"/>
          <w:szCs w:val="28"/>
        </w:rPr>
        <w:t>iз</w:t>
      </w:r>
      <w:proofErr w:type="spellEnd"/>
      <w:r>
        <w:rPr>
          <w:sz w:val="28"/>
          <w:szCs w:val="28"/>
        </w:rPr>
        <w:t xml:space="preserve"> стресовою </w:t>
      </w:r>
      <w:proofErr w:type="spellStart"/>
      <w:r>
        <w:rPr>
          <w:sz w:val="28"/>
          <w:szCs w:val="28"/>
        </w:rPr>
        <w:t>подiєю</w:t>
      </w:r>
      <w:proofErr w:type="spellEnd"/>
      <w:r>
        <w:rPr>
          <w:sz w:val="28"/>
          <w:szCs w:val="28"/>
        </w:rPr>
        <w:t xml:space="preserve">; зниження </w:t>
      </w:r>
      <w:proofErr w:type="spellStart"/>
      <w:r>
        <w:rPr>
          <w:sz w:val="28"/>
          <w:szCs w:val="28"/>
        </w:rPr>
        <w:t>iнтересу</w:t>
      </w:r>
      <w:proofErr w:type="spellEnd"/>
      <w:r>
        <w:rPr>
          <w:sz w:val="28"/>
          <w:szCs w:val="28"/>
        </w:rPr>
        <w:t xml:space="preserve"> до </w:t>
      </w:r>
      <w:proofErr w:type="spellStart"/>
      <w:r>
        <w:rPr>
          <w:sz w:val="28"/>
          <w:szCs w:val="28"/>
        </w:rPr>
        <w:t>ранiше</w:t>
      </w:r>
      <w:proofErr w:type="spellEnd"/>
      <w:r>
        <w:rPr>
          <w:sz w:val="28"/>
          <w:szCs w:val="28"/>
        </w:rPr>
        <w:t xml:space="preserve"> значущої </w:t>
      </w:r>
      <w:proofErr w:type="spellStart"/>
      <w:r>
        <w:rPr>
          <w:sz w:val="28"/>
          <w:szCs w:val="28"/>
        </w:rPr>
        <w:t>дiяльностi</w:t>
      </w:r>
      <w:proofErr w:type="spellEnd"/>
      <w:r>
        <w:rPr>
          <w:sz w:val="28"/>
          <w:szCs w:val="28"/>
        </w:rPr>
        <w:t xml:space="preserve">; немає </w:t>
      </w:r>
      <w:proofErr w:type="spellStart"/>
      <w:r>
        <w:rPr>
          <w:sz w:val="28"/>
          <w:szCs w:val="28"/>
        </w:rPr>
        <w:t>орiєнтацiї</w:t>
      </w:r>
      <w:proofErr w:type="spellEnd"/>
      <w:r>
        <w:rPr>
          <w:sz w:val="28"/>
          <w:szCs w:val="28"/>
        </w:rPr>
        <w:t xml:space="preserve"> та </w:t>
      </w:r>
      <w:proofErr w:type="spellStart"/>
      <w:r>
        <w:rPr>
          <w:sz w:val="28"/>
          <w:szCs w:val="28"/>
        </w:rPr>
        <w:t>впевненостi</w:t>
      </w:r>
      <w:proofErr w:type="spellEnd"/>
      <w:r>
        <w:rPr>
          <w:sz w:val="28"/>
          <w:szCs w:val="28"/>
        </w:rPr>
        <w:t xml:space="preserve"> в майбутньому, притупленість емоцій. Зловживання наркотичними та </w:t>
      </w:r>
      <w:proofErr w:type="spellStart"/>
      <w:r>
        <w:rPr>
          <w:sz w:val="28"/>
          <w:szCs w:val="28"/>
        </w:rPr>
        <w:t>лiкарськими</w:t>
      </w:r>
      <w:proofErr w:type="spellEnd"/>
      <w:r>
        <w:rPr>
          <w:sz w:val="28"/>
          <w:szCs w:val="28"/>
        </w:rPr>
        <w:t xml:space="preserve"> речовинами.</w:t>
      </w:r>
    </w:p>
    <w:p w:rsidR="00BB20D2" w:rsidRDefault="00BB20D2" w:rsidP="00BB20D2">
      <w:pPr>
        <w:pStyle w:val="a3"/>
        <w:spacing w:line="360" w:lineRule="auto"/>
        <w:jc w:val="both"/>
        <w:rPr>
          <w:sz w:val="28"/>
          <w:szCs w:val="28"/>
        </w:rPr>
      </w:pPr>
      <w:r>
        <w:rPr>
          <w:sz w:val="28"/>
          <w:szCs w:val="28"/>
        </w:rPr>
        <w:t xml:space="preserve">3) </w:t>
      </w:r>
      <w:proofErr w:type="spellStart"/>
      <w:r>
        <w:rPr>
          <w:rFonts w:eastAsia="Times New Roman,Italic"/>
          <w:i/>
          <w:iCs/>
          <w:sz w:val="28"/>
          <w:szCs w:val="28"/>
        </w:rPr>
        <w:t>Пiдвищена</w:t>
      </w:r>
      <w:proofErr w:type="spellEnd"/>
      <w:r>
        <w:rPr>
          <w:rFonts w:eastAsia="Times New Roman,Italic"/>
          <w:i/>
          <w:iCs/>
          <w:sz w:val="28"/>
          <w:szCs w:val="28"/>
        </w:rPr>
        <w:t xml:space="preserve"> збудливість (алярмова реакція): </w:t>
      </w:r>
      <w:proofErr w:type="spellStart"/>
      <w:r>
        <w:rPr>
          <w:sz w:val="28"/>
          <w:szCs w:val="28"/>
        </w:rPr>
        <w:t>труднощi</w:t>
      </w:r>
      <w:proofErr w:type="spellEnd"/>
      <w:r>
        <w:rPr>
          <w:sz w:val="28"/>
          <w:szCs w:val="28"/>
        </w:rPr>
        <w:t xml:space="preserve"> </w:t>
      </w:r>
      <w:proofErr w:type="spellStart"/>
      <w:r>
        <w:rPr>
          <w:sz w:val="28"/>
          <w:szCs w:val="28"/>
        </w:rPr>
        <w:t>пiд</w:t>
      </w:r>
      <w:proofErr w:type="spellEnd"/>
      <w:r>
        <w:rPr>
          <w:sz w:val="28"/>
          <w:szCs w:val="28"/>
        </w:rPr>
        <w:t xml:space="preserve"> час засинання та безсоння; </w:t>
      </w:r>
      <w:proofErr w:type="spellStart"/>
      <w:r>
        <w:rPr>
          <w:sz w:val="28"/>
          <w:szCs w:val="28"/>
        </w:rPr>
        <w:t>дратiвливiсть</w:t>
      </w:r>
      <w:proofErr w:type="spellEnd"/>
      <w:r>
        <w:rPr>
          <w:sz w:val="28"/>
          <w:szCs w:val="28"/>
        </w:rPr>
        <w:t xml:space="preserve">; немотивована </w:t>
      </w:r>
      <w:proofErr w:type="spellStart"/>
      <w:r>
        <w:rPr>
          <w:sz w:val="28"/>
          <w:szCs w:val="28"/>
        </w:rPr>
        <w:t>пильнiсть</w:t>
      </w:r>
      <w:proofErr w:type="spellEnd"/>
      <w:r>
        <w:rPr>
          <w:sz w:val="28"/>
          <w:szCs w:val="28"/>
        </w:rPr>
        <w:t xml:space="preserve"> (має </w:t>
      </w:r>
      <w:proofErr w:type="spellStart"/>
      <w:r>
        <w:rPr>
          <w:sz w:val="28"/>
          <w:szCs w:val="28"/>
        </w:rPr>
        <w:t>постiйне</w:t>
      </w:r>
      <w:proofErr w:type="spellEnd"/>
      <w:r>
        <w:rPr>
          <w:sz w:val="28"/>
          <w:szCs w:val="28"/>
        </w:rPr>
        <w:t xml:space="preserve"> </w:t>
      </w:r>
      <w:proofErr w:type="spellStart"/>
      <w:r>
        <w:rPr>
          <w:sz w:val="28"/>
          <w:szCs w:val="28"/>
        </w:rPr>
        <w:t>вiдчуття</w:t>
      </w:r>
      <w:proofErr w:type="spellEnd"/>
      <w:r>
        <w:rPr>
          <w:sz w:val="28"/>
          <w:szCs w:val="28"/>
        </w:rPr>
        <w:t xml:space="preserve"> загрози); </w:t>
      </w:r>
      <w:proofErr w:type="spellStart"/>
      <w:r>
        <w:rPr>
          <w:sz w:val="28"/>
          <w:szCs w:val="28"/>
        </w:rPr>
        <w:t>агресивнiсть</w:t>
      </w:r>
      <w:proofErr w:type="spellEnd"/>
      <w:r>
        <w:rPr>
          <w:sz w:val="28"/>
          <w:szCs w:val="28"/>
        </w:rPr>
        <w:t xml:space="preserve"> та напади </w:t>
      </w:r>
      <w:proofErr w:type="spellStart"/>
      <w:r>
        <w:rPr>
          <w:sz w:val="28"/>
          <w:szCs w:val="28"/>
        </w:rPr>
        <w:t>лютi</w:t>
      </w:r>
      <w:proofErr w:type="spellEnd"/>
      <w:r>
        <w:rPr>
          <w:sz w:val="28"/>
          <w:szCs w:val="28"/>
        </w:rPr>
        <w:t xml:space="preserve">; депресивний стан, порушення уваги; </w:t>
      </w:r>
      <w:proofErr w:type="spellStart"/>
      <w:r>
        <w:rPr>
          <w:sz w:val="28"/>
          <w:szCs w:val="28"/>
        </w:rPr>
        <w:t>вибуховi</w:t>
      </w:r>
      <w:proofErr w:type="spellEnd"/>
      <w:r>
        <w:rPr>
          <w:sz w:val="28"/>
          <w:szCs w:val="28"/>
        </w:rPr>
        <w:t xml:space="preserve"> та </w:t>
      </w:r>
      <w:proofErr w:type="spellStart"/>
      <w:r>
        <w:rPr>
          <w:sz w:val="28"/>
          <w:szCs w:val="28"/>
        </w:rPr>
        <w:t>фiзiологiчнi</w:t>
      </w:r>
      <w:proofErr w:type="spellEnd"/>
      <w:r>
        <w:rPr>
          <w:sz w:val="28"/>
          <w:szCs w:val="28"/>
        </w:rPr>
        <w:t xml:space="preserve"> </w:t>
      </w:r>
      <w:proofErr w:type="spellStart"/>
      <w:r>
        <w:rPr>
          <w:sz w:val="28"/>
          <w:szCs w:val="28"/>
        </w:rPr>
        <w:t>реакцiї</w:t>
      </w:r>
      <w:proofErr w:type="spellEnd"/>
      <w:r>
        <w:rPr>
          <w:sz w:val="28"/>
          <w:szCs w:val="28"/>
        </w:rPr>
        <w:t xml:space="preserve"> на </w:t>
      </w:r>
      <w:proofErr w:type="spellStart"/>
      <w:r>
        <w:rPr>
          <w:sz w:val="28"/>
          <w:szCs w:val="28"/>
        </w:rPr>
        <w:t>подiї</w:t>
      </w:r>
      <w:proofErr w:type="spellEnd"/>
      <w:r>
        <w:rPr>
          <w:sz w:val="28"/>
          <w:szCs w:val="28"/>
        </w:rPr>
        <w:t xml:space="preserve">, що </w:t>
      </w:r>
      <w:proofErr w:type="spellStart"/>
      <w:r>
        <w:rPr>
          <w:sz w:val="28"/>
          <w:szCs w:val="28"/>
        </w:rPr>
        <w:t>символiзують</w:t>
      </w:r>
      <w:proofErr w:type="spellEnd"/>
      <w:r>
        <w:rPr>
          <w:sz w:val="28"/>
          <w:szCs w:val="28"/>
        </w:rPr>
        <w:t xml:space="preserve"> або нагадують травму. Загальна </w:t>
      </w:r>
      <w:proofErr w:type="spellStart"/>
      <w:r>
        <w:rPr>
          <w:sz w:val="28"/>
          <w:szCs w:val="28"/>
        </w:rPr>
        <w:t>тривожнiсть</w:t>
      </w:r>
      <w:proofErr w:type="spellEnd"/>
      <w:r>
        <w:rPr>
          <w:sz w:val="28"/>
          <w:szCs w:val="28"/>
        </w:rPr>
        <w:t xml:space="preserve"> (необґрунтоване хвилювання та страх </w:t>
      </w:r>
      <w:proofErr w:type="spellStart"/>
      <w:r>
        <w:rPr>
          <w:sz w:val="28"/>
          <w:szCs w:val="28"/>
        </w:rPr>
        <w:t>переслiдування</w:t>
      </w:r>
      <w:proofErr w:type="spellEnd"/>
      <w:r>
        <w:rPr>
          <w:sz w:val="28"/>
          <w:szCs w:val="28"/>
        </w:rPr>
        <w:t>, комплекс провини).</w:t>
      </w:r>
    </w:p>
    <w:p w:rsidR="00BB20D2" w:rsidRDefault="00BB20D2" w:rsidP="00BB20D2">
      <w:pPr>
        <w:pStyle w:val="Default"/>
        <w:spacing w:line="360" w:lineRule="auto"/>
        <w:ind w:firstLine="709"/>
        <w:jc w:val="both"/>
        <w:rPr>
          <w:sz w:val="28"/>
        </w:rPr>
      </w:pPr>
      <w:r>
        <w:rPr>
          <w:sz w:val="28"/>
          <w:szCs w:val="28"/>
        </w:rPr>
        <w:t xml:space="preserve">У військових ПТСР розвивається не відразу, не раптово, – це відповідь на події (смерть, поранення, полон, участь у боях тощо), вони настільки сильні, що психіка не успіває їх «переробити» і в результаті «застрягає» в режимі постійної тривоги. Організм думає, що він знаходиться в небезпеці і при незначних зовнішніх тригерах (звуках, запахах, новинах і т.п.) знову переживає травму чи то в спогадах, чи то в снах. </w:t>
      </w:r>
      <w:r>
        <w:rPr>
          <w:sz w:val="28"/>
          <w:bdr w:val="none" w:sz="0" w:space="0" w:color="auto" w:frame="1"/>
        </w:rPr>
        <w:t>ПТСР</w:t>
      </w:r>
      <w:r>
        <w:rPr>
          <w:sz w:val="28"/>
        </w:rPr>
        <w:t xml:space="preserve"> розглядається як прямий наслідок </w:t>
      </w:r>
      <w:r>
        <w:rPr>
          <w:sz w:val="28"/>
          <w:bdr w:val="none" w:sz="0" w:space="0" w:color="auto" w:frame="1"/>
        </w:rPr>
        <w:t>глибокої психічної травматизації</w:t>
      </w:r>
      <w:r>
        <w:rPr>
          <w:sz w:val="28"/>
        </w:rPr>
        <w:t xml:space="preserve">. У відповідь на травматичний досвід організм людини </w:t>
      </w:r>
      <w:r>
        <w:rPr>
          <w:sz w:val="28"/>
          <w:bdr w:val="none" w:sz="0" w:space="0" w:color="auto" w:frame="1"/>
        </w:rPr>
        <w:t>негайно активує</w:t>
      </w:r>
      <w:r>
        <w:rPr>
          <w:sz w:val="28"/>
        </w:rPr>
        <w:t xml:space="preserve"> адаптаційний </w:t>
      </w:r>
      <w:r>
        <w:rPr>
          <w:sz w:val="28"/>
          <w:bdr w:val="none" w:sz="0" w:space="0" w:color="auto" w:frame="1"/>
        </w:rPr>
        <w:t>режим виживання</w:t>
      </w:r>
      <w:r>
        <w:rPr>
          <w:sz w:val="28"/>
        </w:rPr>
        <w:t xml:space="preserve">. Цей процес фізіологічно супроводжується </w:t>
      </w:r>
      <w:r>
        <w:rPr>
          <w:sz w:val="28"/>
          <w:bdr w:val="none" w:sz="0" w:space="0" w:color="auto" w:frame="1"/>
        </w:rPr>
        <w:t>викидом норадреналіну</w:t>
      </w:r>
      <w:r>
        <w:rPr>
          <w:sz w:val="28"/>
        </w:rPr>
        <w:t xml:space="preserve"> та </w:t>
      </w:r>
      <w:r>
        <w:rPr>
          <w:sz w:val="28"/>
          <w:bdr w:val="none" w:sz="0" w:space="0" w:color="auto" w:frame="1"/>
        </w:rPr>
        <w:t>гіперактивацією мигдалеподібного тіла</w:t>
      </w:r>
      <w:r>
        <w:rPr>
          <w:sz w:val="28"/>
        </w:rPr>
        <w:t xml:space="preserve"> – мозкової структури, критично важливої для формування емоційних реакцій. Унаслідок цього виникає </w:t>
      </w:r>
      <w:r>
        <w:rPr>
          <w:sz w:val="28"/>
          <w:bdr w:val="none" w:sz="0" w:space="0" w:color="auto" w:frame="1"/>
        </w:rPr>
        <w:t>стійка підвищена пильність</w:t>
      </w:r>
      <w:r>
        <w:rPr>
          <w:sz w:val="28"/>
        </w:rPr>
        <w:t xml:space="preserve"> та </w:t>
      </w:r>
      <w:r>
        <w:rPr>
          <w:sz w:val="28"/>
          <w:bdr w:val="none" w:sz="0" w:space="0" w:color="auto" w:frame="1"/>
        </w:rPr>
        <w:t>запускається</w:t>
      </w:r>
      <w:r>
        <w:rPr>
          <w:sz w:val="28"/>
        </w:rPr>
        <w:t xml:space="preserve"> механізм </w:t>
      </w:r>
      <w:r>
        <w:rPr>
          <w:sz w:val="28"/>
          <w:bdr w:val="none" w:sz="0" w:space="0" w:color="auto" w:frame="1"/>
        </w:rPr>
        <w:t>«бий або тікай»</w:t>
      </w:r>
      <w:r>
        <w:rPr>
          <w:sz w:val="28"/>
        </w:rPr>
        <w:t>.</w:t>
      </w:r>
    </w:p>
    <w:p w:rsidR="00BB20D2" w:rsidRDefault="00BB20D2" w:rsidP="00BB20D2">
      <w:pPr>
        <w:pStyle w:val="a3"/>
        <w:spacing w:line="360" w:lineRule="auto"/>
        <w:ind w:firstLine="709"/>
        <w:jc w:val="both"/>
        <w:rPr>
          <w:sz w:val="28"/>
          <w:szCs w:val="28"/>
        </w:rPr>
      </w:pPr>
      <w:r>
        <w:rPr>
          <w:sz w:val="28"/>
        </w:rPr>
        <w:t xml:space="preserve">Ключова відмінність ПТСР від нормальної стресової реакції полягає в тому, що цей </w:t>
      </w:r>
      <w:r>
        <w:rPr>
          <w:sz w:val="28"/>
          <w:bdr w:val="none" w:sz="0" w:space="0" w:color="auto" w:frame="1"/>
        </w:rPr>
        <w:t>стан мобілізації</w:t>
      </w:r>
      <w:r>
        <w:rPr>
          <w:sz w:val="28"/>
        </w:rPr>
        <w:t xml:space="preserve"> не </w:t>
      </w:r>
      <w:r>
        <w:rPr>
          <w:sz w:val="28"/>
          <w:bdr w:val="none" w:sz="0" w:space="0" w:color="auto" w:frame="1"/>
        </w:rPr>
        <w:t>згасає</w:t>
      </w:r>
      <w:r>
        <w:rPr>
          <w:sz w:val="28"/>
        </w:rPr>
        <w:t xml:space="preserve"> після зникнення безпосередньої загрози, а стає </w:t>
      </w:r>
      <w:r>
        <w:rPr>
          <w:sz w:val="28"/>
          <w:bdr w:val="none" w:sz="0" w:space="0" w:color="auto" w:frame="1"/>
        </w:rPr>
        <w:t>хронічним</w:t>
      </w:r>
      <w:r>
        <w:rPr>
          <w:sz w:val="28"/>
        </w:rPr>
        <w:t xml:space="preserve">. Наслідком цього є функціональні зміни в мозку: </w:t>
      </w:r>
      <w:r>
        <w:rPr>
          <w:sz w:val="28"/>
          <w:bdr w:val="none" w:sz="0" w:space="0" w:color="auto" w:frame="1"/>
        </w:rPr>
        <w:t>знижується активність префронтальної кори</w:t>
      </w:r>
      <w:r>
        <w:rPr>
          <w:sz w:val="28"/>
        </w:rPr>
        <w:t xml:space="preserve"> (відповідальної за логічний аналіз та регуляцію емоцій). Водночас </w:t>
      </w:r>
      <w:r>
        <w:rPr>
          <w:sz w:val="28"/>
          <w:bdr w:val="none" w:sz="0" w:space="0" w:color="auto" w:frame="1"/>
        </w:rPr>
        <w:t>нестабільна робота гіпокампа (</w:t>
      </w:r>
      <w:r>
        <w:rPr>
          <w:sz w:val="28"/>
        </w:rPr>
        <w:t xml:space="preserve">структури, що відповідає за коректне структурування пам’яті) призводить до того, що людина </w:t>
      </w:r>
      <w:r>
        <w:rPr>
          <w:sz w:val="28"/>
          <w:bdr w:val="none" w:sz="0" w:space="0" w:color="auto" w:frame="1"/>
        </w:rPr>
        <w:lastRenderedPageBreak/>
        <w:t>знову переживає</w:t>
      </w:r>
      <w:r>
        <w:rPr>
          <w:sz w:val="28"/>
        </w:rPr>
        <w:t xml:space="preserve"> травматичні емоції, ніби </w:t>
      </w:r>
      <w:r>
        <w:rPr>
          <w:sz w:val="28"/>
          <w:bdr w:val="none" w:sz="0" w:space="0" w:color="auto" w:frame="1"/>
        </w:rPr>
        <w:t>подія триває в теперішньому часі</w:t>
      </w:r>
      <w:r>
        <w:rPr>
          <w:sz w:val="28"/>
        </w:rPr>
        <w:t xml:space="preserve">. Сукупність цих нейробіологічних порушень веде до </w:t>
      </w:r>
      <w:r>
        <w:rPr>
          <w:sz w:val="28"/>
          <w:bdr w:val="none" w:sz="0" w:space="0" w:color="auto" w:frame="1"/>
        </w:rPr>
        <w:t>хронічного психоемоційного виснаження</w:t>
      </w:r>
      <w:r>
        <w:rPr>
          <w:sz w:val="28"/>
        </w:rPr>
        <w:t xml:space="preserve">, яке й </w:t>
      </w:r>
      <w:r>
        <w:rPr>
          <w:sz w:val="28"/>
          <w:bdr w:val="none" w:sz="0" w:space="0" w:color="auto" w:frame="1"/>
        </w:rPr>
        <w:t>формує клінічну картину</w:t>
      </w:r>
      <w:r>
        <w:rPr>
          <w:sz w:val="28"/>
        </w:rPr>
        <w:t xml:space="preserve"> </w:t>
      </w:r>
      <w:r w:rsidRPr="009D0346">
        <w:rPr>
          <w:sz w:val="28"/>
        </w:rPr>
        <w:t xml:space="preserve">ПТСР </w:t>
      </w:r>
      <w:r w:rsidRPr="009D0346">
        <w:rPr>
          <w:sz w:val="28"/>
          <w:szCs w:val="28"/>
        </w:rPr>
        <w:t>[</w:t>
      </w:r>
      <w:r w:rsidR="009D0346" w:rsidRPr="009D0346">
        <w:rPr>
          <w:sz w:val="28"/>
          <w:szCs w:val="28"/>
        </w:rPr>
        <w:t>4</w:t>
      </w:r>
      <w:r w:rsidR="003E7FD1">
        <w:rPr>
          <w:sz w:val="28"/>
          <w:szCs w:val="28"/>
        </w:rPr>
        <w:t>2</w:t>
      </w:r>
      <w:r w:rsidRPr="009D0346">
        <w:rPr>
          <w:sz w:val="28"/>
          <w:szCs w:val="28"/>
        </w:rPr>
        <w:t>].</w:t>
      </w:r>
    </w:p>
    <w:p w:rsidR="00BB20D2" w:rsidRDefault="00BB20D2" w:rsidP="00BB20D2">
      <w:pPr>
        <w:pStyle w:val="a3"/>
        <w:spacing w:line="360" w:lineRule="auto"/>
        <w:ind w:firstLine="709"/>
        <w:jc w:val="both"/>
        <w:rPr>
          <w:sz w:val="28"/>
        </w:rPr>
      </w:pPr>
      <w:r>
        <w:rPr>
          <w:sz w:val="28"/>
        </w:rPr>
        <w:t>За спостереженням Т. Титаренко, стресові розлади, спричинені воєнною травматизацією, частіше розвиваються у молодих осіб, ніж у представників зрілого віку. Автор пояснює це тим, що старші люди зазвичай мають багатший життєвий досвід, що дозволяє їм краще прогнозувати потенційні наслідки подій і володіти ширшим арсеналом копінгових стратегій (способів опанування).</w:t>
      </w:r>
    </w:p>
    <w:p w:rsidR="00BB20D2" w:rsidRDefault="00BB20D2" w:rsidP="00BB20D2">
      <w:pPr>
        <w:pStyle w:val="a3"/>
        <w:spacing w:line="360" w:lineRule="auto"/>
        <w:ind w:firstLine="709"/>
        <w:jc w:val="both"/>
        <w:rPr>
          <w:sz w:val="28"/>
          <w:szCs w:val="28"/>
        </w:rPr>
      </w:pPr>
      <w:r>
        <w:rPr>
          <w:sz w:val="28"/>
        </w:rPr>
        <w:t xml:space="preserve">Натомість, серед молоді, найбільш вразливими до травматичного впливу виявляються ті, хто вже має невирішені проблеми у професійній сфері або незадоволення своїми близькими стосунками. У цієї групи ризику хронічні емоційні труднощі значно загострюються, що провокує виникнення нових конфліктів, сприяє розвитку залежностей (алкогольної та наркотичної), а також призводить до поступової втрати навичок будувати міцні та здорові взаємини зі значущим соціальним оточенням </w:t>
      </w:r>
      <w:r>
        <w:rPr>
          <w:sz w:val="28"/>
          <w:szCs w:val="28"/>
        </w:rPr>
        <w:t>[</w:t>
      </w:r>
      <w:r w:rsidR="009D0346" w:rsidRPr="009D0346">
        <w:rPr>
          <w:rFonts w:eastAsia="TimesNewRoman"/>
          <w:sz w:val="28"/>
          <w:szCs w:val="28"/>
        </w:rPr>
        <w:t>4</w:t>
      </w:r>
      <w:r w:rsidR="003E7FD1">
        <w:rPr>
          <w:rFonts w:eastAsia="TimesNewRoman"/>
          <w:sz w:val="28"/>
          <w:szCs w:val="28"/>
        </w:rPr>
        <w:t>8</w:t>
      </w:r>
      <w:r w:rsidRPr="009D0346">
        <w:rPr>
          <w:rFonts w:eastAsia="TimesNewRoman"/>
          <w:sz w:val="28"/>
          <w:szCs w:val="28"/>
        </w:rPr>
        <w:t>,</w:t>
      </w:r>
      <w:r>
        <w:rPr>
          <w:rFonts w:eastAsia="TimesNewRoman"/>
          <w:sz w:val="28"/>
          <w:szCs w:val="28"/>
        </w:rPr>
        <w:t xml:space="preserve"> с. 14</w:t>
      </w:r>
      <w:r>
        <w:rPr>
          <w:sz w:val="28"/>
          <w:szCs w:val="28"/>
        </w:rPr>
        <w:t>]». Також Титаренко зазначає, що інколи повна картина симптомів може проявитися аж через пів року. Може здаватися, що травму подолали, але якщо в людини періодично з’являються тригери – флешбеки (flash-</w:t>
      </w:r>
      <w:proofErr w:type="spellStart"/>
      <w:r>
        <w:rPr>
          <w:sz w:val="28"/>
          <w:szCs w:val="28"/>
        </w:rPr>
        <w:t>back</w:t>
      </w:r>
      <w:proofErr w:type="spellEnd"/>
      <w:r>
        <w:rPr>
          <w:sz w:val="28"/>
          <w:szCs w:val="28"/>
        </w:rPr>
        <w:t>), то людина знову досягає первинного рівня травми. Саме тому допомога спеціалістів у діагностиці і подоланні ПТСР дуже важлива.</w:t>
      </w:r>
    </w:p>
    <w:p w:rsidR="00BB20D2" w:rsidRDefault="00BB20D2" w:rsidP="00BB20D2">
      <w:pPr>
        <w:pStyle w:val="Default"/>
        <w:spacing w:line="360" w:lineRule="auto"/>
        <w:ind w:firstLine="709"/>
        <w:jc w:val="both"/>
        <w:rPr>
          <w:sz w:val="28"/>
          <w:szCs w:val="28"/>
        </w:rPr>
      </w:pPr>
      <w:r>
        <w:rPr>
          <w:sz w:val="28"/>
          <w:szCs w:val="28"/>
        </w:rPr>
        <w:t xml:space="preserve">Типи та характер прояву ПТСР можуть бути різними, адже це залежить від певних факторів та можливостей організму, адже травма впливає на кожного по різному. Все залежить від внутрішніх та зовнішніх ресурсів. Симптоми здаються виснажливими, ресурсів для подолання не вистачає та це не є вирок. Потрібно просто зрозуміти яких ресурсів (особистісні, психологічні, зовнішні) не вистачає і кого чи що ми можемо залучити для їх відновлення. </w:t>
      </w:r>
    </w:p>
    <w:p w:rsidR="00BB20D2" w:rsidRDefault="00BB20D2" w:rsidP="00BB20D2">
      <w:pPr>
        <w:pStyle w:val="Default"/>
        <w:spacing w:line="360" w:lineRule="auto"/>
        <w:ind w:firstLine="709"/>
        <w:jc w:val="both"/>
        <w:rPr>
          <w:sz w:val="28"/>
          <w:szCs w:val="28"/>
        </w:rPr>
      </w:pPr>
      <w:r>
        <w:rPr>
          <w:sz w:val="28"/>
          <w:szCs w:val="28"/>
          <w:lang w:eastAsia="uk-UA"/>
        </w:rPr>
        <w:t xml:space="preserve">С. Хобфолл у своїй концепції ресурсів, викладеній у монографії </w:t>
      </w:r>
      <w:r>
        <w:rPr>
          <w:iCs/>
          <w:sz w:val="28"/>
          <w:szCs w:val="28"/>
          <w:lang w:eastAsia="uk-UA"/>
        </w:rPr>
        <w:t>«Технології психотерапевтичної допомоги постраждалим</w:t>
      </w:r>
      <w:r>
        <w:rPr>
          <w:color w:val="0070C0"/>
          <w:sz w:val="28"/>
          <w:szCs w:val="28"/>
        </w:rPr>
        <w:t xml:space="preserve"> </w:t>
      </w:r>
      <w:r>
        <w:rPr>
          <w:sz w:val="28"/>
          <w:szCs w:val="28"/>
        </w:rPr>
        <w:t>у подоланні проявів ПТСР</w:t>
      </w:r>
      <w:r>
        <w:rPr>
          <w:iCs/>
          <w:sz w:val="28"/>
          <w:szCs w:val="28"/>
          <w:lang w:eastAsia="uk-UA"/>
        </w:rPr>
        <w:t>»</w:t>
      </w:r>
      <w:r>
        <w:rPr>
          <w:sz w:val="28"/>
          <w:szCs w:val="28"/>
          <w:lang w:eastAsia="uk-UA"/>
        </w:rPr>
        <w:t xml:space="preserve">, пропонує багатовимірну класифікацію особистісних ресурсів. Вчений </w:t>
      </w:r>
      <w:r>
        <w:rPr>
          <w:sz w:val="28"/>
          <w:szCs w:val="28"/>
          <w:lang w:eastAsia="uk-UA"/>
        </w:rPr>
        <w:lastRenderedPageBreak/>
        <w:t>пропонує поділ ресурсів за кількома напрямами. Зокрема, він виділяє матеріальні (наприклад, житло, фінансові засоби, предмети побуту) та нематеріальні (такі як прагнення, цілі) компоненти. Крім того, ресурси можуть бути зовнішніми, пов’язаними з соціальним оточенням (родина, друзі, професійне середовище, соціальний статус), або внутрішніми – індивідуальними якостями, включаючи самооцінку, здібності, навички, життєві орієнтири, систему переконань, емоційну стабільність тощо. Також окремо виділяються психофізіологічні стани та такі характеристики, як сила волі, емоційна регуляція та енергетичний потенціал, які забезпечують можливість подолання труднощів і досягнення життєвих завдань. На переконання С.</w:t>
      </w:r>
      <w:proofErr w:type="spellStart"/>
      <w:r>
        <w:rPr>
          <w:sz w:val="28"/>
          <w:szCs w:val="28"/>
          <w:lang w:eastAsia="uk-UA"/>
        </w:rPr>
        <w:t>Хобфолла</w:t>
      </w:r>
      <w:proofErr w:type="spellEnd"/>
      <w:r>
        <w:rPr>
          <w:sz w:val="28"/>
          <w:szCs w:val="28"/>
          <w:lang w:eastAsia="uk-UA"/>
        </w:rPr>
        <w:t xml:space="preserve">, саме ці ресурси складають основу адаптивної здатності людини та визначають її спроможність справлятися зі стресовими обставинами. Він наголошує, що психологічні ресурси розкриваються у процесі постійної взаємодії особистості з оточуючим середовищем, у динаміці особистісного розвитку. Тоді як внутрішні ресурси залежать від особистісних якостей, зовнішні – це те, що людина отримує із соціального та матеріального контексту. </w:t>
      </w:r>
      <w:r>
        <w:rPr>
          <w:sz w:val="28"/>
        </w:rPr>
        <w:t xml:space="preserve">Згідно з </w:t>
      </w:r>
      <w:r>
        <w:rPr>
          <w:bCs/>
          <w:sz w:val="28"/>
        </w:rPr>
        <w:t>позицією авторів</w:t>
      </w:r>
      <w:r>
        <w:rPr>
          <w:sz w:val="28"/>
        </w:rPr>
        <w:t xml:space="preserve"> монографії, існує пряма залежність між </w:t>
      </w:r>
      <w:r>
        <w:rPr>
          <w:bCs/>
          <w:sz w:val="28"/>
        </w:rPr>
        <w:t>розміром Соціального атома</w:t>
      </w:r>
      <w:r>
        <w:rPr>
          <w:sz w:val="28"/>
        </w:rPr>
        <w:t xml:space="preserve"> (тобто </w:t>
      </w:r>
      <w:r>
        <w:rPr>
          <w:bCs/>
          <w:sz w:val="28"/>
        </w:rPr>
        <w:t>соціальною підтримкою</w:t>
      </w:r>
      <w:r>
        <w:rPr>
          <w:sz w:val="28"/>
        </w:rPr>
        <w:t xml:space="preserve">) та психологічною стійкістю особистості. Вони підкреслюють: </w:t>
      </w:r>
      <w:r>
        <w:rPr>
          <w:bCs/>
          <w:sz w:val="28"/>
        </w:rPr>
        <w:t>чим ширшою</w:t>
      </w:r>
      <w:r>
        <w:rPr>
          <w:sz w:val="28"/>
        </w:rPr>
        <w:t xml:space="preserve"> є мережа соціальних зв'язків, </w:t>
      </w:r>
      <w:r>
        <w:rPr>
          <w:bCs/>
          <w:sz w:val="28"/>
        </w:rPr>
        <w:t>тим більше</w:t>
      </w:r>
      <w:r>
        <w:rPr>
          <w:sz w:val="28"/>
        </w:rPr>
        <w:t xml:space="preserve"> людина має </w:t>
      </w:r>
      <w:r>
        <w:rPr>
          <w:bCs/>
          <w:sz w:val="28"/>
        </w:rPr>
        <w:t>ресурсів</w:t>
      </w:r>
      <w:r>
        <w:rPr>
          <w:sz w:val="28"/>
        </w:rPr>
        <w:t xml:space="preserve"> для запобігання </w:t>
      </w:r>
      <w:r>
        <w:rPr>
          <w:bCs/>
          <w:sz w:val="28"/>
        </w:rPr>
        <w:t>дисфункціональним станам</w:t>
      </w:r>
      <w:r>
        <w:rPr>
          <w:sz w:val="28"/>
        </w:rPr>
        <w:t xml:space="preserve"> і </w:t>
      </w:r>
      <w:r>
        <w:rPr>
          <w:bCs/>
          <w:sz w:val="28"/>
        </w:rPr>
        <w:t>ефективнішого</w:t>
      </w:r>
      <w:r>
        <w:rPr>
          <w:sz w:val="28"/>
        </w:rPr>
        <w:t xml:space="preserve"> використання </w:t>
      </w:r>
      <w:r>
        <w:rPr>
          <w:bCs/>
          <w:sz w:val="28"/>
        </w:rPr>
        <w:t>стратегій подолання</w:t>
      </w:r>
      <w:r>
        <w:rPr>
          <w:sz w:val="28"/>
        </w:rPr>
        <w:t xml:space="preserve"> стресових ситуацій</w:t>
      </w:r>
      <w:r>
        <w:rPr>
          <w:sz w:val="32"/>
          <w:szCs w:val="28"/>
        </w:rPr>
        <w:t xml:space="preserve"> </w:t>
      </w:r>
      <w:r>
        <w:rPr>
          <w:sz w:val="32"/>
          <w:szCs w:val="28"/>
          <w:lang w:eastAsia="uk-UA"/>
        </w:rPr>
        <w:t xml:space="preserve"> </w:t>
      </w:r>
      <w:r w:rsidR="009D0346">
        <w:rPr>
          <w:sz w:val="28"/>
          <w:szCs w:val="28"/>
        </w:rPr>
        <w:t>[</w:t>
      </w:r>
      <w:r w:rsidR="009D0346">
        <w:rPr>
          <w:sz w:val="28"/>
          <w:szCs w:val="28"/>
          <w:lang w:eastAsia="uk-UA"/>
        </w:rPr>
        <w:t>5</w:t>
      </w:r>
      <w:r w:rsidR="003E7FD1">
        <w:rPr>
          <w:sz w:val="28"/>
          <w:szCs w:val="28"/>
          <w:lang w:eastAsia="uk-UA"/>
        </w:rPr>
        <w:t>2</w:t>
      </w:r>
      <w:r>
        <w:rPr>
          <w:i/>
          <w:iCs/>
          <w:color w:val="000099"/>
          <w:sz w:val="28"/>
          <w:szCs w:val="28"/>
          <w:lang w:eastAsia="uk-UA"/>
        </w:rPr>
        <w:t xml:space="preserve">, </w:t>
      </w:r>
      <w:r>
        <w:rPr>
          <w:sz w:val="28"/>
          <w:szCs w:val="28"/>
          <w:lang w:eastAsia="uk-UA"/>
        </w:rPr>
        <w:t>с. 61]</w:t>
      </w:r>
      <w:r>
        <w:rPr>
          <w:sz w:val="28"/>
          <w:szCs w:val="28"/>
        </w:rPr>
        <w:t>.</w:t>
      </w:r>
    </w:p>
    <w:p w:rsidR="00BB20D2" w:rsidRDefault="00BB20D2" w:rsidP="00BB20D2">
      <w:pPr>
        <w:pStyle w:val="Default"/>
        <w:spacing w:line="360" w:lineRule="auto"/>
        <w:ind w:firstLine="709"/>
        <w:jc w:val="both"/>
        <w:rPr>
          <w:sz w:val="28"/>
          <w:szCs w:val="28"/>
        </w:rPr>
      </w:pPr>
      <w:r>
        <w:rPr>
          <w:sz w:val="28"/>
          <w:szCs w:val="28"/>
        </w:rPr>
        <w:t>Дуже гарно про травму та ПТСР описано в довіднику «Невидимі наслідки війни..» за редакцією К. Возніцина та Л. Литвиненко</w:t>
      </w:r>
      <w:r>
        <w:rPr>
          <w:sz w:val="28"/>
          <w:szCs w:val="28"/>
          <w:lang w:val="ru-RU"/>
        </w:rPr>
        <w:t xml:space="preserve"> </w:t>
      </w:r>
      <w:r w:rsidRPr="009D0346">
        <w:rPr>
          <w:color w:val="auto"/>
          <w:sz w:val="28"/>
          <w:szCs w:val="28"/>
          <w:lang w:val="ru-RU"/>
        </w:rPr>
        <w:t>[</w:t>
      </w:r>
      <w:r w:rsidR="009D0346" w:rsidRPr="009D0346">
        <w:rPr>
          <w:color w:val="auto"/>
          <w:sz w:val="28"/>
          <w:szCs w:val="28"/>
        </w:rPr>
        <w:t>3</w:t>
      </w:r>
      <w:r w:rsidR="003E7FD1">
        <w:rPr>
          <w:color w:val="auto"/>
          <w:sz w:val="28"/>
          <w:szCs w:val="28"/>
        </w:rPr>
        <w:t>3</w:t>
      </w:r>
      <w:r w:rsidRPr="009D0346">
        <w:rPr>
          <w:color w:val="auto"/>
          <w:sz w:val="28"/>
          <w:szCs w:val="28"/>
        </w:rPr>
        <w:t>,</w:t>
      </w:r>
      <w:r>
        <w:rPr>
          <w:sz w:val="28"/>
          <w:szCs w:val="28"/>
        </w:rPr>
        <w:t xml:space="preserve"> ст. 9-31]. </w:t>
      </w:r>
      <w:r>
        <w:rPr>
          <w:sz w:val="28"/>
        </w:rPr>
        <w:t xml:space="preserve">Як </w:t>
      </w:r>
      <w:r>
        <w:rPr>
          <w:bCs/>
          <w:sz w:val="28"/>
        </w:rPr>
        <w:t>зазначають автори</w:t>
      </w:r>
      <w:r>
        <w:rPr>
          <w:sz w:val="28"/>
        </w:rPr>
        <w:t xml:space="preserve">, у критичній ситуації людина часто </w:t>
      </w:r>
      <w:r>
        <w:rPr>
          <w:bCs/>
          <w:sz w:val="28"/>
        </w:rPr>
        <w:t>відчуває безпорадність</w:t>
      </w:r>
      <w:r>
        <w:rPr>
          <w:sz w:val="28"/>
        </w:rPr>
        <w:t xml:space="preserve">, оскільки </w:t>
      </w:r>
      <w:r>
        <w:rPr>
          <w:bCs/>
          <w:sz w:val="28"/>
        </w:rPr>
        <w:t>не має</w:t>
      </w:r>
      <w:r>
        <w:rPr>
          <w:sz w:val="28"/>
        </w:rPr>
        <w:t xml:space="preserve"> необхідних знань чи навичок для </w:t>
      </w:r>
      <w:r>
        <w:rPr>
          <w:bCs/>
          <w:sz w:val="28"/>
        </w:rPr>
        <w:t>самостійного подолання</w:t>
      </w:r>
      <w:r>
        <w:rPr>
          <w:sz w:val="28"/>
        </w:rPr>
        <w:t xml:space="preserve"> нових емоційних переживань. Виходячи з цього, необхідно застосовувати </w:t>
      </w:r>
      <w:r>
        <w:rPr>
          <w:bCs/>
          <w:sz w:val="28"/>
        </w:rPr>
        <w:t>комплексний підхід</w:t>
      </w:r>
      <w:r>
        <w:rPr>
          <w:sz w:val="28"/>
        </w:rPr>
        <w:t xml:space="preserve"> до роботи з травмою, оскільки її наслідки поширюються </w:t>
      </w:r>
      <w:r>
        <w:rPr>
          <w:bCs/>
          <w:sz w:val="28"/>
        </w:rPr>
        <w:t>значно ширше</w:t>
      </w:r>
      <w:r>
        <w:rPr>
          <w:sz w:val="28"/>
        </w:rPr>
        <w:t xml:space="preserve">, ніж на одного постраждалого. Травматичний вплив, що автори </w:t>
      </w:r>
      <w:r>
        <w:rPr>
          <w:sz w:val="28"/>
        </w:rPr>
        <w:lastRenderedPageBreak/>
        <w:t xml:space="preserve">порівнюють із </w:t>
      </w:r>
      <w:r>
        <w:rPr>
          <w:bCs/>
          <w:sz w:val="28"/>
        </w:rPr>
        <w:t>«каменем, кинутим у воду»</w:t>
      </w:r>
      <w:r>
        <w:rPr>
          <w:sz w:val="28"/>
        </w:rPr>
        <w:t xml:space="preserve">, стосується не лише самої жертви, а й її </w:t>
      </w:r>
      <w:r>
        <w:rPr>
          <w:bCs/>
          <w:sz w:val="28"/>
        </w:rPr>
        <w:t>близького оточення</w:t>
      </w:r>
      <w:r>
        <w:rPr>
          <w:sz w:val="28"/>
        </w:rPr>
        <w:t xml:space="preserve"> (сім’ї, друзів), а також усіх, хто залучений до допомоги (рятувальники, лікарі, психологи). До </w:t>
      </w:r>
      <w:r>
        <w:rPr>
          <w:bCs/>
          <w:sz w:val="28"/>
        </w:rPr>
        <w:t>вторинно-травмованих</w:t>
      </w:r>
      <w:r>
        <w:rPr>
          <w:sz w:val="28"/>
        </w:rPr>
        <w:t xml:space="preserve"> також відносять тих, хто уникнув події, але відчуває емоційний тягар через </w:t>
      </w:r>
      <w:r>
        <w:rPr>
          <w:bCs/>
          <w:sz w:val="28"/>
        </w:rPr>
        <w:t>«ефект якби»</w:t>
      </w:r>
      <w:r>
        <w:t>.</w:t>
      </w:r>
      <w:r>
        <w:rPr>
          <w:sz w:val="28"/>
          <w:szCs w:val="28"/>
        </w:rPr>
        <w:t xml:space="preserve"> (Рис. 1.1.1. Кола травми). </w:t>
      </w:r>
    </w:p>
    <w:p w:rsidR="00BB20D2" w:rsidRDefault="00BB20D2" w:rsidP="00BB20D2">
      <w:pPr>
        <w:pStyle w:val="a3"/>
        <w:jc w:val="center"/>
        <w:rPr>
          <w:i/>
        </w:rPr>
      </w:pPr>
      <w:r>
        <w:rPr>
          <w:i/>
          <w:noProof/>
          <w:lang w:eastAsia="uk-UA"/>
        </w:rPr>
        <w:drawing>
          <wp:inline distT="0" distB="0" distL="0" distR="0">
            <wp:extent cx="2197100" cy="1978660"/>
            <wp:effectExtent l="19050" t="0" r="0" b="0"/>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 cstate="print"/>
                    <a:srcRect/>
                    <a:stretch>
                      <a:fillRect/>
                    </a:stretch>
                  </pic:blipFill>
                  <pic:spPr bwMode="auto">
                    <a:xfrm>
                      <a:off x="0" y="0"/>
                      <a:ext cx="2197100" cy="1978660"/>
                    </a:xfrm>
                    <a:prstGeom prst="rect">
                      <a:avLst/>
                    </a:prstGeom>
                    <a:noFill/>
                    <a:ln w="9525">
                      <a:noFill/>
                      <a:miter lim="800000"/>
                      <a:headEnd/>
                      <a:tailEnd/>
                    </a:ln>
                  </pic:spPr>
                </pic:pic>
              </a:graphicData>
            </a:graphic>
          </wp:inline>
        </w:drawing>
      </w:r>
    </w:p>
    <w:p w:rsidR="00BB20D2" w:rsidRDefault="00BB20D2" w:rsidP="00BB20D2">
      <w:pPr>
        <w:pStyle w:val="a3"/>
        <w:jc w:val="center"/>
        <w:rPr>
          <w:i/>
        </w:rPr>
      </w:pPr>
      <w:r>
        <w:rPr>
          <w:i/>
        </w:rPr>
        <w:t xml:space="preserve">Рис. 1.1.1. Кола травми </w:t>
      </w:r>
      <w:r w:rsidRPr="009D0346">
        <w:rPr>
          <w:i/>
          <w:lang w:val="ru-RU"/>
        </w:rPr>
        <w:t>[</w:t>
      </w:r>
      <w:r w:rsidR="009D0346" w:rsidRPr="009D0346">
        <w:rPr>
          <w:i/>
          <w:lang w:val="ru-RU"/>
        </w:rPr>
        <w:t>3</w:t>
      </w:r>
      <w:r w:rsidR="003E7FD1">
        <w:rPr>
          <w:i/>
          <w:lang w:val="ru-RU"/>
        </w:rPr>
        <w:t>3</w:t>
      </w:r>
      <w:r w:rsidRPr="009D0346">
        <w:rPr>
          <w:i/>
        </w:rPr>
        <w:t>, ст. 28]</w:t>
      </w:r>
    </w:p>
    <w:p w:rsidR="00BB20D2" w:rsidRDefault="00BB20D2" w:rsidP="00BB20D2">
      <w:pPr>
        <w:pStyle w:val="Default"/>
        <w:ind w:firstLine="709"/>
        <w:jc w:val="both"/>
        <w:rPr>
          <w:szCs w:val="28"/>
        </w:rPr>
      </w:pPr>
    </w:p>
    <w:p w:rsidR="00BB20D2" w:rsidRDefault="00BB20D2" w:rsidP="00BB20D2">
      <w:pPr>
        <w:pStyle w:val="a3"/>
        <w:spacing w:line="360" w:lineRule="auto"/>
        <w:ind w:firstLine="709"/>
        <w:jc w:val="both"/>
        <w:rPr>
          <w:sz w:val="28"/>
          <w:szCs w:val="28"/>
        </w:rPr>
      </w:pPr>
      <w:r>
        <w:rPr>
          <w:sz w:val="28"/>
          <w:szCs w:val="28"/>
        </w:rPr>
        <w:t>Сучасна наука приділяє значну увагу дослідженню психотравматизації військових, особливо в умовах активних бойових дій. Автори методичного посібника [</w:t>
      </w:r>
      <w:r w:rsidR="009D0346" w:rsidRPr="009D0346">
        <w:rPr>
          <w:sz w:val="28"/>
          <w:szCs w:val="28"/>
        </w:rPr>
        <w:t>4</w:t>
      </w:r>
      <w:r w:rsidR="003E7FD1">
        <w:rPr>
          <w:sz w:val="28"/>
          <w:szCs w:val="28"/>
        </w:rPr>
        <w:t>6</w:t>
      </w:r>
      <w:r w:rsidRPr="009D0346">
        <w:rPr>
          <w:sz w:val="28"/>
          <w:szCs w:val="28"/>
        </w:rPr>
        <w:t>,</w:t>
      </w:r>
      <w:r>
        <w:rPr>
          <w:sz w:val="28"/>
          <w:szCs w:val="28"/>
        </w:rPr>
        <w:t xml:space="preserve"> ст. 4] вважають, що саме психологічна травматизація серед особового складу військовослужбовців стає причиною зниження ефективності виконання бойових завдань і збільшенню не бойових втрат. Саме психотравматизація створює труднощі із соціалізацією у мирному житті. Тому основним завданням командирів із морально-психологічного забезпечення, психологів та відповідальних осіб у даному напрямку є підвищення стійкості до несприятливих чинників службово-бойової діяльності та збереження психологічного здоров’я бійців засобами комплексної тренінгової програми (запропонованої авторами в даному посібнику на ст. 192), яка допоможе запобігти наслідкам травматичних переживань або мінімізувати їх прояви. </w:t>
      </w:r>
    </w:p>
    <w:p w:rsidR="00BB20D2" w:rsidRDefault="00BB20D2" w:rsidP="00BB20D2">
      <w:pPr>
        <w:pStyle w:val="a3"/>
        <w:spacing w:line="360" w:lineRule="auto"/>
        <w:ind w:firstLine="709"/>
        <w:jc w:val="both"/>
        <w:rPr>
          <w:sz w:val="28"/>
          <w:szCs w:val="28"/>
        </w:rPr>
      </w:pPr>
      <w:r>
        <w:rPr>
          <w:sz w:val="28"/>
          <w:szCs w:val="28"/>
        </w:rPr>
        <w:t xml:space="preserve">У межах вивчення питань профілактики симптомів посттравматичного стресового розладу серед військовослужбовців НГУ я звернула увагу на авторську програму психологічної реабілітації, запропоновану </w:t>
      </w:r>
      <w:r w:rsidR="009D0346">
        <w:rPr>
          <w:sz w:val="28"/>
          <w:szCs w:val="28"/>
        </w:rPr>
        <w:t xml:space="preserve">                                 </w:t>
      </w:r>
      <w:r>
        <w:rPr>
          <w:sz w:val="28"/>
          <w:szCs w:val="28"/>
        </w:rPr>
        <w:t>О.С.</w:t>
      </w:r>
      <w:r w:rsidR="009D0346">
        <w:rPr>
          <w:sz w:val="28"/>
          <w:szCs w:val="28"/>
        </w:rPr>
        <w:t xml:space="preserve"> </w:t>
      </w:r>
      <w:r>
        <w:rPr>
          <w:sz w:val="28"/>
          <w:szCs w:val="28"/>
        </w:rPr>
        <w:t xml:space="preserve">Колесніченком у монографії </w:t>
      </w:r>
      <w:r>
        <w:rPr>
          <w:rStyle w:val="af0"/>
          <w:i w:val="0"/>
          <w:sz w:val="28"/>
          <w:szCs w:val="28"/>
        </w:rPr>
        <w:t>«Засади бойової психологічної травматизації військовослужбовців»</w:t>
      </w:r>
      <w:r>
        <w:rPr>
          <w:sz w:val="28"/>
          <w:szCs w:val="28"/>
        </w:rPr>
        <w:t xml:space="preserve"> (с. 321). Ця програма ґрунтується на концепції </w:t>
      </w:r>
      <w:r>
        <w:rPr>
          <w:sz w:val="28"/>
          <w:szCs w:val="28"/>
        </w:rPr>
        <w:lastRenderedPageBreak/>
        <w:t>психологічної безпеки особистості, розробленій І. І. Приходьком, і спрямована на комплексне відновлення внутрішніх ресурсів військовослужбовців після пережитого бойового досвіду. Автор акцентує на важливості поєднання різних форм допомоги: зменшення рівня психоемоційного напруження, організація групової роботи з навичок саморегуляції, індивідуальні консультації з особистісних і сімейних питань, зокрема у сфері сексуального здоров’я, а також проведення спеціалізованих тренінгів з відновлення почуття психологічної безпеки. Основною метою таких реабілітаційних заходів є не лише стабілізація психічного стану військових, а й підвищення їхньої здатності до ефективної соціальної взаємодії та відновлення цілісності особистості.</w:t>
      </w:r>
    </w:p>
    <w:p w:rsidR="00BB20D2" w:rsidRDefault="00BB20D2" w:rsidP="00BB20D2">
      <w:pPr>
        <w:pStyle w:val="Default"/>
        <w:spacing w:line="360" w:lineRule="auto"/>
        <w:ind w:firstLine="709"/>
        <w:jc w:val="both"/>
        <w:rPr>
          <w:sz w:val="28"/>
          <w:szCs w:val="28"/>
        </w:rPr>
      </w:pPr>
      <w:r>
        <w:rPr>
          <w:sz w:val="28"/>
          <w:szCs w:val="28"/>
        </w:rPr>
        <w:t xml:space="preserve">Вчасне діагностування та реабілітація – запорука відновлення. Повернення до спокійного життя, це не миттєвий процес, а поступове відновлення. Як зазначають автори статті на сторінці сайту TACMED, саморегуляція нервової системи – це перший крок до повернення цього контролю: свідоме дихання, «якір» (сенсорні тригери, які допомагають повернутися у стан тут і зараз, це може бути фото родини, запах кави тощо). Саморегуляція не скасовує біль, а дає людині можливість керувати ним (болем). Фізична активність – найпростіший і найефективніший спосіб підтримки психічного та фізичного здоров’я. Він допомагає повернути зв’язку із тілом. Біг, силові вправи, плавання, кінний спорт дозволяють сфокусуватися на теперішньому моменті і не перервати потік нав’язливих думок. Регулярні вправи допомагають зменшити рівень стресових гормонів (адреналіну та кортизолу) і сприяють вивільненню ендорфінів, які покращують настрій. </w:t>
      </w:r>
    </w:p>
    <w:p w:rsidR="00BB20D2" w:rsidRDefault="00BB20D2" w:rsidP="00BB20D2">
      <w:pPr>
        <w:pStyle w:val="Default"/>
        <w:spacing w:line="360" w:lineRule="auto"/>
        <w:ind w:firstLine="709"/>
        <w:jc w:val="both"/>
        <w:rPr>
          <w:sz w:val="28"/>
          <w:szCs w:val="28"/>
        </w:rPr>
      </w:pPr>
      <w:r>
        <w:rPr>
          <w:sz w:val="28"/>
          <w:szCs w:val="28"/>
        </w:rPr>
        <w:t xml:space="preserve">Відновлення після ПТСР не можливе без підтримки близьких. Військовим, які пережили сильні психотравми, характерне відчуття відстороненості, ніби їх ніхто більше не розуміє. Тому, навіть, просте перебування поруч рідних, має лікувальний ефект і не обов’язково говорити про щось, можна просто помовчати, головне – відчуття потрібності. Важливий вплив мають і групи підтримки побратимів, які розуміють без слів. Харчування </w:t>
      </w:r>
      <w:r>
        <w:rPr>
          <w:sz w:val="28"/>
          <w:szCs w:val="28"/>
        </w:rPr>
        <w:lastRenderedPageBreak/>
        <w:t xml:space="preserve">та якісний сон, турбота про тіло (масаж, теплий душ, йога) – як основа психічного відновлення. Професійна допомога від психолога, психіатра, психотерапевта – це початок шляху назад до себе. </w:t>
      </w:r>
    </w:p>
    <w:p w:rsidR="00BB20D2" w:rsidRDefault="00BB20D2" w:rsidP="00BB20D2">
      <w:pPr>
        <w:pStyle w:val="Default"/>
        <w:spacing w:line="360" w:lineRule="auto"/>
        <w:ind w:firstLine="709"/>
        <w:jc w:val="both"/>
        <w:rPr>
          <w:sz w:val="28"/>
          <w:szCs w:val="28"/>
        </w:rPr>
      </w:pPr>
      <w:r>
        <w:rPr>
          <w:sz w:val="28"/>
          <w:szCs w:val="28"/>
        </w:rPr>
        <w:t xml:space="preserve">Лікування ПТСР – це комплексна допомога, яка поєднує психотерапію, фармакотерапію та соціальну підтримку, які в свою чергу дають «на виході» відчуття внутрішнього контролю, спокою та повноцінне функціонування особистості. Лікування ПТСР ґрунтується на психотерапії, зокрема когнітивно-поведінкових підходах (зміна сприйняття травми, зменшення почуття провини, навчає як справлятися з тригерами), методі EMDR (десенсибілізація та репроцесинг за допомогою руху очей), роботі з внутрішніми ресурсами (ресурсна психотерапія), а також може доповнюватися медикаментами та психосоціальною реабілітацією для повернення до повноцінного життя. Важливо зрозуміти, що ПТСР – це не слабкість, чи психічна «несправність», а наслідок надмірного навантаження на систему, яка намагалася «вижити». Чим раніше виявлений розлад – тим ефективніше буде лікування. </w:t>
      </w:r>
    </w:p>
    <w:p w:rsidR="00BB20D2" w:rsidRDefault="00BB20D2" w:rsidP="00BB20D2">
      <w:pPr>
        <w:pStyle w:val="Default"/>
        <w:spacing w:line="360" w:lineRule="auto"/>
        <w:ind w:firstLine="709"/>
        <w:jc w:val="both"/>
        <w:rPr>
          <w:sz w:val="28"/>
          <w:szCs w:val="28"/>
        </w:rPr>
      </w:pPr>
      <w:r>
        <w:rPr>
          <w:sz w:val="28"/>
          <w:szCs w:val="28"/>
        </w:rPr>
        <w:t xml:space="preserve">В умовах війни ПТСР стає однією </w:t>
      </w:r>
      <w:proofErr w:type="spellStart"/>
      <w:r>
        <w:rPr>
          <w:sz w:val="28"/>
          <w:szCs w:val="28"/>
        </w:rPr>
        <w:t>iз</w:t>
      </w:r>
      <w:proofErr w:type="spellEnd"/>
      <w:r>
        <w:rPr>
          <w:sz w:val="28"/>
          <w:szCs w:val="28"/>
        </w:rPr>
        <w:t xml:space="preserve"> найбільш поширених психологічних патологiй, адже війна «дарує» військовослужбовцю дезадаптивні стани/клінічні розлади</w:t>
      </w:r>
      <w:r>
        <w:rPr>
          <w:color w:val="auto"/>
          <w:sz w:val="28"/>
          <w:szCs w:val="28"/>
        </w:rPr>
        <w:t xml:space="preserve">: бойовий стрес i бойову психологічну травму. Тож, головна задача військових та цивільних психологів, родини, друзів, соціуму, убезпечити військовослужбовців від можливих наслідків отриманих психологічних травм, надати можливість повернутися до нормального </w:t>
      </w:r>
      <w:r w:rsidRPr="009D0346">
        <w:rPr>
          <w:color w:val="auto"/>
          <w:sz w:val="28"/>
          <w:szCs w:val="28"/>
        </w:rPr>
        <w:t>життя [</w:t>
      </w:r>
      <w:r w:rsidR="009D0346" w:rsidRPr="009D0346">
        <w:rPr>
          <w:color w:val="auto"/>
          <w:sz w:val="28"/>
          <w:szCs w:val="28"/>
        </w:rPr>
        <w:t>23</w:t>
      </w:r>
      <w:r w:rsidRPr="009D0346">
        <w:rPr>
          <w:color w:val="auto"/>
          <w:sz w:val="28"/>
          <w:szCs w:val="28"/>
        </w:rPr>
        <w:t>].</w:t>
      </w:r>
      <w:r>
        <w:rPr>
          <w:color w:val="auto"/>
          <w:sz w:val="28"/>
          <w:szCs w:val="28"/>
        </w:rPr>
        <w:t xml:space="preserve"> </w:t>
      </w:r>
    </w:p>
    <w:p w:rsidR="00BB20D2" w:rsidRDefault="00BB20D2" w:rsidP="00BB20D2">
      <w:pPr>
        <w:pStyle w:val="a3"/>
        <w:spacing w:line="360" w:lineRule="auto"/>
        <w:ind w:firstLine="709"/>
        <w:jc w:val="both"/>
        <w:rPr>
          <w:sz w:val="28"/>
          <w:szCs w:val="28"/>
        </w:rPr>
      </w:pPr>
      <w:r>
        <w:rPr>
          <w:sz w:val="28"/>
          <w:szCs w:val="28"/>
        </w:rPr>
        <w:t>Так як, посттравматичний стресовий розлад (ПТСР) вважається найпоширенішим проявом психотравми у військовослужбовців, то основними підходами до вивчення та подолання цих станів є:</w:t>
      </w:r>
    </w:p>
    <w:p w:rsidR="00BB20D2" w:rsidRDefault="00BB20D2" w:rsidP="00BB20D2">
      <w:pPr>
        <w:pStyle w:val="a3"/>
        <w:spacing w:line="360" w:lineRule="auto"/>
        <w:ind w:firstLine="709"/>
        <w:jc w:val="both"/>
        <w:rPr>
          <w:sz w:val="28"/>
          <w:szCs w:val="28"/>
        </w:rPr>
      </w:pPr>
      <w:proofErr w:type="spellStart"/>
      <w:r>
        <w:rPr>
          <w:rStyle w:val="af"/>
          <w:sz w:val="28"/>
          <w:szCs w:val="28"/>
        </w:rPr>
        <w:t>Мультидисциплінарний</w:t>
      </w:r>
      <w:proofErr w:type="spellEnd"/>
      <w:r>
        <w:rPr>
          <w:rStyle w:val="af"/>
          <w:sz w:val="28"/>
          <w:szCs w:val="28"/>
        </w:rPr>
        <w:t xml:space="preserve"> підхід</w:t>
      </w:r>
      <w:r>
        <w:rPr>
          <w:sz w:val="28"/>
          <w:szCs w:val="28"/>
        </w:rPr>
        <w:t xml:space="preserve"> (психологічний, психіатричний, психосоматичний, нейропсихологічний).</w:t>
      </w:r>
    </w:p>
    <w:p w:rsidR="00BB20D2" w:rsidRDefault="00BB20D2" w:rsidP="00BB20D2">
      <w:pPr>
        <w:pStyle w:val="a3"/>
        <w:spacing w:line="360" w:lineRule="auto"/>
        <w:ind w:firstLine="709"/>
        <w:jc w:val="both"/>
        <w:rPr>
          <w:sz w:val="28"/>
          <w:szCs w:val="28"/>
        </w:rPr>
      </w:pPr>
      <w:r>
        <w:rPr>
          <w:rStyle w:val="af"/>
          <w:sz w:val="28"/>
          <w:szCs w:val="28"/>
        </w:rPr>
        <w:t>Індивідуалізація терапії</w:t>
      </w:r>
      <w:r>
        <w:rPr>
          <w:sz w:val="28"/>
          <w:szCs w:val="28"/>
        </w:rPr>
        <w:t xml:space="preserve">, включаючи когнітивно-поведінкову терапію (CBT), EMDR (десенсибілізація і </w:t>
      </w:r>
      <w:proofErr w:type="spellStart"/>
      <w:r>
        <w:rPr>
          <w:sz w:val="28"/>
          <w:szCs w:val="28"/>
        </w:rPr>
        <w:t>репроцесінг</w:t>
      </w:r>
      <w:proofErr w:type="spellEnd"/>
      <w:r>
        <w:rPr>
          <w:sz w:val="28"/>
          <w:szCs w:val="28"/>
        </w:rPr>
        <w:t xml:space="preserve"> рухами очей), </w:t>
      </w:r>
      <w:proofErr w:type="spellStart"/>
      <w:r>
        <w:rPr>
          <w:sz w:val="28"/>
          <w:szCs w:val="28"/>
        </w:rPr>
        <w:t>інтерперсональна</w:t>
      </w:r>
      <w:proofErr w:type="spellEnd"/>
      <w:r>
        <w:rPr>
          <w:sz w:val="28"/>
          <w:szCs w:val="28"/>
        </w:rPr>
        <w:t xml:space="preserve"> </w:t>
      </w:r>
      <w:r>
        <w:rPr>
          <w:sz w:val="28"/>
          <w:szCs w:val="28"/>
        </w:rPr>
        <w:lastRenderedPageBreak/>
        <w:t xml:space="preserve">психотерапія, медикаментозне лікування, </w:t>
      </w:r>
      <w:proofErr w:type="spellStart"/>
      <w:r>
        <w:rPr>
          <w:sz w:val="28"/>
          <w:szCs w:val="28"/>
        </w:rPr>
        <w:t>арт-</w:t>
      </w:r>
      <w:proofErr w:type="spellEnd"/>
      <w:r>
        <w:rPr>
          <w:sz w:val="28"/>
          <w:szCs w:val="28"/>
        </w:rPr>
        <w:t xml:space="preserve"> та енімал-терапію, інновації (</w:t>
      </w:r>
      <w:r w:rsidRPr="009D0346">
        <w:rPr>
          <w:bCs/>
          <w:sz w:val="28"/>
          <w:szCs w:val="28"/>
        </w:rPr>
        <w:t>VR-терапія (віртуальна реальність)</w:t>
      </w:r>
      <w:r w:rsidRPr="009D0346">
        <w:rPr>
          <w:sz w:val="28"/>
          <w:szCs w:val="28"/>
        </w:rPr>
        <w:t xml:space="preserve">) </w:t>
      </w:r>
      <w:r>
        <w:rPr>
          <w:sz w:val="28"/>
          <w:szCs w:val="28"/>
        </w:rPr>
        <w:t>та соціальну реінтеграцію.</w:t>
      </w:r>
    </w:p>
    <w:p w:rsidR="00BB20D2" w:rsidRDefault="00BB20D2" w:rsidP="00BB20D2">
      <w:pPr>
        <w:pStyle w:val="a3"/>
        <w:spacing w:line="360" w:lineRule="auto"/>
        <w:ind w:firstLine="709"/>
        <w:jc w:val="both"/>
        <w:rPr>
          <w:sz w:val="28"/>
          <w:szCs w:val="28"/>
        </w:rPr>
      </w:pPr>
      <w:r>
        <w:rPr>
          <w:rStyle w:val="af"/>
          <w:sz w:val="28"/>
          <w:szCs w:val="28"/>
        </w:rPr>
        <w:t xml:space="preserve">Профілактика </w:t>
      </w:r>
      <w:proofErr w:type="spellStart"/>
      <w:r>
        <w:rPr>
          <w:rStyle w:val="af"/>
          <w:sz w:val="28"/>
          <w:szCs w:val="28"/>
        </w:rPr>
        <w:t>психотравм</w:t>
      </w:r>
      <w:proofErr w:type="spellEnd"/>
      <w:r>
        <w:rPr>
          <w:sz w:val="28"/>
          <w:szCs w:val="28"/>
        </w:rPr>
        <w:t xml:space="preserve"> через тренінги резильєнтності та психологічну підготовку до бойового стресу.</w:t>
      </w:r>
    </w:p>
    <w:p w:rsidR="00BB20D2" w:rsidRDefault="00BB20D2" w:rsidP="00BB20D2">
      <w:pPr>
        <w:pStyle w:val="a3"/>
        <w:spacing w:line="360" w:lineRule="auto"/>
        <w:ind w:firstLine="709"/>
        <w:jc w:val="both"/>
        <w:rPr>
          <w:sz w:val="28"/>
          <w:szCs w:val="28"/>
        </w:rPr>
      </w:pPr>
      <w:r>
        <w:rPr>
          <w:rStyle w:val="af"/>
          <w:sz w:val="28"/>
          <w:szCs w:val="28"/>
        </w:rPr>
        <w:t>Вивчення посттравматичного зростання</w:t>
      </w:r>
      <w:r>
        <w:rPr>
          <w:sz w:val="28"/>
          <w:szCs w:val="28"/>
        </w:rPr>
        <w:t xml:space="preserve"> як позитивної адаптації після травматичних подій.</w:t>
      </w:r>
    </w:p>
    <w:p w:rsidR="00BB20D2" w:rsidRPr="005B30B3" w:rsidRDefault="00BB20D2" w:rsidP="005B30B3">
      <w:pPr>
        <w:pStyle w:val="a3"/>
        <w:rPr>
          <w:rStyle w:val="af"/>
          <w:b w:val="0"/>
          <w:bCs w:val="0"/>
        </w:rPr>
      </w:pPr>
    </w:p>
    <w:p w:rsidR="00BB20D2" w:rsidRPr="005B30B3" w:rsidRDefault="00BB20D2" w:rsidP="007D0BD1">
      <w:pPr>
        <w:pStyle w:val="2"/>
        <w:numPr>
          <w:ilvl w:val="1"/>
          <w:numId w:val="7"/>
        </w:numPr>
        <w:tabs>
          <w:tab w:val="left" w:pos="709"/>
        </w:tabs>
        <w:ind w:left="0" w:firstLine="709"/>
        <w:jc w:val="both"/>
        <w:rPr>
          <w:rFonts w:ascii="Times New Roman" w:hAnsi="Times New Roman" w:cs="Times New Roman"/>
          <w:color w:val="auto"/>
          <w:sz w:val="28"/>
        </w:rPr>
      </w:pPr>
      <w:bookmarkStart w:id="4" w:name="_Toc219825333"/>
      <w:r w:rsidRPr="005B30B3">
        <w:rPr>
          <w:rFonts w:ascii="Times New Roman" w:hAnsi="Times New Roman" w:cs="Times New Roman"/>
          <w:color w:val="auto"/>
          <w:sz w:val="28"/>
        </w:rPr>
        <w:t>Посттравматичне зростання особистості як проблема зарубіжної та вітчизняної психології</w:t>
      </w:r>
      <w:bookmarkEnd w:id="4"/>
    </w:p>
    <w:p w:rsidR="00BB20D2" w:rsidRDefault="00BB20D2" w:rsidP="005B30B3">
      <w:pPr>
        <w:pStyle w:val="a3"/>
        <w:tabs>
          <w:tab w:val="left" w:pos="1276"/>
        </w:tabs>
        <w:spacing w:line="360" w:lineRule="auto"/>
        <w:ind w:firstLine="709"/>
        <w:jc w:val="both"/>
        <w:rPr>
          <w:b/>
          <w:sz w:val="28"/>
          <w:szCs w:val="28"/>
        </w:rPr>
      </w:pPr>
    </w:p>
    <w:p w:rsidR="00BB20D2" w:rsidRDefault="00BB20D2" w:rsidP="00BB20D2">
      <w:pPr>
        <w:pStyle w:val="a3"/>
        <w:spacing w:line="360" w:lineRule="auto"/>
        <w:ind w:firstLine="709"/>
        <w:jc w:val="both"/>
        <w:rPr>
          <w:rStyle w:val="af"/>
        </w:rPr>
      </w:pPr>
      <w:r>
        <w:rPr>
          <w:rStyle w:val="af"/>
          <w:b w:val="0"/>
          <w:sz w:val="28"/>
          <w:szCs w:val="28"/>
        </w:rPr>
        <w:t xml:space="preserve">Отже, підсумовуючи попередній підрозділ, ми можемо сказати, що першопричиною психологічної травми (ПТСР) є не сама </w:t>
      </w:r>
      <w:proofErr w:type="spellStart"/>
      <w:r>
        <w:rPr>
          <w:rStyle w:val="af"/>
          <w:b w:val="0"/>
          <w:sz w:val="28"/>
          <w:szCs w:val="28"/>
        </w:rPr>
        <w:t>травмувальна</w:t>
      </w:r>
      <w:proofErr w:type="spellEnd"/>
      <w:r>
        <w:rPr>
          <w:rStyle w:val="af"/>
          <w:b w:val="0"/>
          <w:sz w:val="28"/>
          <w:szCs w:val="28"/>
        </w:rPr>
        <w:t xml:space="preserve"> подія, а те, як особистість її сприймає – це реакція психіки та організму на стрес і його прояви. Залежно від наявних психологічних ресурсів та здатності організму справлятися зі стресом, ми можемо пройти через ПТСР, адаптуватися до ситуації та навіть досягти посттравматичного зростання.</w:t>
      </w:r>
      <w:r>
        <w:rPr>
          <w:rStyle w:val="af"/>
          <w:sz w:val="28"/>
          <w:szCs w:val="28"/>
        </w:rPr>
        <w:t xml:space="preserve"> </w:t>
      </w:r>
    </w:p>
    <w:p w:rsidR="00BB20D2" w:rsidRDefault="00BB20D2" w:rsidP="00BB20D2">
      <w:pPr>
        <w:pStyle w:val="a3"/>
        <w:spacing w:line="360" w:lineRule="auto"/>
        <w:ind w:firstLine="709"/>
        <w:jc w:val="both"/>
      </w:pPr>
      <w:r>
        <w:rPr>
          <w:sz w:val="28"/>
          <w:szCs w:val="28"/>
        </w:rPr>
        <w:t xml:space="preserve">То що ж являє собою посттравматичне зростання? </w:t>
      </w:r>
    </w:p>
    <w:p w:rsidR="00BB20D2" w:rsidRDefault="00BB20D2" w:rsidP="00BB20D2">
      <w:pPr>
        <w:pStyle w:val="a3"/>
        <w:spacing w:line="360" w:lineRule="auto"/>
        <w:ind w:firstLine="709"/>
        <w:jc w:val="both"/>
        <w:rPr>
          <w:sz w:val="28"/>
          <w:szCs w:val="28"/>
        </w:rPr>
      </w:pPr>
      <w:r>
        <w:rPr>
          <w:sz w:val="28"/>
          <w:szCs w:val="28"/>
        </w:rPr>
        <w:t xml:space="preserve">Посттравматичне зростання досліджували в розрізі психіатрії та клінічної психології Лоуренс </w:t>
      </w:r>
      <w:proofErr w:type="spellStart"/>
      <w:r>
        <w:rPr>
          <w:sz w:val="28"/>
          <w:szCs w:val="28"/>
        </w:rPr>
        <w:t>Калхун</w:t>
      </w:r>
      <w:proofErr w:type="spellEnd"/>
      <w:r>
        <w:rPr>
          <w:sz w:val="28"/>
          <w:szCs w:val="28"/>
        </w:rPr>
        <w:t xml:space="preserve"> та Річард </w:t>
      </w:r>
      <w:proofErr w:type="spellStart"/>
      <w:r>
        <w:rPr>
          <w:sz w:val="28"/>
          <w:szCs w:val="28"/>
        </w:rPr>
        <w:t>Тедескі</w:t>
      </w:r>
      <w:proofErr w:type="spellEnd"/>
      <w:r>
        <w:rPr>
          <w:sz w:val="28"/>
          <w:szCs w:val="28"/>
        </w:rPr>
        <w:t xml:space="preserve"> </w:t>
      </w:r>
      <w:r w:rsidRPr="00E37B70">
        <w:rPr>
          <w:sz w:val="28"/>
          <w:szCs w:val="28"/>
        </w:rPr>
        <w:t>[</w:t>
      </w:r>
      <w:r w:rsidR="00E37B70" w:rsidRPr="00E37B70">
        <w:rPr>
          <w:sz w:val="28"/>
          <w:szCs w:val="28"/>
        </w:rPr>
        <w:t>9</w:t>
      </w:r>
      <w:r w:rsidR="00E37B70">
        <w:rPr>
          <w:sz w:val="28"/>
          <w:szCs w:val="28"/>
        </w:rPr>
        <w:t>, 8, 1</w:t>
      </w:r>
      <w:r w:rsidRPr="00E37B70">
        <w:rPr>
          <w:sz w:val="28"/>
          <w:szCs w:val="28"/>
        </w:rPr>
        <w:t>].</w:t>
      </w:r>
      <w:r>
        <w:rPr>
          <w:sz w:val="28"/>
          <w:szCs w:val="28"/>
        </w:rPr>
        <w:t xml:space="preserve"> Вони зазначають, що в даній галузі знань з’являється вже чимало досліджень і наукових статей, та всерівно, це явище ще не достатньо добре вивчено. У своїх роботах автори описують даний процес </w:t>
      </w:r>
      <w:r>
        <w:rPr>
          <w:sz w:val="28"/>
          <w:szCs w:val="28"/>
          <w:shd w:val="clear" w:color="auto" w:fill="FFFFFF"/>
        </w:rPr>
        <w:t>як несподіваний, цікавий,  багатогранний та винахідливий процес людського подолання та адаптації.</w:t>
      </w:r>
      <w:r>
        <w:rPr>
          <w:rFonts w:asciiTheme="minorHAnsi" w:hAnsiTheme="minorHAnsi"/>
          <w:sz w:val="28"/>
          <w:szCs w:val="28"/>
          <w:shd w:val="clear" w:color="auto" w:fill="FFFFFF"/>
        </w:rPr>
        <w:t xml:space="preserve"> </w:t>
      </w:r>
      <w:r>
        <w:rPr>
          <w:sz w:val="28"/>
          <w:szCs w:val="28"/>
        </w:rPr>
        <w:t>У розділі «Посттравматичний ріст та психотерапія» колективної монографії «Довідник посттравматичного зростання», підготовленої під редакцією</w:t>
      </w:r>
      <w:r w:rsidR="00E37B70">
        <w:rPr>
          <w:sz w:val="28"/>
          <w:szCs w:val="28"/>
        </w:rPr>
        <w:t xml:space="preserve"> </w:t>
      </w:r>
      <w:r>
        <w:rPr>
          <w:sz w:val="28"/>
          <w:szCs w:val="28"/>
        </w:rPr>
        <w:t xml:space="preserve">Р. </w:t>
      </w:r>
      <w:proofErr w:type="spellStart"/>
      <w:r>
        <w:rPr>
          <w:sz w:val="28"/>
          <w:szCs w:val="28"/>
        </w:rPr>
        <w:t>Калхауна</w:t>
      </w:r>
      <w:proofErr w:type="spellEnd"/>
      <w:r>
        <w:rPr>
          <w:sz w:val="28"/>
          <w:szCs w:val="28"/>
        </w:rPr>
        <w:t xml:space="preserve"> та Л. </w:t>
      </w:r>
      <w:proofErr w:type="spellStart"/>
      <w:r>
        <w:rPr>
          <w:sz w:val="28"/>
          <w:szCs w:val="28"/>
        </w:rPr>
        <w:t>Тедескі</w:t>
      </w:r>
      <w:proofErr w:type="spellEnd"/>
      <w:r>
        <w:rPr>
          <w:sz w:val="28"/>
          <w:szCs w:val="28"/>
        </w:rPr>
        <w:t xml:space="preserve">, дослідники Т. </w:t>
      </w:r>
      <w:proofErr w:type="spellStart"/>
      <w:r>
        <w:rPr>
          <w:sz w:val="28"/>
          <w:szCs w:val="28"/>
        </w:rPr>
        <w:t>Зельнер</w:t>
      </w:r>
      <w:proofErr w:type="spellEnd"/>
      <w:r>
        <w:rPr>
          <w:sz w:val="28"/>
          <w:szCs w:val="28"/>
        </w:rPr>
        <w:t xml:space="preserve"> і А. </w:t>
      </w:r>
      <w:proofErr w:type="spellStart"/>
      <w:r>
        <w:rPr>
          <w:sz w:val="28"/>
          <w:szCs w:val="28"/>
        </w:rPr>
        <w:t>Меркер</w:t>
      </w:r>
      <w:proofErr w:type="spellEnd"/>
      <w:r>
        <w:rPr>
          <w:sz w:val="28"/>
          <w:szCs w:val="28"/>
        </w:rPr>
        <w:t xml:space="preserve"> розглядають поняття посттравматичного зростання як феномен, що охоплює позитивні психологічні зміни, яких людина може досягти внаслідок подолання надзвичайно травматичного або стресового досвіду. На відміну від простого відновлення, термін «зростання» вказує на те, що особистість вийшла на новий рівень </w:t>
      </w:r>
      <w:r>
        <w:rPr>
          <w:sz w:val="28"/>
          <w:szCs w:val="28"/>
        </w:rPr>
        <w:lastRenderedPageBreak/>
        <w:t>функціонування, який перевищує її попередній стан до травмівної події. До таких позитивних змін можуть належати: внутрішній розвиток, поява нових життєвих орієнтирів, переосмислення цінностей, посилене відчуття смислу життя або глибший зв’язок із людьми чи духовною сферою. Автори підкреслюють, що посттравматичне зростання виникає не як природна частина особистісного розвитку, а саме як відповідь на значний зовнішній стресор, який потребував активного подолання та внутрішньої трансформації.</w:t>
      </w:r>
    </w:p>
    <w:p w:rsidR="00BB20D2" w:rsidRDefault="00BB20D2" w:rsidP="00BB20D2">
      <w:pPr>
        <w:pStyle w:val="a3"/>
        <w:spacing w:line="360" w:lineRule="auto"/>
        <w:ind w:firstLine="709"/>
        <w:jc w:val="both"/>
        <w:rPr>
          <w:sz w:val="28"/>
          <w:szCs w:val="28"/>
        </w:rPr>
      </w:pPr>
      <w:r>
        <w:rPr>
          <w:sz w:val="28"/>
          <w:szCs w:val="28"/>
        </w:rPr>
        <w:t xml:space="preserve">У своїй статті Віталій Климчук </w:t>
      </w:r>
      <w:r w:rsidR="006823AD" w:rsidRPr="006823AD">
        <w:rPr>
          <w:sz w:val="28"/>
          <w:szCs w:val="28"/>
        </w:rPr>
        <w:t>[4</w:t>
      </w:r>
      <w:r w:rsidR="003E7FD1">
        <w:rPr>
          <w:sz w:val="28"/>
          <w:szCs w:val="28"/>
        </w:rPr>
        <w:t>1</w:t>
      </w:r>
      <w:r w:rsidR="006823AD" w:rsidRPr="006823AD">
        <w:rPr>
          <w:b/>
          <w:sz w:val="28"/>
          <w:szCs w:val="28"/>
        </w:rPr>
        <w:t>]</w:t>
      </w:r>
      <w:r w:rsidRPr="006823AD">
        <w:rPr>
          <w:sz w:val="28"/>
          <w:szCs w:val="28"/>
        </w:rPr>
        <w:t xml:space="preserve"> посилається</w:t>
      </w:r>
      <w:r>
        <w:rPr>
          <w:sz w:val="28"/>
          <w:szCs w:val="28"/>
        </w:rPr>
        <w:t xml:space="preserve"> на дослідження </w:t>
      </w:r>
      <w:r w:rsidR="006823AD">
        <w:rPr>
          <w:sz w:val="28"/>
          <w:szCs w:val="28"/>
        </w:rPr>
        <w:t xml:space="preserve">                         </w:t>
      </w:r>
      <w:r>
        <w:rPr>
          <w:sz w:val="28"/>
          <w:szCs w:val="28"/>
        </w:rPr>
        <w:t>С.</w:t>
      </w:r>
      <w:r w:rsidR="006823AD">
        <w:rPr>
          <w:sz w:val="28"/>
          <w:szCs w:val="28"/>
        </w:rPr>
        <w:t xml:space="preserve"> </w:t>
      </w:r>
      <w:r>
        <w:rPr>
          <w:sz w:val="28"/>
          <w:szCs w:val="28"/>
        </w:rPr>
        <w:t>Джозефа, який виокремлює три основні аспекти посттравматичного зростання: покращення стосунків (люди починають більше цінувати інших і проявляти співчуття), зміну уявлення про себе (зростає впевненість і усвідомлення власної сили), а також переосмислення життєвих цінностей (з’являється вдячність за життя й розуміння того, що справді важливо). Джозеф ілюструє це метафорою розбитої вази: замість намагатися склеїти її як раніше чи просто викинути, можна створити щось нове – наприклад, мозаїку. Автор статті також зазначає, що С. Джозеф пропонує цілісний наративно-орієнтований підхід до підтримки посттравматичного зростання – так звану модель THRIVE, яка включає шість ключових етапів:</w:t>
      </w:r>
    </w:p>
    <w:p w:rsidR="00BB20D2" w:rsidRDefault="00BB20D2" w:rsidP="00BB20D2">
      <w:pPr>
        <w:pStyle w:val="a3"/>
        <w:spacing w:line="360" w:lineRule="auto"/>
        <w:ind w:firstLine="709"/>
        <w:jc w:val="both"/>
        <w:rPr>
          <w:sz w:val="28"/>
          <w:szCs w:val="28"/>
        </w:rPr>
      </w:pPr>
      <w:proofErr w:type="spellStart"/>
      <w:r>
        <w:rPr>
          <w:rStyle w:val="af"/>
          <w:b w:val="0"/>
          <w:sz w:val="28"/>
          <w:szCs w:val="28"/>
        </w:rPr>
        <w:t>Taking</w:t>
      </w:r>
      <w:proofErr w:type="spellEnd"/>
      <w:r>
        <w:rPr>
          <w:rStyle w:val="af"/>
          <w:b w:val="0"/>
          <w:sz w:val="28"/>
          <w:szCs w:val="28"/>
        </w:rPr>
        <w:t xml:space="preserve"> </w:t>
      </w:r>
      <w:proofErr w:type="spellStart"/>
      <w:r>
        <w:rPr>
          <w:rStyle w:val="af"/>
          <w:b w:val="0"/>
          <w:sz w:val="28"/>
          <w:szCs w:val="28"/>
        </w:rPr>
        <w:t>stock</w:t>
      </w:r>
      <w:proofErr w:type="spellEnd"/>
      <w:r>
        <w:rPr>
          <w:rStyle w:val="af"/>
          <w:b w:val="0"/>
          <w:sz w:val="28"/>
          <w:szCs w:val="28"/>
        </w:rPr>
        <w:t xml:space="preserve"> (оцінка ситуації)</w:t>
      </w:r>
      <w:r>
        <w:rPr>
          <w:sz w:val="28"/>
          <w:szCs w:val="28"/>
        </w:rPr>
        <w:t xml:space="preserve"> – створити для клієнта безпечне середовище та навчити його справлятися зі стресом, наприклад, за допомогою технік експозиції.</w:t>
      </w:r>
    </w:p>
    <w:p w:rsidR="00BB20D2" w:rsidRDefault="00BB20D2" w:rsidP="00BB20D2">
      <w:pPr>
        <w:pStyle w:val="a3"/>
        <w:spacing w:line="360" w:lineRule="auto"/>
        <w:ind w:firstLine="709"/>
        <w:jc w:val="both"/>
        <w:rPr>
          <w:sz w:val="28"/>
          <w:szCs w:val="28"/>
        </w:rPr>
      </w:pPr>
      <w:proofErr w:type="spellStart"/>
      <w:r>
        <w:rPr>
          <w:rStyle w:val="af"/>
          <w:b w:val="0"/>
          <w:sz w:val="28"/>
          <w:szCs w:val="28"/>
        </w:rPr>
        <w:t>Harvesting</w:t>
      </w:r>
      <w:proofErr w:type="spellEnd"/>
      <w:r>
        <w:rPr>
          <w:rStyle w:val="af"/>
          <w:b w:val="0"/>
          <w:sz w:val="28"/>
          <w:szCs w:val="28"/>
        </w:rPr>
        <w:t xml:space="preserve"> </w:t>
      </w:r>
      <w:proofErr w:type="spellStart"/>
      <w:r>
        <w:rPr>
          <w:rStyle w:val="af"/>
          <w:b w:val="0"/>
          <w:sz w:val="28"/>
          <w:szCs w:val="28"/>
        </w:rPr>
        <w:t>hope</w:t>
      </w:r>
      <w:proofErr w:type="spellEnd"/>
      <w:r>
        <w:rPr>
          <w:rStyle w:val="af"/>
          <w:b w:val="0"/>
          <w:sz w:val="28"/>
          <w:szCs w:val="28"/>
        </w:rPr>
        <w:t xml:space="preserve"> (зародження надії)</w:t>
      </w:r>
      <w:r>
        <w:rPr>
          <w:sz w:val="28"/>
          <w:szCs w:val="28"/>
        </w:rPr>
        <w:t xml:space="preserve"> – допомогти людині повірити в краще майбутнє, використовуючи приклади інших, хто подолав подібні труднощі.</w:t>
      </w:r>
    </w:p>
    <w:p w:rsidR="00BB20D2" w:rsidRDefault="00BB20D2" w:rsidP="00BB20D2">
      <w:pPr>
        <w:pStyle w:val="a3"/>
        <w:spacing w:line="360" w:lineRule="auto"/>
        <w:ind w:firstLine="709"/>
        <w:jc w:val="both"/>
        <w:rPr>
          <w:sz w:val="28"/>
          <w:szCs w:val="28"/>
        </w:rPr>
      </w:pPr>
      <w:r>
        <w:rPr>
          <w:rStyle w:val="af"/>
          <w:b w:val="0"/>
          <w:sz w:val="28"/>
          <w:szCs w:val="28"/>
        </w:rPr>
        <w:t>Re-</w:t>
      </w:r>
      <w:proofErr w:type="spellStart"/>
      <w:r>
        <w:rPr>
          <w:rStyle w:val="af"/>
          <w:b w:val="0"/>
          <w:sz w:val="28"/>
          <w:szCs w:val="28"/>
        </w:rPr>
        <w:t>authoring</w:t>
      </w:r>
      <w:proofErr w:type="spellEnd"/>
      <w:r>
        <w:rPr>
          <w:rStyle w:val="af"/>
          <w:b w:val="0"/>
          <w:sz w:val="28"/>
          <w:szCs w:val="28"/>
        </w:rPr>
        <w:t xml:space="preserve"> (переписування історії)</w:t>
      </w:r>
      <w:r>
        <w:rPr>
          <w:sz w:val="28"/>
          <w:szCs w:val="28"/>
        </w:rPr>
        <w:t xml:space="preserve"> – переосмислити свій досвід через написання особистих історій і техніки виразного письма.</w:t>
      </w:r>
    </w:p>
    <w:p w:rsidR="00BB20D2" w:rsidRDefault="00BB20D2" w:rsidP="00BB20D2">
      <w:pPr>
        <w:pStyle w:val="a3"/>
        <w:spacing w:line="360" w:lineRule="auto"/>
        <w:ind w:firstLine="709"/>
        <w:jc w:val="both"/>
        <w:rPr>
          <w:sz w:val="28"/>
          <w:szCs w:val="28"/>
        </w:rPr>
      </w:pPr>
      <w:proofErr w:type="spellStart"/>
      <w:r>
        <w:rPr>
          <w:rStyle w:val="af"/>
          <w:b w:val="0"/>
          <w:sz w:val="28"/>
          <w:szCs w:val="28"/>
        </w:rPr>
        <w:t>Identifying</w:t>
      </w:r>
      <w:proofErr w:type="spellEnd"/>
      <w:r>
        <w:rPr>
          <w:rStyle w:val="af"/>
          <w:b w:val="0"/>
          <w:sz w:val="28"/>
          <w:szCs w:val="28"/>
        </w:rPr>
        <w:t xml:space="preserve"> </w:t>
      </w:r>
      <w:proofErr w:type="spellStart"/>
      <w:r>
        <w:rPr>
          <w:rStyle w:val="af"/>
          <w:b w:val="0"/>
          <w:sz w:val="28"/>
          <w:szCs w:val="28"/>
        </w:rPr>
        <w:t>change</w:t>
      </w:r>
      <w:proofErr w:type="spellEnd"/>
      <w:r>
        <w:rPr>
          <w:rStyle w:val="af"/>
          <w:b w:val="0"/>
          <w:sz w:val="28"/>
          <w:szCs w:val="28"/>
        </w:rPr>
        <w:t xml:space="preserve"> (усвідомлення змін)</w:t>
      </w:r>
      <w:r>
        <w:rPr>
          <w:sz w:val="28"/>
          <w:szCs w:val="28"/>
        </w:rPr>
        <w:t xml:space="preserve"> – навчитися помічати позитивні зрушення за допомогою опитувальників чи шкал.</w:t>
      </w:r>
    </w:p>
    <w:p w:rsidR="00BB20D2" w:rsidRDefault="00BB20D2" w:rsidP="00BB20D2">
      <w:pPr>
        <w:pStyle w:val="a3"/>
        <w:spacing w:line="360" w:lineRule="auto"/>
        <w:ind w:firstLine="709"/>
        <w:jc w:val="both"/>
        <w:rPr>
          <w:sz w:val="28"/>
          <w:szCs w:val="28"/>
        </w:rPr>
      </w:pPr>
      <w:proofErr w:type="spellStart"/>
      <w:r>
        <w:rPr>
          <w:rStyle w:val="af"/>
          <w:b w:val="0"/>
          <w:sz w:val="28"/>
          <w:szCs w:val="28"/>
        </w:rPr>
        <w:t>Valuing</w:t>
      </w:r>
      <w:proofErr w:type="spellEnd"/>
      <w:r>
        <w:rPr>
          <w:rStyle w:val="af"/>
          <w:b w:val="0"/>
          <w:sz w:val="28"/>
          <w:szCs w:val="28"/>
        </w:rPr>
        <w:t xml:space="preserve"> </w:t>
      </w:r>
      <w:proofErr w:type="spellStart"/>
      <w:r>
        <w:rPr>
          <w:rStyle w:val="af"/>
          <w:b w:val="0"/>
          <w:sz w:val="28"/>
          <w:szCs w:val="28"/>
        </w:rPr>
        <w:t>change</w:t>
      </w:r>
      <w:proofErr w:type="spellEnd"/>
      <w:r>
        <w:rPr>
          <w:rStyle w:val="af"/>
          <w:b w:val="0"/>
          <w:sz w:val="28"/>
          <w:szCs w:val="28"/>
        </w:rPr>
        <w:t xml:space="preserve"> (прийняття нових цінностей)</w:t>
      </w:r>
      <w:r>
        <w:rPr>
          <w:b/>
          <w:sz w:val="28"/>
          <w:szCs w:val="28"/>
        </w:rPr>
        <w:t xml:space="preserve"> </w:t>
      </w:r>
      <w:r>
        <w:rPr>
          <w:sz w:val="28"/>
          <w:szCs w:val="28"/>
        </w:rPr>
        <w:t>– розвивати впевненість у нових життєвих орієнтирах.</w:t>
      </w:r>
    </w:p>
    <w:p w:rsidR="00BB20D2" w:rsidRDefault="00BB20D2" w:rsidP="00BB20D2">
      <w:pPr>
        <w:pStyle w:val="a3"/>
        <w:spacing w:line="360" w:lineRule="auto"/>
        <w:ind w:firstLine="709"/>
        <w:jc w:val="both"/>
        <w:rPr>
          <w:sz w:val="28"/>
          <w:szCs w:val="28"/>
        </w:rPr>
      </w:pPr>
      <w:proofErr w:type="spellStart"/>
      <w:r>
        <w:rPr>
          <w:rStyle w:val="af"/>
          <w:b w:val="0"/>
          <w:sz w:val="28"/>
          <w:szCs w:val="28"/>
        </w:rPr>
        <w:lastRenderedPageBreak/>
        <w:t>Expressing</w:t>
      </w:r>
      <w:proofErr w:type="spellEnd"/>
      <w:r>
        <w:rPr>
          <w:rStyle w:val="af"/>
          <w:b w:val="0"/>
          <w:sz w:val="28"/>
          <w:szCs w:val="28"/>
        </w:rPr>
        <w:t xml:space="preserve"> </w:t>
      </w:r>
      <w:proofErr w:type="spellStart"/>
      <w:r>
        <w:rPr>
          <w:rStyle w:val="af"/>
          <w:b w:val="0"/>
          <w:sz w:val="28"/>
          <w:szCs w:val="28"/>
        </w:rPr>
        <w:t>change</w:t>
      </w:r>
      <w:proofErr w:type="spellEnd"/>
      <w:r>
        <w:rPr>
          <w:rStyle w:val="af"/>
          <w:b w:val="0"/>
          <w:sz w:val="28"/>
          <w:szCs w:val="28"/>
        </w:rPr>
        <w:t xml:space="preserve"> </w:t>
      </w:r>
      <w:proofErr w:type="spellStart"/>
      <w:r>
        <w:rPr>
          <w:rStyle w:val="af"/>
          <w:b w:val="0"/>
          <w:sz w:val="28"/>
          <w:szCs w:val="28"/>
        </w:rPr>
        <w:t>in</w:t>
      </w:r>
      <w:proofErr w:type="spellEnd"/>
      <w:r>
        <w:rPr>
          <w:rStyle w:val="af"/>
          <w:b w:val="0"/>
          <w:sz w:val="28"/>
          <w:szCs w:val="28"/>
        </w:rPr>
        <w:t xml:space="preserve"> </w:t>
      </w:r>
      <w:proofErr w:type="spellStart"/>
      <w:r>
        <w:rPr>
          <w:rStyle w:val="af"/>
          <w:b w:val="0"/>
          <w:sz w:val="28"/>
          <w:szCs w:val="28"/>
        </w:rPr>
        <w:t>action</w:t>
      </w:r>
      <w:proofErr w:type="spellEnd"/>
      <w:r>
        <w:rPr>
          <w:rStyle w:val="af"/>
          <w:b w:val="0"/>
          <w:sz w:val="28"/>
          <w:szCs w:val="28"/>
        </w:rPr>
        <w:t xml:space="preserve"> (втілення змін)</w:t>
      </w:r>
      <w:r>
        <w:rPr>
          <w:sz w:val="28"/>
          <w:szCs w:val="28"/>
        </w:rPr>
        <w:t xml:space="preserve"> – знаходити конкретні способи реалізувати внутрішнє зростання на практиці, наприклад, через планування щотижневих дій.</w:t>
      </w:r>
    </w:p>
    <w:p w:rsidR="00BB20D2" w:rsidRDefault="00BB20D2" w:rsidP="00BB20D2">
      <w:pPr>
        <w:pStyle w:val="a3"/>
        <w:spacing w:line="360" w:lineRule="auto"/>
        <w:ind w:firstLine="709"/>
        <w:jc w:val="both"/>
        <w:rPr>
          <w:sz w:val="28"/>
          <w:szCs w:val="28"/>
        </w:rPr>
      </w:pPr>
      <w:r>
        <w:rPr>
          <w:sz w:val="28"/>
          <w:szCs w:val="28"/>
        </w:rPr>
        <w:t>Також, у контексті сучасного розуміння ПТЗ важли</w:t>
      </w:r>
      <w:r w:rsidR="006823AD">
        <w:rPr>
          <w:sz w:val="28"/>
          <w:szCs w:val="28"/>
        </w:rPr>
        <w:t>вим є акцент, запропонований В.</w:t>
      </w:r>
      <w:r>
        <w:rPr>
          <w:sz w:val="28"/>
          <w:szCs w:val="28"/>
        </w:rPr>
        <w:t xml:space="preserve">О. Климчуком </w:t>
      </w:r>
      <w:r w:rsidRPr="006823AD">
        <w:rPr>
          <w:sz w:val="28"/>
          <w:szCs w:val="28"/>
        </w:rPr>
        <w:t>[</w:t>
      </w:r>
      <w:r w:rsidR="006823AD" w:rsidRPr="006823AD">
        <w:rPr>
          <w:sz w:val="28"/>
          <w:szCs w:val="28"/>
        </w:rPr>
        <w:t>22</w:t>
      </w:r>
      <w:r w:rsidRPr="006823AD">
        <w:rPr>
          <w:sz w:val="28"/>
          <w:szCs w:val="28"/>
        </w:rPr>
        <w:t>, с. 129</w:t>
      </w:r>
      <w:r w:rsidRPr="006823AD">
        <w:rPr>
          <w:b/>
          <w:sz w:val="28"/>
          <w:szCs w:val="28"/>
        </w:rPr>
        <w:t>]</w:t>
      </w:r>
      <w:r w:rsidRPr="006823AD">
        <w:rPr>
          <w:sz w:val="28"/>
          <w:szCs w:val="28"/>
        </w:rPr>
        <w:t>,</w:t>
      </w:r>
      <w:r>
        <w:rPr>
          <w:sz w:val="28"/>
          <w:szCs w:val="28"/>
        </w:rPr>
        <w:t xml:space="preserve"> на необхідності гуманного та ненасильницького підходу до цього явища. Автор підкреслює, що ПТЗ не може бути примусовою метою ні для фахівця, ні для самої особи, яка пережила травматичний досвід. Натомість доцільно говорити про «супровід» або «</w:t>
      </w:r>
      <w:proofErr w:type="spellStart"/>
      <w:r>
        <w:rPr>
          <w:sz w:val="28"/>
          <w:szCs w:val="28"/>
        </w:rPr>
        <w:t>фасилітацію</w:t>
      </w:r>
      <w:proofErr w:type="spellEnd"/>
      <w:r>
        <w:rPr>
          <w:sz w:val="28"/>
          <w:szCs w:val="28"/>
        </w:rPr>
        <w:t>» зростання, що передбачає створення таких психологічних і соціальних умов, за яких можливе виникнення позитивних змін. Такий підхід не лише зберігає повагу до внутрішнього темпу й унікальності переживання кожної особистості, але й створює простір для розвитку через опору на внутрішні ресурси, адаптаційний потенціал та сильні сторони індивіда. Фасилітація, у цьому значенні, стає процесом підтримки і стимулювання зростання без тиску чи очікувань, що є надзвичайно цінним у роботі з людьми, які зазнали психотравмуючих подій.</w:t>
      </w:r>
    </w:p>
    <w:p w:rsidR="00BB20D2" w:rsidRDefault="00BB20D2" w:rsidP="00BB20D2">
      <w:pPr>
        <w:pStyle w:val="a3"/>
        <w:spacing w:line="360" w:lineRule="auto"/>
        <w:ind w:firstLine="709"/>
        <w:jc w:val="both"/>
        <w:rPr>
          <w:sz w:val="28"/>
          <w:szCs w:val="28"/>
        </w:rPr>
      </w:pPr>
      <w:r>
        <w:rPr>
          <w:b/>
          <w:sz w:val="28"/>
          <w:szCs w:val="28"/>
        </w:rPr>
        <w:t>Посттравматичне зростання (ПТЗ)</w:t>
      </w:r>
      <w:r>
        <w:rPr>
          <w:sz w:val="28"/>
          <w:szCs w:val="28"/>
        </w:rPr>
        <w:t xml:space="preserve"> – це позитивні психологічні зміни, які сформувалися в особистості саме завдяки/внаслідок боротьби із травматичними життєвими ситуаціями, в нашому випадку, отриманими військовослужбовцями під час участі у бойових діях. </w:t>
      </w:r>
    </w:p>
    <w:p w:rsidR="00BB20D2" w:rsidRDefault="00BB20D2" w:rsidP="00BB20D2">
      <w:pPr>
        <w:pStyle w:val="a3"/>
        <w:spacing w:line="360" w:lineRule="auto"/>
        <w:ind w:firstLine="709"/>
        <w:jc w:val="both"/>
        <w:rPr>
          <w:sz w:val="28"/>
          <w:szCs w:val="28"/>
        </w:rPr>
      </w:pPr>
      <w:r>
        <w:rPr>
          <w:sz w:val="28"/>
          <w:szCs w:val="28"/>
        </w:rPr>
        <w:t xml:space="preserve">Дуже гарно про зростання зазначено у дисертації Зубовського Дмитра Сергійовича, в якій він зазначає, що це свого роду якісна трансформація функціонування людини (так сказати новий рівень), її когнітивна внутрішня перебудова, яка дозволяє у подальшому (майбутньому) стати сильнішою та стійкішою відносно психотравмуючих впливів.  </w:t>
      </w:r>
    </w:p>
    <w:p w:rsidR="00BB20D2" w:rsidRDefault="00BB20D2" w:rsidP="00BB20D2">
      <w:pPr>
        <w:pStyle w:val="a3"/>
        <w:spacing w:line="360" w:lineRule="auto"/>
        <w:ind w:firstLine="709"/>
        <w:jc w:val="both"/>
        <w:rPr>
          <w:rFonts w:eastAsia="TimesNewRomanPSMT"/>
          <w:sz w:val="28"/>
          <w:szCs w:val="28"/>
        </w:rPr>
      </w:pPr>
      <w:r>
        <w:rPr>
          <w:rFonts w:eastAsia="TimesNewRomanPSMT"/>
          <w:sz w:val="28"/>
          <w:szCs w:val="28"/>
        </w:rPr>
        <w:t>Діденко Г.О. досліджуючи тему «Теоретичний аналіз сучасних моделей ПТЗ</w:t>
      </w:r>
      <w:r w:rsidRPr="006823AD">
        <w:rPr>
          <w:rFonts w:eastAsia="TimesNewRomanPSMT"/>
          <w:sz w:val="28"/>
          <w:szCs w:val="28"/>
        </w:rPr>
        <w:t>» [</w:t>
      </w:r>
      <w:r w:rsidR="006823AD" w:rsidRPr="006823AD">
        <w:rPr>
          <w:sz w:val="28"/>
          <w:szCs w:val="28"/>
        </w:rPr>
        <w:t>17,</w:t>
      </w:r>
      <w:r w:rsidRPr="006823AD">
        <w:rPr>
          <w:sz w:val="28"/>
          <w:szCs w:val="28"/>
        </w:rPr>
        <w:t xml:space="preserve"> </w:t>
      </w:r>
      <w:r w:rsidR="006823AD" w:rsidRPr="006823AD">
        <w:rPr>
          <w:sz w:val="28"/>
          <w:szCs w:val="28"/>
        </w:rPr>
        <w:t xml:space="preserve">с. </w:t>
      </w:r>
      <w:r w:rsidRPr="006823AD">
        <w:rPr>
          <w:sz w:val="28"/>
          <w:szCs w:val="28"/>
        </w:rPr>
        <w:t>35-39</w:t>
      </w:r>
      <w:r w:rsidRPr="006823AD">
        <w:rPr>
          <w:rFonts w:eastAsia="TimesNewRomanPSMT"/>
          <w:sz w:val="28"/>
          <w:szCs w:val="28"/>
        </w:rPr>
        <w:t>],</w:t>
      </w:r>
      <w:r>
        <w:rPr>
          <w:rFonts w:eastAsia="TimesNewRomanPSMT"/>
          <w:sz w:val="28"/>
          <w:szCs w:val="28"/>
        </w:rPr>
        <w:t xml:space="preserve"> посилаючись на дослідників </w:t>
      </w:r>
      <w:proofErr w:type="spellStart"/>
      <w:r>
        <w:rPr>
          <w:rFonts w:eastAsia="TimesNewRomanPSMT"/>
          <w:sz w:val="28"/>
          <w:szCs w:val="28"/>
        </w:rPr>
        <w:t>Тадеші</w:t>
      </w:r>
      <w:proofErr w:type="spellEnd"/>
      <w:r>
        <w:rPr>
          <w:rFonts w:eastAsia="TimesNewRomanPSMT"/>
          <w:sz w:val="28"/>
          <w:szCs w:val="28"/>
        </w:rPr>
        <w:t xml:space="preserve"> та </w:t>
      </w:r>
      <w:proofErr w:type="spellStart"/>
      <w:r>
        <w:rPr>
          <w:rFonts w:eastAsia="TimesNewRomanPSMT"/>
          <w:sz w:val="28"/>
          <w:szCs w:val="28"/>
        </w:rPr>
        <w:t>Калхаун</w:t>
      </w:r>
      <w:proofErr w:type="spellEnd"/>
      <w:r>
        <w:rPr>
          <w:rFonts w:eastAsia="TimesNewRomanPSMT"/>
          <w:sz w:val="28"/>
          <w:szCs w:val="28"/>
        </w:rPr>
        <w:t xml:space="preserve">, дійшов висновку, що посттравматичне зростання треба розглядати як когнітивну переоцінку травматичного досвіду і реконструкцію уявлень про світ (с. 39).  У </w:t>
      </w:r>
      <w:r>
        <w:rPr>
          <w:rFonts w:eastAsia="TimesNewRomanPSMT"/>
          <w:sz w:val="28"/>
          <w:szCs w:val="28"/>
        </w:rPr>
        <w:lastRenderedPageBreak/>
        <w:t>літературі підкреслюється, що процес посттравматичного зростання часто починається з румінацій – тобто  повторюваних думок про травматичні події, які супроводжуються емоційним напруженням і дистресом. Такі переживання знижують здатність організму адекватно реагувати на зовнішні виклики. Водночас саме подолання цього стану поступово відкриває шлях до рефлексивного переосмислення досвіду: людина починає осмислювати травму не лише як джерело болю, а й як ресурс для внутрішніх змін і розвитку.</w:t>
      </w:r>
    </w:p>
    <w:p w:rsidR="00BB20D2" w:rsidRDefault="00BB20D2" w:rsidP="00BB20D2">
      <w:pPr>
        <w:pStyle w:val="a3"/>
        <w:spacing w:line="360" w:lineRule="auto"/>
        <w:ind w:firstLine="709"/>
        <w:jc w:val="both"/>
        <w:rPr>
          <w:rFonts w:eastAsia="TimesNewRomanPSMT"/>
          <w:sz w:val="28"/>
          <w:szCs w:val="28"/>
        </w:rPr>
      </w:pPr>
      <w:r>
        <w:rPr>
          <w:rFonts w:eastAsia="TimesNewRomanPSMT"/>
          <w:sz w:val="28"/>
          <w:szCs w:val="28"/>
        </w:rPr>
        <w:t>Особистісне зростання, як зазначають дослідники, залежить від комплексу чинників. Серед них – ситуаційно</w:t>
      </w:r>
      <w:r>
        <w:rPr>
          <w:rFonts w:eastAsia="TimesNewRomanPSMT"/>
          <w:sz w:val="28"/>
          <w:szCs w:val="28"/>
        </w:rPr>
        <w:noBreakHyphen/>
        <w:t>демографічні (вік, стать, соціальний статус, інтенсивність пережитої події), індивідуально-психологічні (особистісні риси, що визначають вибір копінг-стратегій, наприклад арт-терапія чи іпотерапія), а також соціально-психологічні фактори. Останні відіграють роль своєрідного «буфера», який допомагає людині витримати стресові ситуації. Соціальна підтримка вважається одним із ключових ресурсів, що сприяє позитивним змінам після травматичних подій (</w:t>
      </w:r>
      <w:proofErr w:type="spellStart"/>
      <w:r>
        <w:rPr>
          <w:rFonts w:eastAsia="TimesNewRomanPSMT"/>
          <w:sz w:val="28"/>
          <w:szCs w:val="28"/>
        </w:rPr>
        <w:t>Праті</w:t>
      </w:r>
      <w:proofErr w:type="spellEnd"/>
      <w:r>
        <w:rPr>
          <w:rFonts w:eastAsia="TimesNewRomanPSMT"/>
          <w:sz w:val="28"/>
          <w:szCs w:val="28"/>
        </w:rPr>
        <w:t xml:space="preserve"> Г., </w:t>
      </w:r>
      <w:proofErr w:type="spellStart"/>
      <w:r>
        <w:rPr>
          <w:rFonts w:eastAsia="TimesNewRomanPSMT"/>
          <w:sz w:val="28"/>
          <w:szCs w:val="28"/>
        </w:rPr>
        <w:t>П’єтрантоні</w:t>
      </w:r>
      <w:proofErr w:type="spellEnd"/>
      <w:r>
        <w:rPr>
          <w:rFonts w:eastAsia="TimesNewRomanPSMT"/>
          <w:sz w:val="28"/>
          <w:szCs w:val="28"/>
        </w:rPr>
        <w:t>)</w:t>
      </w:r>
      <w:r w:rsidR="00CA2A9E" w:rsidRPr="00CA2A9E">
        <w:rPr>
          <w:sz w:val="28"/>
          <w:szCs w:val="28"/>
        </w:rPr>
        <w:t xml:space="preserve"> </w:t>
      </w:r>
      <w:r w:rsidR="00CA2A9E">
        <w:rPr>
          <w:sz w:val="28"/>
          <w:szCs w:val="28"/>
        </w:rPr>
        <w:t>[</w:t>
      </w:r>
      <w:r w:rsidR="006823AD">
        <w:rPr>
          <w:sz w:val="28"/>
          <w:szCs w:val="28"/>
        </w:rPr>
        <w:t>4</w:t>
      </w:r>
      <w:r w:rsidR="003E7FD1">
        <w:rPr>
          <w:sz w:val="28"/>
          <w:szCs w:val="28"/>
        </w:rPr>
        <w:t>3</w:t>
      </w:r>
      <w:r w:rsidR="00CA2A9E">
        <w:rPr>
          <w:sz w:val="28"/>
          <w:szCs w:val="28"/>
        </w:rPr>
        <w:t>]</w:t>
      </w:r>
      <w:r>
        <w:rPr>
          <w:rFonts w:eastAsia="TimesNewRomanPSMT"/>
          <w:sz w:val="28"/>
          <w:szCs w:val="28"/>
        </w:rPr>
        <w:t>.</w:t>
      </w:r>
    </w:p>
    <w:p w:rsidR="00BB20D2" w:rsidRDefault="00BB20D2" w:rsidP="00BB20D2">
      <w:pPr>
        <w:pStyle w:val="a3"/>
        <w:spacing w:line="360" w:lineRule="auto"/>
        <w:ind w:firstLine="709"/>
        <w:jc w:val="both"/>
        <w:rPr>
          <w:sz w:val="28"/>
          <w:szCs w:val="28"/>
        </w:rPr>
      </w:pPr>
      <w:r>
        <w:rPr>
          <w:rFonts w:eastAsia="TimesNewRomanPSMT"/>
          <w:sz w:val="28"/>
          <w:szCs w:val="28"/>
        </w:rPr>
        <w:t xml:space="preserve">Як наголошує Зубовський Д., військовослужбовці, які мають достатній рівень соціальної підтримки, відчувають себе потрібними й отримують більше можливостей для відновлення. Позитивний зворотний зв’язок із соціального середовища допомагає їм поступово адаптуватися до нової реальності, відновлювати свої ролі у суспільстві та зміцнювати почуття власної гідності </w:t>
      </w:r>
      <w:r w:rsidRPr="006823AD">
        <w:rPr>
          <w:sz w:val="28"/>
          <w:szCs w:val="28"/>
        </w:rPr>
        <w:t>[</w:t>
      </w:r>
      <w:r w:rsidR="006823AD" w:rsidRPr="006823AD">
        <w:rPr>
          <w:rFonts w:eastAsia="TimesNewRomanPSMT"/>
          <w:sz w:val="28"/>
          <w:szCs w:val="28"/>
        </w:rPr>
        <w:t>20</w:t>
      </w:r>
      <w:r w:rsidRPr="006823AD">
        <w:rPr>
          <w:rFonts w:eastAsia="TimesNewRomanPSMT"/>
          <w:sz w:val="28"/>
          <w:szCs w:val="28"/>
        </w:rPr>
        <w:t>, с. 189</w:t>
      </w:r>
      <w:r w:rsidRPr="006823AD">
        <w:rPr>
          <w:sz w:val="28"/>
          <w:szCs w:val="28"/>
        </w:rPr>
        <w:t>]</w:t>
      </w:r>
      <w:r w:rsidRPr="006823AD">
        <w:rPr>
          <w:rFonts w:eastAsia="TimesNewRomanPSMT"/>
          <w:sz w:val="28"/>
          <w:szCs w:val="28"/>
        </w:rPr>
        <w:t>.</w:t>
      </w:r>
    </w:p>
    <w:p w:rsidR="00BB20D2" w:rsidRDefault="00BB20D2" w:rsidP="00BB20D2">
      <w:pPr>
        <w:pStyle w:val="a3"/>
        <w:spacing w:line="360" w:lineRule="auto"/>
        <w:ind w:firstLine="709"/>
        <w:jc w:val="both"/>
        <w:rPr>
          <w:sz w:val="28"/>
          <w:szCs w:val="28"/>
        </w:rPr>
      </w:pPr>
      <w:r>
        <w:rPr>
          <w:sz w:val="28"/>
          <w:szCs w:val="28"/>
        </w:rPr>
        <w:t xml:space="preserve">Як зазначають автори статті «Ресурси посттравматичного зростання українців в умовах війни» (Н. Погорільська, Г.Найдьонова, А. </w:t>
      </w:r>
      <w:proofErr w:type="spellStart"/>
      <w:r>
        <w:rPr>
          <w:sz w:val="28"/>
          <w:szCs w:val="28"/>
        </w:rPr>
        <w:t>Карпюк</w:t>
      </w:r>
      <w:proofErr w:type="spellEnd"/>
      <w:r>
        <w:rPr>
          <w:sz w:val="28"/>
          <w:szCs w:val="28"/>
        </w:rPr>
        <w:t>) [</w:t>
      </w:r>
      <w:r w:rsidR="00A03AAF" w:rsidRPr="00A03AAF">
        <w:rPr>
          <w:sz w:val="28"/>
          <w:szCs w:val="28"/>
        </w:rPr>
        <w:t>3</w:t>
      </w:r>
      <w:r w:rsidR="003E7FD1">
        <w:rPr>
          <w:sz w:val="28"/>
          <w:szCs w:val="28"/>
        </w:rPr>
        <w:t>8</w:t>
      </w:r>
      <w:r w:rsidRPr="00A03AAF">
        <w:rPr>
          <w:rFonts w:eastAsia="TimesNewRomanPS-BoldMT"/>
          <w:sz w:val="28"/>
          <w:szCs w:val="28"/>
        </w:rPr>
        <w:t>,</w:t>
      </w:r>
      <w:r w:rsidRPr="00A03AAF">
        <w:rPr>
          <w:sz w:val="28"/>
          <w:szCs w:val="28"/>
        </w:rPr>
        <w:t xml:space="preserve"> </w:t>
      </w:r>
      <w:r w:rsidR="00A03AAF">
        <w:rPr>
          <w:sz w:val="28"/>
          <w:szCs w:val="28"/>
        </w:rPr>
        <w:t xml:space="preserve">                </w:t>
      </w:r>
      <w:r w:rsidRPr="00A03AAF">
        <w:rPr>
          <w:sz w:val="28"/>
          <w:szCs w:val="28"/>
        </w:rPr>
        <w:t>с. 58</w:t>
      </w:r>
      <w:r>
        <w:rPr>
          <w:sz w:val="28"/>
          <w:szCs w:val="28"/>
        </w:rPr>
        <w:t>], посилаючись на дослідження Б.</w:t>
      </w:r>
      <w:proofErr w:type="spellStart"/>
      <w:r>
        <w:rPr>
          <w:sz w:val="28"/>
          <w:szCs w:val="28"/>
        </w:rPr>
        <w:t>Ларнер</w:t>
      </w:r>
      <w:proofErr w:type="spellEnd"/>
      <w:r>
        <w:rPr>
          <w:sz w:val="28"/>
          <w:szCs w:val="28"/>
        </w:rPr>
        <w:t xml:space="preserve"> і А. </w:t>
      </w:r>
      <w:proofErr w:type="spellStart"/>
      <w:r>
        <w:rPr>
          <w:sz w:val="28"/>
          <w:szCs w:val="28"/>
        </w:rPr>
        <w:t>Блоу</w:t>
      </w:r>
      <w:proofErr w:type="spellEnd"/>
      <w:r>
        <w:rPr>
          <w:sz w:val="28"/>
          <w:szCs w:val="28"/>
        </w:rPr>
        <w:t xml:space="preserve">, ветерани війни можуть досягти зростання через переосмислення свого травматичного досвіду з погляду глобального значення. Тобто, сама особистість не повинна занурюватися у жаль та пригнічення, а адекватно оцінити ситуацію і те, на що вона може зараз вплинути та що може контролювати і на що їй потрібно </w:t>
      </w:r>
      <w:r>
        <w:rPr>
          <w:sz w:val="28"/>
          <w:szCs w:val="28"/>
        </w:rPr>
        <w:lastRenderedPageBreak/>
        <w:t xml:space="preserve">витрачати власні сили і ресурси. Тільки вивчивши власні ресурси ми можемо визначити мішені психотерапії та визначити як саме це сприятиме ПТЗ. На основі проведеного авторами статті дослідження,  резюмувати можна так, що для посттравматичного зростання комбатантів найбільше значення має відкритість до взаємин з іншими людьми (детермінанта «любов»), наявність сенсу та відкритість до життя (с. 61). </w:t>
      </w:r>
    </w:p>
    <w:p w:rsidR="00BB20D2" w:rsidRDefault="00BB20D2" w:rsidP="00BB20D2">
      <w:pPr>
        <w:pStyle w:val="a3"/>
        <w:spacing w:line="360" w:lineRule="auto"/>
        <w:ind w:firstLine="709"/>
        <w:jc w:val="both"/>
        <w:rPr>
          <w:sz w:val="28"/>
          <w:szCs w:val="28"/>
        </w:rPr>
      </w:pPr>
      <w:r>
        <w:rPr>
          <w:rFonts w:eastAsia="TimesNewRomanPSMT"/>
          <w:sz w:val="28"/>
          <w:szCs w:val="28"/>
        </w:rPr>
        <w:t xml:space="preserve">Однією зі стратегій самозбереження та посттравматичного зростання в умовах військових дій/війни Т. Титаренко </w:t>
      </w:r>
      <w:r>
        <w:rPr>
          <w:sz w:val="28"/>
          <w:szCs w:val="28"/>
        </w:rPr>
        <w:t>[</w:t>
      </w:r>
      <w:r w:rsidR="006B7A7A" w:rsidRPr="006B7A7A">
        <w:rPr>
          <w:rFonts w:eastAsia="TimesNewRomanPSMT"/>
          <w:sz w:val="28"/>
          <w:szCs w:val="28"/>
        </w:rPr>
        <w:t>5</w:t>
      </w:r>
      <w:r w:rsidR="003E7FD1">
        <w:rPr>
          <w:rFonts w:eastAsia="TimesNewRomanPSMT"/>
          <w:sz w:val="28"/>
          <w:szCs w:val="28"/>
        </w:rPr>
        <w:t>3</w:t>
      </w:r>
      <w:r w:rsidRPr="006B7A7A">
        <w:rPr>
          <w:sz w:val="28"/>
          <w:szCs w:val="28"/>
        </w:rPr>
        <w:t>]</w:t>
      </w:r>
      <w:r>
        <w:rPr>
          <w:sz w:val="28"/>
          <w:szCs w:val="28"/>
        </w:rPr>
        <w:t xml:space="preserve"> </w:t>
      </w:r>
      <w:r>
        <w:rPr>
          <w:rFonts w:eastAsia="TimesNewRomanPSMT"/>
          <w:sz w:val="28"/>
          <w:szCs w:val="28"/>
        </w:rPr>
        <w:t>робить акцент на мобілізації внутрішніх ресурсів самозбереження, самовідновленні, саморозвитку, що сприяє ПТЗ.</w:t>
      </w:r>
    </w:p>
    <w:p w:rsidR="00BB20D2" w:rsidRDefault="00BB20D2" w:rsidP="00BB20D2">
      <w:pPr>
        <w:pStyle w:val="a3"/>
        <w:spacing w:line="360" w:lineRule="auto"/>
        <w:ind w:firstLine="709"/>
        <w:jc w:val="both"/>
        <w:rPr>
          <w:sz w:val="28"/>
          <w:szCs w:val="28"/>
        </w:rPr>
      </w:pPr>
      <w:r>
        <w:rPr>
          <w:sz w:val="28"/>
          <w:szCs w:val="28"/>
        </w:rPr>
        <w:t xml:space="preserve">Після повернення з війни частина комбатантів може адаптуватися до нових реалій життя – приймає фізичні обмеження, долає стрес і повертається до соціального життя. Інші ж здатні пройти шлях глибокої трансформації, переосмислити досвід травматичних подій й наблизитися до посттравматичного зростання, відкривши нову ідентичність та визначити для себе нові цінності. </w:t>
      </w:r>
    </w:p>
    <w:p w:rsidR="00BB20D2" w:rsidRDefault="00BB20D2" w:rsidP="00BB20D2">
      <w:pPr>
        <w:pStyle w:val="a3"/>
        <w:spacing w:line="360" w:lineRule="auto"/>
        <w:ind w:firstLine="709"/>
        <w:jc w:val="both"/>
        <w:rPr>
          <w:sz w:val="28"/>
          <w:szCs w:val="28"/>
        </w:rPr>
      </w:pPr>
      <w:r>
        <w:rPr>
          <w:sz w:val="28"/>
          <w:szCs w:val="28"/>
        </w:rPr>
        <w:t>У науковому дискурсі психологічна адаптація розглядається як процес включення особистості в соціальне середовище, що передбачає засвоєння його норм і цінностей, налагодження міжособистісних зв’язків, а також пристосування до зовнішніх умов з метою ефективного функціонування в суспільстві [</w:t>
      </w:r>
      <w:r w:rsidR="006B7A7A" w:rsidRPr="006B7A7A">
        <w:rPr>
          <w:sz w:val="28"/>
          <w:szCs w:val="28"/>
        </w:rPr>
        <w:t>3</w:t>
      </w:r>
      <w:r w:rsidR="003E7FD1">
        <w:rPr>
          <w:sz w:val="28"/>
          <w:szCs w:val="28"/>
        </w:rPr>
        <w:t>7</w:t>
      </w:r>
      <w:r w:rsidRPr="006B7A7A">
        <w:rPr>
          <w:sz w:val="28"/>
          <w:szCs w:val="28"/>
        </w:rPr>
        <w:t>, с. 135</w:t>
      </w:r>
      <w:r>
        <w:rPr>
          <w:sz w:val="28"/>
          <w:szCs w:val="28"/>
        </w:rPr>
        <w:t>].</w:t>
      </w:r>
    </w:p>
    <w:p w:rsidR="00BB20D2" w:rsidRDefault="00BB20D2" w:rsidP="00BB20D2">
      <w:pPr>
        <w:pStyle w:val="a3"/>
        <w:spacing w:line="360" w:lineRule="auto"/>
        <w:ind w:firstLine="709"/>
        <w:jc w:val="both"/>
        <w:rPr>
          <w:sz w:val="28"/>
          <w:szCs w:val="28"/>
        </w:rPr>
      </w:pPr>
      <w:r>
        <w:rPr>
          <w:sz w:val="28"/>
          <w:szCs w:val="28"/>
        </w:rPr>
        <w:t xml:space="preserve">Посттравматичне зростання – це не просто пристосування до нових умов після пережитої травми. Це значно глибший процес, який змінює людину зсередини. Він проявляється у переосмисленні власного світогляду та цінностей, у здатності більше цінувати життя й відчувати вдячність за нього. Важливим результатом є також покращення стосунків із близькими та оточенням, поява нового відчуття внутрішньої сили й стійкості. Усе це стає поштовхом до особистісного розвитку та прагнення рухатися вперед. </w:t>
      </w:r>
    </w:p>
    <w:p w:rsidR="00394752" w:rsidRDefault="00394752" w:rsidP="00BB20D2">
      <w:pPr>
        <w:pStyle w:val="a3"/>
        <w:spacing w:line="360" w:lineRule="auto"/>
        <w:ind w:firstLine="709"/>
        <w:jc w:val="both"/>
        <w:rPr>
          <w:sz w:val="28"/>
          <w:szCs w:val="28"/>
        </w:rPr>
      </w:pPr>
    </w:p>
    <w:p w:rsidR="00394752" w:rsidRDefault="00394752" w:rsidP="00BB20D2">
      <w:pPr>
        <w:pStyle w:val="a3"/>
        <w:spacing w:line="360" w:lineRule="auto"/>
        <w:ind w:firstLine="709"/>
        <w:jc w:val="both"/>
        <w:rPr>
          <w:sz w:val="28"/>
          <w:szCs w:val="28"/>
        </w:rPr>
      </w:pPr>
    </w:p>
    <w:p w:rsidR="00BB20D2" w:rsidRDefault="00BB20D2" w:rsidP="00BB20D2">
      <w:pPr>
        <w:pStyle w:val="a3"/>
        <w:spacing w:line="360" w:lineRule="auto"/>
        <w:ind w:firstLine="709"/>
        <w:jc w:val="both"/>
        <w:rPr>
          <w:sz w:val="28"/>
          <w:szCs w:val="28"/>
        </w:rPr>
      </w:pPr>
      <w:r>
        <w:rPr>
          <w:sz w:val="28"/>
          <w:szCs w:val="28"/>
        </w:rPr>
        <w:lastRenderedPageBreak/>
        <w:t>Основні відмінності:</w:t>
      </w:r>
    </w:p>
    <w:p w:rsidR="00BB20D2" w:rsidRDefault="00BB20D2" w:rsidP="00BB20D2">
      <w:pPr>
        <w:pStyle w:val="a3"/>
        <w:spacing w:line="360" w:lineRule="auto"/>
        <w:ind w:firstLine="709"/>
        <w:jc w:val="both"/>
        <w:rPr>
          <w:sz w:val="28"/>
          <w:szCs w:val="28"/>
        </w:rPr>
      </w:pPr>
      <w:r>
        <w:rPr>
          <w:sz w:val="28"/>
          <w:szCs w:val="28"/>
        </w:rPr>
        <w:t>Адаптація – це процес пристосування до зміни, тоді як посттравматичне зростання – це трансформація особистості внаслідок подолання травми. Адаптація може бути тимчасовою, а посттравматичне зростання – це довготривалий процес, що впливає на все життя. Адаптація може відбуватися без значних змін у особистості, тоді як посттравматичне зростання завжди пов’язане з позитивними змінами. Наприклад, людина, яка пережила травму, може адаптуватися до життя з інвалідністю, навчившись користуватися візком. Це адаптація. Але якщо вона при цьому знаходить нові сенси життя, розвиває нові інтереси та стає більш чутливою до потреб інших, це посттравматичне зростання. </w:t>
      </w:r>
    </w:p>
    <w:p w:rsidR="00BB20D2" w:rsidRDefault="00BB20D2" w:rsidP="00BB20D2">
      <w:pPr>
        <w:pStyle w:val="a3"/>
        <w:spacing w:line="360" w:lineRule="auto"/>
        <w:ind w:firstLine="709"/>
        <w:jc w:val="both"/>
        <w:rPr>
          <w:sz w:val="28"/>
          <w:szCs w:val="28"/>
        </w:rPr>
      </w:pPr>
      <w:r>
        <w:rPr>
          <w:sz w:val="28"/>
          <w:szCs w:val="28"/>
        </w:rPr>
        <w:t xml:space="preserve">Важливо зазначити, що не всі люди відчувають посттравматичне зростання після травми. Деяким людям вдається лише адаптуватися до нових умов. Задля того, аби відбулося ПТЗ необхідна не тільки особистісна праця над собою, а й залучення соціуму.  </w:t>
      </w:r>
    </w:p>
    <w:p w:rsidR="00BB20D2" w:rsidRDefault="00BB20D2" w:rsidP="00BB20D2">
      <w:pPr>
        <w:pStyle w:val="a3"/>
        <w:spacing w:line="360" w:lineRule="auto"/>
        <w:ind w:firstLine="709"/>
        <w:jc w:val="both"/>
        <w:rPr>
          <w:b/>
          <w:sz w:val="28"/>
          <w:szCs w:val="28"/>
        </w:rPr>
      </w:pPr>
      <w:r>
        <w:rPr>
          <w:sz w:val="28"/>
          <w:szCs w:val="28"/>
        </w:rPr>
        <w:t xml:space="preserve">З позиції психологічного підходу можна схематично представити етапний супровід комбатанта з метою досягнення посттравматичного зростання </w:t>
      </w:r>
      <w:r w:rsidR="003E7FD1">
        <w:rPr>
          <w:sz w:val="28"/>
          <w:szCs w:val="28"/>
        </w:rPr>
        <w:t xml:space="preserve">                 </w:t>
      </w:r>
      <w:r>
        <w:rPr>
          <w:sz w:val="28"/>
          <w:szCs w:val="28"/>
        </w:rPr>
        <w:t xml:space="preserve">(Рис. 1.2.1.). Такий поетапний підхід із психологічного супроводу військовослужбовця (комбатанта) має потенціал бути </w:t>
      </w:r>
      <w:r>
        <w:rPr>
          <w:rStyle w:val="af"/>
          <w:b w:val="0"/>
          <w:sz w:val="28"/>
          <w:szCs w:val="28"/>
        </w:rPr>
        <w:t>достатнім для досягнення посттравматичного зростання</w:t>
      </w:r>
      <w:r>
        <w:rPr>
          <w:sz w:val="28"/>
          <w:szCs w:val="28"/>
        </w:rPr>
        <w:t xml:space="preserve">, </w:t>
      </w:r>
      <w:r>
        <w:rPr>
          <w:rStyle w:val="af0"/>
          <w:i w:val="0"/>
          <w:sz w:val="28"/>
          <w:szCs w:val="28"/>
        </w:rPr>
        <w:t>за умови</w:t>
      </w:r>
      <w:r>
        <w:rPr>
          <w:sz w:val="28"/>
          <w:szCs w:val="28"/>
        </w:rPr>
        <w:t xml:space="preserve"> належної реалізації на всіх етапах та впроваджується </w:t>
      </w:r>
      <w:r>
        <w:rPr>
          <w:rStyle w:val="af"/>
          <w:b w:val="0"/>
          <w:sz w:val="28"/>
          <w:szCs w:val="28"/>
        </w:rPr>
        <w:t>послідовно, індивідуалізовано й професійно.</w:t>
      </w:r>
    </w:p>
    <w:p w:rsidR="00BB20D2" w:rsidRDefault="00BB20D2" w:rsidP="00BB20D2">
      <w:pPr>
        <w:pStyle w:val="a3"/>
        <w:ind w:firstLine="709"/>
        <w:jc w:val="both"/>
      </w:pPr>
    </w:p>
    <w:p w:rsidR="00BB20D2" w:rsidRDefault="00BB20D2" w:rsidP="00BB20D2">
      <w:pPr>
        <w:spacing w:after="0" w:line="240" w:lineRule="auto"/>
        <w:rPr>
          <w:rFonts w:eastAsia="Times New Roman"/>
          <w:lang w:eastAsia="uk-UA"/>
        </w:rPr>
      </w:pPr>
    </w:p>
    <w:p w:rsidR="00BB20D2" w:rsidRDefault="00BB20D2" w:rsidP="00BB20D2">
      <w:pPr>
        <w:spacing w:after="0" w:line="240" w:lineRule="auto"/>
        <w:rPr>
          <w:rFonts w:eastAsia="Times New Roman"/>
          <w:lang w:eastAsia="uk-UA"/>
        </w:rPr>
      </w:pPr>
    </w:p>
    <w:p w:rsidR="00BB20D2" w:rsidRDefault="00BB20D2" w:rsidP="00BB20D2">
      <w:pPr>
        <w:spacing w:after="0" w:line="240" w:lineRule="auto"/>
        <w:rPr>
          <w:rFonts w:eastAsia="Times New Roman"/>
          <w:lang w:eastAsia="uk-UA"/>
        </w:rPr>
      </w:pPr>
    </w:p>
    <w:p w:rsidR="00BB20D2" w:rsidRDefault="00BB20D2" w:rsidP="00BB20D2">
      <w:pPr>
        <w:spacing w:after="0" w:line="240" w:lineRule="auto"/>
        <w:rPr>
          <w:rFonts w:eastAsia="Times New Roman"/>
          <w:lang w:eastAsia="uk-UA"/>
        </w:rPr>
      </w:pPr>
      <w:r>
        <w:rPr>
          <w:rFonts w:eastAsia="Times New Roman"/>
          <w:noProof/>
          <w:lang w:eastAsia="uk-UA"/>
        </w:rPr>
        <w:lastRenderedPageBreak/>
        <w:drawing>
          <wp:inline distT="0" distB="0" distL="0" distR="0">
            <wp:extent cx="5521941" cy="8502555"/>
            <wp:effectExtent l="19050" t="0" r="21609" b="0"/>
            <wp:docPr id="2" name="Схема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rsidR="00BB20D2" w:rsidRDefault="00BB20D2" w:rsidP="00BB20D2">
      <w:pPr>
        <w:spacing w:after="0" w:line="240" w:lineRule="auto"/>
        <w:rPr>
          <w:rFonts w:eastAsia="Times New Roman"/>
          <w:lang w:eastAsia="uk-UA"/>
        </w:rPr>
      </w:pPr>
    </w:p>
    <w:p w:rsidR="00BB20D2" w:rsidRDefault="00BB20D2" w:rsidP="00BB20D2">
      <w:pPr>
        <w:spacing w:after="0" w:line="240" w:lineRule="auto"/>
        <w:jc w:val="center"/>
        <w:rPr>
          <w:rFonts w:eastAsia="Times New Roman"/>
          <w:i/>
          <w:lang w:eastAsia="uk-UA"/>
        </w:rPr>
      </w:pPr>
      <w:r>
        <w:rPr>
          <w:rFonts w:eastAsia="Times New Roman"/>
          <w:i/>
          <w:lang w:eastAsia="uk-UA"/>
        </w:rPr>
        <w:t xml:space="preserve">Рис. 1.2.1. Етапний психологічний супровід комбатанта для досягнення ПТЗ </w:t>
      </w:r>
    </w:p>
    <w:p w:rsidR="00BB20D2" w:rsidRDefault="00BB20D2" w:rsidP="00BB20D2">
      <w:pPr>
        <w:spacing w:after="0" w:line="240" w:lineRule="auto"/>
        <w:jc w:val="center"/>
        <w:rPr>
          <w:rFonts w:eastAsia="Times New Roman"/>
          <w:i/>
          <w:lang w:eastAsia="uk-UA"/>
        </w:rPr>
      </w:pPr>
      <w:r>
        <w:rPr>
          <w:rFonts w:eastAsia="Times New Roman"/>
          <w:i/>
          <w:lang w:eastAsia="uk-UA"/>
        </w:rPr>
        <w:t>(побудовано автором)</w:t>
      </w:r>
    </w:p>
    <w:p w:rsidR="00BB20D2" w:rsidRDefault="00BB20D2" w:rsidP="00BB20D2">
      <w:pPr>
        <w:pStyle w:val="a3"/>
        <w:spacing w:line="360" w:lineRule="auto"/>
        <w:ind w:firstLine="709"/>
        <w:jc w:val="both"/>
      </w:pPr>
      <w:r>
        <w:rPr>
          <w:sz w:val="28"/>
        </w:rPr>
        <w:lastRenderedPageBreak/>
        <w:t xml:space="preserve">Перехід від ПТСР до </w:t>
      </w:r>
      <w:r>
        <w:rPr>
          <w:bCs/>
          <w:sz w:val="28"/>
        </w:rPr>
        <w:t xml:space="preserve">посттравматичного зростання (ПТЗ) – </w:t>
      </w:r>
      <w:r>
        <w:rPr>
          <w:sz w:val="28"/>
        </w:rPr>
        <w:t xml:space="preserve">це складний і водночас трансформаційний процес. Він передбачає проходження крізь біль, інтеграцію травми та переосмислення свого досвіду (Рис. 1.2.2. Етапи трансформації особистості від отримання психотравми до ПТСР, Рис. 1.2.3. Цикл трансформації від ПТСР до ПТЗ). Посттравматичне зростання – це не зникнення травми, а трансформація її впливу з руйнівного на зміцнюючий. </w:t>
      </w:r>
    </w:p>
    <w:p w:rsidR="00BB20D2" w:rsidRDefault="00BB20D2" w:rsidP="00BB20D2">
      <w:pPr>
        <w:spacing w:before="100" w:beforeAutospacing="1" w:after="100" w:afterAutospacing="1" w:line="240" w:lineRule="auto"/>
        <w:rPr>
          <w:rFonts w:eastAsia="Times New Roman"/>
          <w:lang w:eastAsia="uk-UA"/>
        </w:rPr>
      </w:pPr>
      <w:r>
        <w:rPr>
          <w:rFonts w:eastAsia="Times New Roman"/>
          <w:noProof/>
          <w:lang w:eastAsia="uk-UA"/>
        </w:rPr>
        <w:drawing>
          <wp:inline distT="0" distB="0" distL="0" distR="0">
            <wp:extent cx="5527040" cy="5923280"/>
            <wp:effectExtent l="57150" t="0" r="16510" b="39370"/>
            <wp:docPr id="3" name="Рисунок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BB20D2" w:rsidRDefault="00BB20D2" w:rsidP="00BB20D2">
      <w:pPr>
        <w:pStyle w:val="a3"/>
        <w:jc w:val="center"/>
        <w:rPr>
          <w:i/>
        </w:rPr>
      </w:pPr>
      <w:r>
        <w:rPr>
          <w:i/>
        </w:rPr>
        <w:t>Рис. 1.2.2. Етапи  трансформації особистості від отримання психотравми до ПТСР (побудовано автором при спілкуванні із ШІ)</w:t>
      </w:r>
    </w:p>
    <w:p w:rsidR="00BB20D2" w:rsidRDefault="00BB20D2" w:rsidP="00BB20D2">
      <w:pPr>
        <w:pStyle w:val="a3"/>
        <w:jc w:val="center"/>
        <w:rPr>
          <w:i/>
        </w:rPr>
      </w:pPr>
    </w:p>
    <w:p w:rsidR="00BB20D2" w:rsidRDefault="00BB20D2" w:rsidP="00BB20D2"/>
    <w:p w:rsidR="00BB20D2" w:rsidRDefault="00BB20D2" w:rsidP="00BB20D2">
      <w:pPr>
        <w:pStyle w:val="a8"/>
        <w:rPr>
          <w:color w:val="FF0000"/>
        </w:rPr>
      </w:pPr>
      <w:r>
        <w:rPr>
          <w:noProof/>
          <w:color w:val="FF0000"/>
        </w:rPr>
        <w:lastRenderedPageBreak/>
        <w:drawing>
          <wp:inline distT="0" distB="0" distL="0" distR="0">
            <wp:extent cx="5527040" cy="8448040"/>
            <wp:effectExtent l="57150" t="0" r="16510" b="10160"/>
            <wp:docPr id="4"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BB20D2" w:rsidRDefault="00BB20D2" w:rsidP="00BB20D2">
      <w:pPr>
        <w:pStyle w:val="a3"/>
        <w:jc w:val="center"/>
        <w:rPr>
          <w:i/>
        </w:rPr>
      </w:pPr>
      <w:r>
        <w:rPr>
          <w:i/>
        </w:rPr>
        <w:t>Рис. 1.2.3. Цикл трансформації від ПТСР до ПТЗ</w:t>
      </w:r>
    </w:p>
    <w:p w:rsidR="00BB20D2" w:rsidRDefault="00BB20D2" w:rsidP="00BB20D2">
      <w:pPr>
        <w:pStyle w:val="a3"/>
        <w:jc w:val="center"/>
        <w:rPr>
          <w:i/>
        </w:rPr>
      </w:pPr>
      <w:r>
        <w:rPr>
          <w:i/>
        </w:rPr>
        <w:t>(побудовано автором при спілкуванні із ШІ)</w:t>
      </w:r>
    </w:p>
    <w:p w:rsidR="00BB20D2" w:rsidRDefault="00BB20D2" w:rsidP="00BB20D2">
      <w:pPr>
        <w:pStyle w:val="a3"/>
        <w:spacing w:line="360" w:lineRule="auto"/>
        <w:ind w:firstLine="709"/>
        <w:jc w:val="both"/>
        <w:rPr>
          <w:rStyle w:val="af"/>
          <w:b w:val="0"/>
          <w:sz w:val="28"/>
        </w:rPr>
      </w:pPr>
      <w:r>
        <w:rPr>
          <w:sz w:val="28"/>
        </w:rPr>
        <w:lastRenderedPageBreak/>
        <w:t xml:space="preserve">Розглянемо цикл проходження комбатанта від отримання травми до посттравматичного зростання через призму </w:t>
      </w:r>
      <w:r>
        <w:rPr>
          <w:rStyle w:val="af"/>
          <w:b w:val="0"/>
          <w:sz w:val="28"/>
        </w:rPr>
        <w:t xml:space="preserve">психотравматизації </w:t>
      </w:r>
      <w:r>
        <w:rPr>
          <w:sz w:val="28"/>
        </w:rPr>
        <w:t>(Рис. 1.2.4. Цикл проходження комбатанта від отримання психотравми до ПТЗ)</w:t>
      </w:r>
      <w:r>
        <w:rPr>
          <w:rStyle w:val="af"/>
          <w:b w:val="0"/>
          <w:sz w:val="28"/>
        </w:rPr>
        <w:t xml:space="preserve">. </w:t>
      </w:r>
    </w:p>
    <w:p w:rsidR="00BB20D2" w:rsidRDefault="00BB20D2" w:rsidP="00BB20D2">
      <w:pPr>
        <w:pStyle w:val="a3"/>
      </w:pPr>
    </w:p>
    <w:p w:rsidR="00BB20D2" w:rsidRDefault="00E75ED0" w:rsidP="00BB20D2">
      <w:r>
        <w:pict>
          <v:group id="_x0000_s1026" style="position:absolute;margin-left:-20.5pt;margin-top:-13.2pt;width:465.8pt;height:589.7pt;z-index:-251658240" coordorigin="1291,997" coordsize="9316,11794">
            <v:roundrect id="_x0000_s1027" style="position:absolute;left:1291;top:9207;width:4303;height:1785" arcsize="10923f" fillcolor="#b2a1c7 [1943]" strokecolor="#b2a1c7 [1943]" strokeweight="1pt">
              <v:fill color2="fill lighten(51)" focusposition="1" focussize="" method="linear sigma" focus="100%" type="gradient"/>
              <v:shadow on="t" type="perspective" color="#3f3151 [1607]" opacity=".5" offset="1pt" offset2="-3pt"/>
              <v:textbox>
                <w:txbxContent>
                  <w:p w:rsidR="00352633" w:rsidRDefault="00352633" w:rsidP="00BB20D2">
                    <w:pPr>
                      <w:pStyle w:val="a3"/>
                      <w:jc w:val="center"/>
                      <w:rPr>
                        <w:sz w:val="22"/>
                      </w:rPr>
                    </w:pPr>
                    <w:r>
                      <w:rPr>
                        <w:sz w:val="22"/>
                      </w:rPr>
                      <w:t>без допомоги</w:t>
                    </w:r>
                  </w:p>
                  <w:p w:rsidR="00352633" w:rsidRDefault="00352633" w:rsidP="00BB20D2">
                    <w:pPr>
                      <w:pStyle w:val="a3"/>
                      <w:jc w:val="center"/>
                      <w:rPr>
                        <w:sz w:val="22"/>
                      </w:rPr>
                    </w:pPr>
                    <w:r>
                      <w:rPr>
                        <w:b/>
                        <w:sz w:val="22"/>
                      </w:rPr>
                      <w:t>ПОГЛИБЛЕННЯ ПСИХОТРАВМИ</w:t>
                    </w:r>
                    <w:r>
                      <w:rPr>
                        <w:sz w:val="22"/>
                      </w:rPr>
                      <w:t xml:space="preserve">                                    </w:t>
                    </w:r>
                    <w:r>
                      <w:rPr>
                        <w:i/>
                        <w:sz w:val="22"/>
                      </w:rPr>
                      <w:t>симптоми посилюються, порушується соціальне життя, зростає ізоляція</w:t>
                    </w:r>
                    <w:r>
                      <w:rPr>
                        <w:sz w:val="22"/>
                      </w:rPr>
                      <w:t xml:space="preserve"> (хронічний ПТСР, депресія, руйнування особистості)</w:t>
                    </w:r>
                  </w:p>
                </w:txbxContent>
              </v:textbox>
            </v:roundrect>
            <v:roundrect id="_x0000_s1028" style="position:absolute;left:5968;top:9207;width:4639;height:1471" arcsize="10923f" fillcolor="#92cddc [1944]" strokecolor="#92cddc [1944]" strokeweight="1pt">
              <v:fill color2="fill lighten(51)" focusposition="1" focussize="" method="linear sigma" focus="100%" type="gradient"/>
              <v:shadow on="t" type="perspective" color="#205867 [1608]" opacity=".5" offset="1pt" offset2="-3pt"/>
              <v:textbox>
                <w:txbxContent>
                  <w:p w:rsidR="00352633" w:rsidRDefault="00352633" w:rsidP="00BB20D2">
                    <w:pPr>
                      <w:pStyle w:val="a3"/>
                      <w:jc w:val="center"/>
                      <w:rPr>
                        <w:sz w:val="22"/>
                      </w:rPr>
                    </w:pPr>
                    <w:r>
                      <w:rPr>
                        <w:sz w:val="22"/>
                      </w:rPr>
                      <w:t>з підтримкою</w:t>
                    </w:r>
                  </w:p>
                  <w:p w:rsidR="00352633" w:rsidRDefault="00352633" w:rsidP="00BB20D2">
                    <w:pPr>
                      <w:pStyle w:val="a3"/>
                      <w:jc w:val="center"/>
                      <w:rPr>
                        <w:sz w:val="22"/>
                      </w:rPr>
                    </w:pPr>
                    <w:r>
                      <w:rPr>
                        <w:b/>
                        <w:sz w:val="22"/>
                      </w:rPr>
                      <w:t xml:space="preserve">ВІДНОВЛЕННЯ І РІСТ  </w:t>
                    </w:r>
                    <w:r>
                      <w:rPr>
                        <w:sz w:val="22"/>
                      </w:rPr>
                      <w:t xml:space="preserve">                                                      </w:t>
                    </w:r>
                    <w:r w:rsidRPr="00352633">
                      <w:rPr>
                        <w:rStyle w:val="af"/>
                        <w:b w:val="0"/>
                        <w:i/>
                        <w:sz w:val="22"/>
                      </w:rPr>
                      <w:t>психологічне опрацювання травми</w:t>
                    </w:r>
                    <w:r>
                      <w:rPr>
                        <w:b/>
                        <w:sz w:val="22"/>
                      </w:rPr>
                      <w:t xml:space="preserve"> </w:t>
                    </w:r>
                    <w:r>
                      <w:rPr>
                        <w:sz w:val="22"/>
                      </w:rPr>
                      <w:t>(психотерапія, рефлексія, контакт з іншими)</w:t>
                    </w:r>
                  </w:p>
                </w:txbxContent>
              </v:textbox>
            </v:roundrect>
            <v:roundrect id="_x0000_s1029" style="position:absolute;left:5594;top:11134;width:5013;height:1657" arcsize="10923f" fillcolor="#c2d69b [1942]" strokecolor="#c2d69b [1942]" strokeweight="1pt">
              <v:fill color2="fill lighten(51)" focusposition="1" focussize="" method="linear sigma" focus="100%" type="gradient"/>
              <v:shadow on="t" type="perspective" color="#4e6128 [1606]" opacity=".5" offset="1pt" offset2="-3pt"/>
              <v:textbox style="mso-next-textbox:#_x0000_s1029">
                <w:txbxContent>
                  <w:p w:rsidR="00352633" w:rsidRDefault="00352633" w:rsidP="00BB20D2">
                    <w:pPr>
                      <w:pStyle w:val="a3"/>
                      <w:jc w:val="center"/>
                      <w:rPr>
                        <w:sz w:val="22"/>
                        <w:szCs w:val="22"/>
                      </w:rPr>
                    </w:pPr>
                    <w:r>
                      <w:rPr>
                        <w:b/>
                        <w:sz w:val="22"/>
                        <w:szCs w:val="22"/>
                      </w:rPr>
                      <w:t>ПОСТТРАВМАТИЧНЕ ЗРОСТАННЯ</w:t>
                    </w:r>
                    <w:r>
                      <w:rPr>
                        <w:sz w:val="22"/>
                        <w:szCs w:val="22"/>
                      </w:rPr>
                      <w:t xml:space="preserve"> психотравма не зникає, а набуває іншого значення, знаходить нові сенси (нові життєві цінності, внутрішня стійкість) – це  якісне зростання завдяки пережитому</w:t>
                    </w:r>
                  </w:p>
                </w:txbxContent>
              </v:textbox>
            </v:roundrect>
            <v:shapetype id="_x0000_t32" coordsize="21600,21600" o:spt="32" o:oned="t" path="m,l21600,21600e" filled="f">
              <v:path arrowok="t" fillok="f" o:connecttype="none"/>
              <o:lock v:ext="edit" shapetype="t"/>
            </v:shapetype>
            <v:shape id="_x0000_s1030" type="#_x0000_t32" style="position:absolute;left:8137;top:10677;width:0;height:457" o:connectortype="straight" strokecolor="#9bbb59 [3206]" strokeweight="2.5pt">
              <v:stroke endarrow="block"/>
              <v:shadow color="#868686"/>
            </v:shape>
            <v:roundrect id="_x0000_s1031" style="position:absolute;left:1349;top:997;width:9258;height:967" arcsize="10923f" fillcolor="#d99594 [1941]" strokecolor="#d99594 [1941]" strokeweight="1pt">
              <v:fill color2="#f2dbdb [661]" angle="-45" focus="-50%" type="gradient"/>
              <v:shadow on="t" type="perspective" color="#622423 [1605]" opacity=".5" offset="1pt" offset2="-3pt"/>
              <v:textbox>
                <w:txbxContent>
                  <w:p w:rsidR="00352633" w:rsidRDefault="00352633" w:rsidP="00BB20D2">
                    <w:pPr>
                      <w:pStyle w:val="a3"/>
                      <w:jc w:val="center"/>
                      <w:rPr>
                        <w:sz w:val="22"/>
                      </w:rPr>
                    </w:pPr>
                    <w:r>
                      <w:rPr>
                        <w:rFonts w:eastAsia="+mn-ea"/>
                        <w:b/>
                        <w:sz w:val="22"/>
                      </w:rPr>
                      <w:t xml:space="preserve">ПСИХОТРАВМАТИЧНА ПОДІЯ                                                                                                                               </w:t>
                    </w:r>
                    <w:r>
                      <w:rPr>
                        <w:rFonts w:eastAsia="+mn-ea"/>
                        <w:i/>
                        <w:sz w:val="22"/>
                      </w:rPr>
                      <w:t xml:space="preserve">В цей момент формується </w:t>
                    </w:r>
                    <w:r>
                      <w:rPr>
                        <w:i/>
                        <w:sz w:val="22"/>
                      </w:rPr>
                      <w:t>психотравма – глибока  емоційна рана</w:t>
                    </w:r>
                    <w:r>
                      <w:rPr>
                        <w:sz w:val="22"/>
                      </w:rPr>
                      <w:t xml:space="preserve">                                                   </w:t>
                    </w:r>
                    <w:r>
                      <w:rPr>
                        <w:rFonts w:eastAsia="+mn-ea"/>
                        <w:sz w:val="22"/>
                      </w:rPr>
                      <w:t>(бойовий бій, загибель товариша, поранення, загроза життю)</w:t>
                    </w:r>
                  </w:p>
                </w:txbxContent>
              </v:textbox>
            </v:roundrect>
            <v:shape id="_x0000_s1032" type="#_x0000_t32" style="position:absolute;left:5895;top:1964;width:0;height:342" o:connectortype="straight" strokecolor="#c0504d [3205]" strokeweight="2.5pt">
              <v:stroke endarrow="block"/>
              <v:shadow color="#868686"/>
            </v:shape>
            <v:roundrect id="_x0000_s1033" style="position:absolute;left:1349;top:2306;width:9258;height:1383" arcsize="10923f" fillcolor="#666 [1936]" strokecolor="#666 [1936]" strokeweight="1pt">
              <v:fill color2="#ccc [656]" angle="-45" focus="-50%" type="gradient"/>
              <v:shadow on="t" type="perspective" color="#7f7f7f [1601]" opacity=".5" offset="1pt" offset2="-3pt"/>
              <v:textbox>
                <w:txbxContent>
                  <w:p w:rsidR="00352633" w:rsidRDefault="00352633" w:rsidP="00BB20D2">
                    <w:pPr>
                      <w:jc w:val="center"/>
                      <w:rPr>
                        <w:rFonts w:eastAsia="+mn-ea"/>
                        <w:sz w:val="22"/>
                        <w:lang w:eastAsia="uk-UA"/>
                      </w:rPr>
                    </w:pPr>
                    <w:r>
                      <w:rPr>
                        <w:rFonts w:eastAsia="+mn-ea"/>
                        <w:b/>
                        <w:sz w:val="22"/>
                        <w:lang w:eastAsia="uk-UA"/>
                      </w:rPr>
                      <w:t xml:space="preserve">БОЙОВИЙ СТРЕС                                                                                                                             </w:t>
                    </w:r>
                    <w:r>
                      <w:rPr>
                        <w:rFonts w:eastAsia="+mn-ea"/>
                        <w:i/>
                        <w:iCs/>
                        <w:sz w:val="22"/>
                        <w:lang w:eastAsia="uk-UA"/>
                      </w:rPr>
                      <w:t xml:space="preserve">Перша реакція психіки та тіла на екстремальну ситуацію                                                                        </w:t>
                    </w:r>
                    <w:r>
                      <w:rPr>
                        <w:rFonts w:eastAsia="+mn-ea"/>
                        <w:sz w:val="22"/>
                        <w:lang w:eastAsia="uk-UA"/>
                      </w:rPr>
                      <w:t>нормальна реакція психіки (мобілізація ресурсів для виживання):                               напруження, страх, агресія, тривога, пітливість, ступор, швидке мислення</w:t>
                    </w:r>
                  </w:p>
                  <w:p w:rsidR="00352633" w:rsidRDefault="00352633" w:rsidP="00BB20D2"/>
                </w:txbxContent>
              </v:textbox>
            </v:roundrect>
            <v:roundrect id="_x0000_s1034" style="position:absolute;left:1349;top:4030;width:9258;height:1307" arcsize="10923f" fillcolor="#fabf8f [1945]" strokecolor="#f79646 [3209]" strokeweight="1pt">
              <v:fill color2="#f79646 [3209]" focus="50%" type="gradient"/>
              <v:shadow on="t" type="perspective" color="#974706 [1609]" offset="1pt" offset2="-3pt"/>
              <v:textbox>
                <w:txbxContent>
                  <w:p w:rsidR="00352633" w:rsidRDefault="00352633" w:rsidP="00BB20D2">
                    <w:pPr>
                      <w:pStyle w:val="a3"/>
                      <w:jc w:val="center"/>
                      <w:rPr>
                        <w:sz w:val="22"/>
                      </w:rPr>
                    </w:pPr>
                    <w:r>
                      <w:rPr>
                        <w:rFonts w:eastAsia="+mn-ea"/>
                        <w:b/>
                        <w:sz w:val="22"/>
                      </w:rPr>
                      <w:t xml:space="preserve">БОЙОВА ВТОМА                                                                                                                         </w:t>
                    </w:r>
                    <w:r>
                      <w:rPr>
                        <w:rFonts w:eastAsia="+mn-ea"/>
                        <w:i/>
                        <w:iCs/>
                        <w:sz w:val="22"/>
                      </w:rPr>
                      <w:t xml:space="preserve">Тривале перебування у стресі виснажує психіку                                                                      </w:t>
                    </w:r>
                    <w:r>
                      <w:rPr>
                        <w:rFonts w:eastAsia="+mn-ea"/>
                        <w:sz w:val="22"/>
                      </w:rPr>
                      <w:t>Психотравма не опрацьовується , а тільки «витісняється» (функціональне вигорання: знижена мотивація, пригніченість, виснаження, відключення емоцій)</w:t>
                    </w:r>
                  </w:p>
                </w:txbxContent>
              </v:textbox>
            </v:roundrect>
            <v:roundrect id="_x0000_s1035" style="position:absolute;left:1291;top:5679;width:9258;height:1103" arcsize="10923f" fillcolor="#ffc">
              <v:textbox>
                <w:txbxContent>
                  <w:p w:rsidR="00352633" w:rsidRDefault="00352633" w:rsidP="00BB20D2">
                    <w:pPr>
                      <w:pStyle w:val="a3"/>
                      <w:jc w:val="center"/>
                      <w:rPr>
                        <w:sz w:val="22"/>
                      </w:rPr>
                    </w:pPr>
                    <w:r>
                      <w:rPr>
                        <w:rFonts w:eastAsia="+mn-ea"/>
                        <w:b/>
                        <w:sz w:val="22"/>
                      </w:rPr>
                      <w:t xml:space="preserve">ПСИХОТРАВМАТИЗАЦІЯ  </w:t>
                    </w:r>
                    <w:r>
                      <w:rPr>
                        <w:rFonts w:eastAsia="+mn-ea"/>
                        <w:sz w:val="22"/>
                      </w:rPr>
                      <w:t xml:space="preserve">                                                                                                                травма «застрягає» в психіці, не проживається                                                                                        Без фахової допомоги вона переростає у </w:t>
                    </w:r>
                    <w:r>
                      <w:rPr>
                        <w:rFonts w:eastAsia="+mn-ea"/>
                        <w:bCs/>
                        <w:sz w:val="22"/>
                      </w:rPr>
                      <w:t>Посттравматичний стресовий розлад</w:t>
                    </w:r>
                  </w:p>
                </w:txbxContent>
              </v:textbox>
            </v:roundrect>
            <v:roundrect id="_x0000_s1036" style="position:absolute;left:1291;top:7124;width:9258;height:814" arcsize="10923f" fillcolor="#ff5050">
              <v:fill color2="fill lighten(51)" focusposition="1" focussize="" method="linear sigma" focus="100%" type="gradient"/>
              <v:textbox>
                <w:txbxContent>
                  <w:p w:rsidR="00352633" w:rsidRDefault="00352633" w:rsidP="00BB20D2">
                    <w:pPr>
                      <w:pStyle w:val="a3"/>
                      <w:jc w:val="center"/>
                    </w:pPr>
                    <w:r>
                      <w:rPr>
                        <w:rFonts w:eastAsia="+mn-ea"/>
                        <w:b/>
                      </w:rPr>
                      <w:t xml:space="preserve">ПТСР </w:t>
                    </w:r>
                    <w:r>
                      <w:rPr>
                        <w:rFonts w:eastAsia="+mn-ea"/>
                      </w:rPr>
                      <w:t xml:space="preserve">                                                                                                                                                  </w:t>
                    </w:r>
                    <w:r w:rsidRPr="00352633">
                      <w:rPr>
                        <w:rFonts w:eastAsia="+mn-ea"/>
                        <w:sz w:val="22"/>
                      </w:rPr>
                      <w:t>(флешбеки, тривога, кошмари, уникнення, почуття провини, емоційна ізоляція)</w:t>
                    </w:r>
                  </w:p>
                </w:txbxContent>
              </v:textbox>
            </v:roundrect>
            <v:roundrect id="_x0000_s1037" style="position:absolute;left:1291;top:8280;width:9258;height:434" arcsize="10923f" fillcolor="#fabf8f [1945]" strokecolor="#fabf8f [1945]" strokeweight="1pt">
              <v:fill color2="#fde9d9 [665]" angle="-45" focus="-50%" type="gradient"/>
              <v:shadow on="t" type="perspective" color="#974706 [1609]" opacity=".5" offset="1pt" offset2="-3pt"/>
              <v:textbox>
                <w:txbxContent>
                  <w:p w:rsidR="00352633" w:rsidRDefault="00352633" w:rsidP="00BB20D2">
                    <w:pPr>
                      <w:jc w:val="center"/>
                    </w:pPr>
                    <w:r>
                      <w:rPr>
                        <w:rFonts w:eastAsia="+mn-ea"/>
                        <w:sz w:val="22"/>
                        <w:lang w:eastAsia="uk-UA"/>
                      </w:rPr>
                      <w:t>АДАПТАЦІЯ</w:t>
                    </w:r>
                    <w:r>
                      <w:rPr>
                        <w:rFonts w:eastAsia="+mn-ea"/>
                        <w:lang w:eastAsia="uk-UA"/>
                      </w:rPr>
                      <w:t xml:space="preserve"> АБО ПОГЛИБЛЕННЯ СИМПТОМІВ</w:t>
                    </w:r>
                  </w:p>
                </w:txbxContent>
              </v:textbox>
            </v:roundrect>
            <v:shape id="_x0000_s1038" type="#_x0000_t32" style="position:absolute;left:3593;top:8714;width:2244;height:493;flip:x" o:connectortype="straight" strokecolor="#8064a2 [3207]" strokeweight="2.5pt">
              <v:stroke endarrow="block"/>
              <v:shadow color="#868686"/>
            </v:shape>
            <v:shape id="_x0000_s1039" type="#_x0000_t32" style="position:absolute;left:5837;top:8714;width:2113;height:493" o:connectortype="straight" strokecolor="#4bacc6 [3208]" strokeweight="2.5pt">
              <v:stroke endarrow="block"/>
              <v:shadow color="#868686"/>
            </v:shape>
            <v:shape id="_x0000_s1040" type="#_x0000_t32" style="position:absolute;left:5953;top:3689;width:0;height:341" o:connectortype="straight" strokecolor="black [3200]" strokeweight="2.5pt">
              <v:stroke endarrow="block"/>
              <v:shadow color="#868686"/>
            </v:shape>
            <v:shape id="_x0000_s1041" type="#_x0000_t32" style="position:absolute;left:5953;top:5337;width:0;height:342" o:connectortype="straight" strokecolor="#f79646 [3209]" strokeweight="2.5pt">
              <v:stroke endarrow="block"/>
              <v:shadow color="#868686"/>
            </v:shape>
            <v:shape id="_x0000_s1042" type="#_x0000_t32" style="position:absolute;left:5837;top:6782;width:0;height:342" o:connectortype="straight" strokecolor="#ffc000">
              <v:stroke endarrow="block"/>
            </v:shape>
            <v:shape id="_x0000_s1043" type="#_x0000_t32" style="position:absolute;left:5837;top:7938;width:0;height:342" o:connectortype="straight" strokecolor="red">
              <v:stroke endarrow="block"/>
            </v:shape>
          </v:group>
        </w:pict>
      </w:r>
    </w:p>
    <w:p w:rsidR="00BB20D2" w:rsidRDefault="00BB20D2" w:rsidP="00BB20D2"/>
    <w:p w:rsidR="00BB20D2" w:rsidRDefault="00BB20D2" w:rsidP="00BB20D2"/>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3"/>
      </w:pPr>
    </w:p>
    <w:p w:rsidR="00BB20D2" w:rsidRDefault="00BB20D2" w:rsidP="00BB20D2">
      <w:pPr>
        <w:pStyle w:val="a8"/>
      </w:pPr>
    </w:p>
    <w:p w:rsidR="00BB20D2" w:rsidRDefault="00BB20D2" w:rsidP="00BB20D2">
      <w:pPr>
        <w:pStyle w:val="a8"/>
      </w:pPr>
    </w:p>
    <w:p w:rsidR="00BB20D2" w:rsidRDefault="00BB20D2" w:rsidP="00BB20D2">
      <w:pPr>
        <w:pStyle w:val="a8"/>
      </w:pPr>
    </w:p>
    <w:p w:rsidR="00BB20D2" w:rsidRDefault="00BB20D2" w:rsidP="00BB20D2">
      <w:pPr>
        <w:pStyle w:val="a3"/>
        <w:jc w:val="center"/>
        <w:rPr>
          <w:i/>
        </w:rPr>
      </w:pPr>
    </w:p>
    <w:p w:rsidR="00BB20D2" w:rsidRDefault="00BB20D2" w:rsidP="00BB20D2">
      <w:pPr>
        <w:pStyle w:val="a3"/>
        <w:jc w:val="center"/>
        <w:rPr>
          <w:i/>
        </w:rPr>
      </w:pPr>
    </w:p>
    <w:p w:rsidR="00BB20D2" w:rsidRDefault="00BB20D2" w:rsidP="00BB20D2">
      <w:pPr>
        <w:pStyle w:val="a3"/>
        <w:jc w:val="center"/>
        <w:rPr>
          <w:i/>
        </w:rPr>
      </w:pPr>
      <w:r>
        <w:rPr>
          <w:i/>
        </w:rPr>
        <w:t>Рис. 1.2.4. Цикл проходження комбатанта від отримання психотравми до ПТЗ</w:t>
      </w:r>
    </w:p>
    <w:p w:rsidR="00BB20D2" w:rsidRDefault="00BB20D2" w:rsidP="00BB20D2">
      <w:pPr>
        <w:pStyle w:val="a3"/>
        <w:jc w:val="center"/>
        <w:rPr>
          <w:i/>
        </w:rPr>
      </w:pPr>
      <w:r>
        <w:rPr>
          <w:i/>
        </w:rPr>
        <w:t>(побудовано автором при спілкуванні з ШІ)</w:t>
      </w:r>
    </w:p>
    <w:p w:rsidR="00BB20D2" w:rsidRDefault="00BB20D2" w:rsidP="00BB20D2">
      <w:pPr>
        <w:pStyle w:val="a3"/>
        <w:spacing w:line="360" w:lineRule="auto"/>
        <w:ind w:firstLine="709"/>
        <w:jc w:val="both"/>
      </w:pPr>
      <w:r>
        <w:rPr>
          <w:rStyle w:val="af"/>
          <w:b w:val="0"/>
          <w:sz w:val="28"/>
        </w:rPr>
        <w:lastRenderedPageBreak/>
        <w:t xml:space="preserve">Дана схема </w:t>
      </w:r>
      <w:r>
        <w:rPr>
          <w:sz w:val="28"/>
        </w:rPr>
        <w:t>дозволяє глибше зрозуміти, як бойовий досвід впливає на психіку, які механізми формують ПТСР і яким чином можливе відновлення та зростання.</w:t>
      </w:r>
    </w:p>
    <w:p w:rsidR="00BB20D2" w:rsidRDefault="00BB20D2" w:rsidP="00BB20D2">
      <w:pPr>
        <w:pStyle w:val="a3"/>
        <w:spacing w:line="360" w:lineRule="auto"/>
        <w:ind w:firstLine="709"/>
        <w:jc w:val="both"/>
        <w:rPr>
          <w:sz w:val="28"/>
          <w:szCs w:val="28"/>
        </w:rPr>
      </w:pPr>
      <w:r>
        <w:rPr>
          <w:sz w:val="28"/>
          <w:szCs w:val="28"/>
        </w:rPr>
        <w:t xml:space="preserve">Психотравматизація – це не лише поразка психіки, а й виклик, що за умов підтримки може привести до </w:t>
      </w:r>
      <w:r>
        <w:rPr>
          <w:rStyle w:val="af"/>
          <w:b w:val="0"/>
          <w:sz w:val="28"/>
          <w:szCs w:val="28"/>
        </w:rPr>
        <w:t>глибокого особистісного розвитку</w:t>
      </w:r>
      <w:r>
        <w:rPr>
          <w:sz w:val="28"/>
          <w:szCs w:val="28"/>
        </w:rPr>
        <w:t>.</w:t>
      </w:r>
    </w:p>
    <w:p w:rsidR="00BB20D2" w:rsidRDefault="00BB20D2" w:rsidP="00BB20D2">
      <w:pPr>
        <w:pStyle w:val="a3"/>
        <w:spacing w:line="360" w:lineRule="auto"/>
        <w:ind w:firstLine="709"/>
        <w:jc w:val="both"/>
        <w:rPr>
          <w:sz w:val="28"/>
          <w:szCs w:val="28"/>
        </w:rPr>
      </w:pPr>
      <w:r>
        <w:rPr>
          <w:sz w:val="28"/>
          <w:szCs w:val="28"/>
        </w:rPr>
        <w:t xml:space="preserve">Після пережитого досвіду військові часто змінюють ставлення до життя: вони починають більше цінувати час, проведений із близькими, набувають мудрості, впевненості в собі й відкривають у собі нові можливості. Це може проявлятися у стрімкому кар’єрному зростанні або досягненнях у цивільній діяльності. </w:t>
      </w:r>
    </w:p>
    <w:p w:rsidR="00BB20D2" w:rsidRDefault="00BB20D2" w:rsidP="00BB20D2">
      <w:pPr>
        <w:pStyle w:val="a3"/>
        <w:spacing w:line="360" w:lineRule="auto"/>
        <w:ind w:firstLine="709"/>
        <w:jc w:val="both"/>
        <w:rPr>
          <w:sz w:val="28"/>
          <w:szCs w:val="28"/>
        </w:rPr>
      </w:pPr>
      <w:r>
        <w:rPr>
          <w:sz w:val="28"/>
          <w:szCs w:val="28"/>
        </w:rPr>
        <w:t>Таким чином, концепція посттравматичного зростання демонструє, що навіть у важких умовах кризи можливо виникнення позитивних змін, що стають підґрунтям для подальшого психічного та особистісного розвитку.</w:t>
      </w:r>
    </w:p>
    <w:p w:rsidR="00BB20D2" w:rsidRDefault="00BB20D2" w:rsidP="00BB20D2">
      <w:pPr>
        <w:pStyle w:val="a3"/>
        <w:ind w:firstLine="709"/>
        <w:jc w:val="both"/>
        <w:rPr>
          <w:sz w:val="28"/>
          <w:szCs w:val="28"/>
        </w:rPr>
      </w:pPr>
    </w:p>
    <w:p w:rsidR="00BB20D2" w:rsidRPr="005B30B3" w:rsidRDefault="00BB20D2" w:rsidP="007D0BD1">
      <w:pPr>
        <w:pStyle w:val="2"/>
        <w:numPr>
          <w:ilvl w:val="1"/>
          <w:numId w:val="7"/>
        </w:numPr>
        <w:ind w:left="0" w:firstLine="709"/>
        <w:jc w:val="both"/>
        <w:rPr>
          <w:rFonts w:ascii="Times New Roman" w:hAnsi="Times New Roman" w:cs="Times New Roman"/>
          <w:color w:val="auto"/>
          <w:sz w:val="28"/>
        </w:rPr>
      </w:pPr>
      <w:bookmarkStart w:id="5" w:name="_Toc219825334"/>
      <w:r w:rsidRPr="005B30B3">
        <w:rPr>
          <w:rFonts w:ascii="Times New Roman" w:hAnsi="Times New Roman" w:cs="Times New Roman"/>
          <w:color w:val="auto"/>
          <w:sz w:val="28"/>
        </w:rPr>
        <w:t>Теоретичний аналіз соціально-психологічних чинників посттравматичного зростання військовослужбовців</w:t>
      </w:r>
      <w:bookmarkEnd w:id="5"/>
    </w:p>
    <w:p w:rsidR="00BB20D2" w:rsidRDefault="00BB20D2" w:rsidP="005B30B3">
      <w:pPr>
        <w:pStyle w:val="a3"/>
        <w:spacing w:line="360" w:lineRule="auto"/>
        <w:ind w:left="709"/>
        <w:rPr>
          <w:sz w:val="28"/>
          <w:szCs w:val="28"/>
        </w:rPr>
      </w:pPr>
    </w:p>
    <w:p w:rsidR="00BB20D2" w:rsidRDefault="00BB20D2" w:rsidP="00BB20D2">
      <w:pPr>
        <w:pStyle w:val="a3"/>
        <w:spacing w:line="360" w:lineRule="auto"/>
        <w:ind w:firstLine="851"/>
        <w:jc w:val="both"/>
        <w:rPr>
          <w:sz w:val="28"/>
          <w:szCs w:val="28"/>
        </w:rPr>
      </w:pPr>
      <w:r>
        <w:rPr>
          <w:sz w:val="28"/>
          <w:szCs w:val="28"/>
        </w:rPr>
        <w:t xml:space="preserve">У кваліфікаційному дослідженні А. Мазурика «Психологічні особливості посттравматичного зростання у ветеранів війни» </w:t>
      </w:r>
      <w:r w:rsidR="00333F4D" w:rsidRPr="00333F4D">
        <w:rPr>
          <w:sz w:val="28"/>
          <w:szCs w:val="28"/>
          <w:lang w:val="ru-RU"/>
        </w:rPr>
        <w:t>[</w:t>
      </w:r>
      <w:r w:rsidR="00333F4D">
        <w:rPr>
          <w:sz w:val="28"/>
          <w:szCs w:val="28"/>
        </w:rPr>
        <w:t xml:space="preserve">30, </w:t>
      </w:r>
      <w:r>
        <w:rPr>
          <w:sz w:val="28"/>
          <w:szCs w:val="28"/>
        </w:rPr>
        <w:t>с. 10</w:t>
      </w:r>
      <w:r w:rsidR="00333F4D" w:rsidRPr="00333F4D">
        <w:rPr>
          <w:sz w:val="28"/>
          <w:szCs w:val="28"/>
          <w:lang w:val="ru-RU"/>
        </w:rPr>
        <w:t>]</w:t>
      </w:r>
      <w:r>
        <w:rPr>
          <w:sz w:val="28"/>
          <w:szCs w:val="28"/>
        </w:rPr>
        <w:t xml:space="preserve"> акцентується на важливості вивчення чинників, що впливають на формування посттравматичного зростання. На думку автора, усвідомлення цих чинників є ключовим для створення ефективних підходів до реабілітації та соціальної адаптації військових, які зазнали психотравмуючих подій. Такий підхід, як підкреслюється, може позитивно вплинути на їхній особистісний розвиток, успішне повернення до цивільного життя та зміцнення психічного здоров’я.</w:t>
      </w:r>
    </w:p>
    <w:p w:rsidR="00BB20D2" w:rsidRDefault="00BB20D2" w:rsidP="00BB20D2">
      <w:pPr>
        <w:pStyle w:val="a3"/>
        <w:spacing w:line="360" w:lineRule="auto"/>
        <w:ind w:firstLine="851"/>
        <w:jc w:val="both"/>
        <w:rPr>
          <w:sz w:val="28"/>
          <w:szCs w:val="28"/>
        </w:rPr>
      </w:pPr>
      <w:r>
        <w:rPr>
          <w:sz w:val="28"/>
          <w:szCs w:val="28"/>
        </w:rPr>
        <w:t xml:space="preserve">То що ж відноситься до соціально-психологічних чинників (детермінанти) посттравматичного зростання? На мою думку, основними детермінантами соціально-психологічного спрямування, які приведуть комбатанта до ПТЗ є: особистісні особливості, адже багато залежить від внутрішніх ресурсів, які формувалися впродовж усього життя; копінг-стратегії </w:t>
      </w:r>
      <w:r>
        <w:rPr>
          <w:sz w:val="28"/>
          <w:szCs w:val="28"/>
        </w:rPr>
        <w:lastRenderedPageBreak/>
        <w:t xml:space="preserve">та доступ до ресурсів (наприклад, одна людина може займатися спортом, інша любить тварин, третя займається рукоділлям і т.п., - відповідно до потреб кожного обирається стратегія і надаються ресурси: басейн, кінний спорт, глинотерапія тощо); соціальна підтримка (соціальні програми, спільноти, родина, друзі, побратими і т.п.). ПТЗ залежить від синергії внутрішніх ресурсів особистості та зовнішніх соціальних чинників, що створюють сприятливе середовище для позитивної трансформації. </w:t>
      </w:r>
    </w:p>
    <w:p w:rsidR="00BB20D2" w:rsidRDefault="00BB20D2" w:rsidP="00BB20D2">
      <w:pPr>
        <w:pStyle w:val="a3"/>
        <w:spacing w:line="360" w:lineRule="auto"/>
        <w:ind w:firstLine="851"/>
        <w:jc w:val="both"/>
        <w:rPr>
          <w:sz w:val="28"/>
          <w:szCs w:val="28"/>
        </w:rPr>
      </w:pPr>
      <w:r>
        <w:rPr>
          <w:sz w:val="28"/>
          <w:szCs w:val="28"/>
        </w:rPr>
        <w:t>На думку Кондрюкової В.В., існує низка соціальних та соціально-психологічних чинників, які можуть зменшувати ризик виникнення травматичних розладів у військовослужбовців. До них належать: підтримка та захист з боку держави й відповідних відомств, можливість отримати своєчасну медичну допомогу та доступ до програм реабілітації, рівень соціально-економічного становища колишнього військового, релігійність як внутрішній ресурс, а також якість і міцність мікросоціальних зв’язків. Важливим є й те, як суспільство ставиться до подій, які пережила людина, адже саме це може впливати</w:t>
      </w:r>
      <w:r w:rsidR="00333F4D">
        <w:rPr>
          <w:sz w:val="28"/>
          <w:szCs w:val="28"/>
        </w:rPr>
        <w:t xml:space="preserve"> на її психологічне відновлення</w:t>
      </w:r>
      <w:r>
        <w:rPr>
          <w:sz w:val="28"/>
          <w:szCs w:val="28"/>
        </w:rPr>
        <w:t xml:space="preserve"> </w:t>
      </w:r>
      <w:r w:rsidRPr="00333F4D">
        <w:rPr>
          <w:sz w:val="28"/>
          <w:szCs w:val="28"/>
        </w:rPr>
        <w:t>[</w:t>
      </w:r>
      <w:r w:rsidR="00333F4D" w:rsidRPr="00333F4D">
        <w:rPr>
          <w:sz w:val="28"/>
          <w:szCs w:val="28"/>
        </w:rPr>
        <w:t>28</w:t>
      </w:r>
      <w:r w:rsidRPr="00333F4D">
        <w:rPr>
          <w:sz w:val="28"/>
          <w:szCs w:val="28"/>
        </w:rPr>
        <w:t>, с. 36].</w:t>
      </w:r>
      <w:r>
        <w:rPr>
          <w:sz w:val="28"/>
          <w:szCs w:val="28"/>
        </w:rPr>
        <w:t xml:space="preserve"> </w:t>
      </w:r>
    </w:p>
    <w:p w:rsidR="00BB20D2" w:rsidRDefault="00BB20D2" w:rsidP="00BB20D2">
      <w:pPr>
        <w:pStyle w:val="a3"/>
        <w:spacing w:line="360" w:lineRule="auto"/>
        <w:ind w:firstLine="709"/>
        <w:jc w:val="both"/>
        <w:rPr>
          <w:sz w:val="28"/>
          <w:szCs w:val="28"/>
          <w:shd w:val="clear" w:color="auto" w:fill="FFFFFF"/>
        </w:rPr>
      </w:pPr>
      <w:r>
        <w:rPr>
          <w:sz w:val="28"/>
          <w:szCs w:val="28"/>
          <w:shd w:val="clear" w:color="auto" w:fill="FFFFFF"/>
        </w:rPr>
        <w:t xml:space="preserve">У препринті дослідження «Посттравматичне зростання військовослужбовців в умовах війни» (автори: </w:t>
      </w:r>
      <w:proofErr w:type="spellStart"/>
      <w:r>
        <w:rPr>
          <w:sz w:val="28"/>
          <w:szCs w:val="28"/>
          <w:shd w:val="clear" w:color="auto" w:fill="FFFFFF"/>
        </w:rPr>
        <w:t>Кокун</w:t>
      </w:r>
      <w:proofErr w:type="spellEnd"/>
      <w:r>
        <w:rPr>
          <w:sz w:val="28"/>
          <w:szCs w:val="28"/>
          <w:shd w:val="clear" w:color="auto" w:fill="FFFFFF"/>
        </w:rPr>
        <w:t xml:space="preserve"> О., Олійник В., </w:t>
      </w:r>
      <w:proofErr w:type="spellStart"/>
      <w:r>
        <w:rPr>
          <w:sz w:val="28"/>
          <w:szCs w:val="28"/>
          <w:shd w:val="clear" w:color="auto" w:fill="FFFFFF"/>
        </w:rPr>
        <w:t>Пішко</w:t>
      </w:r>
      <w:proofErr w:type="spellEnd"/>
      <w:r>
        <w:rPr>
          <w:sz w:val="28"/>
          <w:szCs w:val="28"/>
          <w:shd w:val="clear" w:color="auto" w:fill="FFFFFF"/>
        </w:rPr>
        <w:t xml:space="preserve"> І., </w:t>
      </w:r>
      <w:proofErr w:type="spellStart"/>
      <w:r>
        <w:rPr>
          <w:sz w:val="28"/>
          <w:szCs w:val="28"/>
          <w:shd w:val="clear" w:color="auto" w:fill="FFFFFF"/>
        </w:rPr>
        <w:t>Лозінська</w:t>
      </w:r>
      <w:proofErr w:type="spellEnd"/>
      <w:r>
        <w:rPr>
          <w:sz w:val="28"/>
          <w:szCs w:val="28"/>
          <w:shd w:val="clear" w:color="auto" w:fill="FFFFFF"/>
        </w:rPr>
        <w:t xml:space="preserve"> Н.) [</w:t>
      </w:r>
      <w:r w:rsidR="00333F4D" w:rsidRPr="00333F4D">
        <w:rPr>
          <w:sz w:val="28"/>
          <w:szCs w:val="28"/>
        </w:rPr>
        <w:t>47</w:t>
      </w:r>
      <w:r w:rsidRPr="00333F4D">
        <w:rPr>
          <w:sz w:val="28"/>
          <w:szCs w:val="28"/>
        </w:rPr>
        <w:t>, с. 29-30</w:t>
      </w:r>
      <w:r>
        <w:rPr>
          <w:sz w:val="28"/>
          <w:szCs w:val="28"/>
          <w:shd w:val="clear" w:color="auto" w:fill="FFFFFF"/>
        </w:rPr>
        <w:t>] було показано, що соціальні взаємини та особистісні характеристики відіграють ключову роль у відновленні після травми. Особливо це стосується відновлення соціальних контактів, адже саме вони стають важливим чинником у процесі реінтеграції військових, які повернулися з полону. Цікаво, що навіть ті респонденти, які пережили примусову ізоляцію, демонстрували високий рівень посттравматичного зростання, попри наявність симптомів ПТСР.</w:t>
      </w:r>
    </w:p>
    <w:p w:rsidR="00BB20D2" w:rsidRDefault="00BB20D2" w:rsidP="00BB20D2">
      <w:pPr>
        <w:pStyle w:val="a3"/>
        <w:spacing w:line="360" w:lineRule="auto"/>
        <w:ind w:firstLine="709"/>
        <w:jc w:val="both"/>
        <w:rPr>
          <w:sz w:val="28"/>
          <w:szCs w:val="28"/>
          <w:shd w:val="clear" w:color="auto" w:fill="FFFFFF"/>
        </w:rPr>
      </w:pPr>
      <w:r>
        <w:rPr>
          <w:sz w:val="28"/>
          <w:szCs w:val="28"/>
          <w:shd w:val="clear" w:color="auto" w:fill="FFFFFF"/>
        </w:rPr>
        <w:t xml:space="preserve">Автори наголошують, що такий результат свідчить про значний потенціал для відновлення навіть у найскладніших умовах. Це має враховуватися при розробці програм реінтеграції, постізоляційного супроводу та систем соціальної підтримки. Крім того, дослідження показало: </w:t>
      </w:r>
      <w:r>
        <w:rPr>
          <w:sz w:val="28"/>
          <w:szCs w:val="28"/>
          <w:shd w:val="clear" w:color="auto" w:fill="FFFFFF"/>
        </w:rPr>
        <w:lastRenderedPageBreak/>
        <w:t xml:space="preserve">військовослужбовці з менш вираженими симптомами ПТСР і меншими фізичними скаргами демонструють вищий рівень ПТЗ. Найчастіше це спостерігається серед тих, хто проходить реабілітацію. Такий висновок підкреслює важливість своєчасного надання медичної та психологічної допомоги, адже вона зменшує негативні наслідки стресу й водночас сприяє процесу особистісного зростання. </w:t>
      </w:r>
    </w:p>
    <w:p w:rsidR="00BB20D2" w:rsidRDefault="00BB20D2" w:rsidP="00BB20D2">
      <w:pPr>
        <w:pStyle w:val="a3"/>
        <w:spacing w:line="360" w:lineRule="auto"/>
        <w:ind w:firstLine="709"/>
        <w:jc w:val="both"/>
        <w:rPr>
          <w:sz w:val="28"/>
          <w:szCs w:val="28"/>
          <w:lang w:eastAsia="uk-UA"/>
        </w:rPr>
      </w:pPr>
      <w:r>
        <w:rPr>
          <w:sz w:val="28"/>
          <w:szCs w:val="28"/>
          <w:lang w:eastAsia="uk-UA"/>
        </w:rPr>
        <w:t xml:space="preserve">Посилаючись на дисертаційне дослідження Д. С. Зубовського (керівник В. І. </w:t>
      </w:r>
      <w:proofErr w:type="spellStart"/>
      <w:r>
        <w:rPr>
          <w:sz w:val="28"/>
          <w:szCs w:val="28"/>
          <w:lang w:eastAsia="uk-UA"/>
        </w:rPr>
        <w:t>Осьодло</w:t>
      </w:r>
      <w:proofErr w:type="spellEnd"/>
      <w:r>
        <w:rPr>
          <w:sz w:val="28"/>
          <w:szCs w:val="28"/>
          <w:lang w:eastAsia="uk-UA"/>
        </w:rPr>
        <w:t xml:space="preserve">) </w:t>
      </w:r>
      <w:r>
        <w:rPr>
          <w:iCs/>
          <w:sz w:val="28"/>
          <w:szCs w:val="28"/>
          <w:lang w:eastAsia="uk-UA"/>
        </w:rPr>
        <w:t>«Особистісне зростання учасників АТО у посттравматичний період»</w:t>
      </w:r>
      <w:r>
        <w:rPr>
          <w:sz w:val="28"/>
          <w:szCs w:val="28"/>
          <w:lang w:eastAsia="uk-UA"/>
        </w:rPr>
        <w:t xml:space="preserve"> (с. 187-189), слід наголосити, що соціальна підтримка відіграє ключову роль у процесі посттравматичного зростання. Вона виконує роль психологічного буфера у стресових ситуаціях і слугує ключовим ресурсом, що сприяє позитивним змінам після травматичних подій. Військові, які отримують підтримку, відчувають свою значущість і краще пристосовуються до нових життєвих обставин, що сприяє відновленню їхніх соціальних ролей і зміцненню почуття гідності.</w:t>
      </w:r>
    </w:p>
    <w:p w:rsidR="00BB20D2" w:rsidRDefault="00BB20D2" w:rsidP="00BB20D2">
      <w:pPr>
        <w:pStyle w:val="a3"/>
        <w:spacing w:line="360" w:lineRule="auto"/>
        <w:ind w:firstLine="709"/>
        <w:jc w:val="both"/>
        <w:rPr>
          <w:sz w:val="28"/>
          <w:szCs w:val="28"/>
          <w:lang w:eastAsia="uk-UA"/>
        </w:rPr>
      </w:pPr>
      <w:r>
        <w:rPr>
          <w:sz w:val="28"/>
          <w:szCs w:val="28"/>
        </w:rPr>
        <w:t>За результатами емпіричного дослідження, проведеного О. Орловською [</w:t>
      </w:r>
      <w:r w:rsidR="00333F4D" w:rsidRPr="00333F4D">
        <w:rPr>
          <w:sz w:val="28"/>
          <w:szCs w:val="28"/>
          <w:shd w:val="clear" w:color="auto" w:fill="FFFFFF"/>
        </w:rPr>
        <w:t>36</w:t>
      </w:r>
      <w:r w:rsidRPr="00333F4D">
        <w:rPr>
          <w:sz w:val="28"/>
          <w:szCs w:val="28"/>
        </w:rPr>
        <w:t>, с. 43</w:t>
      </w:r>
      <w:r>
        <w:rPr>
          <w:sz w:val="28"/>
          <w:szCs w:val="28"/>
        </w:rPr>
        <w:t xml:space="preserve">], було встановлено, що сім’я виступає одним із ключових ресурсів підтримки для учасників бойових дій у процесі їхньої адаптації до нових умов. Особливе значення має саме подружня підтримка, адже вона суттєво впливає на психологічний стан військовослужбовців та сприяє їхньому відновленню. Отримані дані стали основою для створення та впровадження «Системи супроводу психологічної сімейної адаптації учасників бойових дій», яка покликана забезпечити більш ефективну інтеграцію та стабілізацію сімейних відносин після пережитих травматичних подій. Саме тому, на мою думку, </w:t>
      </w:r>
      <w:r>
        <w:rPr>
          <w:sz w:val="28"/>
          <w:szCs w:val="28"/>
          <w:lang w:eastAsia="uk-UA"/>
        </w:rPr>
        <w:t xml:space="preserve">одним із ключових чинників ПТЗ є наявність підтримки з боку соціального оточення – соціальна підтримка близьких, побратимів, психологів та громадських ініціатив. Наявність «мережі підтримки» зменшує відчуття ізольованості та сприяє безпечному осмисленню пережитої травми. </w:t>
      </w:r>
    </w:p>
    <w:p w:rsidR="00BB20D2" w:rsidRDefault="00BB20D2" w:rsidP="00BB20D2">
      <w:pPr>
        <w:pStyle w:val="a3"/>
        <w:spacing w:line="360" w:lineRule="auto"/>
        <w:ind w:firstLine="709"/>
        <w:jc w:val="both"/>
        <w:rPr>
          <w:sz w:val="28"/>
          <w:szCs w:val="28"/>
          <w:shd w:val="clear" w:color="auto" w:fill="FFFFFF"/>
        </w:rPr>
      </w:pPr>
      <w:r>
        <w:rPr>
          <w:sz w:val="28"/>
          <w:szCs w:val="28"/>
          <w:shd w:val="clear" w:color="auto" w:fill="FFFFFF"/>
        </w:rPr>
        <w:lastRenderedPageBreak/>
        <w:t>Як описує у своїй статті Олійник В.О. [</w:t>
      </w:r>
      <w:r w:rsidR="00B01CCC" w:rsidRPr="00B01CCC">
        <w:rPr>
          <w:sz w:val="28"/>
          <w:szCs w:val="28"/>
        </w:rPr>
        <w:t>35</w:t>
      </w:r>
      <w:r w:rsidRPr="00B01CCC">
        <w:rPr>
          <w:sz w:val="28"/>
          <w:szCs w:val="28"/>
          <w:shd w:val="clear" w:color="auto" w:fill="FFFFFF"/>
        </w:rPr>
        <w:t>, ст. 107</w:t>
      </w:r>
      <w:r>
        <w:rPr>
          <w:sz w:val="28"/>
          <w:szCs w:val="28"/>
          <w:shd w:val="clear" w:color="auto" w:fill="FFFFFF"/>
        </w:rPr>
        <w:t xml:space="preserve">] соціально-психологічні детермінанти включають в себе взаємопідтримку членів військового колективу, адже чим  вище  рівень  згуртованості, тим  вище  рівень  усвідомлення ПТЗ.  </w:t>
      </w:r>
      <w:r>
        <w:rPr>
          <w:sz w:val="28"/>
          <w:szCs w:val="28"/>
          <w:lang w:eastAsia="uk-UA"/>
        </w:rPr>
        <w:t xml:space="preserve">Як зазначає </w:t>
      </w:r>
      <w:r>
        <w:rPr>
          <w:sz w:val="28"/>
          <w:szCs w:val="28"/>
        </w:rPr>
        <w:t>автор</w:t>
      </w:r>
      <w:r>
        <w:rPr>
          <w:sz w:val="28"/>
          <w:szCs w:val="28"/>
          <w:lang w:eastAsia="uk-UA"/>
        </w:rPr>
        <w:t xml:space="preserve">, військовослужбовці, які надають своїй місії глибокого особистісного змісту, зберігають регулярний зв'язок із родиною та близьким оточенням, виявляють вищу психологічну стійкість до бойового стресу та демонструють кращу адаптацію після повернення до мирного життя. Важливу роль у сприянні посттравматичному зростанню таких осіб відіграє наявність соціального визнання, підтримка з боку значущих </w:t>
      </w:r>
      <w:r>
        <w:rPr>
          <w:sz w:val="28"/>
          <w:szCs w:val="28"/>
        </w:rPr>
        <w:t>для них осіб</w:t>
      </w:r>
      <w:r>
        <w:rPr>
          <w:sz w:val="28"/>
          <w:szCs w:val="28"/>
          <w:lang w:eastAsia="uk-UA"/>
        </w:rPr>
        <w:t xml:space="preserve">, волонтерських ініціатив, а також органів державної влади й місцевого самоврядування. </w:t>
      </w:r>
      <w:r>
        <w:rPr>
          <w:sz w:val="28"/>
          <w:szCs w:val="28"/>
        </w:rPr>
        <w:t>Т</w:t>
      </w:r>
      <w:r>
        <w:rPr>
          <w:sz w:val="28"/>
          <w:szCs w:val="28"/>
          <w:lang w:eastAsia="uk-UA"/>
        </w:rPr>
        <w:t>акож підкреслює</w:t>
      </w:r>
      <w:r>
        <w:rPr>
          <w:sz w:val="28"/>
          <w:szCs w:val="28"/>
        </w:rPr>
        <w:t xml:space="preserve">ться важливість </w:t>
      </w:r>
      <w:r>
        <w:rPr>
          <w:sz w:val="28"/>
          <w:szCs w:val="28"/>
          <w:lang w:eastAsia="uk-UA"/>
        </w:rPr>
        <w:t>стабільн</w:t>
      </w:r>
      <w:r>
        <w:rPr>
          <w:sz w:val="28"/>
          <w:szCs w:val="28"/>
        </w:rPr>
        <w:t>ого</w:t>
      </w:r>
      <w:r>
        <w:rPr>
          <w:sz w:val="28"/>
          <w:szCs w:val="28"/>
          <w:lang w:eastAsia="uk-UA"/>
        </w:rPr>
        <w:t xml:space="preserve"> подружн</w:t>
      </w:r>
      <w:r>
        <w:rPr>
          <w:sz w:val="28"/>
          <w:szCs w:val="28"/>
        </w:rPr>
        <w:t>ього</w:t>
      </w:r>
      <w:r>
        <w:rPr>
          <w:sz w:val="28"/>
          <w:szCs w:val="28"/>
          <w:lang w:eastAsia="uk-UA"/>
        </w:rPr>
        <w:t xml:space="preserve"> життя, оскільки шлюб часто виконує функцію надійного джерела емоційної та соціальної підтримки.</w:t>
      </w:r>
      <w:r>
        <w:rPr>
          <w:sz w:val="28"/>
          <w:szCs w:val="28"/>
        </w:rPr>
        <w:t xml:space="preserve"> Я підтримую визначення автора, що соціально-психологічні чинники ПТЗ – це соціальна підтримка, обмін власним досвідом із комбатантами та емоційне розкриття </w:t>
      </w:r>
      <w:r>
        <w:rPr>
          <w:sz w:val="28"/>
          <w:szCs w:val="28"/>
          <w:shd w:val="clear" w:color="auto" w:fill="FFFFFF"/>
        </w:rPr>
        <w:t>(ст. 108).</w:t>
      </w:r>
    </w:p>
    <w:p w:rsidR="00BB20D2" w:rsidRDefault="00BB20D2" w:rsidP="00BB20D2">
      <w:pPr>
        <w:pStyle w:val="a3"/>
        <w:spacing w:line="360" w:lineRule="auto"/>
        <w:ind w:firstLine="709"/>
        <w:jc w:val="both"/>
        <w:rPr>
          <w:sz w:val="28"/>
          <w:szCs w:val="28"/>
          <w:lang w:eastAsia="uk-UA"/>
        </w:rPr>
      </w:pPr>
      <w:r>
        <w:rPr>
          <w:sz w:val="28"/>
          <w:szCs w:val="28"/>
          <w:lang w:eastAsia="uk-UA"/>
        </w:rPr>
        <w:t xml:space="preserve">У межах мого дослідження я поділяю думку С. О. </w:t>
      </w:r>
      <w:proofErr w:type="spellStart"/>
      <w:r>
        <w:rPr>
          <w:sz w:val="28"/>
          <w:szCs w:val="28"/>
          <w:lang w:eastAsia="uk-UA"/>
        </w:rPr>
        <w:t>Ганаби</w:t>
      </w:r>
      <w:proofErr w:type="spellEnd"/>
      <w:r>
        <w:rPr>
          <w:sz w:val="28"/>
          <w:szCs w:val="28"/>
          <w:lang w:eastAsia="uk-UA"/>
        </w:rPr>
        <w:t xml:space="preserve"> та С. В. </w:t>
      </w:r>
      <w:proofErr w:type="spellStart"/>
      <w:r>
        <w:rPr>
          <w:sz w:val="28"/>
          <w:szCs w:val="28"/>
          <w:lang w:eastAsia="uk-UA"/>
        </w:rPr>
        <w:t>Бурбели</w:t>
      </w:r>
      <w:proofErr w:type="spellEnd"/>
      <w:r>
        <w:rPr>
          <w:sz w:val="28"/>
          <w:szCs w:val="28"/>
          <w:lang w:eastAsia="uk-UA"/>
        </w:rPr>
        <w:t xml:space="preserve"> (</w:t>
      </w:r>
      <w:r w:rsidRPr="00B01CCC">
        <w:rPr>
          <w:sz w:val="28"/>
          <w:szCs w:val="28"/>
          <w:lang w:eastAsia="uk-UA"/>
        </w:rPr>
        <w:t xml:space="preserve">2024) </w:t>
      </w:r>
      <w:r w:rsidRPr="00B01CCC">
        <w:rPr>
          <w:rStyle w:val="af"/>
          <w:b w:val="0"/>
          <w:bCs w:val="0"/>
          <w:sz w:val="28"/>
          <w:szCs w:val="28"/>
        </w:rPr>
        <w:t>[</w:t>
      </w:r>
      <w:r w:rsidR="00B01CCC" w:rsidRPr="00B01CCC">
        <w:rPr>
          <w:rStyle w:val="af"/>
          <w:b w:val="0"/>
          <w:bCs w:val="0"/>
          <w:sz w:val="28"/>
          <w:szCs w:val="28"/>
        </w:rPr>
        <w:t>13</w:t>
      </w:r>
      <w:r w:rsidRPr="00B01CCC">
        <w:rPr>
          <w:rStyle w:val="af"/>
          <w:b w:val="0"/>
          <w:bCs w:val="0"/>
          <w:i/>
          <w:sz w:val="28"/>
          <w:szCs w:val="28"/>
        </w:rPr>
        <w:t xml:space="preserve">, </w:t>
      </w:r>
      <w:r w:rsidRPr="00B01CCC">
        <w:rPr>
          <w:rStyle w:val="af"/>
          <w:b w:val="0"/>
          <w:bCs w:val="0"/>
          <w:sz w:val="28"/>
          <w:szCs w:val="28"/>
        </w:rPr>
        <w:t>ст. 34-40]</w:t>
      </w:r>
      <w:r>
        <w:rPr>
          <w:rStyle w:val="af"/>
          <w:b w:val="0"/>
          <w:bCs w:val="0"/>
          <w:sz w:val="28"/>
          <w:szCs w:val="28"/>
        </w:rPr>
        <w:t xml:space="preserve"> </w:t>
      </w:r>
      <w:r>
        <w:rPr>
          <w:sz w:val="28"/>
          <w:szCs w:val="28"/>
          <w:lang w:eastAsia="uk-UA"/>
        </w:rPr>
        <w:t xml:space="preserve">щодо важливості домінантних </w:t>
      </w:r>
      <w:r>
        <w:rPr>
          <w:b/>
          <w:sz w:val="28"/>
          <w:szCs w:val="28"/>
          <w:lang w:eastAsia="uk-UA"/>
        </w:rPr>
        <w:t>копінг-стратегій</w:t>
      </w:r>
      <w:r>
        <w:rPr>
          <w:sz w:val="28"/>
          <w:szCs w:val="28"/>
          <w:lang w:eastAsia="uk-UA"/>
        </w:rPr>
        <w:t xml:space="preserve"> як одного з ключових чинників успішної адаптації та посттравматичного зростання учасників бойових дій. Науковці наголошують, що ефективні стратегії подолання, зокрема: активне прийняття ситуації, позитивна переоцінка, планування та самоконтроль дозволяють військовослужбовцям краще справлятися з викликами мирного життя, а також формують підґрунтя для психокорекційної роботи. Автори дають визначення, що більшість опитаних ветеранів використовують саме продуктивні копінг-стратегії, зосереджені на вирішенні проблем та критичному осмисленні подій, а також часто звертаються за підтримкою до рідних. Водночас виявлено й групу військовослужбовців, схильних до пасивного уникнення труднощів, що проявляється у фрустрації, роздратуванні або самообвинуваченні. </w:t>
      </w:r>
    </w:p>
    <w:p w:rsidR="00BB20D2" w:rsidRDefault="00BB20D2" w:rsidP="00BB20D2">
      <w:pPr>
        <w:pStyle w:val="a3"/>
        <w:spacing w:line="360" w:lineRule="auto"/>
        <w:ind w:firstLine="709"/>
        <w:jc w:val="both"/>
        <w:rPr>
          <w:sz w:val="28"/>
          <w:szCs w:val="28"/>
        </w:rPr>
      </w:pPr>
      <w:r>
        <w:rPr>
          <w:sz w:val="28"/>
          <w:szCs w:val="28"/>
        </w:rPr>
        <w:lastRenderedPageBreak/>
        <w:t xml:space="preserve">Резильєнтність виступає як буферна змінна між травматичним досвідом та можливістю психологічного розвитку. </w:t>
      </w:r>
    </w:p>
    <w:p w:rsidR="00BB20D2" w:rsidRDefault="00BB20D2" w:rsidP="00BB20D2">
      <w:pPr>
        <w:pStyle w:val="a3"/>
        <w:spacing w:line="360" w:lineRule="auto"/>
        <w:ind w:firstLine="709"/>
        <w:jc w:val="both"/>
        <w:rPr>
          <w:sz w:val="28"/>
          <w:szCs w:val="28"/>
        </w:rPr>
      </w:pPr>
      <w:r>
        <w:rPr>
          <w:rStyle w:val="af"/>
          <w:b w:val="0"/>
          <w:bCs w:val="0"/>
          <w:sz w:val="28"/>
          <w:szCs w:val="28"/>
        </w:rPr>
        <w:t>Резильєнтність, або психологічна стійкість, розглядається як здатність людини витримувати вплив стресових факторів і повертатися до стану рівноваги. У працях О. Милославської та С. Богдановського підкреслюється, що цей феномен має ключове значення для формування посттравматичного зростання та визначення загальної психічної витривалості військовослужбовців. Дослідники трактують резильєнтність як одну з основних складових психічної витривалості та описують її як можливість особистості відновлюватися після несприятливих чи стресових подій, використовуючи їх як досвід для подальшого розвитку</w:t>
      </w:r>
      <w:r>
        <w:rPr>
          <w:rStyle w:val="af"/>
          <w:bCs w:val="0"/>
          <w:sz w:val="28"/>
          <w:szCs w:val="28"/>
        </w:rPr>
        <w:t xml:space="preserve"> </w:t>
      </w:r>
      <w:r w:rsidRPr="00B01CCC">
        <w:rPr>
          <w:sz w:val="28"/>
          <w:szCs w:val="28"/>
        </w:rPr>
        <w:t>[</w:t>
      </w:r>
      <w:r w:rsidR="00B01CCC" w:rsidRPr="00B01CCC">
        <w:rPr>
          <w:sz w:val="28"/>
          <w:szCs w:val="28"/>
        </w:rPr>
        <w:t>32</w:t>
      </w:r>
      <w:r w:rsidRPr="00B01CCC">
        <w:rPr>
          <w:sz w:val="28"/>
          <w:szCs w:val="28"/>
        </w:rPr>
        <w:t>, с. 200</w:t>
      </w:r>
      <w:r w:rsidR="00B01CCC" w:rsidRPr="00B01CCC">
        <w:rPr>
          <w:sz w:val="28"/>
          <w:szCs w:val="28"/>
        </w:rPr>
        <w:t>].</w:t>
      </w:r>
    </w:p>
    <w:p w:rsidR="00BB20D2" w:rsidRDefault="00BB20D2" w:rsidP="00BB20D2">
      <w:pPr>
        <w:pStyle w:val="a3"/>
        <w:spacing w:line="360" w:lineRule="auto"/>
        <w:ind w:firstLine="709"/>
        <w:jc w:val="both"/>
        <w:rPr>
          <w:sz w:val="28"/>
          <w:szCs w:val="28"/>
          <w:lang w:eastAsia="uk-UA"/>
        </w:rPr>
      </w:pPr>
      <w:r>
        <w:rPr>
          <w:sz w:val="28"/>
          <w:szCs w:val="28"/>
          <w:shd w:val="clear" w:color="auto" w:fill="FFFFFF"/>
        </w:rPr>
        <w:t xml:space="preserve">К. М. </w:t>
      </w:r>
      <w:proofErr w:type="spellStart"/>
      <w:r>
        <w:rPr>
          <w:sz w:val="28"/>
          <w:szCs w:val="28"/>
          <w:shd w:val="clear" w:color="auto" w:fill="FFFFFF"/>
        </w:rPr>
        <w:t>Березяк</w:t>
      </w:r>
      <w:proofErr w:type="spellEnd"/>
      <w:r>
        <w:rPr>
          <w:sz w:val="28"/>
          <w:szCs w:val="28"/>
          <w:shd w:val="clear" w:color="auto" w:fill="FFFFFF"/>
        </w:rPr>
        <w:t xml:space="preserve">, Р. Б. </w:t>
      </w:r>
      <w:proofErr w:type="spellStart"/>
      <w:r>
        <w:rPr>
          <w:sz w:val="28"/>
          <w:szCs w:val="28"/>
          <w:shd w:val="clear" w:color="auto" w:fill="FFFFFF"/>
        </w:rPr>
        <w:t>Лісецький</w:t>
      </w:r>
      <w:proofErr w:type="spellEnd"/>
      <w:r>
        <w:rPr>
          <w:sz w:val="28"/>
          <w:szCs w:val="28"/>
          <w:shd w:val="clear" w:color="auto" w:fill="FFFFFF"/>
        </w:rPr>
        <w:t xml:space="preserve">, посилаючись на праці </w:t>
      </w:r>
      <w:r>
        <w:rPr>
          <w:sz w:val="28"/>
          <w:szCs w:val="28"/>
          <w:lang w:eastAsia="uk-UA"/>
        </w:rPr>
        <w:t xml:space="preserve">В. </w:t>
      </w:r>
      <w:proofErr w:type="spellStart"/>
      <w:r>
        <w:rPr>
          <w:sz w:val="28"/>
          <w:szCs w:val="28"/>
          <w:lang w:eastAsia="uk-UA"/>
        </w:rPr>
        <w:t>Турбан</w:t>
      </w:r>
      <w:proofErr w:type="spellEnd"/>
      <w:r>
        <w:rPr>
          <w:sz w:val="28"/>
          <w:szCs w:val="28"/>
          <w:lang w:eastAsia="uk-UA"/>
        </w:rPr>
        <w:t xml:space="preserve">, Л. Сердюк, В. Москаленко, зазначають, що резильєнтність можна визначити як здатність людини відновлюватися після стресових чи </w:t>
      </w:r>
      <w:proofErr w:type="spellStart"/>
      <w:r>
        <w:rPr>
          <w:sz w:val="28"/>
          <w:szCs w:val="28"/>
          <w:lang w:eastAsia="uk-UA"/>
        </w:rPr>
        <w:t>травмувальних</w:t>
      </w:r>
      <w:proofErr w:type="spellEnd"/>
      <w:r>
        <w:rPr>
          <w:sz w:val="28"/>
          <w:szCs w:val="28"/>
          <w:lang w:eastAsia="uk-UA"/>
        </w:rPr>
        <w:t xml:space="preserve"> ситуацій, використовуючи власні внутрішні ресурси. Дослідники особливо наголошують на тому, що цей феномен пов’язаний із поверненням до звичного способу життя без суттєвих втрат для фізичного та психічного здоров’я. Таким чином, резильєнтність виступає важливим показником психологічної стійкості та можливості особистості зберігати рівновагу навіть після серйозних випробувань </w:t>
      </w:r>
      <w:r w:rsidRPr="00960DEE">
        <w:rPr>
          <w:sz w:val="28"/>
          <w:szCs w:val="28"/>
          <w:lang w:eastAsia="uk-UA"/>
        </w:rPr>
        <w:t>[</w:t>
      </w:r>
      <w:r w:rsidR="00960DEE" w:rsidRPr="00960DEE">
        <w:rPr>
          <w:sz w:val="28"/>
          <w:szCs w:val="28"/>
          <w:lang w:eastAsia="uk-UA"/>
        </w:rPr>
        <w:t>11</w:t>
      </w:r>
      <w:r w:rsidRPr="00960DEE">
        <w:rPr>
          <w:sz w:val="28"/>
          <w:szCs w:val="28"/>
          <w:lang w:eastAsia="uk-UA"/>
        </w:rPr>
        <w:t>,  с. 60].</w:t>
      </w:r>
    </w:p>
    <w:p w:rsidR="00BB20D2" w:rsidRDefault="00BB20D2" w:rsidP="00BB20D2">
      <w:pPr>
        <w:pStyle w:val="a3"/>
        <w:spacing w:line="360" w:lineRule="auto"/>
        <w:ind w:firstLine="709"/>
        <w:jc w:val="both"/>
        <w:rPr>
          <w:sz w:val="28"/>
          <w:szCs w:val="28"/>
          <w:lang w:eastAsia="uk-UA"/>
        </w:rPr>
      </w:pPr>
      <w:r>
        <w:rPr>
          <w:sz w:val="28"/>
          <w:szCs w:val="28"/>
          <w:lang w:eastAsia="uk-UA"/>
        </w:rPr>
        <w:t xml:space="preserve">У статті В. Бочелюка, М. Панова та А. </w:t>
      </w:r>
      <w:r w:rsidRPr="0086196A">
        <w:rPr>
          <w:sz w:val="28"/>
          <w:szCs w:val="28"/>
          <w:lang w:eastAsia="uk-UA"/>
        </w:rPr>
        <w:t>Турубарової [</w:t>
      </w:r>
      <w:r w:rsidR="0086196A" w:rsidRPr="0086196A">
        <w:rPr>
          <w:bCs/>
          <w:sz w:val="28"/>
          <w:szCs w:val="28"/>
          <w:lang w:eastAsia="uk-UA"/>
        </w:rPr>
        <w:t>12</w:t>
      </w:r>
      <w:r w:rsidRPr="0086196A">
        <w:rPr>
          <w:sz w:val="28"/>
          <w:szCs w:val="28"/>
        </w:rPr>
        <w:t>, с. 146</w:t>
      </w:r>
      <w:r w:rsidRPr="0086196A">
        <w:rPr>
          <w:sz w:val="28"/>
          <w:szCs w:val="28"/>
          <w:lang w:eastAsia="uk-UA"/>
        </w:rPr>
        <w:t>]</w:t>
      </w:r>
      <w:r>
        <w:rPr>
          <w:sz w:val="28"/>
          <w:szCs w:val="28"/>
          <w:lang w:eastAsia="uk-UA"/>
        </w:rPr>
        <w:t xml:space="preserve"> наголошується, що розвиток психологічної стійкості (резильєнтності) є необхідною умовою для посттравматичного зростання військовослужбовців. Автори підкреслюють, що цей процес не може бути успішним без врахування комплексу зовнішніх і внутрішніх чинників. До зовнішніх належать соціальне оточення та суспільне визнання пережитого досвіду, а до внутрішніх – здатність бачити мету й сенс життя, комунікабельність, самопізнання та адекватна самооцінка. Важливими є також почуття власної гідності та навіть </w:t>
      </w:r>
      <w:r>
        <w:rPr>
          <w:sz w:val="28"/>
          <w:szCs w:val="28"/>
          <w:lang w:eastAsia="uk-UA"/>
        </w:rPr>
        <w:lastRenderedPageBreak/>
        <w:t xml:space="preserve">почуття гумору, які допомагають людині відновлюватися після травматичних подій і знаходити сили для подальшого розвитку. </w:t>
      </w:r>
    </w:p>
    <w:p w:rsidR="00BB20D2" w:rsidRDefault="00BB20D2" w:rsidP="00BB20D2">
      <w:pPr>
        <w:pStyle w:val="a3"/>
        <w:spacing w:line="360" w:lineRule="auto"/>
        <w:ind w:firstLine="709"/>
        <w:jc w:val="both"/>
        <w:rPr>
          <w:i/>
          <w:sz w:val="28"/>
          <w:szCs w:val="28"/>
        </w:rPr>
      </w:pPr>
      <w:r>
        <w:rPr>
          <w:sz w:val="28"/>
          <w:szCs w:val="28"/>
        </w:rPr>
        <w:t xml:space="preserve">Встановлення нових або поглиблення існуючих стосунків, емпатія, здатність ділитися досвідом є основою змін у сфері взаємодії.  Після подолання бойового досвіду змінюється уявлення про власні можливості, підвищується самооцінка, зростає почуття контролю над життям. Це створює внутрішній ресурс для позитивних змін. Переосмислення життєвих пріоритетів, посилення духовного компонента та формування нового бачення сенсу життя – це ще один аспект ПТЗ.  Включення комбатантів в соціальні групи, ветеранські спільноти, реінтеграційні програми може бути чинником, який також сприяє зростанню. </w:t>
      </w:r>
      <w:r>
        <w:rPr>
          <w:sz w:val="28"/>
          <w:szCs w:val="28"/>
          <w:shd w:val="clear" w:color="auto" w:fill="FFFFFF"/>
        </w:rPr>
        <w:t>У статті/матаналізі «</w:t>
      </w:r>
      <w:r>
        <w:rPr>
          <w:bCs/>
          <w:sz w:val="28"/>
          <w:szCs w:val="28"/>
        </w:rPr>
        <w:t>Оптимізм, соціальна підтримка та стратегії подолання як фактори, що сприяють посттравматичному зростанню: мета аналіз»</w:t>
      </w:r>
      <w:r>
        <w:rPr>
          <w:sz w:val="28"/>
          <w:szCs w:val="28"/>
          <w:shd w:val="clear" w:color="auto" w:fill="FFFFFF"/>
        </w:rPr>
        <w:t xml:space="preserve"> (</w:t>
      </w:r>
      <w:proofErr w:type="spellStart"/>
      <w:r>
        <w:rPr>
          <w:sz w:val="28"/>
          <w:szCs w:val="28"/>
          <w:shd w:val="clear" w:color="auto" w:fill="FFFFFF"/>
        </w:rPr>
        <w:t>Prati</w:t>
      </w:r>
      <w:proofErr w:type="spellEnd"/>
      <w:r>
        <w:rPr>
          <w:sz w:val="28"/>
          <w:szCs w:val="28"/>
          <w:shd w:val="clear" w:color="auto" w:fill="FFFFFF"/>
        </w:rPr>
        <w:t xml:space="preserve">, G., &amp; </w:t>
      </w:r>
      <w:proofErr w:type="spellStart"/>
      <w:r>
        <w:rPr>
          <w:sz w:val="28"/>
          <w:szCs w:val="28"/>
          <w:shd w:val="clear" w:color="auto" w:fill="FFFFFF"/>
        </w:rPr>
        <w:t>Pietrantoni</w:t>
      </w:r>
      <w:proofErr w:type="spellEnd"/>
      <w:r>
        <w:rPr>
          <w:sz w:val="28"/>
          <w:szCs w:val="28"/>
          <w:shd w:val="clear" w:color="auto" w:fill="FFFFFF"/>
        </w:rPr>
        <w:t>, L. (2009</w:t>
      </w:r>
      <w:r w:rsidRPr="003739D8">
        <w:rPr>
          <w:sz w:val="28"/>
          <w:szCs w:val="28"/>
          <w:shd w:val="clear" w:color="auto" w:fill="FFFFFF"/>
        </w:rPr>
        <w:t>)) [</w:t>
      </w:r>
      <w:r w:rsidR="003739D8" w:rsidRPr="003739D8">
        <w:rPr>
          <w:sz w:val="28"/>
          <w:szCs w:val="28"/>
          <w:shd w:val="clear" w:color="auto" w:fill="FFFFFF"/>
        </w:rPr>
        <w:t>6</w:t>
      </w:r>
      <w:r w:rsidRPr="003739D8">
        <w:rPr>
          <w:sz w:val="28"/>
          <w:szCs w:val="28"/>
          <w:shd w:val="clear" w:color="auto" w:fill="FFFFFF"/>
        </w:rPr>
        <w:t>]</w:t>
      </w:r>
      <w:r>
        <w:rPr>
          <w:sz w:val="28"/>
          <w:szCs w:val="28"/>
          <w:shd w:val="clear" w:color="auto" w:fill="FFFFFF"/>
        </w:rPr>
        <w:t xml:space="preserve"> автори дійшли висновку, що соціальна підтримка може сприяти позитивним змінам після травми. </w:t>
      </w:r>
      <w:r>
        <w:rPr>
          <w:sz w:val="28"/>
          <w:szCs w:val="28"/>
        </w:rPr>
        <w:t xml:space="preserve">Як зазначають </w:t>
      </w:r>
      <w:proofErr w:type="spellStart"/>
      <w:r>
        <w:rPr>
          <w:sz w:val="28"/>
          <w:szCs w:val="28"/>
        </w:rPr>
        <w:t>Тедескі</w:t>
      </w:r>
      <w:proofErr w:type="spellEnd"/>
      <w:r>
        <w:rPr>
          <w:sz w:val="28"/>
          <w:szCs w:val="28"/>
        </w:rPr>
        <w:t xml:space="preserve"> та </w:t>
      </w:r>
      <w:proofErr w:type="spellStart"/>
      <w:r>
        <w:rPr>
          <w:sz w:val="28"/>
          <w:szCs w:val="28"/>
        </w:rPr>
        <w:t>Калхун</w:t>
      </w:r>
      <w:proofErr w:type="spellEnd"/>
      <w:r>
        <w:rPr>
          <w:sz w:val="28"/>
          <w:szCs w:val="28"/>
        </w:rPr>
        <w:t xml:space="preserve"> (</w:t>
      </w:r>
      <w:proofErr w:type="spellStart"/>
      <w:r>
        <w:rPr>
          <w:sz w:val="28"/>
          <w:szCs w:val="28"/>
          <w:shd w:val="clear" w:color="auto" w:fill="FFFFFF"/>
        </w:rPr>
        <w:t>Tedeschi</w:t>
      </w:r>
      <w:proofErr w:type="spellEnd"/>
      <w:r>
        <w:rPr>
          <w:sz w:val="28"/>
          <w:szCs w:val="28"/>
          <w:shd w:val="clear" w:color="auto" w:fill="FFFFFF"/>
        </w:rPr>
        <w:t xml:space="preserve"> R. G. , </w:t>
      </w:r>
      <w:proofErr w:type="spellStart"/>
      <w:r>
        <w:rPr>
          <w:sz w:val="28"/>
          <w:szCs w:val="28"/>
          <w:shd w:val="clear" w:color="auto" w:fill="FFFFFF"/>
        </w:rPr>
        <w:t>Calhoun</w:t>
      </w:r>
      <w:proofErr w:type="spellEnd"/>
      <w:r>
        <w:rPr>
          <w:sz w:val="28"/>
          <w:szCs w:val="28"/>
          <w:shd w:val="clear" w:color="auto" w:fill="FFFFFF"/>
        </w:rPr>
        <w:t xml:space="preserve">  L.G.)</w:t>
      </w:r>
      <w:r>
        <w:rPr>
          <w:sz w:val="28"/>
          <w:szCs w:val="28"/>
        </w:rPr>
        <w:t xml:space="preserve">: </w:t>
      </w:r>
      <w:r>
        <w:rPr>
          <w:i/>
          <w:sz w:val="28"/>
          <w:szCs w:val="28"/>
        </w:rPr>
        <w:t xml:space="preserve">«Ступінь, до якої люди </w:t>
      </w:r>
      <w:proofErr w:type="spellStart"/>
      <w:r>
        <w:rPr>
          <w:i/>
          <w:sz w:val="28"/>
          <w:szCs w:val="28"/>
        </w:rPr>
        <w:t>саморозкриваються</w:t>
      </w:r>
      <w:proofErr w:type="spellEnd"/>
      <w:r>
        <w:rPr>
          <w:i/>
          <w:sz w:val="28"/>
          <w:szCs w:val="28"/>
        </w:rPr>
        <w:t xml:space="preserve"> про свої емоції та свою точку зору на кризу, а також те, як інші реагують на це саморозкриття, також може відігравати певну роль у зростанні</w:t>
      </w:r>
      <w:r w:rsidR="003739D8" w:rsidRPr="003739D8">
        <w:rPr>
          <w:sz w:val="28"/>
          <w:szCs w:val="28"/>
        </w:rPr>
        <w:t>»</w:t>
      </w:r>
      <w:r w:rsidRPr="003739D8">
        <w:rPr>
          <w:sz w:val="28"/>
          <w:szCs w:val="28"/>
        </w:rPr>
        <w:t xml:space="preserve"> </w:t>
      </w:r>
      <w:r w:rsidRPr="003739D8">
        <w:rPr>
          <w:sz w:val="28"/>
          <w:szCs w:val="28"/>
          <w:shd w:val="clear" w:color="auto" w:fill="FFFFFF"/>
        </w:rPr>
        <w:t>[</w:t>
      </w:r>
      <w:r w:rsidR="003739D8" w:rsidRPr="003739D8">
        <w:rPr>
          <w:sz w:val="28"/>
          <w:szCs w:val="28"/>
          <w:shd w:val="clear" w:color="auto" w:fill="FFFFFF"/>
        </w:rPr>
        <w:t>8</w:t>
      </w:r>
      <w:r w:rsidRPr="003739D8">
        <w:rPr>
          <w:sz w:val="28"/>
          <w:szCs w:val="28"/>
          <w:shd w:val="clear" w:color="auto" w:fill="FFFFFF"/>
        </w:rPr>
        <w:t xml:space="preserve">, </w:t>
      </w:r>
      <w:r w:rsidRPr="003739D8">
        <w:rPr>
          <w:sz w:val="28"/>
          <w:szCs w:val="28"/>
        </w:rPr>
        <w:t>с. 7].</w:t>
      </w:r>
      <w:r>
        <w:rPr>
          <w:i/>
          <w:sz w:val="28"/>
          <w:szCs w:val="28"/>
        </w:rPr>
        <w:t xml:space="preserve"> </w:t>
      </w:r>
    </w:p>
    <w:p w:rsidR="00BB20D2" w:rsidRDefault="00BB20D2" w:rsidP="00BB20D2">
      <w:pPr>
        <w:pStyle w:val="a3"/>
        <w:spacing w:line="360" w:lineRule="auto"/>
        <w:ind w:firstLine="709"/>
        <w:jc w:val="both"/>
        <w:rPr>
          <w:sz w:val="28"/>
          <w:szCs w:val="28"/>
        </w:rPr>
      </w:pPr>
      <w:r>
        <w:rPr>
          <w:sz w:val="28"/>
          <w:szCs w:val="28"/>
        </w:rPr>
        <w:t>Переосмислення пріоритетів, сенсу життя, духовного світогляду після пережитої травми також виступають чи не основними факторами ПТЗ.</w:t>
      </w:r>
    </w:p>
    <w:p w:rsidR="00BB20D2" w:rsidRDefault="00BB20D2" w:rsidP="00BB20D2">
      <w:pPr>
        <w:pStyle w:val="a3"/>
        <w:spacing w:line="360" w:lineRule="auto"/>
        <w:ind w:firstLine="709"/>
        <w:jc w:val="both"/>
        <w:rPr>
          <w:sz w:val="28"/>
          <w:szCs w:val="28"/>
        </w:rPr>
      </w:pPr>
      <w:r>
        <w:rPr>
          <w:sz w:val="28"/>
          <w:szCs w:val="28"/>
        </w:rPr>
        <w:t xml:space="preserve">У процесі подолання наслідків психологічної травми відбувається когнітивна перебудова, яка допомагає людині сформувати нові способи мислення. Завдяки цьому особистість стає більш стійкою та здатною ефективніше реагувати на можливі психотравмувальні впливи в майбутньому. </w:t>
      </w:r>
    </w:p>
    <w:p w:rsidR="00BB20D2" w:rsidRDefault="00BB20D2" w:rsidP="00BB20D2">
      <w:pPr>
        <w:pStyle w:val="Default"/>
        <w:spacing w:line="360" w:lineRule="auto"/>
        <w:ind w:firstLine="709"/>
        <w:jc w:val="both"/>
        <w:rPr>
          <w:color w:val="auto"/>
          <w:sz w:val="28"/>
          <w:szCs w:val="28"/>
        </w:rPr>
      </w:pPr>
      <w:r>
        <w:rPr>
          <w:color w:val="auto"/>
          <w:sz w:val="28"/>
          <w:szCs w:val="28"/>
        </w:rPr>
        <w:t xml:space="preserve">В першу чергу, що може змусити людину «перебудуватися», «реконструюватися», – це усвідомлення того, що як раніше вже не буде, що деякі їхні життєві цілі вже є нездійсненними (втратили ту цінність, якою були до травми) і якщо людина зможе це переосмислити – зможе встановити/вибудувати для себе вже абсолютно нові життєві орієнтири з умовою власних потреб та можливостей. Тобто, пройде «когнітивну обробку» і </w:t>
      </w:r>
      <w:r>
        <w:rPr>
          <w:color w:val="auto"/>
          <w:sz w:val="28"/>
          <w:szCs w:val="28"/>
        </w:rPr>
        <w:lastRenderedPageBreak/>
        <w:t>це буде перший крок до зростання. Важливий вплив має сприятливе соціальне оточення, яке також допомагає у зростанні та знижує ризик депресії. Соціальний чинник стає більш ефективним при наявності партнера, який також має чи вже пережив подібний травмівний досвід (при умові, що в нього також відбувається зростання, а не просто адаптація) [</w:t>
      </w:r>
      <w:r w:rsidR="002C0FDB" w:rsidRPr="002C0FDB">
        <w:rPr>
          <w:bCs/>
          <w:color w:val="auto"/>
          <w:sz w:val="28"/>
          <w:szCs w:val="28"/>
        </w:rPr>
        <w:t>51,</w:t>
      </w:r>
      <w:r w:rsidRPr="002C0FDB">
        <w:rPr>
          <w:bCs/>
          <w:color w:val="auto"/>
          <w:sz w:val="28"/>
          <w:szCs w:val="28"/>
        </w:rPr>
        <w:t xml:space="preserve"> с. 33</w:t>
      </w:r>
      <w:r>
        <w:rPr>
          <w:color w:val="auto"/>
          <w:sz w:val="28"/>
          <w:szCs w:val="28"/>
        </w:rPr>
        <w:t xml:space="preserve">]. Дану ситуацію (пошук соціальної підтримки) ми можемо трактувати як копінг-стратегію – спосіб, за допомогою якого людина справляється зі стресом або травматичними подіями. </w:t>
      </w:r>
    </w:p>
    <w:p w:rsidR="00BB20D2" w:rsidRDefault="00BB20D2" w:rsidP="00BB20D2">
      <w:pPr>
        <w:pStyle w:val="a3"/>
        <w:spacing w:line="360" w:lineRule="auto"/>
        <w:ind w:firstLine="709"/>
        <w:jc w:val="both"/>
        <w:rPr>
          <w:sz w:val="28"/>
          <w:szCs w:val="28"/>
        </w:rPr>
      </w:pPr>
      <w:r>
        <w:rPr>
          <w:sz w:val="28"/>
          <w:szCs w:val="28"/>
        </w:rPr>
        <w:t xml:space="preserve">Харитонова Н., </w:t>
      </w:r>
      <w:proofErr w:type="spellStart"/>
      <w:r>
        <w:rPr>
          <w:sz w:val="28"/>
          <w:szCs w:val="28"/>
        </w:rPr>
        <w:t>Якіма</w:t>
      </w:r>
      <w:proofErr w:type="spellEnd"/>
      <w:r>
        <w:rPr>
          <w:sz w:val="28"/>
          <w:szCs w:val="28"/>
        </w:rPr>
        <w:t xml:space="preserve"> С., </w:t>
      </w:r>
      <w:proofErr w:type="spellStart"/>
      <w:r>
        <w:rPr>
          <w:sz w:val="28"/>
          <w:szCs w:val="28"/>
        </w:rPr>
        <w:t>Черниш</w:t>
      </w:r>
      <w:proofErr w:type="spellEnd"/>
      <w:r>
        <w:rPr>
          <w:sz w:val="28"/>
          <w:szCs w:val="28"/>
        </w:rPr>
        <w:t xml:space="preserve"> О., </w:t>
      </w:r>
      <w:proofErr w:type="spellStart"/>
      <w:r>
        <w:rPr>
          <w:sz w:val="28"/>
          <w:szCs w:val="28"/>
        </w:rPr>
        <w:t>Крижба</w:t>
      </w:r>
      <w:proofErr w:type="spellEnd"/>
      <w:r>
        <w:rPr>
          <w:sz w:val="28"/>
          <w:szCs w:val="28"/>
        </w:rPr>
        <w:t xml:space="preserve"> С. у своїй статті «</w:t>
      </w:r>
      <w:proofErr w:type="spellStart"/>
      <w:r>
        <w:rPr>
          <w:sz w:val="28"/>
          <w:szCs w:val="28"/>
        </w:rPr>
        <w:t>Баготовимірність</w:t>
      </w:r>
      <w:proofErr w:type="spellEnd"/>
      <w:r>
        <w:rPr>
          <w:sz w:val="28"/>
          <w:szCs w:val="28"/>
        </w:rPr>
        <w:t xml:space="preserve"> моделей посттравматичного зростання в психологічній реабілітації ветеранів російсько-української війни</w:t>
      </w:r>
      <w:r w:rsidRPr="002C0FDB">
        <w:rPr>
          <w:sz w:val="28"/>
          <w:szCs w:val="28"/>
        </w:rPr>
        <w:t>» [</w:t>
      </w:r>
      <w:r w:rsidR="002C0FDB" w:rsidRPr="002C0FDB">
        <w:rPr>
          <w:sz w:val="28"/>
          <w:szCs w:val="28"/>
          <w:bdr w:val="none" w:sz="0" w:space="0" w:color="auto" w:frame="1"/>
        </w:rPr>
        <w:t>54</w:t>
      </w:r>
      <w:r w:rsidRPr="002C0FDB">
        <w:rPr>
          <w:sz w:val="28"/>
          <w:szCs w:val="28"/>
          <w:bdr w:val="none" w:sz="0" w:space="0" w:color="auto" w:frame="1"/>
        </w:rPr>
        <w:t>, с. 238</w:t>
      </w:r>
      <w:r w:rsidRPr="002C0FDB">
        <w:rPr>
          <w:sz w:val="28"/>
          <w:szCs w:val="28"/>
        </w:rPr>
        <w:t>]</w:t>
      </w:r>
      <w:r>
        <w:rPr>
          <w:sz w:val="28"/>
          <w:szCs w:val="28"/>
        </w:rPr>
        <w:t xml:space="preserve"> підкреслюють, що соціально орієнтовані копінг-стратегії мають вирішальне значення для посттравматичного зростання ветеранів. Йдеться про створення нових соціальних контактів, залучення військових до програм і спільнот, де вони можуть обмінюватися досвідом та отримувати підтримку від тих, хто вже пройшов схожі випробування. Важливим напрямом роботи є також взаємодія з родинами ветеранів, адже саме сімейне оточення часто стає ключовим ресурсом у процесі відновлення. Автори зазначають, що такі стратегії можна розглядати як форму адаптації людини до середовища. Вони пропонують трактувати їх у межах багатовимірної моделі подолання кризи BASIC </w:t>
      </w:r>
      <w:proofErr w:type="spellStart"/>
      <w:r>
        <w:rPr>
          <w:sz w:val="28"/>
          <w:szCs w:val="28"/>
        </w:rPr>
        <w:t>Ph</w:t>
      </w:r>
      <w:proofErr w:type="spellEnd"/>
      <w:r>
        <w:rPr>
          <w:sz w:val="28"/>
          <w:szCs w:val="28"/>
        </w:rPr>
        <w:t xml:space="preserve">, яка описує різні способи реагування та пристосування до складних життєвих ситуацій. </w:t>
      </w:r>
    </w:p>
    <w:p w:rsidR="00BB20D2" w:rsidRDefault="00BB20D2" w:rsidP="00BB20D2">
      <w:pPr>
        <w:pStyle w:val="a3"/>
        <w:spacing w:line="360" w:lineRule="auto"/>
        <w:ind w:firstLine="709"/>
        <w:jc w:val="both"/>
        <w:rPr>
          <w:sz w:val="28"/>
          <w:szCs w:val="28"/>
        </w:rPr>
      </w:pPr>
      <w:r>
        <w:rPr>
          <w:sz w:val="28"/>
          <w:szCs w:val="28"/>
        </w:rPr>
        <w:t xml:space="preserve">Повертаючись до свого бакалаврського дослідження, мною було внесено в гугл документи форму моделі BASIC </w:t>
      </w:r>
      <w:proofErr w:type="spellStart"/>
      <w:r>
        <w:rPr>
          <w:sz w:val="28"/>
          <w:szCs w:val="28"/>
        </w:rPr>
        <w:t>Ph</w:t>
      </w:r>
      <w:proofErr w:type="spellEnd"/>
      <w:r>
        <w:rPr>
          <w:sz w:val="28"/>
          <w:szCs w:val="28"/>
        </w:rPr>
        <w:t xml:space="preserve">, на основі якої було проведено опитування та визначено особисті ресурси респондентів, на основі яких вони мали можливість визначитися із власною ресурсною базою. Саме завдяки такій моделі, можна визначити, який метод реабілітації підійде тій чи іншій особистості.  </w:t>
      </w:r>
    </w:p>
    <w:p w:rsidR="00BB20D2" w:rsidRDefault="00BB20D2" w:rsidP="00BB20D2">
      <w:pPr>
        <w:pStyle w:val="Default"/>
        <w:spacing w:line="360" w:lineRule="auto"/>
        <w:ind w:firstLine="709"/>
        <w:jc w:val="both"/>
        <w:rPr>
          <w:sz w:val="28"/>
          <w:szCs w:val="28"/>
        </w:rPr>
      </w:pPr>
      <w:r>
        <w:rPr>
          <w:b/>
          <w:sz w:val="28"/>
          <w:szCs w:val="28"/>
        </w:rPr>
        <w:t>Соціальна підтримка</w:t>
      </w:r>
      <w:r>
        <w:rPr>
          <w:sz w:val="28"/>
          <w:szCs w:val="28"/>
        </w:rPr>
        <w:t xml:space="preserve"> – це ресурс для рефлексії, переосмислення події, сприяє формуванню нових цінностей, сенсів життя та цілей. Дозволяє людині </w:t>
      </w:r>
      <w:r>
        <w:rPr>
          <w:sz w:val="28"/>
          <w:szCs w:val="28"/>
        </w:rPr>
        <w:lastRenderedPageBreak/>
        <w:t xml:space="preserve">відчути себе в безпеці, потрібною та приналежною до певного соціального оточення. </w:t>
      </w:r>
    </w:p>
    <w:p w:rsidR="00BB20D2" w:rsidRDefault="00BB20D2" w:rsidP="00BB20D2">
      <w:pPr>
        <w:pStyle w:val="Default"/>
        <w:spacing w:line="360" w:lineRule="auto"/>
        <w:ind w:firstLine="709"/>
        <w:jc w:val="both"/>
        <w:rPr>
          <w:rFonts w:eastAsia="Times New Roman"/>
          <w:color w:val="auto"/>
          <w:sz w:val="28"/>
          <w:szCs w:val="28"/>
          <w:lang w:eastAsia="uk-UA"/>
        </w:rPr>
      </w:pPr>
      <w:r>
        <w:rPr>
          <w:rFonts w:eastAsia="Times New Roman"/>
          <w:color w:val="auto"/>
          <w:sz w:val="28"/>
          <w:szCs w:val="28"/>
          <w:lang w:eastAsia="uk-UA"/>
        </w:rPr>
        <w:t xml:space="preserve">Повернення з війни для військовослужбовця нерідко супроводжується не лише фізичним чи психологічним виснаженням, а й </w:t>
      </w:r>
      <w:r>
        <w:rPr>
          <w:rFonts w:eastAsia="Times New Roman"/>
          <w:bCs/>
          <w:color w:val="auto"/>
          <w:sz w:val="28"/>
          <w:szCs w:val="28"/>
          <w:lang w:eastAsia="uk-UA"/>
        </w:rPr>
        <w:t>глибоким емоційним розривом</w:t>
      </w:r>
      <w:r>
        <w:rPr>
          <w:rFonts w:eastAsia="Times New Roman"/>
          <w:color w:val="auto"/>
          <w:sz w:val="28"/>
          <w:szCs w:val="28"/>
          <w:lang w:eastAsia="uk-UA"/>
        </w:rPr>
        <w:t xml:space="preserve"> між ним і суспільством. Багато ветеранів стикаються з відчуттям </w:t>
      </w:r>
      <w:r>
        <w:rPr>
          <w:rFonts w:eastAsia="Times New Roman"/>
          <w:bCs/>
          <w:color w:val="auto"/>
          <w:sz w:val="28"/>
          <w:szCs w:val="28"/>
          <w:lang w:eastAsia="uk-UA"/>
        </w:rPr>
        <w:t>непотрібності</w:t>
      </w:r>
      <w:r>
        <w:rPr>
          <w:rFonts w:eastAsia="Times New Roman"/>
          <w:color w:val="auto"/>
          <w:sz w:val="28"/>
          <w:szCs w:val="28"/>
          <w:lang w:eastAsia="uk-UA"/>
        </w:rPr>
        <w:t xml:space="preserve">, </w:t>
      </w:r>
      <w:r>
        <w:rPr>
          <w:rFonts w:eastAsia="Times New Roman"/>
          <w:bCs/>
          <w:color w:val="auto"/>
          <w:sz w:val="28"/>
          <w:szCs w:val="28"/>
          <w:lang w:eastAsia="uk-UA"/>
        </w:rPr>
        <w:t>соціального відчуження</w:t>
      </w:r>
      <w:r>
        <w:rPr>
          <w:rFonts w:eastAsia="Times New Roman"/>
          <w:color w:val="auto"/>
          <w:sz w:val="28"/>
          <w:szCs w:val="28"/>
          <w:lang w:eastAsia="uk-UA"/>
        </w:rPr>
        <w:t xml:space="preserve">, втрати власної ідентичності й </w:t>
      </w:r>
      <w:r>
        <w:rPr>
          <w:rFonts w:eastAsia="Times New Roman"/>
          <w:bCs/>
          <w:color w:val="auto"/>
          <w:sz w:val="28"/>
          <w:szCs w:val="28"/>
          <w:lang w:eastAsia="uk-UA"/>
        </w:rPr>
        <w:t>неможливістю «повернутися додому» в емоційному сенсі</w:t>
      </w:r>
      <w:r>
        <w:rPr>
          <w:rFonts w:eastAsia="Times New Roman"/>
          <w:color w:val="auto"/>
          <w:sz w:val="28"/>
          <w:szCs w:val="28"/>
          <w:lang w:eastAsia="uk-UA"/>
        </w:rPr>
        <w:t xml:space="preserve">. Цей досвід загострюється, коли військові, які ризикували життям, повертаються в середовище, що не розуміє або ігнорує їхній біль. Та, на мою думку, основна емоційна перешкода між військовим і соціумом – це невміння/незнання соціуму як правильно себе поводити із військовослужбовцями і це є велика прірва у відносинах. </w:t>
      </w:r>
    </w:p>
    <w:p w:rsidR="00BB20D2" w:rsidRDefault="00BB20D2" w:rsidP="00BB20D2">
      <w:pPr>
        <w:pStyle w:val="Default"/>
        <w:spacing w:line="360" w:lineRule="auto"/>
        <w:ind w:firstLine="709"/>
        <w:jc w:val="both"/>
        <w:rPr>
          <w:rFonts w:eastAsia="Times New Roman"/>
          <w:color w:val="auto"/>
          <w:sz w:val="28"/>
          <w:szCs w:val="28"/>
          <w:lang w:eastAsia="uk-UA"/>
        </w:rPr>
      </w:pPr>
      <w:r>
        <w:rPr>
          <w:rFonts w:eastAsia="Times New Roman"/>
          <w:color w:val="auto"/>
          <w:sz w:val="28"/>
          <w:szCs w:val="28"/>
          <w:lang w:eastAsia="uk-UA"/>
        </w:rPr>
        <w:t xml:space="preserve">У цьому контексті </w:t>
      </w:r>
      <w:r>
        <w:rPr>
          <w:rFonts w:eastAsia="Times New Roman"/>
          <w:bCs/>
          <w:color w:val="auto"/>
          <w:sz w:val="28"/>
          <w:szCs w:val="28"/>
          <w:lang w:eastAsia="uk-UA"/>
        </w:rPr>
        <w:t>соціальна підтримка</w:t>
      </w:r>
      <w:r>
        <w:rPr>
          <w:rFonts w:eastAsia="Times New Roman"/>
          <w:color w:val="auto"/>
          <w:sz w:val="28"/>
          <w:szCs w:val="28"/>
          <w:lang w:eastAsia="uk-UA"/>
        </w:rPr>
        <w:t xml:space="preserve"> </w:t>
      </w:r>
      <w:r>
        <w:rPr>
          <w:color w:val="auto"/>
          <w:sz w:val="28"/>
          <w:szCs w:val="28"/>
        </w:rPr>
        <w:t>–</w:t>
      </w:r>
      <w:r>
        <w:rPr>
          <w:rFonts w:eastAsia="Times New Roman"/>
          <w:color w:val="auto"/>
          <w:sz w:val="28"/>
          <w:szCs w:val="28"/>
          <w:lang w:eastAsia="uk-UA"/>
        </w:rPr>
        <w:t xml:space="preserve"> з боку родини, друзів, громади, побратимів, суспільства в цілому </w:t>
      </w:r>
      <w:r>
        <w:rPr>
          <w:color w:val="auto"/>
          <w:sz w:val="28"/>
          <w:szCs w:val="28"/>
        </w:rPr>
        <w:t>–</w:t>
      </w:r>
      <w:r>
        <w:rPr>
          <w:rFonts w:eastAsia="Times New Roman"/>
          <w:color w:val="auto"/>
          <w:sz w:val="28"/>
          <w:szCs w:val="28"/>
          <w:lang w:eastAsia="uk-UA"/>
        </w:rPr>
        <w:t xml:space="preserve"> стає </w:t>
      </w:r>
      <w:r>
        <w:rPr>
          <w:rFonts w:eastAsia="Times New Roman"/>
          <w:bCs/>
          <w:color w:val="auto"/>
          <w:sz w:val="28"/>
          <w:szCs w:val="28"/>
          <w:lang w:eastAsia="uk-UA"/>
        </w:rPr>
        <w:t>вирішальним фактором</w:t>
      </w:r>
      <w:r>
        <w:rPr>
          <w:rFonts w:eastAsia="Times New Roman"/>
          <w:color w:val="auto"/>
          <w:sz w:val="28"/>
          <w:szCs w:val="28"/>
          <w:lang w:eastAsia="uk-UA"/>
        </w:rPr>
        <w:t xml:space="preserve"> не лише для адаптації, а й для </w:t>
      </w:r>
      <w:r>
        <w:rPr>
          <w:rFonts w:eastAsia="Times New Roman"/>
          <w:bCs/>
          <w:color w:val="auto"/>
          <w:sz w:val="28"/>
          <w:szCs w:val="28"/>
          <w:lang w:eastAsia="uk-UA"/>
        </w:rPr>
        <w:t>емоційного виживання</w:t>
      </w:r>
      <w:r>
        <w:rPr>
          <w:rFonts w:eastAsia="Times New Roman"/>
          <w:color w:val="auto"/>
          <w:sz w:val="28"/>
          <w:szCs w:val="28"/>
          <w:lang w:eastAsia="uk-UA"/>
        </w:rPr>
        <w:t xml:space="preserve">. Ветерани потребують простору, де їхній досвід буде </w:t>
      </w:r>
      <w:r>
        <w:rPr>
          <w:rFonts w:eastAsia="Times New Roman"/>
          <w:bCs/>
          <w:color w:val="auto"/>
          <w:sz w:val="28"/>
          <w:szCs w:val="28"/>
          <w:lang w:eastAsia="uk-UA"/>
        </w:rPr>
        <w:t>визнано, почуто і прийнято без засудження</w:t>
      </w:r>
      <w:r>
        <w:rPr>
          <w:rFonts w:eastAsia="Times New Roman"/>
          <w:color w:val="auto"/>
          <w:sz w:val="28"/>
          <w:szCs w:val="28"/>
          <w:lang w:eastAsia="uk-UA"/>
        </w:rPr>
        <w:t xml:space="preserve">. Це допомагає їм переосмислити свою травму, знову </w:t>
      </w:r>
      <w:r>
        <w:rPr>
          <w:rFonts w:eastAsia="Times New Roman"/>
          <w:bCs/>
          <w:color w:val="auto"/>
          <w:sz w:val="28"/>
          <w:szCs w:val="28"/>
          <w:lang w:eastAsia="uk-UA"/>
        </w:rPr>
        <w:t>відчути зв’язок з людьми</w:t>
      </w:r>
      <w:r>
        <w:rPr>
          <w:rFonts w:eastAsia="Times New Roman"/>
          <w:color w:val="auto"/>
          <w:sz w:val="28"/>
          <w:szCs w:val="28"/>
          <w:lang w:eastAsia="uk-UA"/>
        </w:rPr>
        <w:t xml:space="preserve">, знайти нові сенси та відчути, що вони не самі, що є люди, які підтримають, зрозуміють, допоможуть. </w:t>
      </w:r>
    </w:p>
    <w:p w:rsidR="00BB20D2" w:rsidRDefault="00BB20D2" w:rsidP="00BB20D2">
      <w:pPr>
        <w:pStyle w:val="a3"/>
        <w:spacing w:line="360" w:lineRule="auto"/>
        <w:ind w:firstLine="709"/>
        <w:jc w:val="both"/>
        <w:rPr>
          <w:sz w:val="28"/>
          <w:szCs w:val="28"/>
          <w:lang w:eastAsia="uk-UA"/>
        </w:rPr>
      </w:pPr>
      <w:r>
        <w:rPr>
          <w:sz w:val="28"/>
          <w:szCs w:val="28"/>
          <w:lang w:eastAsia="uk-UA"/>
        </w:rPr>
        <w:t>Соціальна підтримка виконує кілька ключових функцій:</w:t>
      </w:r>
    </w:p>
    <w:p w:rsidR="00BB20D2" w:rsidRDefault="00BB20D2" w:rsidP="00BB20D2">
      <w:pPr>
        <w:pStyle w:val="a3"/>
        <w:spacing w:line="360" w:lineRule="auto"/>
        <w:ind w:firstLine="709"/>
        <w:jc w:val="both"/>
        <w:rPr>
          <w:sz w:val="28"/>
          <w:szCs w:val="28"/>
          <w:lang w:eastAsia="uk-UA"/>
        </w:rPr>
      </w:pPr>
      <w:r>
        <w:rPr>
          <w:bCs/>
          <w:sz w:val="28"/>
          <w:szCs w:val="28"/>
          <w:lang w:eastAsia="uk-UA"/>
        </w:rPr>
        <w:t>Емоційна підтримка</w:t>
      </w:r>
      <w:r>
        <w:rPr>
          <w:sz w:val="28"/>
          <w:szCs w:val="28"/>
          <w:lang w:eastAsia="uk-UA"/>
        </w:rPr>
        <w:t xml:space="preserve"> – можливість ділитися своїм болем, не залишаючись у соціальній ізоляції;</w:t>
      </w:r>
    </w:p>
    <w:p w:rsidR="00BB20D2" w:rsidRDefault="00BB20D2" w:rsidP="00BB20D2">
      <w:pPr>
        <w:pStyle w:val="a3"/>
        <w:spacing w:line="360" w:lineRule="auto"/>
        <w:ind w:firstLine="709"/>
        <w:jc w:val="both"/>
        <w:rPr>
          <w:sz w:val="28"/>
          <w:szCs w:val="28"/>
          <w:lang w:eastAsia="uk-UA"/>
        </w:rPr>
      </w:pPr>
      <w:r>
        <w:rPr>
          <w:bCs/>
          <w:sz w:val="28"/>
          <w:szCs w:val="28"/>
          <w:lang w:eastAsia="uk-UA"/>
        </w:rPr>
        <w:t>Ідентифікаційна</w:t>
      </w:r>
      <w:r>
        <w:rPr>
          <w:sz w:val="28"/>
          <w:szCs w:val="28"/>
          <w:lang w:eastAsia="uk-UA"/>
        </w:rPr>
        <w:t xml:space="preserve"> – допомога у формуванні нової соціальної ролі після повернення, «знайти себе»;</w:t>
      </w:r>
    </w:p>
    <w:p w:rsidR="00BB20D2" w:rsidRDefault="00BB20D2" w:rsidP="00BB20D2">
      <w:pPr>
        <w:pStyle w:val="a3"/>
        <w:spacing w:line="360" w:lineRule="auto"/>
        <w:ind w:firstLine="709"/>
        <w:jc w:val="both"/>
        <w:rPr>
          <w:sz w:val="28"/>
          <w:szCs w:val="28"/>
          <w:lang w:eastAsia="uk-UA"/>
        </w:rPr>
      </w:pPr>
      <w:r>
        <w:rPr>
          <w:bCs/>
          <w:sz w:val="28"/>
          <w:szCs w:val="28"/>
          <w:lang w:eastAsia="uk-UA"/>
        </w:rPr>
        <w:t>Підтримка самовизначення</w:t>
      </w:r>
      <w:r>
        <w:rPr>
          <w:sz w:val="28"/>
          <w:szCs w:val="28"/>
          <w:lang w:eastAsia="uk-UA"/>
        </w:rPr>
        <w:t xml:space="preserve"> – відновлення почуття гідності, самоповаги, приналежності до певної групи, соціуму взагалі;</w:t>
      </w:r>
    </w:p>
    <w:p w:rsidR="00BB20D2" w:rsidRDefault="00BB20D2" w:rsidP="00BB20D2">
      <w:pPr>
        <w:pStyle w:val="a3"/>
        <w:spacing w:line="360" w:lineRule="auto"/>
        <w:ind w:firstLine="709"/>
        <w:jc w:val="both"/>
        <w:rPr>
          <w:sz w:val="28"/>
          <w:szCs w:val="28"/>
          <w:lang w:eastAsia="uk-UA"/>
        </w:rPr>
      </w:pPr>
      <w:r>
        <w:rPr>
          <w:bCs/>
          <w:sz w:val="28"/>
          <w:szCs w:val="28"/>
          <w:lang w:eastAsia="uk-UA"/>
        </w:rPr>
        <w:t>Ресурсна</w:t>
      </w:r>
      <w:r>
        <w:rPr>
          <w:sz w:val="28"/>
          <w:szCs w:val="28"/>
          <w:lang w:eastAsia="uk-UA"/>
        </w:rPr>
        <w:t xml:space="preserve"> – сприяння у доступі до терапії, працевлаштування, реабілітації;</w:t>
      </w:r>
    </w:p>
    <w:p w:rsidR="00BB20D2" w:rsidRDefault="00BB20D2" w:rsidP="00BB20D2">
      <w:pPr>
        <w:pStyle w:val="a3"/>
        <w:spacing w:line="360" w:lineRule="auto"/>
        <w:ind w:firstLine="709"/>
        <w:jc w:val="both"/>
        <w:rPr>
          <w:sz w:val="28"/>
          <w:szCs w:val="28"/>
          <w:lang w:eastAsia="uk-UA"/>
        </w:rPr>
      </w:pPr>
      <w:r>
        <w:rPr>
          <w:bCs/>
          <w:sz w:val="28"/>
          <w:szCs w:val="28"/>
          <w:lang w:eastAsia="uk-UA"/>
        </w:rPr>
        <w:t>Фактор посттравматичного зростання</w:t>
      </w:r>
      <w:r>
        <w:rPr>
          <w:sz w:val="28"/>
          <w:szCs w:val="28"/>
          <w:lang w:eastAsia="uk-UA"/>
        </w:rPr>
        <w:t xml:space="preserve"> – саме через взаємодію з оточенням військовий може знайти нові життєві орієнтири. </w:t>
      </w:r>
    </w:p>
    <w:p w:rsidR="00BB20D2" w:rsidRDefault="00BB20D2" w:rsidP="00BB20D2">
      <w:pPr>
        <w:pStyle w:val="a3"/>
        <w:spacing w:line="360" w:lineRule="auto"/>
        <w:ind w:firstLine="709"/>
        <w:jc w:val="both"/>
        <w:rPr>
          <w:sz w:val="28"/>
          <w:szCs w:val="28"/>
        </w:rPr>
      </w:pPr>
      <w:r>
        <w:rPr>
          <w:sz w:val="28"/>
          <w:szCs w:val="28"/>
        </w:rPr>
        <w:lastRenderedPageBreak/>
        <w:t xml:space="preserve">Коли учасник бойових дій, ветеран не має соціальної підтримки в усіх її аспектах, тоді відбувається психологічний злам: людина починає пити, вживає </w:t>
      </w:r>
      <w:proofErr w:type="spellStart"/>
      <w:r>
        <w:rPr>
          <w:sz w:val="28"/>
          <w:szCs w:val="28"/>
        </w:rPr>
        <w:t>психотропи</w:t>
      </w:r>
      <w:proofErr w:type="spellEnd"/>
      <w:r>
        <w:rPr>
          <w:sz w:val="28"/>
          <w:szCs w:val="28"/>
        </w:rPr>
        <w:t>, наркотики; поводить себе асоціально. Чому ж це відбувається… Та тому, що війна радикально змінює людину: бойові умови, побратимство, безперервний стрес – усе це створює ізоляцію від мирного життя, вони забувають як можна просто жити, відчувати, почуватися у безпеці… і ці постійні флешбеки, тригери…</w:t>
      </w:r>
    </w:p>
    <w:p w:rsidR="00BB20D2" w:rsidRDefault="00BB20D2" w:rsidP="00BB20D2">
      <w:pPr>
        <w:pStyle w:val="a3"/>
        <w:spacing w:line="360" w:lineRule="auto"/>
        <w:ind w:firstLine="709"/>
        <w:jc w:val="both"/>
        <w:rPr>
          <w:sz w:val="28"/>
          <w:szCs w:val="28"/>
        </w:rPr>
      </w:pPr>
      <w:r>
        <w:rPr>
          <w:sz w:val="28"/>
          <w:szCs w:val="28"/>
        </w:rPr>
        <w:t>Під час повернення такі ветерани можуть відчувати емоційну дисоціацію у формі дереалізації – коли людина почувається «відрізаною» від навколишнього світу, звичні речі довкола не здаються реальними, вони ніби в тумані, неживі; людина більше не вписується в коло сім’ї чи суспільства, не знає як себе поводити, що повинна відчувати в тій чи іншій ситуації (адже вони звикли до емоційного відчуження, емоційного оніміння). Дисоціація – це нормальний захисний механізм, який допомагає людині впоратися із травмою. </w:t>
      </w:r>
    </w:p>
    <w:p w:rsidR="00BB20D2" w:rsidRDefault="00BB20D2" w:rsidP="00BB20D2">
      <w:pPr>
        <w:pStyle w:val="a3"/>
        <w:spacing w:line="360" w:lineRule="auto"/>
        <w:ind w:firstLine="709"/>
        <w:jc w:val="both"/>
        <w:rPr>
          <w:rStyle w:val="af"/>
          <w:b w:val="0"/>
          <w:bCs w:val="0"/>
        </w:rPr>
      </w:pPr>
      <w:r>
        <w:rPr>
          <w:rStyle w:val="af"/>
          <w:b w:val="0"/>
          <w:bCs w:val="0"/>
          <w:sz w:val="28"/>
          <w:szCs w:val="28"/>
        </w:rPr>
        <w:t xml:space="preserve">Соціальна підтримка – це не розкіш, а базова потреба кожного військовослужбовця. Соціальна підтримка – це: </w:t>
      </w:r>
    </w:p>
    <w:p w:rsidR="00BB20D2" w:rsidRDefault="00BB20D2" w:rsidP="007D0BD1">
      <w:pPr>
        <w:pStyle w:val="a3"/>
        <w:numPr>
          <w:ilvl w:val="0"/>
          <w:numId w:val="6"/>
        </w:numPr>
        <w:spacing w:line="360" w:lineRule="auto"/>
        <w:ind w:left="284" w:hanging="284"/>
        <w:jc w:val="both"/>
        <w:rPr>
          <w:rStyle w:val="af"/>
          <w:b w:val="0"/>
          <w:bCs w:val="0"/>
          <w:sz w:val="28"/>
          <w:szCs w:val="28"/>
        </w:rPr>
      </w:pPr>
      <w:r>
        <w:rPr>
          <w:rStyle w:val="af"/>
          <w:b w:val="0"/>
          <w:sz w:val="28"/>
          <w:szCs w:val="28"/>
        </w:rPr>
        <w:t>Подолання ізоляції та повернення до відчуття приналежності – коли людина отримує підтримку від родини, громади чи побратимів – створює міцну основу для її психологічного відновлення.</w:t>
      </w:r>
    </w:p>
    <w:p w:rsidR="00BB20D2" w:rsidRDefault="00BB20D2" w:rsidP="007D0BD1">
      <w:pPr>
        <w:pStyle w:val="a3"/>
        <w:numPr>
          <w:ilvl w:val="0"/>
          <w:numId w:val="6"/>
        </w:numPr>
        <w:spacing w:line="360" w:lineRule="auto"/>
        <w:ind w:left="284" w:hanging="284"/>
        <w:jc w:val="both"/>
      </w:pPr>
      <w:r>
        <w:rPr>
          <w:rStyle w:val="af"/>
          <w:b w:val="0"/>
          <w:sz w:val="28"/>
          <w:szCs w:val="28"/>
        </w:rPr>
        <w:t>Нові ролі й сенси</w:t>
      </w:r>
      <w:r>
        <w:rPr>
          <w:sz w:val="28"/>
          <w:szCs w:val="28"/>
        </w:rPr>
        <w:t xml:space="preserve"> – участь у </w:t>
      </w:r>
      <w:proofErr w:type="spellStart"/>
      <w:r>
        <w:rPr>
          <w:sz w:val="28"/>
          <w:szCs w:val="28"/>
        </w:rPr>
        <w:t>хабах</w:t>
      </w:r>
      <w:proofErr w:type="spellEnd"/>
      <w:r>
        <w:rPr>
          <w:sz w:val="28"/>
          <w:szCs w:val="28"/>
        </w:rPr>
        <w:t xml:space="preserve">, громадських ініціативах, волонтерських чи </w:t>
      </w:r>
      <w:proofErr w:type="spellStart"/>
      <w:r>
        <w:rPr>
          <w:sz w:val="28"/>
          <w:szCs w:val="28"/>
        </w:rPr>
        <w:t>бізнес-проєктах</w:t>
      </w:r>
      <w:proofErr w:type="spellEnd"/>
      <w:r>
        <w:rPr>
          <w:sz w:val="28"/>
          <w:szCs w:val="28"/>
        </w:rPr>
        <w:t xml:space="preserve"> допомагає побачити себе знову потрібним.</w:t>
      </w:r>
    </w:p>
    <w:p w:rsidR="00BB20D2" w:rsidRDefault="00BB20D2" w:rsidP="007D0BD1">
      <w:pPr>
        <w:pStyle w:val="a3"/>
        <w:numPr>
          <w:ilvl w:val="0"/>
          <w:numId w:val="6"/>
        </w:numPr>
        <w:spacing w:line="360" w:lineRule="auto"/>
        <w:ind w:left="284" w:hanging="284"/>
        <w:jc w:val="both"/>
        <w:rPr>
          <w:sz w:val="28"/>
          <w:szCs w:val="28"/>
        </w:rPr>
      </w:pPr>
      <w:r>
        <w:rPr>
          <w:rStyle w:val="af"/>
          <w:b w:val="0"/>
          <w:sz w:val="28"/>
          <w:szCs w:val="28"/>
        </w:rPr>
        <w:t>Ресурси для адаптації</w:t>
      </w:r>
      <w:r>
        <w:rPr>
          <w:b/>
          <w:sz w:val="28"/>
          <w:szCs w:val="28"/>
        </w:rPr>
        <w:t xml:space="preserve"> </w:t>
      </w:r>
      <w:r>
        <w:rPr>
          <w:sz w:val="28"/>
          <w:szCs w:val="28"/>
        </w:rPr>
        <w:t>– доступ до психологічної терапії, центра підтримки, працевлаштування, освіти відновлює життєву опору.</w:t>
      </w:r>
    </w:p>
    <w:p w:rsidR="00BB20D2" w:rsidRDefault="00BB20D2" w:rsidP="007D0BD1">
      <w:pPr>
        <w:pStyle w:val="a3"/>
        <w:numPr>
          <w:ilvl w:val="0"/>
          <w:numId w:val="6"/>
        </w:numPr>
        <w:spacing w:line="360" w:lineRule="auto"/>
        <w:ind w:left="284" w:hanging="284"/>
        <w:jc w:val="both"/>
        <w:rPr>
          <w:sz w:val="28"/>
          <w:szCs w:val="28"/>
        </w:rPr>
      </w:pPr>
      <w:r>
        <w:rPr>
          <w:rStyle w:val="af"/>
          <w:b w:val="0"/>
          <w:sz w:val="28"/>
          <w:szCs w:val="28"/>
        </w:rPr>
        <w:t>Позитивний вплив на суспільство</w:t>
      </w:r>
      <w:r>
        <w:rPr>
          <w:sz w:val="28"/>
          <w:szCs w:val="28"/>
        </w:rPr>
        <w:t xml:space="preserve"> – коли громади активно залучають ветеранів, вони не лише підтримують людей, але й посилюють власну соціальну тканину й національну ідентичність.</w:t>
      </w:r>
    </w:p>
    <w:p w:rsidR="00BB20D2" w:rsidRDefault="00BB20D2" w:rsidP="00BB20D2">
      <w:pPr>
        <w:pStyle w:val="a3"/>
        <w:spacing w:line="360" w:lineRule="auto"/>
        <w:ind w:firstLine="709"/>
        <w:jc w:val="both"/>
        <w:rPr>
          <w:sz w:val="28"/>
          <w:szCs w:val="28"/>
        </w:rPr>
      </w:pPr>
      <w:r>
        <w:rPr>
          <w:rStyle w:val="af"/>
          <w:b w:val="0"/>
          <w:sz w:val="28"/>
          <w:szCs w:val="28"/>
        </w:rPr>
        <w:t>Соціальне оточення – це не просто добре для ветерана, це вирішальна умова його повернення до мирного життя.</w:t>
      </w:r>
      <w:r>
        <w:rPr>
          <w:sz w:val="28"/>
          <w:szCs w:val="28"/>
        </w:rPr>
        <w:t xml:space="preserve"> Без прийняття, поваги та інтеграції у локальні громади та державні програми, ветерани залишаються «поза гранями» </w:t>
      </w:r>
      <w:r>
        <w:rPr>
          <w:sz w:val="28"/>
          <w:szCs w:val="28"/>
        </w:rPr>
        <w:lastRenderedPageBreak/>
        <w:t>суспільства і це підживлює травму, відчуття непотрібності та внутрішню порожнечу.</w:t>
      </w:r>
    </w:p>
    <w:p w:rsidR="00073959" w:rsidRDefault="00BB20D2" w:rsidP="00BB20D2">
      <w:pPr>
        <w:pStyle w:val="a3"/>
        <w:spacing w:line="360" w:lineRule="auto"/>
        <w:ind w:firstLine="709"/>
        <w:jc w:val="both"/>
        <w:rPr>
          <w:sz w:val="28"/>
          <w:szCs w:val="28"/>
        </w:rPr>
      </w:pPr>
      <w:r>
        <w:rPr>
          <w:sz w:val="28"/>
          <w:szCs w:val="28"/>
        </w:rPr>
        <w:t>Гарантована і якісна соціальна підтримка – це шлях до відновлення гідності, сенсів і справжніх домівок для тих, хто повернувся з війни, але ще не відчуває себе вдома.</w:t>
      </w:r>
      <w:r w:rsidR="00073959">
        <w:rPr>
          <w:sz w:val="28"/>
          <w:szCs w:val="28"/>
        </w:rPr>
        <w:t xml:space="preserve"> </w:t>
      </w:r>
      <w:r>
        <w:rPr>
          <w:sz w:val="28"/>
          <w:szCs w:val="28"/>
        </w:rPr>
        <w:t xml:space="preserve">Так, наприклад, </w:t>
      </w:r>
      <w:r>
        <w:rPr>
          <w:rStyle w:val="af"/>
          <w:b w:val="0"/>
          <w:sz w:val="28"/>
          <w:szCs w:val="28"/>
        </w:rPr>
        <w:t xml:space="preserve">участь ветеранів у адаптивних видах спорту </w:t>
      </w:r>
      <w:r>
        <w:rPr>
          <w:sz w:val="28"/>
          <w:szCs w:val="28"/>
        </w:rPr>
        <w:t xml:space="preserve">цілком може стати </w:t>
      </w:r>
      <w:r>
        <w:rPr>
          <w:rStyle w:val="af"/>
          <w:b w:val="0"/>
          <w:sz w:val="28"/>
          <w:szCs w:val="28"/>
        </w:rPr>
        <w:t>каталізатором посттравматичного зростання (ПТЗ)</w:t>
      </w:r>
      <w:r>
        <w:rPr>
          <w:sz w:val="28"/>
          <w:szCs w:val="28"/>
        </w:rPr>
        <w:t xml:space="preserve">. Це не просто фізична реабілітація – це потужний </w:t>
      </w:r>
      <w:r>
        <w:rPr>
          <w:rStyle w:val="af"/>
          <w:b w:val="0"/>
          <w:sz w:val="28"/>
          <w:szCs w:val="28"/>
        </w:rPr>
        <w:t>психологічний, соціальний і екзистенційний досвід</w:t>
      </w:r>
      <w:r>
        <w:rPr>
          <w:sz w:val="28"/>
          <w:szCs w:val="28"/>
        </w:rPr>
        <w:t xml:space="preserve">, який може суттєво трансформувати внутрішній світ людини після травмівного досвіду. </w:t>
      </w:r>
    </w:p>
    <w:p w:rsidR="00BB20D2" w:rsidRDefault="00BB20D2" w:rsidP="00BB20D2">
      <w:pPr>
        <w:pStyle w:val="a3"/>
        <w:spacing w:line="360" w:lineRule="auto"/>
        <w:ind w:firstLine="709"/>
        <w:jc w:val="both"/>
        <w:rPr>
          <w:rFonts w:eastAsia="Times New Roman"/>
          <w:sz w:val="28"/>
          <w:szCs w:val="28"/>
          <w:lang w:eastAsia="uk-UA"/>
        </w:rPr>
      </w:pPr>
      <w:r>
        <w:rPr>
          <w:rFonts w:eastAsia="Times New Roman"/>
          <w:sz w:val="28"/>
          <w:szCs w:val="28"/>
          <w:lang w:eastAsia="uk-UA"/>
        </w:rPr>
        <w:t>Коли суспільство проявляє вдячність, підтримку та готовність вислухати ветеранів, це створює умови не лише для їхнього особистого відновлення, а й для укріплення спільної пам’яті, почуття гідності та єдності всієї нації.</w:t>
      </w:r>
    </w:p>
    <w:p w:rsidR="002C0FDB" w:rsidRPr="002C0FDB" w:rsidRDefault="002C0FDB" w:rsidP="002C0FDB">
      <w:pPr>
        <w:pStyle w:val="a3"/>
      </w:pPr>
    </w:p>
    <w:p w:rsidR="00BB20D2" w:rsidRDefault="00BB20D2" w:rsidP="00F040E1">
      <w:pPr>
        <w:pStyle w:val="2"/>
        <w:ind w:firstLine="709"/>
        <w:rPr>
          <w:rFonts w:ascii="Times New Roman" w:hAnsi="Times New Roman" w:cs="Times New Roman"/>
          <w:color w:val="auto"/>
          <w:sz w:val="28"/>
        </w:rPr>
      </w:pPr>
      <w:bookmarkStart w:id="6" w:name="_Toc219825335"/>
      <w:r w:rsidRPr="00073959">
        <w:rPr>
          <w:rFonts w:ascii="Times New Roman" w:hAnsi="Times New Roman" w:cs="Times New Roman"/>
          <w:color w:val="auto"/>
          <w:sz w:val="28"/>
        </w:rPr>
        <w:t xml:space="preserve">Висновки до </w:t>
      </w:r>
      <w:r w:rsidR="004B185B">
        <w:rPr>
          <w:rFonts w:ascii="Times New Roman" w:hAnsi="Times New Roman" w:cs="Times New Roman"/>
          <w:color w:val="auto"/>
          <w:sz w:val="28"/>
        </w:rPr>
        <w:t xml:space="preserve">першого </w:t>
      </w:r>
      <w:r w:rsidRPr="00073959">
        <w:rPr>
          <w:rFonts w:ascii="Times New Roman" w:hAnsi="Times New Roman" w:cs="Times New Roman"/>
          <w:color w:val="auto"/>
          <w:sz w:val="28"/>
        </w:rPr>
        <w:t>розділу</w:t>
      </w:r>
      <w:bookmarkEnd w:id="6"/>
    </w:p>
    <w:p w:rsidR="002C0FDB" w:rsidRPr="002C0FDB" w:rsidRDefault="002C0FDB" w:rsidP="002C0FDB">
      <w:pPr>
        <w:pStyle w:val="a3"/>
      </w:pPr>
    </w:p>
    <w:p w:rsidR="00BB20D2" w:rsidRDefault="00BB20D2" w:rsidP="002C0FDB">
      <w:pPr>
        <w:pStyle w:val="a3"/>
        <w:rPr>
          <w:sz w:val="28"/>
          <w:szCs w:val="28"/>
        </w:rPr>
      </w:pPr>
    </w:p>
    <w:p w:rsidR="00BB20D2" w:rsidRDefault="00BB20D2" w:rsidP="00BB20D2">
      <w:pPr>
        <w:pStyle w:val="a3"/>
        <w:spacing w:line="360" w:lineRule="auto"/>
        <w:ind w:firstLine="709"/>
        <w:jc w:val="both"/>
        <w:rPr>
          <w:rFonts w:eastAsia="Times New Roman"/>
          <w:sz w:val="28"/>
          <w:szCs w:val="28"/>
          <w:lang w:eastAsia="uk-UA"/>
        </w:rPr>
      </w:pPr>
      <w:r>
        <w:rPr>
          <w:rFonts w:eastAsia="Times New Roman"/>
          <w:sz w:val="28"/>
          <w:szCs w:val="28"/>
          <w:lang w:eastAsia="uk-UA"/>
        </w:rPr>
        <w:t xml:space="preserve">У першому розділі моєї кваліфікаційної роботи я зосередила увагу на теоретичних основах дослідження посттравматичного зростання військовослужбовців. Було проаналізовано явище психотравматизації та його наслідки, окреслено сутність і особливості посттравматичного стресового розладу (ПТСР). Окремо розглянуто поняття «посттравматичне зростання» (ПТЗ) у світлі сучасних психологічних підходів як українських, так і зарубіжних авторів. </w:t>
      </w:r>
    </w:p>
    <w:p w:rsidR="00BB20D2" w:rsidRDefault="00BB20D2" w:rsidP="00BB20D2">
      <w:pPr>
        <w:pStyle w:val="a3"/>
        <w:spacing w:line="360" w:lineRule="auto"/>
        <w:ind w:firstLine="709"/>
        <w:jc w:val="both"/>
        <w:rPr>
          <w:rFonts w:eastAsia="Times New Roman"/>
          <w:sz w:val="28"/>
          <w:szCs w:val="28"/>
          <w:lang w:eastAsia="uk-UA"/>
        </w:rPr>
      </w:pPr>
      <w:r>
        <w:rPr>
          <w:rFonts w:eastAsia="Times New Roman"/>
          <w:sz w:val="28"/>
          <w:szCs w:val="28"/>
          <w:lang w:eastAsia="uk-UA"/>
        </w:rPr>
        <w:t>Дослідження показують, що психотравматизація військовослужбовців має складний і багатофакторний характер. Вона формується під впливом бойових дій, екстремальних умов служби, а також залежить від індивідуально-психологічних особливостей кожної особистості. ПТСР визначено як найпоширеніший наслідок бойового стресу, який потребує комплексної психотерапевтичної, медичної та соціальної допомоги.</w:t>
      </w:r>
    </w:p>
    <w:p w:rsidR="00BB20D2" w:rsidRDefault="00BB20D2" w:rsidP="00BB20D2">
      <w:pPr>
        <w:pStyle w:val="a3"/>
        <w:spacing w:line="360" w:lineRule="auto"/>
        <w:ind w:firstLine="709"/>
        <w:jc w:val="both"/>
        <w:rPr>
          <w:rFonts w:eastAsia="Times New Roman"/>
          <w:sz w:val="28"/>
          <w:szCs w:val="28"/>
          <w:lang w:eastAsia="uk-UA"/>
        </w:rPr>
      </w:pPr>
      <w:r>
        <w:rPr>
          <w:rFonts w:eastAsia="Times New Roman"/>
          <w:sz w:val="28"/>
          <w:szCs w:val="28"/>
          <w:lang w:eastAsia="uk-UA"/>
        </w:rPr>
        <w:lastRenderedPageBreak/>
        <w:t>Посттравматичне зростання трактується як якісна позитивна трансформація особистості, що виникає внаслідок подолання травматичного досвіду. Воно включає переосмислення цінностей, зміцнення міжособистісних зв’язків, зростання особистісної стійкості та формування нових життєвих орієнтирів. Сучасні наукові підходи акцентують на важливості фасилітації ПТЗ через створення сприятливого психологічного та соціального середовища, а не примусового нав’язування цього процесу.</w:t>
      </w:r>
    </w:p>
    <w:p w:rsidR="00BB20D2" w:rsidRDefault="00BB20D2" w:rsidP="00BB20D2">
      <w:pPr>
        <w:pStyle w:val="a3"/>
        <w:spacing w:line="360" w:lineRule="auto"/>
        <w:ind w:firstLine="709"/>
        <w:jc w:val="both"/>
        <w:rPr>
          <w:rFonts w:eastAsia="Times New Roman"/>
          <w:sz w:val="28"/>
          <w:szCs w:val="28"/>
          <w:lang w:eastAsia="uk-UA"/>
        </w:rPr>
      </w:pPr>
      <w:r>
        <w:rPr>
          <w:rFonts w:eastAsia="Times New Roman"/>
          <w:sz w:val="28"/>
          <w:szCs w:val="28"/>
          <w:lang w:eastAsia="uk-UA"/>
        </w:rPr>
        <w:t>Соціально-психологічні чинники ПТЗ охоплюють поєднання внутрішніх ресурсів особистості (саморегуляція, ефективні копінг-стратегії, мотивація, життєстійкість) та зовнішніх детермінант (соціальна підтримка, участь у спільнотах, доступ до реабілітаційних програм). Їх взаємодія формує основу для переходу від ПТСР до ПТЗ, забезпечуючи не лише адаптацію до мирного життя, а й глибокий особистісний розвиток військовослужбовців.</w:t>
      </w:r>
    </w:p>
    <w:p w:rsidR="00BB20D2" w:rsidRDefault="00BB20D2" w:rsidP="00BB20D2">
      <w:pPr>
        <w:pStyle w:val="a3"/>
        <w:spacing w:line="360" w:lineRule="auto"/>
        <w:ind w:firstLine="709"/>
        <w:jc w:val="both"/>
        <w:rPr>
          <w:rFonts w:eastAsia="Times New Roman"/>
          <w:sz w:val="28"/>
          <w:szCs w:val="28"/>
          <w:lang w:eastAsia="uk-UA"/>
        </w:rPr>
      </w:pPr>
      <w:r>
        <w:rPr>
          <w:rFonts w:eastAsia="Times New Roman"/>
          <w:sz w:val="28"/>
          <w:szCs w:val="28"/>
          <w:lang w:eastAsia="uk-UA"/>
        </w:rPr>
        <w:t>Огляд проблеми психотравматизації дозволив висвітлити як клінічні прояви посттравматичних станів (інтрузивні спогади, уникання, підвищене збудження), так і соціальні чинники, що впливають на процес адаптації. Концепція ПТЗ представлена як альтернативна парадигма розуміння травматичного досвіду, що відкриває можливість позитивних трансформацій, підтверджених прикладами як зарубіжних, так і вітчизняних досліджень. Соціально-психологічний аналіз чинників виокремив ключові компоненти – систему соціальної підтримки, культурно-організаційний контекст військової служби, індивідуальні особливості та суспільне визнання, які в комплексі стимулюють формування процесу ПТЗ.</w:t>
      </w:r>
    </w:p>
    <w:p w:rsidR="00BB20D2" w:rsidRDefault="00BB20D2" w:rsidP="00BB20D2">
      <w:pPr>
        <w:pStyle w:val="a3"/>
        <w:spacing w:line="360" w:lineRule="auto"/>
        <w:ind w:firstLine="709"/>
        <w:jc w:val="both"/>
        <w:rPr>
          <w:rFonts w:eastAsia="Times New Roman"/>
          <w:sz w:val="28"/>
          <w:szCs w:val="28"/>
          <w:lang w:eastAsia="uk-UA"/>
        </w:rPr>
      </w:pPr>
      <w:r>
        <w:rPr>
          <w:rFonts w:eastAsia="Times New Roman"/>
          <w:sz w:val="28"/>
          <w:szCs w:val="28"/>
          <w:lang w:eastAsia="uk-UA"/>
        </w:rPr>
        <w:t xml:space="preserve">Виходячи з цього, можна зробити висновок, що своєчасні заходи з попередження психотравматизації (психологічна підготовка та тренування стресостійкості до бойових дій), надання першої психологічної допомоги у бойових умовах, своєчасне виявлення ознак ПТСР (застосування стандартизованих шкал, </w:t>
      </w:r>
      <w:proofErr w:type="spellStart"/>
      <w:r>
        <w:rPr>
          <w:rFonts w:eastAsia="Times New Roman"/>
          <w:sz w:val="28"/>
          <w:szCs w:val="28"/>
          <w:lang w:eastAsia="uk-UA"/>
        </w:rPr>
        <w:t>біомаркерів</w:t>
      </w:r>
      <w:proofErr w:type="spellEnd"/>
      <w:r>
        <w:rPr>
          <w:rFonts w:eastAsia="Times New Roman"/>
          <w:sz w:val="28"/>
          <w:szCs w:val="28"/>
          <w:lang w:eastAsia="uk-UA"/>
        </w:rPr>
        <w:t xml:space="preserve">, МРТ) та комплексне лікування (травмофокусована терапія, психофармакологія, групова і сімейна </w:t>
      </w:r>
      <w:r>
        <w:rPr>
          <w:rFonts w:eastAsia="Times New Roman"/>
          <w:sz w:val="28"/>
          <w:szCs w:val="28"/>
          <w:lang w:eastAsia="uk-UA"/>
        </w:rPr>
        <w:lastRenderedPageBreak/>
        <w:t xml:space="preserve">психотерапія, VR-терапія, </w:t>
      </w:r>
      <w:proofErr w:type="spellStart"/>
      <w:r>
        <w:rPr>
          <w:rFonts w:eastAsia="Times New Roman"/>
          <w:sz w:val="28"/>
          <w:szCs w:val="28"/>
          <w:lang w:eastAsia="uk-UA"/>
        </w:rPr>
        <w:t>нейростимуляція</w:t>
      </w:r>
      <w:proofErr w:type="spellEnd"/>
      <w:r>
        <w:rPr>
          <w:rFonts w:eastAsia="Times New Roman"/>
          <w:sz w:val="28"/>
          <w:szCs w:val="28"/>
          <w:lang w:eastAsia="uk-UA"/>
        </w:rPr>
        <w:t>, реабілітаційні заходи) є запорукою подолання психологічних труднощів, профілактики ускладнень і переходу до посттравматичного зростання.</w:t>
      </w:r>
    </w:p>
    <w:p w:rsidR="00BB20D2" w:rsidRDefault="00BB20D2" w:rsidP="00BB20D2">
      <w:pPr>
        <w:pStyle w:val="a3"/>
        <w:spacing w:line="360" w:lineRule="auto"/>
        <w:ind w:firstLine="709"/>
        <w:jc w:val="both"/>
        <w:rPr>
          <w:rFonts w:eastAsia="Times New Roman"/>
          <w:sz w:val="28"/>
          <w:szCs w:val="28"/>
          <w:lang w:eastAsia="uk-UA"/>
        </w:rPr>
      </w:pPr>
      <w:r>
        <w:rPr>
          <w:rFonts w:eastAsia="Times New Roman"/>
          <w:sz w:val="28"/>
          <w:szCs w:val="28"/>
          <w:lang w:eastAsia="uk-UA"/>
        </w:rPr>
        <w:t>Розуміння соціально-психологічних чинників ПТЗ має ключове значення для побудови інтегрованої моделі психологічної реабілітації військовослужбовців та розробки ефективних стратегій підтримки їхнього подальшого особистісного розвитку. У наступних розділах буде представлено результати емпіричного дослідження, яке дозволить перевірити гіпотези, сформульовані на основі даної теоретичної моделі та деталізувати вплив кожного чинника на процеси трансформації після травматичного досвіду.</w:t>
      </w:r>
    </w:p>
    <w:p w:rsidR="00BB20D2" w:rsidRDefault="00BB20D2" w:rsidP="00BB20D2">
      <w:pPr>
        <w:pStyle w:val="a3"/>
        <w:spacing w:line="360" w:lineRule="auto"/>
        <w:ind w:firstLine="709"/>
        <w:jc w:val="both"/>
        <w:rPr>
          <w:rFonts w:eastAsia="Times New Roman"/>
          <w:sz w:val="28"/>
          <w:szCs w:val="28"/>
          <w:lang w:eastAsia="uk-UA"/>
        </w:rPr>
      </w:pPr>
      <w:r>
        <w:rPr>
          <w:rFonts w:eastAsia="Times New Roman"/>
          <w:sz w:val="28"/>
          <w:szCs w:val="28"/>
          <w:lang w:eastAsia="uk-UA"/>
        </w:rPr>
        <w:t>Отже, психологічна травматизація особистості не завжди має виключно негативні наслідки. Пережиті випробування, за умови належної психологічної та соціальної підтримки, можуть підвищувати життєстійкість та ставати потужним стимулом для особистісного розвитку і зростання (Т. Титаренко).</w:t>
      </w:r>
    </w:p>
    <w:p w:rsidR="00BB20D2" w:rsidRDefault="00BB20D2" w:rsidP="00BB20D2">
      <w:pPr>
        <w:pStyle w:val="a3"/>
      </w:pPr>
    </w:p>
    <w:p w:rsidR="002C0FDB" w:rsidRDefault="002C0FDB" w:rsidP="00BB20D2">
      <w:pPr>
        <w:pStyle w:val="a3"/>
      </w:pPr>
    </w:p>
    <w:p w:rsidR="002C0FDB" w:rsidRDefault="002C0FDB" w:rsidP="00BB20D2">
      <w:pPr>
        <w:pStyle w:val="a3"/>
      </w:pPr>
    </w:p>
    <w:p w:rsidR="002C0FDB" w:rsidRDefault="002C0FDB" w:rsidP="00BB20D2">
      <w:pPr>
        <w:pStyle w:val="a3"/>
      </w:pPr>
    </w:p>
    <w:p w:rsidR="002C0FDB" w:rsidRDefault="002C0FDB" w:rsidP="00BB20D2">
      <w:pPr>
        <w:pStyle w:val="a3"/>
      </w:pPr>
    </w:p>
    <w:p w:rsidR="002C0FDB" w:rsidRDefault="002C0FDB" w:rsidP="00BB20D2">
      <w:pPr>
        <w:pStyle w:val="a3"/>
      </w:pPr>
    </w:p>
    <w:p w:rsidR="002C0FDB" w:rsidRDefault="002C0FDB" w:rsidP="00BB20D2">
      <w:pPr>
        <w:pStyle w:val="a3"/>
      </w:pPr>
    </w:p>
    <w:p w:rsidR="002C0FDB" w:rsidRDefault="002C0FDB" w:rsidP="00BB20D2">
      <w:pPr>
        <w:pStyle w:val="a3"/>
      </w:pPr>
    </w:p>
    <w:p w:rsidR="002C0FDB" w:rsidRDefault="002C0FDB" w:rsidP="00BB20D2">
      <w:pPr>
        <w:pStyle w:val="a3"/>
      </w:pPr>
    </w:p>
    <w:p w:rsidR="002C0FDB" w:rsidRDefault="002C0FDB" w:rsidP="00BB20D2">
      <w:pPr>
        <w:pStyle w:val="a3"/>
      </w:pPr>
    </w:p>
    <w:p w:rsidR="002C0FDB" w:rsidRDefault="002C0FDB" w:rsidP="00BB20D2">
      <w:pPr>
        <w:pStyle w:val="a3"/>
      </w:pPr>
    </w:p>
    <w:p w:rsidR="002C0FDB" w:rsidRDefault="002C0FDB" w:rsidP="00BB20D2">
      <w:pPr>
        <w:pStyle w:val="a3"/>
      </w:pPr>
    </w:p>
    <w:p w:rsidR="002C0FDB" w:rsidRDefault="002C0FDB" w:rsidP="00BB20D2">
      <w:pPr>
        <w:pStyle w:val="a3"/>
      </w:pPr>
    </w:p>
    <w:p w:rsidR="002C0FDB" w:rsidRDefault="002C0FDB" w:rsidP="00BB20D2">
      <w:pPr>
        <w:pStyle w:val="a3"/>
      </w:pPr>
    </w:p>
    <w:p w:rsidR="002C0FDB" w:rsidRDefault="002C0FDB" w:rsidP="00BB20D2">
      <w:pPr>
        <w:pStyle w:val="a3"/>
      </w:pPr>
    </w:p>
    <w:p w:rsidR="002C0FDB" w:rsidRDefault="002C0FDB" w:rsidP="00BB20D2">
      <w:pPr>
        <w:pStyle w:val="a3"/>
      </w:pPr>
    </w:p>
    <w:p w:rsidR="002C0FDB" w:rsidRDefault="002C0FDB" w:rsidP="00BB20D2">
      <w:pPr>
        <w:pStyle w:val="a3"/>
      </w:pPr>
    </w:p>
    <w:p w:rsidR="002C0FDB" w:rsidRDefault="002C0FDB" w:rsidP="00BB20D2">
      <w:pPr>
        <w:pStyle w:val="a3"/>
      </w:pPr>
    </w:p>
    <w:p w:rsidR="00BB20D2" w:rsidRDefault="00BB20D2" w:rsidP="00BB20D2">
      <w:pPr>
        <w:jc w:val="center"/>
      </w:pPr>
    </w:p>
    <w:p w:rsidR="004D1F27" w:rsidRPr="00362DD1" w:rsidRDefault="004D1F27" w:rsidP="00362DD1">
      <w:pPr>
        <w:pStyle w:val="2"/>
        <w:spacing w:line="360" w:lineRule="auto"/>
        <w:jc w:val="both"/>
        <w:rPr>
          <w:rFonts w:ascii="Times New Roman" w:hAnsi="Times New Roman" w:cs="Times New Roman"/>
          <w:color w:val="auto"/>
          <w:sz w:val="28"/>
        </w:rPr>
      </w:pPr>
      <w:bookmarkStart w:id="7" w:name="_Toc219825336"/>
      <w:r w:rsidRPr="00362DD1">
        <w:rPr>
          <w:rFonts w:ascii="Times New Roman" w:hAnsi="Times New Roman" w:cs="Times New Roman"/>
          <w:color w:val="auto"/>
          <w:sz w:val="28"/>
        </w:rPr>
        <w:lastRenderedPageBreak/>
        <w:t>РОЗДІЛ 2</w:t>
      </w:r>
      <w:bookmarkEnd w:id="7"/>
    </w:p>
    <w:p w:rsidR="004D1F27" w:rsidRPr="00362DD1" w:rsidRDefault="004D1F27" w:rsidP="00362DD1">
      <w:pPr>
        <w:pStyle w:val="2"/>
        <w:spacing w:line="360" w:lineRule="auto"/>
        <w:jc w:val="both"/>
        <w:rPr>
          <w:rFonts w:ascii="Times New Roman" w:hAnsi="Times New Roman" w:cs="Times New Roman"/>
          <w:caps/>
          <w:color w:val="auto"/>
          <w:sz w:val="28"/>
        </w:rPr>
      </w:pPr>
      <w:bookmarkStart w:id="8" w:name="_Toc219825337"/>
      <w:r w:rsidRPr="00362DD1">
        <w:rPr>
          <w:rFonts w:ascii="Times New Roman" w:hAnsi="Times New Roman" w:cs="Times New Roman"/>
          <w:color w:val="auto"/>
          <w:sz w:val="28"/>
        </w:rPr>
        <w:t xml:space="preserve">ЕМПІРИЧНЕ ДОСЛІДЖЕННЯ СОЦІАЛЬНО-ПСИХОЛОГІЧНИХ ЧИННИКІВ </w:t>
      </w:r>
      <w:r w:rsidRPr="00362DD1">
        <w:rPr>
          <w:rFonts w:ascii="Times New Roman" w:hAnsi="Times New Roman" w:cs="Times New Roman"/>
          <w:caps/>
          <w:color w:val="auto"/>
          <w:sz w:val="28"/>
        </w:rPr>
        <w:t>посттравматичного зростання військовослужбовців</w:t>
      </w:r>
      <w:bookmarkEnd w:id="8"/>
    </w:p>
    <w:p w:rsidR="004D1F27" w:rsidRPr="00D92E00" w:rsidRDefault="004D1F27" w:rsidP="004D1F27">
      <w:pPr>
        <w:pStyle w:val="a3"/>
        <w:spacing w:line="480" w:lineRule="auto"/>
        <w:jc w:val="both"/>
        <w:rPr>
          <w:b/>
          <w:sz w:val="28"/>
          <w:szCs w:val="28"/>
        </w:rPr>
      </w:pPr>
    </w:p>
    <w:p w:rsidR="004D1F27" w:rsidRPr="00D92E00" w:rsidRDefault="004D1F27" w:rsidP="004D1F27">
      <w:pPr>
        <w:pStyle w:val="a3"/>
        <w:spacing w:line="360" w:lineRule="auto"/>
        <w:ind w:firstLine="709"/>
        <w:jc w:val="both"/>
        <w:rPr>
          <w:sz w:val="28"/>
          <w:szCs w:val="28"/>
        </w:rPr>
      </w:pPr>
      <w:r w:rsidRPr="00D92E00">
        <w:rPr>
          <w:sz w:val="28"/>
          <w:szCs w:val="28"/>
        </w:rPr>
        <w:t>Для реалізації ІІ розділу кваліфікаційної роботи (визначеної мети та вирішення емпіричних завдань), мною бу</w:t>
      </w:r>
      <w:r>
        <w:rPr>
          <w:sz w:val="28"/>
          <w:szCs w:val="28"/>
        </w:rPr>
        <w:t>ло</w:t>
      </w:r>
      <w:r w:rsidRPr="00D92E00">
        <w:rPr>
          <w:sz w:val="28"/>
          <w:szCs w:val="28"/>
        </w:rPr>
        <w:t xml:space="preserve"> </w:t>
      </w:r>
      <w:r>
        <w:rPr>
          <w:sz w:val="28"/>
          <w:szCs w:val="28"/>
        </w:rPr>
        <w:t xml:space="preserve">здійснено структурований процес отримання </w:t>
      </w:r>
      <w:r w:rsidRPr="00D92E00">
        <w:rPr>
          <w:sz w:val="28"/>
          <w:szCs w:val="28"/>
        </w:rPr>
        <w:t xml:space="preserve">необхідної інформації та </w:t>
      </w:r>
      <w:r>
        <w:rPr>
          <w:sz w:val="28"/>
          <w:szCs w:val="28"/>
        </w:rPr>
        <w:t xml:space="preserve">проведено </w:t>
      </w:r>
      <w:r w:rsidRPr="00D92E00">
        <w:rPr>
          <w:sz w:val="28"/>
          <w:szCs w:val="28"/>
        </w:rPr>
        <w:t>аналіз емпіричних даних психологів-науковців. В першу чергу (в першому розділі), я виокремила теоретичну структуру детермінант особистісного зростання комбатантів (внутрішні і зовнішні ресурси) та провела аналіз наукових досліджень із теми посттравматичного зростання</w:t>
      </w:r>
      <w:r>
        <w:rPr>
          <w:sz w:val="28"/>
          <w:szCs w:val="28"/>
        </w:rPr>
        <w:t>.</w:t>
      </w:r>
      <w:r w:rsidRPr="00D92E00">
        <w:rPr>
          <w:sz w:val="28"/>
          <w:szCs w:val="28"/>
        </w:rPr>
        <w:t xml:space="preserve"> </w:t>
      </w:r>
      <w:r w:rsidRPr="00795884">
        <w:rPr>
          <w:sz w:val="28"/>
          <w:szCs w:val="28"/>
        </w:rPr>
        <w:t>Це дозволило сформувати послідовну концепцію вибору основних методів дослідження та психодіагностичного інструментарію, а також здійснити статистичний аналіз отриманих емпіричних даних.</w:t>
      </w:r>
      <w:r w:rsidRPr="00D92E00">
        <w:rPr>
          <w:sz w:val="28"/>
          <w:szCs w:val="28"/>
        </w:rPr>
        <w:t xml:space="preserve"> </w:t>
      </w:r>
    </w:p>
    <w:p w:rsidR="004D1F27" w:rsidRPr="00D92E00" w:rsidRDefault="004D1F27" w:rsidP="004D1F27">
      <w:pPr>
        <w:pStyle w:val="a3"/>
        <w:spacing w:line="360" w:lineRule="auto"/>
        <w:ind w:firstLine="709"/>
        <w:jc w:val="both"/>
        <w:rPr>
          <w:sz w:val="28"/>
          <w:szCs w:val="28"/>
        </w:rPr>
      </w:pPr>
      <w:r w:rsidRPr="00D92E00">
        <w:rPr>
          <w:sz w:val="28"/>
          <w:szCs w:val="28"/>
        </w:rPr>
        <w:t xml:space="preserve">Під час аналізу наукової літератури я звернула увагу на матеріали препринту «Психологічне опитування «Посттравматичне зростання військовослужбовців в умовах війни» </w:t>
      </w:r>
      <w:r w:rsidR="002C0FDB" w:rsidRPr="002C0FDB">
        <w:rPr>
          <w:sz w:val="28"/>
          <w:szCs w:val="28"/>
        </w:rPr>
        <w:t>[</w:t>
      </w:r>
      <w:r w:rsidR="002C0FDB">
        <w:rPr>
          <w:sz w:val="28"/>
          <w:szCs w:val="28"/>
        </w:rPr>
        <w:t>47</w:t>
      </w:r>
      <w:r w:rsidR="002C0FDB" w:rsidRPr="002C0FDB">
        <w:rPr>
          <w:sz w:val="28"/>
          <w:szCs w:val="28"/>
        </w:rPr>
        <w:t>]</w:t>
      </w:r>
      <w:r w:rsidR="002C0FDB">
        <w:rPr>
          <w:sz w:val="28"/>
          <w:szCs w:val="28"/>
        </w:rPr>
        <w:t xml:space="preserve"> </w:t>
      </w:r>
      <w:r w:rsidRPr="00D92E00">
        <w:rPr>
          <w:sz w:val="28"/>
          <w:szCs w:val="28"/>
        </w:rPr>
        <w:t xml:space="preserve">в якому, за результатами дослідження, говориться, що посттравматичне зростання (ПТЗ) може проявлятися незалежно від виду травматичної події, але його інтенсивність залежить від індивідуального досвіду. Наприклад, військовослужбовці, які мають менш виражені симптоми ПТСР і менше фізичних скарг, демонструють кращі показники ПТЗ, а </w:t>
      </w:r>
      <w:r w:rsidRPr="002646F6">
        <w:rPr>
          <w:sz w:val="28"/>
          <w:szCs w:val="28"/>
        </w:rPr>
        <w:t>звільнені військовополонені</w:t>
      </w:r>
      <w:r>
        <w:rPr>
          <w:sz w:val="28"/>
          <w:szCs w:val="28"/>
        </w:rPr>
        <w:t xml:space="preserve"> </w:t>
      </w:r>
      <w:r w:rsidRPr="00D92E00">
        <w:rPr>
          <w:sz w:val="28"/>
          <w:szCs w:val="28"/>
        </w:rPr>
        <w:t xml:space="preserve">показують вищу здатність до ПТЗ навіть за наявності симптомів ПТСР. Дослідники підкреслюють, що такі результати вказують на важливість реабілітації, яка повинна включати програми на підвищення рівня резильєнтності, самоефективності та загального психологічного благополуччя. Не менш важливими для посттравматичного зростання є соціальні взаємини (підтримка оточення) та особистісні риси комбатанта, які допомагають долати наслідки травми й полегшують процес </w:t>
      </w:r>
      <w:r w:rsidRPr="00D92E00">
        <w:rPr>
          <w:sz w:val="28"/>
          <w:szCs w:val="28"/>
        </w:rPr>
        <w:lastRenderedPageBreak/>
        <w:t>відновлення, що є ключовим елементом реінтеграції військовослужбовців після повернення до мирного життя.</w:t>
      </w:r>
    </w:p>
    <w:p w:rsidR="004D1F27" w:rsidRPr="00D92E00" w:rsidRDefault="004D1F27" w:rsidP="004D1F27">
      <w:pPr>
        <w:pStyle w:val="a3"/>
        <w:spacing w:line="360" w:lineRule="auto"/>
        <w:ind w:firstLine="709"/>
        <w:jc w:val="both"/>
        <w:rPr>
          <w:sz w:val="28"/>
          <w:szCs w:val="28"/>
        </w:rPr>
      </w:pPr>
      <w:r w:rsidRPr="00D92E00">
        <w:rPr>
          <w:sz w:val="28"/>
          <w:szCs w:val="28"/>
        </w:rPr>
        <w:t xml:space="preserve">На думку </w:t>
      </w:r>
      <w:proofErr w:type="spellStart"/>
      <w:r w:rsidRPr="00D92E00">
        <w:rPr>
          <w:sz w:val="28"/>
          <w:szCs w:val="28"/>
        </w:rPr>
        <w:t>Осьодла</w:t>
      </w:r>
      <w:proofErr w:type="spellEnd"/>
      <w:r w:rsidRPr="00D92E00">
        <w:rPr>
          <w:sz w:val="28"/>
          <w:szCs w:val="28"/>
        </w:rPr>
        <w:t xml:space="preserve"> В. І. та Зубовського Д. С., у багатьох дослідженнях уже встановлено, що соціально-психологічна підтримка тісно пов’язана з посттравматичним зростанням. Тобто коли людина відчуває більше підтримки з боку інших, її здатність до посттравматичного зростання також підвищується. Іншими словами, чим сильніше людина сприймає допомогу й розуміння від оточення, тим легше їй проходити через наслідки травматичного досвіду та знаходити в ньому нові можливості для розвитку.</w:t>
      </w:r>
    </w:p>
    <w:p w:rsidR="004D1F27" w:rsidRDefault="004D1F27" w:rsidP="004D1F27">
      <w:pPr>
        <w:pStyle w:val="a3"/>
        <w:spacing w:line="360" w:lineRule="auto"/>
        <w:ind w:firstLine="709"/>
        <w:jc w:val="both"/>
        <w:rPr>
          <w:sz w:val="28"/>
          <w:szCs w:val="28"/>
        </w:rPr>
      </w:pPr>
      <w:r w:rsidRPr="00D92E00">
        <w:rPr>
          <w:sz w:val="28"/>
          <w:szCs w:val="28"/>
        </w:rPr>
        <w:t xml:space="preserve">Чому я вирішила обрати саме </w:t>
      </w:r>
      <w:r w:rsidR="002C0FDB" w:rsidRPr="00D92E00">
        <w:rPr>
          <w:sz w:val="28"/>
          <w:szCs w:val="28"/>
        </w:rPr>
        <w:t>соціально-психологічний</w:t>
      </w:r>
      <w:r w:rsidRPr="00D92E00">
        <w:rPr>
          <w:sz w:val="28"/>
          <w:szCs w:val="28"/>
        </w:rPr>
        <w:t xml:space="preserve"> чинник? Та тому, що</w:t>
      </w:r>
      <w:r w:rsidR="002C0FDB">
        <w:rPr>
          <w:sz w:val="28"/>
          <w:szCs w:val="28"/>
        </w:rPr>
        <w:t>,</w:t>
      </w:r>
      <w:r w:rsidRPr="00D92E00">
        <w:rPr>
          <w:sz w:val="28"/>
          <w:szCs w:val="28"/>
        </w:rPr>
        <w:t xml:space="preserve"> на мою думку, він є визначальним у процесі посттравматичного зростання. Саме сприймана підтримка з боку родини, побратимів та соціального оточення створює умови для переосмислення травматичного досвіду, формування внутрішньої стійкості особистості та відкриття нових життєвих перспектив, адже всім комбатантам, які повертаються до мирного життя, необхідна соціалізація, розуміння та підтримка. Вони повинні відчувати, що їх розуміють і будуть підтримувати на різних рівнях відновлення</w:t>
      </w:r>
      <w:r>
        <w:rPr>
          <w:sz w:val="28"/>
          <w:szCs w:val="28"/>
        </w:rPr>
        <w:t>;</w:t>
      </w:r>
      <w:r w:rsidRPr="00D92E00">
        <w:rPr>
          <w:sz w:val="28"/>
          <w:szCs w:val="28"/>
        </w:rPr>
        <w:t xml:space="preserve"> вони повинні відчувати допомогу від суспільства. І саме аналіз цього чинника дозволяє показати, що ПТЗ не є лише індивідуальним процесом, а значною мірою залежить від соціального середовища та якості взаємодії людини з ним.</w:t>
      </w:r>
    </w:p>
    <w:p w:rsidR="002C0FDB" w:rsidRPr="002C0FDB" w:rsidRDefault="002C0FDB" w:rsidP="002C0FDB">
      <w:pPr>
        <w:pStyle w:val="a3"/>
      </w:pPr>
    </w:p>
    <w:p w:rsidR="004D1F27" w:rsidRDefault="004D1F27" w:rsidP="00F040E1">
      <w:pPr>
        <w:pStyle w:val="2"/>
        <w:ind w:firstLine="709"/>
        <w:rPr>
          <w:rFonts w:ascii="Times New Roman" w:hAnsi="Times New Roman" w:cs="Times New Roman"/>
          <w:color w:val="auto"/>
          <w:sz w:val="28"/>
          <w:szCs w:val="28"/>
        </w:rPr>
      </w:pPr>
      <w:bookmarkStart w:id="9" w:name="_Toc219825338"/>
      <w:r w:rsidRPr="003E049D">
        <w:rPr>
          <w:rFonts w:ascii="Times New Roman" w:hAnsi="Times New Roman" w:cs="Times New Roman"/>
          <w:color w:val="auto"/>
          <w:sz w:val="28"/>
          <w:szCs w:val="28"/>
        </w:rPr>
        <w:t>2.1. Методи та організація емпіричного дослідження</w:t>
      </w:r>
      <w:bookmarkEnd w:id="9"/>
    </w:p>
    <w:p w:rsidR="002C0FDB" w:rsidRPr="002C0FDB" w:rsidRDefault="002C0FDB" w:rsidP="002C0FDB">
      <w:pPr>
        <w:pStyle w:val="a3"/>
      </w:pPr>
    </w:p>
    <w:p w:rsidR="004D1F27" w:rsidRDefault="004D1F27" w:rsidP="004D1F27">
      <w:pPr>
        <w:pStyle w:val="a3"/>
        <w:ind w:firstLine="709"/>
        <w:jc w:val="both"/>
        <w:rPr>
          <w:sz w:val="28"/>
          <w:szCs w:val="28"/>
        </w:rPr>
      </w:pPr>
    </w:p>
    <w:p w:rsidR="004D1F27" w:rsidRPr="00D92E00" w:rsidRDefault="004D1F27" w:rsidP="004D1F27">
      <w:pPr>
        <w:pStyle w:val="a3"/>
        <w:spacing w:line="360" w:lineRule="auto"/>
        <w:ind w:firstLine="709"/>
        <w:jc w:val="both"/>
        <w:rPr>
          <w:sz w:val="28"/>
          <w:szCs w:val="28"/>
        </w:rPr>
      </w:pPr>
      <w:r w:rsidRPr="00D92E00">
        <w:rPr>
          <w:b/>
          <w:sz w:val="28"/>
          <w:szCs w:val="28"/>
        </w:rPr>
        <w:t>Мета емпіричного дослідження</w:t>
      </w:r>
      <w:r w:rsidRPr="00D92E00">
        <w:rPr>
          <w:sz w:val="28"/>
          <w:szCs w:val="28"/>
        </w:rPr>
        <w:t xml:space="preserve"> – виявити та проаналізувати вплив соціально-психологічних чинників на рівень посттравматичного зростання (ПТЗ) у військовослужбовців, які брали участь у бойових діях (комбатантів).</w:t>
      </w:r>
    </w:p>
    <w:p w:rsidR="004D1F27" w:rsidRPr="00D92E00" w:rsidRDefault="004D1F27" w:rsidP="004D1F27">
      <w:pPr>
        <w:pStyle w:val="a3"/>
        <w:spacing w:line="360" w:lineRule="auto"/>
        <w:ind w:firstLine="709"/>
        <w:jc w:val="both"/>
        <w:rPr>
          <w:b/>
          <w:sz w:val="28"/>
          <w:szCs w:val="28"/>
        </w:rPr>
      </w:pPr>
      <w:r w:rsidRPr="00D92E00">
        <w:rPr>
          <w:b/>
          <w:sz w:val="28"/>
          <w:szCs w:val="28"/>
        </w:rPr>
        <w:t>Завдання дослідження:</w:t>
      </w:r>
    </w:p>
    <w:p w:rsidR="004D1F27" w:rsidRPr="00D92E00" w:rsidRDefault="004D1F27" w:rsidP="007D0BD1">
      <w:pPr>
        <w:pStyle w:val="a3"/>
        <w:numPr>
          <w:ilvl w:val="0"/>
          <w:numId w:val="8"/>
        </w:numPr>
        <w:spacing w:line="360" w:lineRule="auto"/>
        <w:jc w:val="both"/>
        <w:rPr>
          <w:sz w:val="28"/>
          <w:szCs w:val="28"/>
        </w:rPr>
      </w:pPr>
      <w:r w:rsidRPr="00D92E00">
        <w:rPr>
          <w:sz w:val="28"/>
          <w:szCs w:val="28"/>
        </w:rPr>
        <w:t>визначити рівень посттравматичного зростання у вибірки респондентів.</w:t>
      </w:r>
    </w:p>
    <w:p w:rsidR="004D1F27" w:rsidRPr="00D92E00" w:rsidRDefault="004D1F27" w:rsidP="007D0BD1">
      <w:pPr>
        <w:pStyle w:val="a3"/>
        <w:numPr>
          <w:ilvl w:val="0"/>
          <w:numId w:val="8"/>
        </w:numPr>
        <w:spacing w:line="360" w:lineRule="auto"/>
        <w:jc w:val="both"/>
        <w:rPr>
          <w:sz w:val="28"/>
          <w:szCs w:val="28"/>
        </w:rPr>
      </w:pPr>
      <w:r w:rsidRPr="00D92E00">
        <w:rPr>
          <w:sz w:val="28"/>
          <w:szCs w:val="28"/>
        </w:rPr>
        <w:t>дослідити рівень розвитку соціально-психологічних чинників.</w:t>
      </w:r>
    </w:p>
    <w:p w:rsidR="004D1F27" w:rsidRPr="00D92E00" w:rsidRDefault="004D1F27" w:rsidP="007D0BD1">
      <w:pPr>
        <w:pStyle w:val="a3"/>
        <w:numPr>
          <w:ilvl w:val="0"/>
          <w:numId w:val="8"/>
        </w:numPr>
        <w:spacing w:line="360" w:lineRule="auto"/>
        <w:jc w:val="both"/>
        <w:rPr>
          <w:sz w:val="28"/>
          <w:szCs w:val="28"/>
        </w:rPr>
      </w:pPr>
      <w:r w:rsidRPr="00D92E00">
        <w:rPr>
          <w:sz w:val="28"/>
          <w:szCs w:val="28"/>
        </w:rPr>
        <w:lastRenderedPageBreak/>
        <w:t>встановити взаємозв’язок між соціально-психологічними чинниками (детермінантами) та рівнем ПТЗ.</w:t>
      </w:r>
    </w:p>
    <w:p w:rsidR="004D1F27" w:rsidRPr="00D92E00" w:rsidRDefault="004D1F27" w:rsidP="004D1F27">
      <w:pPr>
        <w:pStyle w:val="a3"/>
        <w:spacing w:line="360" w:lineRule="auto"/>
        <w:ind w:firstLine="709"/>
        <w:jc w:val="both"/>
        <w:rPr>
          <w:b/>
          <w:sz w:val="28"/>
          <w:szCs w:val="28"/>
        </w:rPr>
      </w:pPr>
      <w:r w:rsidRPr="00D92E00">
        <w:rPr>
          <w:b/>
          <w:sz w:val="28"/>
          <w:szCs w:val="28"/>
        </w:rPr>
        <w:t>Вибірка дослідження.</w:t>
      </w:r>
    </w:p>
    <w:p w:rsidR="004D1F27" w:rsidRDefault="004D1F27" w:rsidP="004D1F27">
      <w:pPr>
        <w:pStyle w:val="a3"/>
        <w:spacing w:line="360" w:lineRule="auto"/>
        <w:ind w:firstLine="709"/>
        <w:jc w:val="both"/>
        <w:rPr>
          <w:sz w:val="28"/>
          <w:szCs w:val="28"/>
        </w:rPr>
      </w:pPr>
      <w:r w:rsidRPr="00CC5C7B">
        <w:rPr>
          <w:sz w:val="28"/>
          <w:szCs w:val="28"/>
        </w:rPr>
        <w:t xml:space="preserve">У вибірці дослідження </w:t>
      </w:r>
      <w:r>
        <w:rPr>
          <w:sz w:val="28"/>
          <w:szCs w:val="28"/>
        </w:rPr>
        <w:t>взяли участь</w:t>
      </w:r>
      <w:r w:rsidRPr="00CC5C7B">
        <w:rPr>
          <w:sz w:val="28"/>
          <w:szCs w:val="28"/>
        </w:rPr>
        <w:t xml:space="preserve"> </w:t>
      </w:r>
      <w:r>
        <w:rPr>
          <w:sz w:val="28"/>
          <w:szCs w:val="28"/>
          <w:lang w:val="en-US"/>
        </w:rPr>
        <w:t>N</w:t>
      </w:r>
      <w:r>
        <w:rPr>
          <w:sz w:val="28"/>
          <w:szCs w:val="28"/>
        </w:rPr>
        <w:t xml:space="preserve"> </w:t>
      </w:r>
      <w:r w:rsidRPr="00EC54B4">
        <w:rPr>
          <w:sz w:val="28"/>
          <w:szCs w:val="28"/>
        </w:rPr>
        <w:t xml:space="preserve">= </w:t>
      </w:r>
      <w:r w:rsidRPr="00CC5C7B">
        <w:rPr>
          <w:sz w:val="28"/>
          <w:szCs w:val="28"/>
        </w:rPr>
        <w:t>40 військовослужбовців, серед яких 33 чоловік</w:t>
      </w:r>
      <w:r>
        <w:rPr>
          <w:sz w:val="28"/>
          <w:szCs w:val="28"/>
        </w:rPr>
        <w:t>ів</w:t>
      </w:r>
      <w:r w:rsidRPr="00CC5C7B">
        <w:rPr>
          <w:sz w:val="28"/>
          <w:szCs w:val="28"/>
        </w:rPr>
        <w:t xml:space="preserve"> та 7 жінок віком від 20 до 64 років. Тривалість їхнього бойового досвіду варіювалася від двох місяців до трьох років. </w:t>
      </w:r>
    </w:p>
    <w:p w:rsidR="004D1F27" w:rsidRDefault="004D1F27" w:rsidP="004D1F27">
      <w:pPr>
        <w:pStyle w:val="a3"/>
        <w:spacing w:line="360" w:lineRule="auto"/>
        <w:ind w:firstLine="709"/>
        <w:jc w:val="both"/>
        <w:rPr>
          <w:sz w:val="28"/>
          <w:szCs w:val="28"/>
        </w:rPr>
      </w:pPr>
      <w:r w:rsidRPr="00CC5C7B">
        <w:rPr>
          <w:sz w:val="28"/>
          <w:szCs w:val="28"/>
        </w:rPr>
        <w:t xml:space="preserve">Збір даних здійснювався шляхом анонімного анкетування в офлайн‑форматі на базі військових </w:t>
      </w:r>
      <w:r>
        <w:rPr>
          <w:sz w:val="28"/>
          <w:szCs w:val="28"/>
        </w:rPr>
        <w:t>підрозділів</w:t>
      </w:r>
      <w:r w:rsidRPr="00CC5C7B">
        <w:rPr>
          <w:sz w:val="28"/>
          <w:szCs w:val="28"/>
        </w:rPr>
        <w:t xml:space="preserve"> у період з травня по червень 2025 року.</w:t>
      </w:r>
    </w:p>
    <w:p w:rsidR="004D1F27" w:rsidRPr="00D92E00" w:rsidRDefault="004D1F27" w:rsidP="004D1F27">
      <w:pPr>
        <w:pStyle w:val="a3"/>
        <w:spacing w:line="360" w:lineRule="auto"/>
        <w:ind w:firstLine="709"/>
        <w:jc w:val="both"/>
        <w:rPr>
          <w:b/>
          <w:sz w:val="28"/>
          <w:szCs w:val="28"/>
        </w:rPr>
      </w:pPr>
      <w:r w:rsidRPr="00D92E00">
        <w:rPr>
          <w:b/>
          <w:sz w:val="28"/>
          <w:szCs w:val="28"/>
        </w:rPr>
        <w:t>Методи збору даних:</w:t>
      </w:r>
    </w:p>
    <w:p w:rsidR="004D1F27" w:rsidRPr="00D92E00" w:rsidRDefault="004D1F27" w:rsidP="004D1F27">
      <w:pPr>
        <w:pStyle w:val="a3"/>
        <w:spacing w:line="360" w:lineRule="auto"/>
        <w:ind w:firstLine="709"/>
        <w:jc w:val="both"/>
        <w:rPr>
          <w:sz w:val="28"/>
          <w:szCs w:val="28"/>
        </w:rPr>
      </w:pPr>
      <w:r w:rsidRPr="00D92E00">
        <w:rPr>
          <w:sz w:val="28"/>
          <w:szCs w:val="28"/>
        </w:rPr>
        <w:t xml:space="preserve">Ураховуючи значущість соціально-психологічної підтримки для розвитку посттравматичного зростання, постає необхідність визначити, наскільки ці чинники проявляються у комбатантів. Тому, обираючи психодіагностичні методики, я проаналізувала наявні дослідження й зупинилася на такій вибірці опитувальників: </w:t>
      </w:r>
    </w:p>
    <w:p w:rsidR="002C0FDB" w:rsidRPr="002C0FDB" w:rsidRDefault="004D1F27" w:rsidP="007D0BD1">
      <w:pPr>
        <w:pStyle w:val="a3"/>
        <w:numPr>
          <w:ilvl w:val="0"/>
          <w:numId w:val="9"/>
        </w:numPr>
        <w:spacing w:line="360" w:lineRule="auto"/>
        <w:ind w:left="0" w:firstLine="709"/>
        <w:jc w:val="both"/>
        <w:rPr>
          <w:b/>
          <w:bCs/>
          <w:sz w:val="28"/>
          <w:szCs w:val="28"/>
        </w:rPr>
      </w:pPr>
      <w:r w:rsidRPr="00293888">
        <w:rPr>
          <w:b/>
          <w:sz w:val="28"/>
        </w:rPr>
        <w:t>Багатомірна шкала сприйняття соціальної підтримки</w:t>
      </w:r>
      <w:r w:rsidRPr="00293888">
        <w:rPr>
          <w:sz w:val="28"/>
        </w:rPr>
        <w:t xml:space="preserve"> </w:t>
      </w:r>
      <w:r w:rsidRPr="00293888">
        <w:rPr>
          <w:b/>
          <w:sz w:val="28"/>
        </w:rPr>
        <w:t>(</w:t>
      </w:r>
      <w:proofErr w:type="spellStart"/>
      <w:r w:rsidRPr="00293888">
        <w:rPr>
          <w:b/>
          <w:sz w:val="28"/>
        </w:rPr>
        <w:t>Multidimensional</w:t>
      </w:r>
      <w:proofErr w:type="spellEnd"/>
      <w:r w:rsidRPr="00293888">
        <w:rPr>
          <w:b/>
          <w:sz w:val="28"/>
        </w:rPr>
        <w:t xml:space="preserve"> Scale </w:t>
      </w:r>
      <w:proofErr w:type="spellStart"/>
      <w:r w:rsidRPr="00293888">
        <w:rPr>
          <w:b/>
          <w:sz w:val="28"/>
        </w:rPr>
        <w:t>of</w:t>
      </w:r>
      <w:proofErr w:type="spellEnd"/>
      <w:r w:rsidRPr="00293888">
        <w:rPr>
          <w:b/>
          <w:sz w:val="28"/>
        </w:rPr>
        <w:t xml:space="preserve"> </w:t>
      </w:r>
      <w:proofErr w:type="spellStart"/>
      <w:r w:rsidRPr="00293888">
        <w:rPr>
          <w:b/>
          <w:sz w:val="28"/>
        </w:rPr>
        <w:t>Perceived</w:t>
      </w:r>
      <w:proofErr w:type="spellEnd"/>
      <w:r w:rsidRPr="00293888">
        <w:rPr>
          <w:b/>
          <w:sz w:val="28"/>
        </w:rPr>
        <w:t xml:space="preserve"> </w:t>
      </w:r>
      <w:proofErr w:type="spellStart"/>
      <w:r w:rsidRPr="00293888">
        <w:rPr>
          <w:b/>
          <w:sz w:val="28"/>
        </w:rPr>
        <w:t>Social</w:t>
      </w:r>
      <w:proofErr w:type="spellEnd"/>
      <w:r w:rsidRPr="00293888">
        <w:rPr>
          <w:b/>
          <w:sz w:val="28"/>
        </w:rPr>
        <w:t xml:space="preserve"> </w:t>
      </w:r>
      <w:proofErr w:type="spellStart"/>
      <w:r w:rsidRPr="00293888">
        <w:rPr>
          <w:b/>
          <w:sz w:val="28"/>
        </w:rPr>
        <w:t>Support</w:t>
      </w:r>
      <w:proofErr w:type="spellEnd"/>
      <w:r w:rsidRPr="00293888">
        <w:rPr>
          <w:b/>
          <w:sz w:val="28"/>
        </w:rPr>
        <w:t>, MSPSS)</w:t>
      </w:r>
      <w:r w:rsidRPr="00293888">
        <w:rPr>
          <w:sz w:val="28"/>
        </w:rPr>
        <w:t xml:space="preserve"> </w:t>
      </w:r>
      <w:r w:rsidRPr="00293888">
        <w:rPr>
          <w:sz w:val="28"/>
          <w:szCs w:val="28"/>
          <w:shd w:val="clear" w:color="auto" w:fill="FFFFFF"/>
        </w:rPr>
        <w:t>(</w:t>
      </w:r>
      <w:proofErr w:type="spellStart"/>
      <w:r w:rsidRPr="00293888">
        <w:rPr>
          <w:sz w:val="28"/>
          <w:szCs w:val="28"/>
          <w:shd w:val="clear" w:color="auto" w:fill="FFFFFF"/>
        </w:rPr>
        <w:t>Ukrainian</w:t>
      </w:r>
      <w:proofErr w:type="spellEnd"/>
      <w:r w:rsidRPr="00293888">
        <w:rPr>
          <w:sz w:val="28"/>
          <w:szCs w:val="28"/>
          <w:shd w:val="clear" w:color="auto" w:fill="FFFFFF"/>
        </w:rPr>
        <w:t xml:space="preserve"> </w:t>
      </w:r>
      <w:proofErr w:type="spellStart"/>
      <w:r w:rsidRPr="00293888">
        <w:rPr>
          <w:sz w:val="28"/>
          <w:szCs w:val="28"/>
          <w:shd w:val="clear" w:color="auto" w:fill="FFFFFF"/>
        </w:rPr>
        <w:t>version</w:t>
      </w:r>
      <w:proofErr w:type="spellEnd"/>
      <w:r w:rsidRPr="00293888">
        <w:rPr>
          <w:sz w:val="28"/>
          <w:szCs w:val="28"/>
          <w:shd w:val="clear" w:color="auto" w:fill="FFFFFF"/>
        </w:rPr>
        <w:t xml:space="preserve"> </w:t>
      </w:r>
      <w:proofErr w:type="spellStart"/>
      <w:r w:rsidRPr="00293888">
        <w:rPr>
          <w:sz w:val="28"/>
          <w:szCs w:val="28"/>
          <w:shd w:val="clear" w:color="auto" w:fill="FFFFFF"/>
        </w:rPr>
        <w:t>adapted</w:t>
      </w:r>
      <w:proofErr w:type="spellEnd"/>
      <w:r w:rsidRPr="00293888">
        <w:rPr>
          <w:sz w:val="28"/>
          <w:szCs w:val="28"/>
          <w:shd w:val="clear" w:color="auto" w:fill="FFFFFF"/>
        </w:rPr>
        <w:t xml:space="preserve"> </w:t>
      </w:r>
      <w:proofErr w:type="spellStart"/>
      <w:r w:rsidRPr="00293888">
        <w:rPr>
          <w:sz w:val="28"/>
          <w:szCs w:val="28"/>
          <w:shd w:val="clear" w:color="auto" w:fill="FFFFFF"/>
        </w:rPr>
        <w:t>Assoc</w:t>
      </w:r>
      <w:proofErr w:type="spellEnd"/>
      <w:r w:rsidRPr="00293888">
        <w:rPr>
          <w:sz w:val="28"/>
          <w:szCs w:val="28"/>
          <w:shd w:val="clear" w:color="auto" w:fill="FFFFFF"/>
        </w:rPr>
        <w:t xml:space="preserve">. </w:t>
      </w:r>
      <w:proofErr w:type="spellStart"/>
      <w:r w:rsidRPr="00293888">
        <w:rPr>
          <w:sz w:val="28"/>
          <w:szCs w:val="28"/>
          <w:shd w:val="clear" w:color="auto" w:fill="FFFFFF"/>
        </w:rPr>
        <w:t>Prof</w:t>
      </w:r>
      <w:proofErr w:type="spellEnd"/>
      <w:r w:rsidRPr="00293888">
        <w:rPr>
          <w:sz w:val="28"/>
          <w:szCs w:val="28"/>
          <w:shd w:val="clear" w:color="auto" w:fill="FFFFFF"/>
        </w:rPr>
        <w:t xml:space="preserve">. </w:t>
      </w:r>
      <w:proofErr w:type="spellStart"/>
      <w:r w:rsidRPr="00293888">
        <w:rPr>
          <w:sz w:val="28"/>
          <w:szCs w:val="28"/>
          <w:shd w:val="clear" w:color="auto" w:fill="FFFFFF"/>
        </w:rPr>
        <w:t>Melnyk</w:t>
      </w:r>
      <w:proofErr w:type="spellEnd"/>
      <w:r w:rsidRPr="00293888">
        <w:rPr>
          <w:sz w:val="28"/>
          <w:szCs w:val="28"/>
          <w:shd w:val="clear" w:color="auto" w:fill="FFFFFF"/>
        </w:rPr>
        <w:t xml:space="preserve"> </w:t>
      </w:r>
      <w:proofErr w:type="spellStart"/>
      <w:r w:rsidRPr="00293888">
        <w:rPr>
          <w:sz w:val="28"/>
          <w:szCs w:val="28"/>
          <w:shd w:val="clear" w:color="auto" w:fill="FFFFFF"/>
        </w:rPr>
        <w:t>Yu</w:t>
      </w:r>
      <w:proofErr w:type="spellEnd"/>
      <w:r w:rsidRPr="00293888">
        <w:rPr>
          <w:sz w:val="28"/>
          <w:szCs w:val="28"/>
          <w:shd w:val="clear" w:color="auto" w:fill="FFFFFF"/>
        </w:rPr>
        <w:t xml:space="preserve">. B.. </w:t>
      </w:r>
      <w:proofErr w:type="spellStart"/>
      <w:r w:rsidRPr="00293888">
        <w:rPr>
          <w:sz w:val="28"/>
          <w:szCs w:val="28"/>
          <w:shd w:val="clear" w:color="auto" w:fill="FFFFFF"/>
        </w:rPr>
        <w:t>Assoc</w:t>
      </w:r>
      <w:proofErr w:type="spellEnd"/>
      <w:r w:rsidRPr="00293888">
        <w:rPr>
          <w:sz w:val="28"/>
          <w:szCs w:val="28"/>
          <w:shd w:val="clear" w:color="auto" w:fill="FFFFFF"/>
        </w:rPr>
        <w:t xml:space="preserve">. </w:t>
      </w:r>
      <w:proofErr w:type="spellStart"/>
      <w:r w:rsidRPr="00293888">
        <w:rPr>
          <w:sz w:val="28"/>
          <w:szCs w:val="28"/>
          <w:shd w:val="clear" w:color="auto" w:fill="FFFFFF"/>
        </w:rPr>
        <w:t>Prof</w:t>
      </w:r>
      <w:proofErr w:type="spellEnd"/>
      <w:r w:rsidRPr="00293888">
        <w:rPr>
          <w:sz w:val="28"/>
          <w:szCs w:val="28"/>
          <w:shd w:val="clear" w:color="auto" w:fill="FFFFFF"/>
        </w:rPr>
        <w:t xml:space="preserve">. </w:t>
      </w:r>
      <w:proofErr w:type="spellStart"/>
      <w:r w:rsidRPr="00293888">
        <w:rPr>
          <w:sz w:val="28"/>
          <w:szCs w:val="28"/>
          <w:shd w:val="clear" w:color="auto" w:fill="FFFFFF"/>
        </w:rPr>
        <w:t>Stadnik</w:t>
      </w:r>
      <w:proofErr w:type="spellEnd"/>
      <w:r w:rsidRPr="00293888">
        <w:rPr>
          <w:sz w:val="28"/>
          <w:szCs w:val="28"/>
          <w:shd w:val="clear" w:color="auto" w:fill="FFFFFF"/>
        </w:rPr>
        <w:t xml:space="preserve"> A. V.) </w:t>
      </w:r>
      <w:r w:rsidRPr="002C0FDB">
        <w:rPr>
          <w:sz w:val="28"/>
          <w:szCs w:val="28"/>
          <w:shd w:val="clear" w:color="auto" w:fill="FFFFFF"/>
        </w:rPr>
        <w:t>[</w:t>
      </w:r>
      <w:r w:rsidR="002C0FDB" w:rsidRPr="002C0FDB">
        <w:rPr>
          <w:sz w:val="28"/>
          <w:szCs w:val="28"/>
        </w:rPr>
        <w:t>31</w:t>
      </w:r>
      <w:r w:rsidRPr="002C0FDB">
        <w:rPr>
          <w:sz w:val="28"/>
          <w:szCs w:val="28"/>
          <w:shd w:val="clear" w:color="auto" w:fill="FFFFFF"/>
        </w:rPr>
        <w:t>]</w:t>
      </w:r>
      <w:r w:rsidR="003E049D" w:rsidRPr="002C0FDB">
        <w:rPr>
          <w:sz w:val="28"/>
          <w:szCs w:val="28"/>
          <w:shd w:val="clear" w:color="auto" w:fill="FFFFFF"/>
        </w:rPr>
        <w:t>.</w:t>
      </w:r>
      <w:r w:rsidR="003E049D" w:rsidRPr="00293888">
        <w:rPr>
          <w:sz w:val="28"/>
          <w:szCs w:val="28"/>
          <w:shd w:val="clear" w:color="auto" w:fill="FFFFFF"/>
        </w:rPr>
        <w:t xml:space="preserve"> </w:t>
      </w:r>
    </w:p>
    <w:p w:rsidR="002C0FDB" w:rsidRDefault="004D1F27" w:rsidP="002C0FDB">
      <w:pPr>
        <w:pStyle w:val="a3"/>
        <w:spacing w:line="360" w:lineRule="auto"/>
        <w:ind w:firstLine="709"/>
        <w:jc w:val="both"/>
        <w:rPr>
          <w:sz w:val="28"/>
          <w:szCs w:val="28"/>
          <w:shd w:val="clear" w:color="auto" w:fill="FFFFFF"/>
        </w:rPr>
      </w:pPr>
      <w:r w:rsidRPr="00293888">
        <w:rPr>
          <w:sz w:val="28"/>
          <w:szCs w:val="28"/>
          <w:shd w:val="clear" w:color="auto" w:fill="FFFFFF"/>
        </w:rPr>
        <w:t xml:space="preserve">Опитувальник складається із 12 тверджень за трьома </w:t>
      </w:r>
      <w:proofErr w:type="spellStart"/>
      <w:r w:rsidRPr="00293888">
        <w:rPr>
          <w:sz w:val="28"/>
          <w:szCs w:val="28"/>
          <w:shd w:val="clear" w:color="auto" w:fill="FFFFFF"/>
        </w:rPr>
        <w:t>субшкалами</w:t>
      </w:r>
      <w:proofErr w:type="spellEnd"/>
      <w:r w:rsidRPr="00293888">
        <w:rPr>
          <w:sz w:val="28"/>
          <w:szCs w:val="28"/>
          <w:shd w:val="clear" w:color="auto" w:fill="FFFFFF"/>
        </w:rPr>
        <w:t xml:space="preserve"> «Сім’я», «Друзі», «Близькі люди/Значущі інші» </w:t>
      </w:r>
      <w:r w:rsidR="00073959">
        <w:rPr>
          <w:sz w:val="28"/>
          <w:szCs w:val="28"/>
          <w:shd w:val="clear" w:color="auto" w:fill="FFFFFF"/>
        </w:rPr>
        <w:t>(Таблиця 2.1.1)</w:t>
      </w:r>
      <w:r w:rsidR="00073959" w:rsidRPr="00293888">
        <w:rPr>
          <w:sz w:val="28"/>
          <w:szCs w:val="28"/>
          <w:shd w:val="clear" w:color="auto" w:fill="FFFFFF"/>
        </w:rPr>
        <w:t xml:space="preserve">. </w:t>
      </w:r>
    </w:p>
    <w:p w:rsidR="004D1F27" w:rsidRPr="00293888" w:rsidRDefault="002C0FDB" w:rsidP="00017E78">
      <w:pPr>
        <w:pStyle w:val="a3"/>
        <w:spacing w:line="360" w:lineRule="auto"/>
        <w:ind w:firstLine="709"/>
        <w:jc w:val="both"/>
        <w:rPr>
          <w:rStyle w:val="af"/>
          <w:sz w:val="28"/>
          <w:szCs w:val="28"/>
        </w:rPr>
      </w:pPr>
      <w:r>
        <w:rPr>
          <w:sz w:val="28"/>
          <w:szCs w:val="28"/>
          <w:shd w:val="clear" w:color="auto" w:fill="FFFFFF"/>
        </w:rPr>
        <w:t xml:space="preserve">Кожна </w:t>
      </w:r>
      <w:proofErr w:type="spellStart"/>
      <w:r>
        <w:rPr>
          <w:sz w:val="28"/>
          <w:szCs w:val="28"/>
          <w:shd w:val="clear" w:color="auto" w:fill="FFFFFF"/>
        </w:rPr>
        <w:t>субшкала</w:t>
      </w:r>
      <w:proofErr w:type="spellEnd"/>
      <w:r>
        <w:rPr>
          <w:sz w:val="28"/>
          <w:szCs w:val="28"/>
          <w:shd w:val="clear" w:color="auto" w:fill="FFFFFF"/>
        </w:rPr>
        <w:t xml:space="preserve"> має відповідні пункти: </w:t>
      </w:r>
      <w:r w:rsidR="004D1F27" w:rsidRPr="00293888">
        <w:rPr>
          <w:sz w:val="28"/>
          <w:szCs w:val="28"/>
          <w:shd w:val="clear" w:color="auto" w:fill="FFFFFF"/>
        </w:rPr>
        <w:t>«Сім’я» – пункти 3, 4, 8, 11; «Друзі» – пункти 6, 7, 9, 12; «Близькі люди/значущі інші» – пункти 1, 2, 5, 10</w:t>
      </w:r>
      <w:r>
        <w:rPr>
          <w:sz w:val="28"/>
          <w:szCs w:val="28"/>
          <w:shd w:val="clear" w:color="auto" w:fill="FFFFFF"/>
        </w:rPr>
        <w:t>.</w:t>
      </w:r>
      <w:r w:rsidR="00293888">
        <w:rPr>
          <w:sz w:val="28"/>
          <w:szCs w:val="28"/>
          <w:shd w:val="clear" w:color="auto" w:fill="FFFFFF"/>
        </w:rPr>
        <w:t xml:space="preserve"> </w:t>
      </w:r>
    </w:p>
    <w:p w:rsidR="00017E78" w:rsidRDefault="00017E78" w:rsidP="00017E78">
      <w:pPr>
        <w:pStyle w:val="a3"/>
        <w:spacing w:line="360" w:lineRule="auto"/>
        <w:ind w:firstLine="709"/>
        <w:jc w:val="both"/>
        <w:rPr>
          <w:sz w:val="32"/>
          <w:szCs w:val="28"/>
        </w:rPr>
      </w:pPr>
      <w:r w:rsidRPr="00EC54B4">
        <w:rPr>
          <w:sz w:val="28"/>
        </w:rPr>
        <w:t>Цей інструмент дозволяє провести кількісну оцінку суб’єктивного рівня соціальної підтримки, яку особа отримує від свого найближчого соціального кола (сім'ї, друзів та інших значущих осіб). Для моєї роботи з військовослужбовцями-комбатантами його використання є необхідним, адже він слугує індикатором наявності соціальних ресурсів, які є визначальними для ефективного долання психологічної травматизації.</w:t>
      </w:r>
      <w:r w:rsidRPr="00EC54B4">
        <w:rPr>
          <w:sz w:val="32"/>
          <w:szCs w:val="28"/>
        </w:rPr>
        <w:t xml:space="preserve"> </w:t>
      </w:r>
    </w:p>
    <w:p w:rsidR="00017E78" w:rsidRDefault="00017E78" w:rsidP="00293888">
      <w:pPr>
        <w:pStyle w:val="a3"/>
        <w:ind w:firstLine="709"/>
        <w:jc w:val="right"/>
        <w:rPr>
          <w:sz w:val="28"/>
          <w:szCs w:val="28"/>
        </w:rPr>
      </w:pPr>
    </w:p>
    <w:p w:rsidR="00017E78" w:rsidRDefault="00017E78" w:rsidP="00293888">
      <w:pPr>
        <w:pStyle w:val="a3"/>
        <w:ind w:firstLine="709"/>
        <w:jc w:val="right"/>
        <w:rPr>
          <w:sz w:val="28"/>
          <w:szCs w:val="28"/>
        </w:rPr>
      </w:pPr>
    </w:p>
    <w:p w:rsidR="00293888" w:rsidRDefault="00293888" w:rsidP="00293888">
      <w:pPr>
        <w:pStyle w:val="a3"/>
        <w:ind w:firstLine="709"/>
        <w:jc w:val="right"/>
        <w:rPr>
          <w:sz w:val="28"/>
          <w:szCs w:val="28"/>
        </w:rPr>
      </w:pPr>
      <w:r>
        <w:rPr>
          <w:sz w:val="28"/>
          <w:szCs w:val="28"/>
        </w:rPr>
        <w:lastRenderedPageBreak/>
        <w:t>Таблиця 2.1.1</w:t>
      </w:r>
    </w:p>
    <w:p w:rsidR="00D677A4" w:rsidRDefault="00D677A4" w:rsidP="00293888">
      <w:pPr>
        <w:pStyle w:val="a3"/>
        <w:ind w:firstLine="709"/>
        <w:jc w:val="right"/>
        <w:rPr>
          <w:sz w:val="28"/>
          <w:szCs w:val="28"/>
        </w:rPr>
      </w:pPr>
    </w:p>
    <w:p w:rsidR="004D1F27" w:rsidRDefault="00D677A4" w:rsidP="00D677A4">
      <w:pPr>
        <w:pStyle w:val="a3"/>
        <w:jc w:val="center"/>
        <w:rPr>
          <w:b/>
          <w:sz w:val="28"/>
        </w:rPr>
      </w:pPr>
      <w:r w:rsidRPr="00293888">
        <w:rPr>
          <w:b/>
          <w:sz w:val="28"/>
        </w:rPr>
        <w:t>Багатомірна шкала сприйняття соціальної підтримки</w:t>
      </w:r>
    </w:p>
    <w:p w:rsidR="00D677A4" w:rsidRPr="006026B4" w:rsidRDefault="00D677A4" w:rsidP="004D1F27">
      <w:pPr>
        <w:pStyle w:val="a3"/>
        <w:ind w:firstLine="709"/>
        <w:jc w:val="both"/>
        <w:rPr>
          <w:sz w:val="28"/>
          <w:szCs w:val="28"/>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78"/>
        <w:gridCol w:w="8104"/>
        <w:gridCol w:w="1266"/>
      </w:tblGrid>
      <w:tr w:rsidR="004D1F27" w:rsidRPr="006026B4" w:rsidTr="00AF125F">
        <w:trPr>
          <w:trHeight w:val="853"/>
          <w:tblHeader/>
          <w:tblCellSpacing w:w="15" w:type="dxa"/>
        </w:trPr>
        <w:tc>
          <w:tcPr>
            <w:tcW w:w="0" w:type="auto"/>
            <w:shd w:val="clear" w:color="auto" w:fill="F2F2F2" w:themeFill="background1" w:themeFillShade="F2"/>
            <w:vAlign w:val="center"/>
            <w:hideMark/>
          </w:tcPr>
          <w:p w:rsidR="004D1F27" w:rsidRPr="006026B4" w:rsidRDefault="004D1F27" w:rsidP="00362DD1">
            <w:pPr>
              <w:pStyle w:val="a3"/>
              <w:tabs>
                <w:tab w:val="left" w:pos="142"/>
              </w:tabs>
              <w:jc w:val="center"/>
              <w:rPr>
                <w:bCs/>
                <w:sz w:val="28"/>
                <w:szCs w:val="28"/>
              </w:rPr>
            </w:pPr>
            <w:r w:rsidRPr="006026B4">
              <w:rPr>
                <w:bCs/>
                <w:sz w:val="28"/>
                <w:szCs w:val="28"/>
              </w:rPr>
              <w:t>№</w:t>
            </w:r>
          </w:p>
        </w:tc>
        <w:tc>
          <w:tcPr>
            <w:tcW w:w="0" w:type="auto"/>
            <w:shd w:val="clear" w:color="auto" w:fill="F2F2F2" w:themeFill="background1" w:themeFillShade="F2"/>
            <w:vAlign w:val="center"/>
            <w:hideMark/>
          </w:tcPr>
          <w:p w:rsidR="004D1F27" w:rsidRPr="006026B4" w:rsidRDefault="004D1F27" w:rsidP="00362DD1">
            <w:pPr>
              <w:pStyle w:val="a3"/>
              <w:tabs>
                <w:tab w:val="left" w:pos="142"/>
              </w:tabs>
              <w:jc w:val="center"/>
              <w:rPr>
                <w:bCs/>
                <w:sz w:val="28"/>
                <w:szCs w:val="28"/>
              </w:rPr>
            </w:pPr>
            <w:r w:rsidRPr="006026B4">
              <w:rPr>
                <w:bCs/>
                <w:sz w:val="28"/>
                <w:szCs w:val="28"/>
              </w:rPr>
              <w:t>Твердження</w:t>
            </w:r>
          </w:p>
        </w:tc>
        <w:tc>
          <w:tcPr>
            <w:tcW w:w="1212" w:type="dxa"/>
            <w:shd w:val="clear" w:color="auto" w:fill="F2F2F2" w:themeFill="background1" w:themeFillShade="F2"/>
            <w:vAlign w:val="center"/>
            <w:hideMark/>
          </w:tcPr>
          <w:p w:rsidR="004D1F27" w:rsidRPr="006026B4" w:rsidRDefault="004D1F27" w:rsidP="00362DD1">
            <w:pPr>
              <w:pStyle w:val="a3"/>
              <w:tabs>
                <w:tab w:val="left" w:pos="142"/>
              </w:tabs>
              <w:jc w:val="center"/>
              <w:rPr>
                <w:bCs/>
                <w:sz w:val="28"/>
                <w:szCs w:val="28"/>
              </w:rPr>
            </w:pPr>
            <w:r w:rsidRPr="006026B4">
              <w:rPr>
                <w:bCs/>
                <w:sz w:val="28"/>
                <w:szCs w:val="28"/>
              </w:rPr>
              <w:t>Оцінка</w:t>
            </w:r>
          </w:p>
          <w:p w:rsidR="004D1F27" w:rsidRPr="006026B4" w:rsidRDefault="004D1F27" w:rsidP="00362DD1">
            <w:pPr>
              <w:pStyle w:val="a3"/>
              <w:tabs>
                <w:tab w:val="left" w:pos="142"/>
              </w:tabs>
              <w:jc w:val="center"/>
              <w:rPr>
                <w:bCs/>
                <w:sz w:val="28"/>
                <w:szCs w:val="28"/>
              </w:rPr>
            </w:pPr>
            <w:r w:rsidRPr="006026B4">
              <w:rPr>
                <w:bCs/>
                <w:sz w:val="28"/>
                <w:szCs w:val="28"/>
              </w:rPr>
              <w:t>(1–7)</w:t>
            </w:r>
          </w:p>
        </w:tc>
      </w:tr>
      <w:tr w:rsidR="00AF125F" w:rsidRPr="006026B4" w:rsidTr="00017E78">
        <w:trPr>
          <w:trHeight w:val="397"/>
          <w:tblHeader/>
          <w:tblCellSpacing w:w="15" w:type="dxa"/>
        </w:trPr>
        <w:tc>
          <w:tcPr>
            <w:tcW w:w="9688" w:type="dxa"/>
            <w:gridSpan w:val="3"/>
            <w:shd w:val="clear" w:color="auto" w:fill="DBE5F1" w:themeFill="accent1" w:themeFillTint="33"/>
            <w:vAlign w:val="center"/>
            <w:hideMark/>
          </w:tcPr>
          <w:p w:rsidR="00AF125F" w:rsidRPr="006026B4" w:rsidRDefault="00AF125F" w:rsidP="00AF125F">
            <w:pPr>
              <w:pStyle w:val="a3"/>
              <w:jc w:val="center"/>
              <w:rPr>
                <w:bCs/>
                <w:sz w:val="28"/>
                <w:szCs w:val="28"/>
              </w:rPr>
            </w:pPr>
            <w:r w:rsidRPr="006026B4">
              <w:rPr>
                <w:sz w:val="28"/>
                <w:szCs w:val="28"/>
              </w:rPr>
              <w:t>Субшкала «Сім’я»</w:t>
            </w:r>
          </w:p>
        </w:tc>
      </w:tr>
      <w:tr w:rsidR="004D1F27" w:rsidRPr="006026B4" w:rsidTr="00017E78">
        <w:trPr>
          <w:trHeight w:val="397"/>
          <w:tblCellSpacing w:w="15" w:type="dxa"/>
        </w:trPr>
        <w:tc>
          <w:tcPr>
            <w:tcW w:w="0" w:type="auto"/>
            <w:vAlign w:val="center"/>
            <w:hideMark/>
          </w:tcPr>
          <w:p w:rsidR="004D1F27" w:rsidRPr="00EC54B4" w:rsidRDefault="004D1F27" w:rsidP="00362DD1">
            <w:pPr>
              <w:pStyle w:val="a3"/>
              <w:rPr>
                <w:sz w:val="28"/>
              </w:rPr>
            </w:pPr>
            <w:r w:rsidRPr="00EC54B4">
              <w:rPr>
                <w:sz w:val="28"/>
              </w:rPr>
              <w:t>3</w:t>
            </w:r>
          </w:p>
        </w:tc>
        <w:tc>
          <w:tcPr>
            <w:tcW w:w="0" w:type="auto"/>
            <w:vAlign w:val="center"/>
            <w:hideMark/>
          </w:tcPr>
          <w:p w:rsidR="004D1F27" w:rsidRPr="00EC54B4" w:rsidRDefault="004D1F27" w:rsidP="00362DD1">
            <w:pPr>
              <w:pStyle w:val="a3"/>
              <w:rPr>
                <w:sz w:val="28"/>
              </w:rPr>
            </w:pPr>
            <w:r w:rsidRPr="00EC54B4">
              <w:rPr>
                <w:sz w:val="28"/>
              </w:rPr>
              <w:t>Моя сім’я насправді хоче мені допомогти</w:t>
            </w:r>
          </w:p>
        </w:tc>
        <w:tc>
          <w:tcPr>
            <w:tcW w:w="1212" w:type="dxa"/>
            <w:vAlign w:val="center"/>
            <w:hideMark/>
          </w:tcPr>
          <w:p w:rsidR="004D1F27" w:rsidRPr="00EC54B4" w:rsidRDefault="004D1F27" w:rsidP="00362DD1">
            <w:pPr>
              <w:pStyle w:val="a3"/>
              <w:rPr>
                <w:sz w:val="28"/>
              </w:rPr>
            </w:pPr>
          </w:p>
        </w:tc>
      </w:tr>
      <w:tr w:rsidR="004D1F27" w:rsidRPr="006026B4" w:rsidTr="00017E78">
        <w:trPr>
          <w:trHeight w:val="397"/>
          <w:tblCellSpacing w:w="15" w:type="dxa"/>
        </w:trPr>
        <w:tc>
          <w:tcPr>
            <w:tcW w:w="0" w:type="auto"/>
            <w:vAlign w:val="center"/>
            <w:hideMark/>
          </w:tcPr>
          <w:p w:rsidR="004D1F27" w:rsidRPr="00EC54B4" w:rsidRDefault="004D1F27" w:rsidP="00362DD1">
            <w:pPr>
              <w:pStyle w:val="a3"/>
              <w:rPr>
                <w:sz w:val="28"/>
              </w:rPr>
            </w:pPr>
            <w:r w:rsidRPr="00EC54B4">
              <w:rPr>
                <w:sz w:val="28"/>
              </w:rPr>
              <w:t>4</w:t>
            </w:r>
          </w:p>
        </w:tc>
        <w:tc>
          <w:tcPr>
            <w:tcW w:w="0" w:type="auto"/>
            <w:vAlign w:val="center"/>
            <w:hideMark/>
          </w:tcPr>
          <w:p w:rsidR="004D1F27" w:rsidRPr="00EC54B4" w:rsidRDefault="004D1F27" w:rsidP="00362DD1">
            <w:pPr>
              <w:pStyle w:val="a3"/>
              <w:rPr>
                <w:sz w:val="28"/>
              </w:rPr>
            </w:pPr>
            <w:r w:rsidRPr="00EC54B4">
              <w:rPr>
                <w:sz w:val="28"/>
              </w:rPr>
              <w:t>Я отримую емоційну підтримку, в якій маю потребу, від моєї сім’ї</w:t>
            </w:r>
          </w:p>
        </w:tc>
        <w:tc>
          <w:tcPr>
            <w:tcW w:w="1212" w:type="dxa"/>
            <w:vAlign w:val="center"/>
            <w:hideMark/>
          </w:tcPr>
          <w:p w:rsidR="004D1F27" w:rsidRPr="00EC54B4" w:rsidRDefault="004D1F27" w:rsidP="00362DD1">
            <w:pPr>
              <w:pStyle w:val="a3"/>
              <w:rPr>
                <w:sz w:val="28"/>
              </w:rPr>
            </w:pPr>
          </w:p>
        </w:tc>
      </w:tr>
      <w:tr w:rsidR="004D1F27" w:rsidRPr="006026B4" w:rsidTr="00017E78">
        <w:trPr>
          <w:trHeight w:val="397"/>
          <w:tblCellSpacing w:w="15" w:type="dxa"/>
        </w:trPr>
        <w:tc>
          <w:tcPr>
            <w:tcW w:w="0" w:type="auto"/>
            <w:vAlign w:val="center"/>
            <w:hideMark/>
          </w:tcPr>
          <w:p w:rsidR="004D1F27" w:rsidRPr="00EC54B4" w:rsidRDefault="004D1F27" w:rsidP="00362DD1">
            <w:pPr>
              <w:pStyle w:val="a3"/>
              <w:rPr>
                <w:sz w:val="28"/>
              </w:rPr>
            </w:pPr>
            <w:r w:rsidRPr="00EC54B4">
              <w:rPr>
                <w:sz w:val="28"/>
              </w:rPr>
              <w:t>8</w:t>
            </w:r>
          </w:p>
        </w:tc>
        <w:tc>
          <w:tcPr>
            <w:tcW w:w="0" w:type="auto"/>
            <w:vAlign w:val="center"/>
            <w:hideMark/>
          </w:tcPr>
          <w:p w:rsidR="004D1F27" w:rsidRPr="00EC54B4" w:rsidRDefault="004D1F27" w:rsidP="00362DD1">
            <w:pPr>
              <w:pStyle w:val="a3"/>
              <w:rPr>
                <w:sz w:val="28"/>
              </w:rPr>
            </w:pPr>
            <w:r w:rsidRPr="00EC54B4">
              <w:rPr>
                <w:sz w:val="28"/>
              </w:rPr>
              <w:t>Я можу говорити про мої проблеми з моєю сім’єю</w:t>
            </w:r>
          </w:p>
        </w:tc>
        <w:tc>
          <w:tcPr>
            <w:tcW w:w="1212" w:type="dxa"/>
            <w:vAlign w:val="center"/>
            <w:hideMark/>
          </w:tcPr>
          <w:p w:rsidR="004D1F27" w:rsidRPr="00EC54B4" w:rsidRDefault="004D1F27" w:rsidP="00362DD1">
            <w:pPr>
              <w:pStyle w:val="a3"/>
              <w:rPr>
                <w:sz w:val="28"/>
              </w:rPr>
            </w:pPr>
          </w:p>
        </w:tc>
      </w:tr>
      <w:tr w:rsidR="004D1F27" w:rsidRPr="006026B4" w:rsidTr="00017E78">
        <w:trPr>
          <w:trHeight w:val="397"/>
          <w:tblCellSpacing w:w="15" w:type="dxa"/>
        </w:trPr>
        <w:tc>
          <w:tcPr>
            <w:tcW w:w="0" w:type="auto"/>
            <w:vAlign w:val="center"/>
            <w:hideMark/>
          </w:tcPr>
          <w:p w:rsidR="004D1F27" w:rsidRPr="00EC54B4" w:rsidRDefault="004D1F27" w:rsidP="00362DD1">
            <w:pPr>
              <w:pStyle w:val="a3"/>
              <w:rPr>
                <w:sz w:val="28"/>
              </w:rPr>
            </w:pPr>
            <w:r w:rsidRPr="00EC54B4">
              <w:rPr>
                <w:sz w:val="28"/>
              </w:rPr>
              <w:t>11</w:t>
            </w:r>
          </w:p>
        </w:tc>
        <w:tc>
          <w:tcPr>
            <w:tcW w:w="0" w:type="auto"/>
            <w:vAlign w:val="center"/>
            <w:hideMark/>
          </w:tcPr>
          <w:p w:rsidR="004D1F27" w:rsidRPr="00EC54B4" w:rsidRDefault="004D1F27" w:rsidP="00362DD1">
            <w:pPr>
              <w:pStyle w:val="a3"/>
              <w:rPr>
                <w:sz w:val="28"/>
              </w:rPr>
            </w:pPr>
            <w:r w:rsidRPr="00EC54B4">
              <w:rPr>
                <w:sz w:val="28"/>
              </w:rPr>
              <w:t>Моя сім’я хоче допомогти мені в прийнятті рішень</w:t>
            </w:r>
          </w:p>
        </w:tc>
        <w:tc>
          <w:tcPr>
            <w:tcW w:w="1212" w:type="dxa"/>
            <w:vAlign w:val="center"/>
            <w:hideMark/>
          </w:tcPr>
          <w:p w:rsidR="004D1F27" w:rsidRPr="00EC54B4" w:rsidRDefault="004D1F27" w:rsidP="00362DD1">
            <w:pPr>
              <w:pStyle w:val="a3"/>
              <w:rPr>
                <w:sz w:val="28"/>
              </w:rPr>
            </w:pPr>
          </w:p>
        </w:tc>
      </w:tr>
      <w:tr w:rsidR="00AF125F" w:rsidRPr="006026B4" w:rsidTr="00017E78">
        <w:trPr>
          <w:trHeight w:val="397"/>
          <w:tblCellSpacing w:w="15" w:type="dxa"/>
        </w:trPr>
        <w:tc>
          <w:tcPr>
            <w:tcW w:w="9688" w:type="dxa"/>
            <w:gridSpan w:val="3"/>
            <w:shd w:val="clear" w:color="auto" w:fill="DBE5F1" w:themeFill="accent1" w:themeFillTint="33"/>
            <w:vAlign w:val="center"/>
            <w:hideMark/>
          </w:tcPr>
          <w:p w:rsidR="00AF125F" w:rsidRPr="00EC54B4" w:rsidRDefault="00AF125F" w:rsidP="00AF125F">
            <w:pPr>
              <w:pStyle w:val="a3"/>
              <w:tabs>
                <w:tab w:val="left" w:pos="142"/>
              </w:tabs>
              <w:jc w:val="center"/>
              <w:rPr>
                <w:sz w:val="28"/>
              </w:rPr>
            </w:pPr>
            <w:r w:rsidRPr="006026B4">
              <w:rPr>
                <w:sz w:val="28"/>
                <w:szCs w:val="28"/>
              </w:rPr>
              <w:t>Субшкала «Друзі»</w:t>
            </w:r>
          </w:p>
        </w:tc>
      </w:tr>
      <w:tr w:rsidR="00AF125F" w:rsidRPr="006026B4" w:rsidTr="00017E78">
        <w:trPr>
          <w:trHeight w:val="397"/>
          <w:tblCellSpacing w:w="15" w:type="dxa"/>
        </w:trPr>
        <w:tc>
          <w:tcPr>
            <w:tcW w:w="0" w:type="auto"/>
            <w:vAlign w:val="center"/>
            <w:hideMark/>
          </w:tcPr>
          <w:p w:rsidR="00AF125F" w:rsidRPr="006026B4" w:rsidRDefault="00AF125F" w:rsidP="007C61D8">
            <w:pPr>
              <w:pStyle w:val="a3"/>
              <w:tabs>
                <w:tab w:val="left" w:pos="142"/>
              </w:tabs>
              <w:rPr>
                <w:sz w:val="28"/>
                <w:szCs w:val="28"/>
              </w:rPr>
            </w:pPr>
            <w:r w:rsidRPr="006026B4">
              <w:rPr>
                <w:sz w:val="28"/>
                <w:szCs w:val="28"/>
              </w:rPr>
              <w:t>6</w:t>
            </w:r>
          </w:p>
        </w:tc>
        <w:tc>
          <w:tcPr>
            <w:tcW w:w="0" w:type="auto"/>
            <w:vAlign w:val="center"/>
            <w:hideMark/>
          </w:tcPr>
          <w:p w:rsidR="00AF125F" w:rsidRPr="006026B4" w:rsidRDefault="00AF125F" w:rsidP="007C61D8">
            <w:pPr>
              <w:pStyle w:val="a3"/>
              <w:tabs>
                <w:tab w:val="left" w:pos="142"/>
              </w:tabs>
              <w:rPr>
                <w:sz w:val="28"/>
                <w:szCs w:val="28"/>
              </w:rPr>
            </w:pPr>
            <w:r w:rsidRPr="006026B4">
              <w:rPr>
                <w:sz w:val="28"/>
                <w:szCs w:val="28"/>
              </w:rPr>
              <w:t>Мої друзі насправді намагаються мені допомогти</w:t>
            </w:r>
          </w:p>
        </w:tc>
        <w:tc>
          <w:tcPr>
            <w:tcW w:w="1212" w:type="dxa"/>
            <w:vAlign w:val="center"/>
            <w:hideMark/>
          </w:tcPr>
          <w:p w:rsidR="00AF125F" w:rsidRPr="00EC54B4" w:rsidRDefault="00AF125F" w:rsidP="00362DD1">
            <w:pPr>
              <w:pStyle w:val="a3"/>
              <w:rPr>
                <w:sz w:val="28"/>
              </w:rPr>
            </w:pPr>
          </w:p>
        </w:tc>
      </w:tr>
      <w:tr w:rsidR="00AF125F" w:rsidRPr="006026B4" w:rsidTr="00017E78">
        <w:trPr>
          <w:trHeight w:val="397"/>
          <w:tblCellSpacing w:w="15" w:type="dxa"/>
        </w:trPr>
        <w:tc>
          <w:tcPr>
            <w:tcW w:w="0" w:type="auto"/>
            <w:vAlign w:val="center"/>
            <w:hideMark/>
          </w:tcPr>
          <w:p w:rsidR="00AF125F" w:rsidRPr="006026B4" w:rsidRDefault="00AF125F" w:rsidP="007C61D8">
            <w:pPr>
              <w:pStyle w:val="a3"/>
              <w:tabs>
                <w:tab w:val="left" w:pos="142"/>
              </w:tabs>
              <w:rPr>
                <w:sz w:val="28"/>
                <w:szCs w:val="28"/>
              </w:rPr>
            </w:pPr>
            <w:r w:rsidRPr="006026B4">
              <w:rPr>
                <w:sz w:val="28"/>
                <w:szCs w:val="28"/>
              </w:rPr>
              <w:t>7</w:t>
            </w:r>
          </w:p>
        </w:tc>
        <w:tc>
          <w:tcPr>
            <w:tcW w:w="0" w:type="auto"/>
            <w:vAlign w:val="center"/>
            <w:hideMark/>
          </w:tcPr>
          <w:p w:rsidR="00AF125F" w:rsidRPr="006026B4" w:rsidRDefault="00AF125F" w:rsidP="007C61D8">
            <w:pPr>
              <w:pStyle w:val="a3"/>
              <w:tabs>
                <w:tab w:val="left" w:pos="142"/>
              </w:tabs>
              <w:rPr>
                <w:sz w:val="28"/>
                <w:szCs w:val="28"/>
              </w:rPr>
            </w:pPr>
            <w:r w:rsidRPr="006026B4">
              <w:rPr>
                <w:sz w:val="28"/>
                <w:szCs w:val="28"/>
              </w:rPr>
              <w:t>Я можу розраховувати на моїх друзів, коли мені погано</w:t>
            </w:r>
          </w:p>
        </w:tc>
        <w:tc>
          <w:tcPr>
            <w:tcW w:w="1212" w:type="dxa"/>
            <w:vAlign w:val="center"/>
            <w:hideMark/>
          </w:tcPr>
          <w:p w:rsidR="00AF125F" w:rsidRPr="00EC54B4" w:rsidRDefault="00AF125F" w:rsidP="00362DD1">
            <w:pPr>
              <w:pStyle w:val="a3"/>
              <w:rPr>
                <w:sz w:val="28"/>
              </w:rPr>
            </w:pPr>
          </w:p>
        </w:tc>
      </w:tr>
      <w:tr w:rsidR="00AF125F" w:rsidRPr="006026B4" w:rsidTr="00017E78">
        <w:trPr>
          <w:trHeight w:val="397"/>
          <w:tblCellSpacing w:w="15" w:type="dxa"/>
        </w:trPr>
        <w:tc>
          <w:tcPr>
            <w:tcW w:w="0" w:type="auto"/>
            <w:vAlign w:val="center"/>
            <w:hideMark/>
          </w:tcPr>
          <w:p w:rsidR="00AF125F" w:rsidRPr="006026B4" w:rsidRDefault="00AF125F" w:rsidP="007C61D8">
            <w:pPr>
              <w:pStyle w:val="a3"/>
              <w:tabs>
                <w:tab w:val="left" w:pos="142"/>
              </w:tabs>
              <w:rPr>
                <w:sz w:val="28"/>
                <w:szCs w:val="28"/>
              </w:rPr>
            </w:pPr>
            <w:r w:rsidRPr="006026B4">
              <w:rPr>
                <w:sz w:val="28"/>
                <w:szCs w:val="28"/>
              </w:rPr>
              <w:t>9</w:t>
            </w:r>
          </w:p>
        </w:tc>
        <w:tc>
          <w:tcPr>
            <w:tcW w:w="0" w:type="auto"/>
            <w:vAlign w:val="center"/>
            <w:hideMark/>
          </w:tcPr>
          <w:p w:rsidR="00AF125F" w:rsidRPr="006026B4" w:rsidRDefault="00AF125F" w:rsidP="007C61D8">
            <w:pPr>
              <w:pStyle w:val="a3"/>
              <w:tabs>
                <w:tab w:val="left" w:pos="142"/>
              </w:tabs>
              <w:rPr>
                <w:sz w:val="28"/>
                <w:szCs w:val="28"/>
              </w:rPr>
            </w:pPr>
            <w:r w:rsidRPr="006026B4">
              <w:rPr>
                <w:sz w:val="28"/>
                <w:szCs w:val="28"/>
              </w:rPr>
              <w:t>У мене є друзі, з якими я можу розділити свої біди і радощі</w:t>
            </w:r>
          </w:p>
        </w:tc>
        <w:tc>
          <w:tcPr>
            <w:tcW w:w="1212" w:type="dxa"/>
            <w:vAlign w:val="center"/>
            <w:hideMark/>
          </w:tcPr>
          <w:p w:rsidR="00AF125F" w:rsidRPr="00EC54B4" w:rsidRDefault="00AF125F" w:rsidP="00362DD1">
            <w:pPr>
              <w:pStyle w:val="a3"/>
              <w:rPr>
                <w:sz w:val="28"/>
              </w:rPr>
            </w:pPr>
          </w:p>
        </w:tc>
      </w:tr>
      <w:tr w:rsidR="00AF125F" w:rsidRPr="006026B4" w:rsidTr="00017E78">
        <w:trPr>
          <w:trHeight w:val="397"/>
          <w:tblCellSpacing w:w="15" w:type="dxa"/>
        </w:trPr>
        <w:tc>
          <w:tcPr>
            <w:tcW w:w="0" w:type="auto"/>
            <w:vAlign w:val="center"/>
            <w:hideMark/>
          </w:tcPr>
          <w:p w:rsidR="00AF125F" w:rsidRPr="006026B4" w:rsidRDefault="00AF125F" w:rsidP="007C61D8">
            <w:pPr>
              <w:pStyle w:val="a3"/>
              <w:tabs>
                <w:tab w:val="left" w:pos="142"/>
              </w:tabs>
              <w:rPr>
                <w:sz w:val="28"/>
                <w:szCs w:val="28"/>
              </w:rPr>
            </w:pPr>
            <w:r w:rsidRPr="006026B4">
              <w:rPr>
                <w:sz w:val="28"/>
                <w:szCs w:val="28"/>
              </w:rPr>
              <w:t>12</w:t>
            </w:r>
          </w:p>
        </w:tc>
        <w:tc>
          <w:tcPr>
            <w:tcW w:w="0" w:type="auto"/>
            <w:vAlign w:val="center"/>
            <w:hideMark/>
          </w:tcPr>
          <w:p w:rsidR="00AF125F" w:rsidRPr="006026B4" w:rsidRDefault="00AF125F" w:rsidP="007C61D8">
            <w:pPr>
              <w:pStyle w:val="a3"/>
              <w:tabs>
                <w:tab w:val="left" w:pos="142"/>
              </w:tabs>
              <w:rPr>
                <w:sz w:val="28"/>
                <w:szCs w:val="28"/>
              </w:rPr>
            </w:pPr>
            <w:r w:rsidRPr="006026B4">
              <w:rPr>
                <w:sz w:val="28"/>
                <w:szCs w:val="28"/>
              </w:rPr>
              <w:t>Я можу говорити про мої проблеми з моїми друзями</w:t>
            </w:r>
          </w:p>
        </w:tc>
        <w:tc>
          <w:tcPr>
            <w:tcW w:w="1212" w:type="dxa"/>
            <w:vAlign w:val="center"/>
            <w:hideMark/>
          </w:tcPr>
          <w:p w:rsidR="00AF125F" w:rsidRPr="00EC54B4" w:rsidRDefault="00AF125F" w:rsidP="00362DD1">
            <w:pPr>
              <w:pStyle w:val="a3"/>
              <w:rPr>
                <w:sz w:val="28"/>
              </w:rPr>
            </w:pPr>
          </w:p>
        </w:tc>
      </w:tr>
      <w:tr w:rsidR="00AF125F" w:rsidRPr="006026B4" w:rsidTr="00017E78">
        <w:trPr>
          <w:trHeight w:val="397"/>
          <w:tblCellSpacing w:w="15" w:type="dxa"/>
        </w:trPr>
        <w:tc>
          <w:tcPr>
            <w:tcW w:w="9688" w:type="dxa"/>
            <w:gridSpan w:val="3"/>
            <w:shd w:val="clear" w:color="auto" w:fill="DBE5F1" w:themeFill="accent1" w:themeFillTint="33"/>
            <w:vAlign w:val="center"/>
            <w:hideMark/>
          </w:tcPr>
          <w:p w:rsidR="00AF125F" w:rsidRPr="00EC54B4" w:rsidRDefault="00AF125F" w:rsidP="00AF125F">
            <w:pPr>
              <w:pStyle w:val="a3"/>
              <w:tabs>
                <w:tab w:val="left" w:pos="142"/>
              </w:tabs>
              <w:jc w:val="center"/>
              <w:rPr>
                <w:sz w:val="28"/>
              </w:rPr>
            </w:pPr>
            <w:r w:rsidRPr="006026B4">
              <w:rPr>
                <w:sz w:val="28"/>
                <w:szCs w:val="28"/>
              </w:rPr>
              <w:t>Субшкала «Близькі люди</w:t>
            </w:r>
            <w:r>
              <w:rPr>
                <w:sz w:val="28"/>
                <w:szCs w:val="28"/>
              </w:rPr>
              <w:t>/</w:t>
            </w:r>
            <w:r w:rsidRPr="006026B4">
              <w:rPr>
                <w:sz w:val="28"/>
                <w:szCs w:val="28"/>
              </w:rPr>
              <w:t>Значущі інші»</w:t>
            </w:r>
          </w:p>
        </w:tc>
      </w:tr>
      <w:tr w:rsidR="00AF125F" w:rsidRPr="006026B4" w:rsidTr="00017E78">
        <w:trPr>
          <w:trHeight w:val="397"/>
          <w:tblCellSpacing w:w="15" w:type="dxa"/>
        </w:trPr>
        <w:tc>
          <w:tcPr>
            <w:tcW w:w="0" w:type="auto"/>
            <w:vAlign w:val="center"/>
            <w:hideMark/>
          </w:tcPr>
          <w:p w:rsidR="00AF125F" w:rsidRPr="006026B4" w:rsidRDefault="00AF125F" w:rsidP="007C61D8">
            <w:pPr>
              <w:pStyle w:val="a3"/>
              <w:tabs>
                <w:tab w:val="left" w:pos="142"/>
              </w:tabs>
              <w:rPr>
                <w:sz w:val="28"/>
                <w:szCs w:val="28"/>
              </w:rPr>
            </w:pPr>
            <w:r w:rsidRPr="006026B4">
              <w:rPr>
                <w:sz w:val="28"/>
                <w:szCs w:val="28"/>
              </w:rPr>
              <w:t>1</w:t>
            </w:r>
          </w:p>
        </w:tc>
        <w:tc>
          <w:tcPr>
            <w:tcW w:w="0" w:type="auto"/>
            <w:vAlign w:val="center"/>
            <w:hideMark/>
          </w:tcPr>
          <w:p w:rsidR="00AF125F" w:rsidRPr="006026B4" w:rsidRDefault="00AF125F" w:rsidP="007C61D8">
            <w:pPr>
              <w:pStyle w:val="a3"/>
              <w:tabs>
                <w:tab w:val="left" w:pos="142"/>
              </w:tabs>
              <w:rPr>
                <w:sz w:val="28"/>
                <w:szCs w:val="28"/>
              </w:rPr>
            </w:pPr>
            <w:r w:rsidRPr="006026B4">
              <w:rPr>
                <w:sz w:val="28"/>
                <w:szCs w:val="28"/>
              </w:rPr>
              <w:t>Є хтось, хто поряд, коли я в біді</w:t>
            </w:r>
          </w:p>
        </w:tc>
        <w:tc>
          <w:tcPr>
            <w:tcW w:w="1212" w:type="dxa"/>
            <w:vAlign w:val="center"/>
            <w:hideMark/>
          </w:tcPr>
          <w:p w:rsidR="00AF125F" w:rsidRPr="00EC54B4" w:rsidRDefault="00AF125F" w:rsidP="00362DD1">
            <w:pPr>
              <w:pStyle w:val="a3"/>
              <w:rPr>
                <w:sz w:val="28"/>
              </w:rPr>
            </w:pPr>
          </w:p>
        </w:tc>
      </w:tr>
      <w:tr w:rsidR="00AF125F" w:rsidRPr="006026B4" w:rsidTr="00017E78">
        <w:trPr>
          <w:trHeight w:val="397"/>
          <w:tblCellSpacing w:w="15" w:type="dxa"/>
        </w:trPr>
        <w:tc>
          <w:tcPr>
            <w:tcW w:w="0" w:type="auto"/>
            <w:vAlign w:val="center"/>
            <w:hideMark/>
          </w:tcPr>
          <w:p w:rsidR="00AF125F" w:rsidRPr="006026B4" w:rsidRDefault="00AF125F" w:rsidP="007C61D8">
            <w:pPr>
              <w:pStyle w:val="a3"/>
              <w:tabs>
                <w:tab w:val="left" w:pos="142"/>
              </w:tabs>
              <w:rPr>
                <w:sz w:val="28"/>
                <w:szCs w:val="28"/>
              </w:rPr>
            </w:pPr>
            <w:r w:rsidRPr="006026B4">
              <w:rPr>
                <w:sz w:val="28"/>
                <w:szCs w:val="28"/>
              </w:rPr>
              <w:t>2</w:t>
            </w:r>
          </w:p>
        </w:tc>
        <w:tc>
          <w:tcPr>
            <w:tcW w:w="0" w:type="auto"/>
            <w:vAlign w:val="center"/>
            <w:hideMark/>
          </w:tcPr>
          <w:p w:rsidR="00AF125F" w:rsidRPr="006026B4" w:rsidRDefault="00AF125F" w:rsidP="007C61D8">
            <w:pPr>
              <w:pStyle w:val="a3"/>
              <w:tabs>
                <w:tab w:val="left" w:pos="142"/>
              </w:tabs>
              <w:rPr>
                <w:sz w:val="28"/>
                <w:szCs w:val="28"/>
              </w:rPr>
            </w:pPr>
            <w:r w:rsidRPr="006026B4">
              <w:rPr>
                <w:sz w:val="28"/>
                <w:szCs w:val="28"/>
              </w:rPr>
              <w:t>Є хтось, з ким я можу розділити свої біди і радощі</w:t>
            </w:r>
          </w:p>
        </w:tc>
        <w:tc>
          <w:tcPr>
            <w:tcW w:w="1212" w:type="dxa"/>
            <w:vAlign w:val="center"/>
            <w:hideMark/>
          </w:tcPr>
          <w:p w:rsidR="00AF125F" w:rsidRPr="00EC54B4" w:rsidRDefault="00AF125F" w:rsidP="00362DD1">
            <w:pPr>
              <w:pStyle w:val="a3"/>
              <w:rPr>
                <w:sz w:val="28"/>
              </w:rPr>
            </w:pPr>
          </w:p>
        </w:tc>
      </w:tr>
      <w:tr w:rsidR="00AF125F" w:rsidRPr="006026B4" w:rsidTr="00017E78">
        <w:trPr>
          <w:trHeight w:val="397"/>
          <w:tblCellSpacing w:w="15" w:type="dxa"/>
        </w:trPr>
        <w:tc>
          <w:tcPr>
            <w:tcW w:w="0" w:type="auto"/>
            <w:vAlign w:val="center"/>
            <w:hideMark/>
          </w:tcPr>
          <w:p w:rsidR="00AF125F" w:rsidRPr="006026B4" w:rsidRDefault="00AF125F" w:rsidP="007C61D8">
            <w:pPr>
              <w:pStyle w:val="a3"/>
              <w:tabs>
                <w:tab w:val="left" w:pos="142"/>
              </w:tabs>
              <w:rPr>
                <w:sz w:val="28"/>
                <w:szCs w:val="28"/>
              </w:rPr>
            </w:pPr>
            <w:r w:rsidRPr="006026B4">
              <w:rPr>
                <w:sz w:val="28"/>
                <w:szCs w:val="28"/>
              </w:rPr>
              <w:t>5</w:t>
            </w:r>
          </w:p>
        </w:tc>
        <w:tc>
          <w:tcPr>
            <w:tcW w:w="0" w:type="auto"/>
            <w:vAlign w:val="center"/>
            <w:hideMark/>
          </w:tcPr>
          <w:p w:rsidR="00AF125F" w:rsidRPr="006026B4" w:rsidRDefault="00AF125F" w:rsidP="007C61D8">
            <w:pPr>
              <w:pStyle w:val="a3"/>
              <w:tabs>
                <w:tab w:val="left" w:pos="142"/>
              </w:tabs>
              <w:rPr>
                <w:sz w:val="28"/>
                <w:szCs w:val="28"/>
              </w:rPr>
            </w:pPr>
            <w:r w:rsidRPr="006026B4">
              <w:rPr>
                <w:sz w:val="28"/>
                <w:szCs w:val="28"/>
              </w:rPr>
              <w:t>У мене є хтось, з ким я відчуваю себе добре</w:t>
            </w:r>
          </w:p>
        </w:tc>
        <w:tc>
          <w:tcPr>
            <w:tcW w:w="1212" w:type="dxa"/>
            <w:vAlign w:val="center"/>
            <w:hideMark/>
          </w:tcPr>
          <w:p w:rsidR="00AF125F" w:rsidRPr="00EC54B4" w:rsidRDefault="00AF125F" w:rsidP="00362DD1">
            <w:pPr>
              <w:pStyle w:val="a3"/>
              <w:rPr>
                <w:sz w:val="28"/>
              </w:rPr>
            </w:pPr>
          </w:p>
        </w:tc>
      </w:tr>
      <w:tr w:rsidR="00AF125F" w:rsidRPr="006026B4" w:rsidTr="00017E78">
        <w:trPr>
          <w:trHeight w:val="397"/>
          <w:tblCellSpacing w:w="15" w:type="dxa"/>
        </w:trPr>
        <w:tc>
          <w:tcPr>
            <w:tcW w:w="0" w:type="auto"/>
            <w:vAlign w:val="center"/>
            <w:hideMark/>
          </w:tcPr>
          <w:p w:rsidR="00AF125F" w:rsidRPr="006026B4" w:rsidRDefault="00AF125F" w:rsidP="007C61D8">
            <w:pPr>
              <w:pStyle w:val="a3"/>
              <w:tabs>
                <w:tab w:val="left" w:pos="142"/>
              </w:tabs>
              <w:rPr>
                <w:sz w:val="28"/>
                <w:szCs w:val="28"/>
              </w:rPr>
            </w:pPr>
            <w:r w:rsidRPr="006026B4">
              <w:rPr>
                <w:sz w:val="28"/>
                <w:szCs w:val="28"/>
              </w:rPr>
              <w:t>10</w:t>
            </w:r>
          </w:p>
        </w:tc>
        <w:tc>
          <w:tcPr>
            <w:tcW w:w="0" w:type="auto"/>
            <w:vAlign w:val="center"/>
            <w:hideMark/>
          </w:tcPr>
          <w:p w:rsidR="00AF125F" w:rsidRPr="006026B4" w:rsidRDefault="00AF125F" w:rsidP="007C61D8">
            <w:pPr>
              <w:pStyle w:val="a3"/>
              <w:tabs>
                <w:tab w:val="left" w:pos="142"/>
              </w:tabs>
              <w:rPr>
                <w:sz w:val="28"/>
                <w:szCs w:val="28"/>
              </w:rPr>
            </w:pPr>
            <w:r w:rsidRPr="006026B4">
              <w:rPr>
                <w:sz w:val="28"/>
                <w:szCs w:val="28"/>
              </w:rPr>
              <w:t>Є хтось особливий в моєму житті, кого турбують мої почуття</w:t>
            </w:r>
          </w:p>
        </w:tc>
        <w:tc>
          <w:tcPr>
            <w:tcW w:w="1212" w:type="dxa"/>
            <w:vAlign w:val="center"/>
            <w:hideMark/>
          </w:tcPr>
          <w:p w:rsidR="00AF125F" w:rsidRPr="00EC54B4" w:rsidRDefault="00AF125F" w:rsidP="00362DD1">
            <w:pPr>
              <w:pStyle w:val="a3"/>
              <w:rPr>
                <w:sz w:val="28"/>
              </w:rPr>
            </w:pPr>
          </w:p>
        </w:tc>
      </w:tr>
    </w:tbl>
    <w:p w:rsidR="004D1F27" w:rsidRDefault="004D1F27" w:rsidP="00AF125F">
      <w:pPr>
        <w:pStyle w:val="a3"/>
        <w:tabs>
          <w:tab w:val="left" w:pos="142"/>
        </w:tabs>
        <w:spacing w:line="360" w:lineRule="auto"/>
        <w:jc w:val="both"/>
        <w:rPr>
          <w:sz w:val="28"/>
          <w:szCs w:val="28"/>
        </w:rPr>
      </w:pPr>
    </w:p>
    <w:p w:rsidR="004D1F27" w:rsidRPr="006026B4" w:rsidRDefault="004D1F27" w:rsidP="004D1F27">
      <w:pPr>
        <w:pStyle w:val="a3"/>
        <w:spacing w:line="360" w:lineRule="auto"/>
        <w:ind w:firstLine="709"/>
        <w:jc w:val="both"/>
        <w:rPr>
          <w:sz w:val="28"/>
          <w:szCs w:val="28"/>
        </w:rPr>
      </w:pPr>
      <w:r w:rsidRPr="006026B4">
        <w:rPr>
          <w:rStyle w:val="af"/>
          <w:sz w:val="28"/>
          <w:szCs w:val="28"/>
        </w:rPr>
        <w:t>Респондент повинен о</w:t>
      </w:r>
      <w:r w:rsidRPr="006026B4">
        <w:rPr>
          <w:sz w:val="28"/>
          <w:szCs w:val="28"/>
        </w:rPr>
        <w:t xml:space="preserve">цінити кожне твердження за шкалою від </w:t>
      </w:r>
      <w:r w:rsidRPr="006026B4">
        <w:rPr>
          <w:rStyle w:val="af"/>
          <w:sz w:val="28"/>
          <w:szCs w:val="28"/>
        </w:rPr>
        <w:t>1 до 7</w:t>
      </w:r>
      <w:r w:rsidRPr="006026B4">
        <w:rPr>
          <w:sz w:val="28"/>
          <w:szCs w:val="28"/>
        </w:rPr>
        <w:t>, де:</w:t>
      </w:r>
      <w:r w:rsidRPr="006026B4">
        <w:rPr>
          <w:sz w:val="28"/>
          <w:szCs w:val="28"/>
        </w:rPr>
        <w:br/>
        <w:t>1 – «Цілком не згоден»</w:t>
      </w:r>
      <w:r>
        <w:rPr>
          <w:sz w:val="28"/>
          <w:szCs w:val="28"/>
        </w:rPr>
        <w:t xml:space="preserve">, </w:t>
      </w:r>
      <w:r w:rsidRPr="006026B4">
        <w:rPr>
          <w:sz w:val="28"/>
          <w:szCs w:val="28"/>
        </w:rPr>
        <w:t>2 – «Переважно не згоден»</w:t>
      </w:r>
      <w:r>
        <w:rPr>
          <w:sz w:val="28"/>
          <w:szCs w:val="28"/>
        </w:rPr>
        <w:t xml:space="preserve">, </w:t>
      </w:r>
      <w:r w:rsidRPr="006026B4">
        <w:rPr>
          <w:sz w:val="28"/>
          <w:szCs w:val="28"/>
        </w:rPr>
        <w:t>3 – «Трохи не згоден»</w:t>
      </w:r>
      <w:r>
        <w:rPr>
          <w:sz w:val="28"/>
          <w:szCs w:val="28"/>
        </w:rPr>
        <w:t xml:space="preserve">,                          </w:t>
      </w:r>
      <w:r w:rsidRPr="006026B4">
        <w:rPr>
          <w:sz w:val="28"/>
          <w:szCs w:val="28"/>
        </w:rPr>
        <w:t>4 – «Ні згоден, ні не згоден»</w:t>
      </w:r>
      <w:r>
        <w:rPr>
          <w:sz w:val="28"/>
          <w:szCs w:val="28"/>
        </w:rPr>
        <w:t xml:space="preserve">, </w:t>
      </w:r>
      <w:r w:rsidRPr="006026B4">
        <w:rPr>
          <w:sz w:val="28"/>
          <w:szCs w:val="28"/>
        </w:rPr>
        <w:t>5 – «Трохи згоден»</w:t>
      </w:r>
      <w:r>
        <w:rPr>
          <w:sz w:val="28"/>
          <w:szCs w:val="28"/>
        </w:rPr>
        <w:t xml:space="preserve">, </w:t>
      </w:r>
      <w:r w:rsidRPr="006026B4">
        <w:rPr>
          <w:sz w:val="28"/>
          <w:szCs w:val="28"/>
        </w:rPr>
        <w:t>6 – «Переважно згоден»</w:t>
      </w:r>
      <w:r>
        <w:rPr>
          <w:sz w:val="28"/>
          <w:szCs w:val="28"/>
        </w:rPr>
        <w:t>,</w:t>
      </w:r>
      <w:r w:rsidRPr="006026B4">
        <w:rPr>
          <w:sz w:val="28"/>
          <w:szCs w:val="28"/>
        </w:rPr>
        <w:br/>
        <w:t>7 – «Цілком згоден»</w:t>
      </w:r>
      <w:r>
        <w:rPr>
          <w:sz w:val="28"/>
          <w:szCs w:val="28"/>
        </w:rPr>
        <w:t>.</w:t>
      </w:r>
    </w:p>
    <w:p w:rsidR="004D1F27" w:rsidRPr="006026B4" w:rsidRDefault="004D1F27" w:rsidP="004D1F27">
      <w:pPr>
        <w:pStyle w:val="a3"/>
        <w:spacing w:line="360" w:lineRule="auto"/>
        <w:ind w:firstLine="709"/>
        <w:jc w:val="both"/>
        <w:rPr>
          <w:sz w:val="28"/>
          <w:szCs w:val="28"/>
        </w:rPr>
      </w:pPr>
      <w:r w:rsidRPr="006026B4">
        <w:rPr>
          <w:sz w:val="28"/>
          <w:szCs w:val="28"/>
        </w:rPr>
        <w:t xml:space="preserve">Інтерпретація середнього значення: </w:t>
      </w:r>
    </w:p>
    <w:p w:rsidR="004D1F27" w:rsidRPr="006026B4" w:rsidRDefault="004D1F27" w:rsidP="004D1F27">
      <w:pPr>
        <w:pStyle w:val="a3"/>
        <w:spacing w:line="360" w:lineRule="auto"/>
        <w:ind w:firstLine="709"/>
        <w:jc w:val="both"/>
        <w:rPr>
          <w:sz w:val="28"/>
          <w:szCs w:val="28"/>
        </w:rPr>
      </w:pPr>
      <w:r w:rsidRPr="006026B4">
        <w:rPr>
          <w:rStyle w:val="af"/>
          <w:sz w:val="28"/>
          <w:szCs w:val="28"/>
        </w:rPr>
        <w:t>1.0</w:t>
      </w:r>
      <w:r>
        <w:rPr>
          <w:rStyle w:val="af"/>
          <w:sz w:val="28"/>
          <w:szCs w:val="28"/>
        </w:rPr>
        <w:t>-</w:t>
      </w:r>
      <w:r w:rsidRPr="006026B4">
        <w:rPr>
          <w:rStyle w:val="af"/>
          <w:sz w:val="28"/>
          <w:szCs w:val="28"/>
        </w:rPr>
        <w:t>2.9</w:t>
      </w:r>
      <w:r w:rsidRPr="006026B4">
        <w:rPr>
          <w:sz w:val="28"/>
          <w:szCs w:val="28"/>
        </w:rPr>
        <w:t xml:space="preserve"> → Низь</w:t>
      </w:r>
      <w:r>
        <w:rPr>
          <w:sz w:val="28"/>
          <w:szCs w:val="28"/>
        </w:rPr>
        <w:t>к</w:t>
      </w:r>
      <w:r w:rsidRPr="006026B4">
        <w:rPr>
          <w:sz w:val="28"/>
          <w:szCs w:val="28"/>
        </w:rPr>
        <w:t>ий рівень підтримки</w:t>
      </w:r>
    </w:p>
    <w:p w:rsidR="004D1F27" w:rsidRPr="006026B4" w:rsidRDefault="004D1F27" w:rsidP="004D1F27">
      <w:pPr>
        <w:pStyle w:val="a3"/>
        <w:spacing w:line="360" w:lineRule="auto"/>
        <w:ind w:firstLine="709"/>
        <w:jc w:val="both"/>
        <w:rPr>
          <w:sz w:val="28"/>
          <w:szCs w:val="28"/>
        </w:rPr>
      </w:pPr>
      <w:r w:rsidRPr="006026B4">
        <w:rPr>
          <w:rStyle w:val="af"/>
          <w:sz w:val="28"/>
          <w:szCs w:val="28"/>
        </w:rPr>
        <w:t>3.0</w:t>
      </w:r>
      <w:r>
        <w:rPr>
          <w:rStyle w:val="af"/>
          <w:sz w:val="28"/>
          <w:szCs w:val="28"/>
        </w:rPr>
        <w:t>-</w:t>
      </w:r>
      <w:r w:rsidRPr="006026B4">
        <w:rPr>
          <w:rStyle w:val="af"/>
          <w:sz w:val="28"/>
          <w:szCs w:val="28"/>
        </w:rPr>
        <w:t>5.0</w:t>
      </w:r>
      <w:r w:rsidRPr="006026B4">
        <w:rPr>
          <w:sz w:val="28"/>
          <w:szCs w:val="28"/>
        </w:rPr>
        <w:t xml:space="preserve"> → Середній рівень підтримки</w:t>
      </w:r>
    </w:p>
    <w:p w:rsidR="004D1F27" w:rsidRPr="006026B4" w:rsidRDefault="004D1F27" w:rsidP="004D1F27">
      <w:pPr>
        <w:pStyle w:val="a3"/>
        <w:spacing w:line="360" w:lineRule="auto"/>
        <w:ind w:firstLine="709"/>
        <w:jc w:val="both"/>
        <w:rPr>
          <w:sz w:val="28"/>
          <w:szCs w:val="28"/>
        </w:rPr>
      </w:pPr>
      <w:r w:rsidRPr="006026B4">
        <w:rPr>
          <w:rStyle w:val="af"/>
          <w:sz w:val="28"/>
          <w:szCs w:val="28"/>
        </w:rPr>
        <w:t>5.1</w:t>
      </w:r>
      <w:r>
        <w:rPr>
          <w:rStyle w:val="af"/>
          <w:sz w:val="28"/>
          <w:szCs w:val="28"/>
        </w:rPr>
        <w:t>-</w:t>
      </w:r>
      <w:r w:rsidRPr="006026B4">
        <w:rPr>
          <w:rStyle w:val="af"/>
          <w:sz w:val="28"/>
          <w:szCs w:val="28"/>
        </w:rPr>
        <w:t>7.0</w:t>
      </w:r>
      <w:r w:rsidRPr="006026B4">
        <w:rPr>
          <w:sz w:val="28"/>
          <w:szCs w:val="28"/>
        </w:rPr>
        <w:t xml:space="preserve"> → Високий рівень підтримки</w:t>
      </w:r>
    </w:p>
    <w:p w:rsidR="00394536" w:rsidRDefault="00394536" w:rsidP="004D1F27">
      <w:pPr>
        <w:pStyle w:val="a3"/>
        <w:spacing w:line="360" w:lineRule="auto"/>
        <w:ind w:firstLine="709"/>
        <w:jc w:val="both"/>
        <w:rPr>
          <w:sz w:val="32"/>
          <w:szCs w:val="28"/>
        </w:rPr>
      </w:pPr>
    </w:p>
    <w:p w:rsidR="004D1F27" w:rsidRPr="00D92E00" w:rsidRDefault="004D1F27" w:rsidP="007D0BD1">
      <w:pPr>
        <w:pStyle w:val="a3"/>
        <w:numPr>
          <w:ilvl w:val="0"/>
          <w:numId w:val="9"/>
        </w:numPr>
        <w:spacing w:line="360" w:lineRule="auto"/>
        <w:ind w:left="0" w:firstLine="426"/>
        <w:jc w:val="both"/>
        <w:rPr>
          <w:sz w:val="28"/>
          <w:szCs w:val="28"/>
        </w:rPr>
      </w:pPr>
      <w:r w:rsidRPr="00B51C35">
        <w:rPr>
          <w:b/>
          <w:sz w:val="28"/>
          <w:szCs w:val="28"/>
        </w:rPr>
        <w:lastRenderedPageBreak/>
        <w:t>«Опитувальник посттравматичного зростання (PTGI)»</w:t>
      </w:r>
      <w:r w:rsidRPr="00D92E00">
        <w:rPr>
          <w:sz w:val="28"/>
          <w:szCs w:val="28"/>
        </w:rPr>
        <w:t xml:space="preserve"> (Р. </w:t>
      </w:r>
      <w:proofErr w:type="spellStart"/>
      <w:r w:rsidRPr="00D92E00">
        <w:rPr>
          <w:sz w:val="28"/>
          <w:szCs w:val="28"/>
        </w:rPr>
        <w:t>Тедескі</w:t>
      </w:r>
      <w:proofErr w:type="spellEnd"/>
      <w:r w:rsidRPr="00D92E00">
        <w:rPr>
          <w:sz w:val="28"/>
          <w:szCs w:val="28"/>
        </w:rPr>
        <w:t xml:space="preserve">, Л. </w:t>
      </w:r>
      <w:proofErr w:type="spellStart"/>
      <w:r w:rsidRPr="00D92E00">
        <w:rPr>
          <w:sz w:val="28"/>
          <w:szCs w:val="28"/>
        </w:rPr>
        <w:t>Калхун</w:t>
      </w:r>
      <w:proofErr w:type="spellEnd"/>
      <w:r w:rsidRPr="00D92E00">
        <w:rPr>
          <w:sz w:val="28"/>
          <w:szCs w:val="28"/>
        </w:rPr>
        <w:t>, україномовна версія за Д.</w:t>
      </w:r>
      <w:r>
        <w:rPr>
          <w:sz w:val="28"/>
          <w:szCs w:val="28"/>
        </w:rPr>
        <w:t xml:space="preserve"> </w:t>
      </w:r>
      <w:proofErr w:type="spellStart"/>
      <w:r w:rsidRPr="00D92E00">
        <w:rPr>
          <w:sz w:val="28"/>
          <w:szCs w:val="28"/>
        </w:rPr>
        <w:t>Зубовським</w:t>
      </w:r>
      <w:proofErr w:type="spellEnd"/>
      <w:r w:rsidRPr="00D92E00">
        <w:rPr>
          <w:sz w:val="28"/>
          <w:szCs w:val="28"/>
        </w:rPr>
        <w:t xml:space="preserve">) </w:t>
      </w:r>
      <w:r w:rsidRPr="00017E78">
        <w:rPr>
          <w:sz w:val="28"/>
          <w:szCs w:val="28"/>
        </w:rPr>
        <w:t>[</w:t>
      </w:r>
      <w:r w:rsidR="00017E78" w:rsidRPr="00017E78">
        <w:rPr>
          <w:sz w:val="28"/>
          <w:szCs w:val="28"/>
        </w:rPr>
        <w:t>20</w:t>
      </w:r>
      <w:r w:rsidRPr="00017E78">
        <w:rPr>
          <w:sz w:val="28"/>
          <w:szCs w:val="28"/>
        </w:rPr>
        <w:t>].</w:t>
      </w:r>
    </w:p>
    <w:p w:rsidR="004D1F27" w:rsidRDefault="004D1F27" w:rsidP="004D1F27">
      <w:pPr>
        <w:pStyle w:val="a3"/>
        <w:spacing w:line="360" w:lineRule="auto"/>
        <w:ind w:firstLine="709"/>
        <w:jc w:val="both"/>
        <w:rPr>
          <w:sz w:val="28"/>
        </w:rPr>
      </w:pPr>
      <w:r w:rsidRPr="00B51C35">
        <w:rPr>
          <w:sz w:val="28"/>
        </w:rPr>
        <w:t xml:space="preserve">Ця діагностична процедура є важливою, оскільки вона дозволяє встановити, чи виступили пережиті травми рушійною силою для перегляду життєвих орієнтирів та активного психологічного розвитку індивіда. </w:t>
      </w:r>
    </w:p>
    <w:p w:rsidR="004D1F27" w:rsidRDefault="004D1F27" w:rsidP="004D1F27">
      <w:pPr>
        <w:pStyle w:val="a3"/>
        <w:spacing w:line="360" w:lineRule="auto"/>
        <w:ind w:firstLine="709"/>
        <w:jc w:val="both"/>
        <w:rPr>
          <w:sz w:val="28"/>
          <w:szCs w:val="28"/>
        </w:rPr>
      </w:pPr>
      <w:r w:rsidRPr="00442774">
        <w:rPr>
          <w:sz w:val="28"/>
          <w:szCs w:val="28"/>
        </w:rPr>
        <w:t xml:space="preserve">Опитувальник складається із 21 твердження, які групуються у </w:t>
      </w:r>
      <w:r w:rsidRPr="00442774">
        <w:rPr>
          <w:rStyle w:val="af"/>
          <w:sz w:val="28"/>
          <w:szCs w:val="28"/>
        </w:rPr>
        <w:t>5 субшкал</w:t>
      </w:r>
      <w:r w:rsidRPr="00442774">
        <w:rPr>
          <w:sz w:val="28"/>
          <w:szCs w:val="28"/>
        </w:rPr>
        <w:t xml:space="preserve">: </w:t>
      </w:r>
      <w:r w:rsidRPr="00442774">
        <w:rPr>
          <w:rStyle w:val="af0"/>
          <w:sz w:val="28"/>
          <w:szCs w:val="28"/>
        </w:rPr>
        <w:t>нові можливості, взаємини з іншими, особистісна сила, духовні зміни, цінування життя</w:t>
      </w:r>
      <w:r w:rsidR="003E049D">
        <w:rPr>
          <w:rStyle w:val="af0"/>
          <w:sz w:val="28"/>
          <w:szCs w:val="28"/>
        </w:rPr>
        <w:t xml:space="preserve"> (Таблиця </w:t>
      </w:r>
      <w:r w:rsidR="007016D5">
        <w:rPr>
          <w:rStyle w:val="af0"/>
          <w:sz w:val="28"/>
          <w:szCs w:val="28"/>
        </w:rPr>
        <w:t>2.1.2</w:t>
      </w:r>
      <w:r w:rsidR="003E049D">
        <w:rPr>
          <w:rStyle w:val="af0"/>
          <w:sz w:val="28"/>
          <w:szCs w:val="28"/>
        </w:rPr>
        <w:t>)</w:t>
      </w:r>
      <w:r w:rsidRPr="00442774">
        <w:rPr>
          <w:sz w:val="28"/>
          <w:szCs w:val="28"/>
        </w:rPr>
        <w:t xml:space="preserve">. </w:t>
      </w:r>
    </w:p>
    <w:p w:rsidR="004D1F27" w:rsidRPr="00D92E00" w:rsidRDefault="004D1F27" w:rsidP="004D1F27">
      <w:pPr>
        <w:pStyle w:val="a3"/>
        <w:spacing w:line="360" w:lineRule="auto"/>
        <w:ind w:firstLine="709"/>
        <w:jc w:val="both"/>
        <w:rPr>
          <w:sz w:val="28"/>
          <w:szCs w:val="28"/>
        </w:rPr>
      </w:pPr>
      <w:r w:rsidRPr="00D92E00">
        <w:rPr>
          <w:sz w:val="28"/>
          <w:szCs w:val="28"/>
        </w:rPr>
        <w:t xml:space="preserve">Кожне із тверджень потрібно оцінити за шкалою від 0 до 5: </w:t>
      </w:r>
    </w:p>
    <w:p w:rsidR="004D1F27" w:rsidRPr="00D92E00" w:rsidRDefault="004D1F27" w:rsidP="007D0BD1">
      <w:pPr>
        <w:pStyle w:val="a3"/>
        <w:numPr>
          <w:ilvl w:val="0"/>
          <w:numId w:val="10"/>
        </w:numPr>
        <w:spacing w:line="360" w:lineRule="auto"/>
        <w:jc w:val="both"/>
        <w:rPr>
          <w:sz w:val="28"/>
          <w:szCs w:val="28"/>
        </w:rPr>
      </w:pPr>
      <w:r w:rsidRPr="00D92E00">
        <w:rPr>
          <w:sz w:val="28"/>
          <w:szCs w:val="28"/>
        </w:rPr>
        <w:t xml:space="preserve">0 = Не відчув  зміни в результаті перебування в зоні бойових дій </w:t>
      </w:r>
    </w:p>
    <w:p w:rsidR="004D1F27" w:rsidRPr="00D92E00" w:rsidRDefault="004D1F27" w:rsidP="007D0BD1">
      <w:pPr>
        <w:pStyle w:val="a3"/>
        <w:numPr>
          <w:ilvl w:val="0"/>
          <w:numId w:val="10"/>
        </w:numPr>
        <w:spacing w:line="360" w:lineRule="auto"/>
        <w:jc w:val="both"/>
        <w:rPr>
          <w:sz w:val="28"/>
          <w:szCs w:val="28"/>
        </w:rPr>
      </w:pPr>
      <w:r w:rsidRPr="00D92E00">
        <w:rPr>
          <w:sz w:val="28"/>
          <w:szCs w:val="28"/>
        </w:rPr>
        <w:t xml:space="preserve">1 = Відчув дуже слабкі зміни в результаті перебування в зоні бойових дій </w:t>
      </w:r>
    </w:p>
    <w:p w:rsidR="004D1F27" w:rsidRPr="00D92E00" w:rsidRDefault="004D1F27" w:rsidP="007D0BD1">
      <w:pPr>
        <w:pStyle w:val="a3"/>
        <w:numPr>
          <w:ilvl w:val="0"/>
          <w:numId w:val="10"/>
        </w:numPr>
        <w:spacing w:line="360" w:lineRule="auto"/>
        <w:jc w:val="both"/>
        <w:rPr>
          <w:sz w:val="28"/>
          <w:szCs w:val="28"/>
        </w:rPr>
      </w:pPr>
      <w:r w:rsidRPr="00D92E00">
        <w:rPr>
          <w:sz w:val="28"/>
          <w:szCs w:val="28"/>
        </w:rPr>
        <w:t xml:space="preserve">2 = Відчув слабкі зміни в результаті перебування в зоні бойових дій </w:t>
      </w:r>
    </w:p>
    <w:p w:rsidR="004D1F27" w:rsidRPr="00D92E00" w:rsidRDefault="004D1F27" w:rsidP="007D0BD1">
      <w:pPr>
        <w:pStyle w:val="a3"/>
        <w:numPr>
          <w:ilvl w:val="0"/>
          <w:numId w:val="10"/>
        </w:numPr>
        <w:spacing w:line="360" w:lineRule="auto"/>
        <w:jc w:val="both"/>
        <w:rPr>
          <w:sz w:val="28"/>
          <w:szCs w:val="28"/>
        </w:rPr>
      </w:pPr>
      <w:r w:rsidRPr="00D92E00">
        <w:rPr>
          <w:sz w:val="28"/>
          <w:szCs w:val="28"/>
        </w:rPr>
        <w:t xml:space="preserve">3 = Відчув посередні зміни в результаті перебування в зоні бойових дій </w:t>
      </w:r>
    </w:p>
    <w:p w:rsidR="004D1F27" w:rsidRPr="00D92E00" w:rsidRDefault="004D1F27" w:rsidP="007D0BD1">
      <w:pPr>
        <w:pStyle w:val="a3"/>
        <w:numPr>
          <w:ilvl w:val="0"/>
          <w:numId w:val="10"/>
        </w:numPr>
        <w:spacing w:line="360" w:lineRule="auto"/>
        <w:jc w:val="both"/>
        <w:rPr>
          <w:sz w:val="28"/>
          <w:szCs w:val="28"/>
        </w:rPr>
      </w:pPr>
      <w:r w:rsidRPr="00D92E00">
        <w:rPr>
          <w:sz w:val="28"/>
          <w:szCs w:val="28"/>
        </w:rPr>
        <w:t xml:space="preserve">4 = Відчув сильні зміни в результаті перебування в зоні бойових дій </w:t>
      </w:r>
    </w:p>
    <w:p w:rsidR="004D1F27" w:rsidRPr="00D92E00" w:rsidRDefault="004D1F27" w:rsidP="007D0BD1">
      <w:pPr>
        <w:pStyle w:val="a3"/>
        <w:numPr>
          <w:ilvl w:val="0"/>
          <w:numId w:val="10"/>
        </w:numPr>
        <w:spacing w:line="360" w:lineRule="auto"/>
        <w:jc w:val="both"/>
        <w:rPr>
          <w:sz w:val="28"/>
          <w:szCs w:val="28"/>
        </w:rPr>
      </w:pPr>
      <w:r w:rsidRPr="00D92E00">
        <w:rPr>
          <w:sz w:val="28"/>
          <w:szCs w:val="28"/>
        </w:rPr>
        <w:t>5 = Відчув дуже сильні зміни в результаті перебування в зоні бойових дій</w:t>
      </w:r>
    </w:p>
    <w:p w:rsidR="00073959" w:rsidRDefault="004D1F27" w:rsidP="004D1F27">
      <w:pPr>
        <w:pStyle w:val="a3"/>
        <w:spacing w:line="360" w:lineRule="auto"/>
        <w:ind w:firstLine="709"/>
        <w:jc w:val="both"/>
        <w:rPr>
          <w:sz w:val="28"/>
          <w:szCs w:val="28"/>
        </w:rPr>
      </w:pPr>
      <w:r w:rsidRPr="00442774">
        <w:rPr>
          <w:sz w:val="28"/>
          <w:szCs w:val="28"/>
        </w:rPr>
        <w:t xml:space="preserve">Інтерпретація результатів здійснюється через </w:t>
      </w:r>
      <w:r w:rsidRPr="00073959">
        <w:rPr>
          <w:rStyle w:val="af"/>
          <w:b w:val="0"/>
          <w:sz w:val="28"/>
          <w:szCs w:val="28"/>
        </w:rPr>
        <w:t>сумарний бал (0-105).</w:t>
      </w:r>
      <w:r w:rsidRPr="00442774">
        <w:rPr>
          <w:sz w:val="28"/>
          <w:szCs w:val="28"/>
        </w:rPr>
        <w:t xml:space="preserve"> </w:t>
      </w:r>
    </w:p>
    <w:p w:rsidR="004D1F27" w:rsidRPr="00442774" w:rsidRDefault="004D1F27" w:rsidP="004D1F27">
      <w:pPr>
        <w:pStyle w:val="a3"/>
        <w:spacing w:line="360" w:lineRule="auto"/>
        <w:ind w:firstLine="709"/>
        <w:jc w:val="both"/>
        <w:rPr>
          <w:sz w:val="28"/>
          <w:szCs w:val="28"/>
        </w:rPr>
      </w:pPr>
      <w:r w:rsidRPr="00442774">
        <w:rPr>
          <w:sz w:val="28"/>
          <w:szCs w:val="28"/>
        </w:rPr>
        <w:t xml:space="preserve">Чим </w:t>
      </w:r>
      <w:r w:rsidRPr="00073959">
        <w:rPr>
          <w:rStyle w:val="af"/>
          <w:b w:val="0"/>
          <w:sz w:val="28"/>
          <w:szCs w:val="28"/>
        </w:rPr>
        <w:t>вищий бал</w:t>
      </w:r>
      <w:r w:rsidRPr="00F008A6">
        <w:rPr>
          <w:sz w:val="28"/>
          <w:szCs w:val="28"/>
        </w:rPr>
        <w:t>,</w:t>
      </w:r>
      <w:r w:rsidRPr="00442774">
        <w:rPr>
          <w:sz w:val="28"/>
          <w:szCs w:val="28"/>
        </w:rPr>
        <w:t xml:space="preserve"> тим більший рівень посттравматичного зростання.</w:t>
      </w:r>
    </w:p>
    <w:p w:rsidR="00AF125F" w:rsidRDefault="00AF125F" w:rsidP="007016D5">
      <w:pPr>
        <w:pStyle w:val="a3"/>
        <w:jc w:val="right"/>
        <w:rPr>
          <w:sz w:val="28"/>
          <w:szCs w:val="28"/>
        </w:rPr>
      </w:pPr>
    </w:p>
    <w:p w:rsidR="007016D5" w:rsidRDefault="007016D5" w:rsidP="00394536">
      <w:pPr>
        <w:pStyle w:val="a3"/>
        <w:spacing w:line="360" w:lineRule="auto"/>
        <w:jc w:val="right"/>
        <w:rPr>
          <w:sz w:val="28"/>
          <w:szCs w:val="28"/>
        </w:rPr>
      </w:pPr>
      <w:r>
        <w:rPr>
          <w:sz w:val="28"/>
          <w:szCs w:val="28"/>
        </w:rPr>
        <w:t>Таблиця 2.1.2</w:t>
      </w:r>
    </w:p>
    <w:p w:rsidR="00394536" w:rsidRPr="00394536" w:rsidRDefault="00394536" w:rsidP="00394536">
      <w:pPr>
        <w:pStyle w:val="a3"/>
        <w:spacing w:line="360" w:lineRule="auto"/>
        <w:jc w:val="center"/>
        <w:rPr>
          <w:sz w:val="28"/>
          <w:szCs w:val="28"/>
        </w:rPr>
      </w:pPr>
      <w:r w:rsidRPr="00394536">
        <w:rPr>
          <w:sz w:val="28"/>
          <w:szCs w:val="28"/>
        </w:rPr>
        <w:t>Опитувальник посттравматичного зростання (PTGI)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77"/>
        <w:gridCol w:w="8325"/>
        <w:gridCol w:w="1015"/>
      </w:tblGrid>
      <w:tr w:rsidR="004D1F27" w:rsidRPr="00442774" w:rsidTr="00AF125F">
        <w:trPr>
          <w:tblHeader/>
          <w:tblCellSpacing w:w="15" w:type="dxa"/>
        </w:trPr>
        <w:tc>
          <w:tcPr>
            <w:tcW w:w="332" w:type="dxa"/>
            <w:shd w:val="clear" w:color="auto" w:fill="F2F2F2" w:themeFill="background1" w:themeFillShade="F2"/>
            <w:vAlign w:val="center"/>
            <w:hideMark/>
          </w:tcPr>
          <w:p w:rsidR="004D1F27" w:rsidRPr="00442774" w:rsidRDefault="004D1F27" w:rsidP="00362DD1">
            <w:pPr>
              <w:pStyle w:val="a3"/>
              <w:jc w:val="center"/>
              <w:rPr>
                <w:b/>
                <w:bCs/>
                <w:sz w:val="28"/>
                <w:szCs w:val="28"/>
              </w:rPr>
            </w:pPr>
            <w:r w:rsidRPr="00442774">
              <w:rPr>
                <w:b/>
                <w:bCs/>
                <w:sz w:val="28"/>
                <w:szCs w:val="28"/>
              </w:rPr>
              <w:t>№</w:t>
            </w:r>
          </w:p>
        </w:tc>
        <w:tc>
          <w:tcPr>
            <w:tcW w:w="8295" w:type="dxa"/>
            <w:shd w:val="clear" w:color="auto" w:fill="F2F2F2" w:themeFill="background1" w:themeFillShade="F2"/>
            <w:vAlign w:val="center"/>
            <w:hideMark/>
          </w:tcPr>
          <w:p w:rsidR="004D1F27" w:rsidRPr="00442774" w:rsidRDefault="004D1F27" w:rsidP="00362DD1">
            <w:pPr>
              <w:pStyle w:val="a3"/>
              <w:jc w:val="center"/>
              <w:rPr>
                <w:b/>
                <w:bCs/>
                <w:sz w:val="28"/>
                <w:szCs w:val="28"/>
              </w:rPr>
            </w:pPr>
            <w:r w:rsidRPr="00442774">
              <w:rPr>
                <w:b/>
                <w:bCs/>
                <w:sz w:val="28"/>
                <w:szCs w:val="28"/>
              </w:rPr>
              <w:t>Твердження</w:t>
            </w:r>
          </w:p>
        </w:tc>
        <w:tc>
          <w:tcPr>
            <w:tcW w:w="0" w:type="auto"/>
            <w:shd w:val="clear" w:color="auto" w:fill="F2F2F2" w:themeFill="background1" w:themeFillShade="F2"/>
            <w:vAlign w:val="center"/>
            <w:hideMark/>
          </w:tcPr>
          <w:p w:rsidR="004D1F27" w:rsidRDefault="004D1F27" w:rsidP="00362DD1">
            <w:pPr>
              <w:pStyle w:val="a3"/>
              <w:jc w:val="center"/>
              <w:rPr>
                <w:b/>
                <w:bCs/>
                <w:sz w:val="28"/>
                <w:szCs w:val="28"/>
              </w:rPr>
            </w:pPr>
            <w:r w:rsidRPr="00442774">
              <w:rPr>
                <w:b/>
                <w:bCs/>
                <w:sz w:val="28"/>
                <w:szCs w:val="28"/>
              </w:rPr>
              <w:t xml:space="preserve">Оцінка </w:t>
            </w:r>
          </w:p>
          <w:p w:rsidR="004D1F27" w:rsidRPr="00442774" w:rsidRDefault="004D1F27" w:rsidP="00362DD1">
            <w:pPr>
              <w:pStyle w:val="a3"/>
              <w:jc w:val="center"/>
              <w:rPr>
                <w:b/>
                <w:bCs/>
                <w:sz w:val="28"/>
                <w:szCs w:val="28"/>
              </w:rPr>
            </w:pPr>
            <w:r w:rsidRPr="00442774">
              <w:rPr>
                <w:b/>
                <w:bCs/>
                <w:sz w:val="28"/>
                <w:szCs w:val="28"/>
              </w:rPr>
              <w:t>(0–5)</w:t>
            </w:r>
          </w:p>
        </w:tc>
      </w:tr>
      <w:tr w:rsidR="00AF125F" w:rsidRPr="00442774" w:rsidTr="00017E78">
        <w:trPr>
          <w:trHeight w:val="397"/>
          <w:tblHeader/>
          <w:tblCellSpacing w:w="15" w:type="dxa"/>
        </w:trPr>
        <w:tc>
          <w:tcPr>
            <w:tcW w:w="9657" w:type="dxa"/>
            <w:gridSpan w:val="3"/>
            <w:shd w:val="clear" w:color="auto" w:fill="DBE5F1" w:themeFill="accent1" w:themeFillTint="33"/>
            <w:vAlign w:val="center"/>
            <w:hideMark/>
          </w:tcPr>
          <w:p w:rsidR="00AF125F" w:rsidRPr="00442774" w:rsidRDefault="00AF125F" w:rsidP="00AF125F">
            <w:pPr>
              <w:pStyle w:val="a3"/>
              <w:jc w:val="center"/>
              <w:rPr>
                <w:b/>
                <w:bCs/>
                <w:sz w:val="28"/>
                <w:szCs w:val="28"/>
              </w:rPr>
            </w:pPr>
            <w:r w:rsidRPr="00442774">
              <w:rPr>
                <w:sz w:val="28"/>
                <w:szCs w:val="28"/>
              </w:rPr>
              <w:t>Нові можливості</w:t>
            </w:r>
          </w:p>
        </w:tc>
      </w:tr>
      <w:tr w:rsidR="004D1F27" w:rsidRPr="00442774" w:rsidTr="00017E78">
        <w:trPr>
          <w:trHeight w:val="454"/>
          <w:tblCellSpacing w:w="15" w:type="dxa"/>
        </w:trPr>
        <w:tc>
          <w:tcPr>
            <w:tcW w:w="332" w:type="dxa"/>
            <w:vAlign w:val="center"/>
            <w:hideMark/>
          </w:tcPr>
          <w:p w:rsidR="004D1F27" w:rsidRPr="00442774" w:rsidRDefault="004D1F27" w:rsidP="00362DD1">
            <w:pPr>
              <w:pStyle w:val="a3"/>
              <w:rPr>
                <w:sz w:val="28"/>
                <w:szCs w:val="28"/>
              </w:rPr>
            </w:pPr>
            <w:r w:rsidRPr="00442774">
              <w:rPr>
                <w:sz w:val="28"/>
                <w:szCs w:val="28"/>
              </w:rPr>
              <w:t>3</w:t>
            </w:r>
          </w:p>
        </w:tc>
        <w:tc>
          <w:tcPr>
            <w:tcW w:w="8295" w:type="dxa"/>
            <w:vAlign w:val="center"/>
            <w:hideMark/>
          </w:tcPr>
          <w:p w:rsidR="004D1F27" w:rsidRPr="00442774" w:rsidRDefault="004D1F27" w:rsidP="00362DD1">
            <w:pPr>
              <w:pStyle w:val="a3"/>
              <w:rPr>
                <w:sz w:val="28"/>
                <w:szCs w:val="28"/>
              </w:rPr>
            </w:pPr>
            <w:r w:rsidRPr="00442774">
              <w:rPr>
                <w:sz w:val="28"/>
                <w:szCs w:val="28"/>
              </w:rPr>
              <w:t>У мене з’явилися нові інтереси</w:t>
            </w:r>
          </w:p>
        </w:tc>
        <w:tc>
          <w:tcPr>
            <w:tcW w:w="0" w:type="auto"/>
            <w:vAlign w:val="center"/>
            <w:hideMark/>
          </w:tcPr>
          <w:p w:rsidR="004D1F27" w:rsidRPr="00442774" w:rsidRDefault="004D1F27" w:rsidP="00362DD1">
            <w:pPr>
              <w:pStyle w:val="a3"/>
              <w:rPr>
                <w:sz w:val="28"/>
                <w:szCs w:val="28"/>
              </w:rPr>
            </w:pPr>
          </w:p>
        </w:tc>
      </w:tr>
      <w:tr w:rsidR="004D1F27" w:rsidRPr="00442774" w:rsidTr="00017E78">
        <w:trPr>
          <w:trHeight w:val="454"/>
          <w:tblCellSpacing w:w="15" w:type="dxa"/>
        </w:trPr>
        <w:tc>
          <w:tcPr>
            <w:tcW w:w="332" w:type="dxa"/>
            <w:vAlign w:val="center"/>
            <w:hideMark/>
          </w:tcPr>
          <w:p w:rsidR="004D1F27" w:rsidRPr="00442774" w:rsidRDefault="004D1F27" w:rsidP="00362DD1">
            <w:pPr>
              <w:pStyle w:val="a3"/>
              <w:rPr>
                <w:sz w:val="28"/>
                <w:szCs w:val="28"/>
              </w:rPr>
            </w:pPr>
            <w:r w:rsidRPr="00442774">
              <w:rPr>
                <w:sz w:val="28"/>
                <w:szCs w:val="28"/>
              </w:rPr>
              <w:t>7</w:t>
            </w:r>
          </w:p>
        </w:tc>
        <w:tc>
          <w:tcPr>
            <w:tcW w:w="8295" w:type="dxa"/>
            <w:vAlign w:val="center"/>
            <w:hideMark/>
          </w:tcPr>
          <w:p w:rsidR="004D1F27" w:rsidRPr="00442774" w:rsidRDefault="004D1F27" w:rsidP="00362DD1">
            <w:pPr>
              <w:pStyle w:val="a3"/>
              <w:rPr>
                <w:sz w:val="28"/>
                <w:szCs w:val="28"/>
              </w:rPr>
            </w:pPr>
            <w:r w:rsidRPr="00442774">
              <w:rPr>
                <w:sz w:val="28"/>
                <w:szCs w:val="28"/>
              </w:rPr>
              <w:t>Я спрямовував своє життя новим шляхом</w:t>
            </w:r>
          </w:p>
        </w:tc>
        <w:tc>
          <w:tcPr>
            <w:tcW w:w="0" w:type="auto"/>
            <w:vAlign w:val="center"/>
            <w:hideMark/>
          </w:tcPr>
          <w:p w:rsidR="004D1F27" w:rsidRPr="00442774" w:rsidRDefault="004D1F27" w:rsidP="00362DD1">
            <w:pPr>
              <w:pStyle w:val="a3"/>
              <w:rPr>
                <w:sz w:val="28"/>
                <w:szCs w:val="28"/>
              </w:rPr>
            </w:pPr>
          </w:p>
        </w:tc>
      </w:tr>
      <w:tr w:rsidR="004D1F27" w:rsidRPr="00442774" w:rsidTr="00017E78">
        <w:trPr>
          <w:trHeight w:val="454"/>
          <w:tblCellSpacing w:w="15" w:type="dxa"/>
        </w:trPr>
        <w:tc>
          <w:tcPr>
            <w:tcW w:w="332" w:type="dxa"/>
            <w:vAlign w:val="center"/>
            <w:hideMark/>
          </w:tcPr>
          <w:p w:rsidR="004D1F27" w:rsidRPr="00442774" w:rsidRDefault="004D1F27" w:rsidP="00362DD1">
            <w:pPr>
              <w:pStyle w:val="a3"/>
              <w:rPr>
                <w:sz w:val="28"/>
                <w:szCs w:val="28"/>
              </w:rPr>
            </w:pPr>
            <w:r w:rsidRPr="00442774">
              <w:rPr>
                <w:sz w:val="28"/>
                <w:szCs w:val="28"/>
              </w:rPr>
              <w:t>11</w:t>
            </w:r>
          </w:p>
        </w:tc>
        <w:tc>
          <w:tcPr>
            <w:tcW w:w="8295" w:type="dxa"/>
            <w:vAlign w:val="center"/>
            <w:hideMark/>
          </w:tcPr>
          <w:p w:rsidR="004D1F27" w:rsidRPr="00442774" w:rsidRDefault="004D1F27" w:rsidP="00362DD1">
            <w:pPr>
              <w:pStyle w:val="a3"/>
              <w:rPr>
                <w:sz w:val="28"/>
                <w:szCs w:val="28"/>
              </w:rPr>
            </w:pPr>
            <w:r w:rsidRPr="00442774">
              <w:rPr>
                <w:sz w:val="28"/>
                <w:szCs w:val="28"/>
              </w:rPr>
              <w:t>Я можу зробити своє життя кращим</w:t>
            </w:r>
          </w:p>
        </w:tc>
        <w:tc>
          <w:tcPr>
            <w:tcW w:w="0" w:type="auto"/>
            <w:vAlign w:val="center"/>
            <w:hideMark/>
          </w:tcPr>
          <w:p w:rsidR="004D1F27" w:rsidRPr="00442774" w:rsidRDefault="004D1F27" w:rsidP="00362DD1">
            <w:pPr>
              <w:pStyle w:val="a3"/>
              <w:rPr>
                <w:sz w:val="28"/>
                <w:szCs w:val="28"/>
              </w:rPr>
            </w:pPr>
          </w:p>
        </w:tc>
      </w:tr>
      <w:tr w:rsidR="004D1F27" w:rsidRPr="00442774" w:rsidTr="00017E78">
        <w:trPr>
          <w:trHeight w:val="454"/>
          <w:tblCellSpacing w:w="15" w:type="dxa"/>
        </w:trPr>
        <w:tc>
          <w:tcPr>
            <w:tcW w:w="332" w:type="dxa"/>
            <w:vAlign w:val="center"/>
            <w:hideMark/>
          </w:tcPr>
          <w:p w:rsidR="004D1F27" w:rsidRPr="00442774" w:rsidRDefault="004D1F27" w:rsidP="00362DD1">
            <w:pPr>
              <w:pStyle w:val="a3"/>
              <w:rPr>
                <w:sz w:val="28"/>
                <w:szCs w:val="28"/>
              </w:rPr>
            </w:pPr>
            <w:r w:rsidRPr="00442774">
              <w:rPr>
                <w:sz w:val="28"/>
                <w:szCs w:val="28"/>
              </w:rPr>
              <w:t>14</w:t>
            </w:r>
          </w:p>
        </w:tc>
        <w:tc>
          <w:tcPr>
            <w:tcW w:w="8295" w:type="dxa"/>
            <w:vAlign w:val="center"/>
            <w:hideMark/>
          </w:tcPr>
          <w:p w:rsidR="004D1F27" w:rsidRPr="00442774" w:rsidRDefault="004D1F27" w:rsidP="00362DD1">
            <w:pPr>
              <w:pStyle w:val="a3"/>
              <w:rPr>
                <w:sz w:val="28"/>
                <w:szCs w:val="28"/>
              </w:rPr>
            </w:pPr>
            <w:r w:rsidRPr="00442774">
              <w:rPr>
                <w:sz w:val="28"/>
                <w:szCs w:val="28"/>
              </w:rPr>
              <w:t>Я відчуваю появу нових можливостей, які раніше були мені недоступними</w:t>
            </w:r>
          </w:p>
        </w:tc>
        <w:tc>
          <w:tcPr>
            <w:tcW w:w="0" w:type="auto"/>
            <w:vAlign w:val="center"/>
            <w:hideMark/>
          </w:tcPr>
          <w:p w:rsidR="004D1F27" w:rsidRPr="00442774" w:rsidRDefault="004D1F27" w:rsidP="00362DD1">
            <w:pPr>
              <w:pStyle w:val="a3"/>
              <w:rPr>
                <w:sz w:val="28"/>
                <w:szCs w:val="28"/>
              </w:rPr>
            </w:pPr>
          </w:p>
        </w:tc>
      </w:tr>
      <w:tr w:rsidR="004D1F27" w:rsidRPr="00442774" w:rsidTr="00017E78">
        <w:trPr>
          <w:trHeight w:val="454"/>
          <w:tblCellSpacing w:w="15" w:type="dxa"/>
        </w:trPr>
        <w:tc>
          <w:tcPr>
            <w:tcW w:w="332" w:type="dxa"/>
            <w:vAlign w:val="center"/>
            <w:hideMark/>
          </w:tcPr>
          <w:p w:rsidR="004D1F27" w:rsidRPr="00442774" w:rsidRDefault="004D1F27" w:rsidP="00362DD1">
            <w:pPr>
              <w:pStyle w:val="a3"/>
              <w:rPr>
                <w:sz w:val="28"/>
                <w:szCs w:val="28"/>
              </w:rPr>
            </w:pPr>
            <w:r w:rsidRPr="00442774">
              <w:rPr>
                <w:sz w:val="28"/>
                <w:szCs w:val="28"/>
              </w:rPr>
              <w:t>17</w:t>
            </w:r>
          </w:p>
        </w:tc>
        <w:tc>
          <w:tcPr>
            <w:tcW w:w="8295" w:type="dxa"/>
            <w:vAlign w:val="center"/>
            <w:hideMark/>
          </w:tcPr>
          <w:p w:rsidR="004D1F27" w:rsidRPr="00442774" w:rsidRDefault="004D1F27" w:rsidP="00362DD1">
            <w:pPr>
              <w:pStyle w:val="a3"/>
              <w:rPr>
                <w:sz w:val="28"/>
                <w:szCs w:val="28"/>
              </w:rPr>
            </w:pPr>
            <w:r w:rsidRPr="00442774">
              <w:rPr>
                <w:sz w:val="28"/>
                <w:szCs w:val="28"/>
              </w:rPr>
              <w:t>Я більш охоче намагаюся змінювати речі, які потребують змін</w:t>
            </w:r>
          </w:p>
        </w:tc>
        <w:tc>
          <w:tcPr>
            <w:tcW w:w="0" w:type="auto"/>
            <w:vAlign w:val="center"/>
            <w:hideMark/>
          </w:tcPr>
          <w:p w:rsidR="004D1F27" w:rsidRPr="00442774" w:rsidRDefault="004D1F27" w:rsidP="00362DD1">
            <w:pPr>
              <w:pStyle w:val="a3"/>
              <w:rPr>
                <w:sz w:val="28"/>
                <w:szCs w:val="28"/>
              </w:rPr>
            </w:pPr>
          </w:p>
        </w:tc>
      </w:tr>
    </w:tbl>
    <w:p w:rsidR="00017E78" w:rsidRDefault="00017E78"/>
    <w:p w:rsidR="00017E78" w:rsidRDefault="00017E78" w:rsidP="00017E78">
      <w:pPr>
        <w:pStyle w:val="a3"/>
        <w:jc w:val="right"/>
        <w:rPr>
          <w:sz w:val="28"/>
          <w:szCs w:val="28"/>
        </w:rPr>
      </w:pPr>
      <w:r>
        <w:rPr>
          <w:sz w:val="28"/>
          <w:szCs w:val="28"/>
        </w:rPr>
        <w:lastRenderedPageBreak/>
        <w:t>Продовження таблиці 2.1.2</w:t>
      </w:r>
    </w:p>
    <w:p w:rsidR="00017E78" w:rsidRDefault="00017E78" w:rsidP="00017E78">
      <w:pPr>
        <w:pStyle w:val="a3"/>
        <w:jc w:val="right"/>
        <w:rPr>
          <w:sz w:val="28"/>
          <w:szCs w:val="28"/>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77"/>
        <w:gridCol w:w="8325"/>
        <w:gridCol w:w="1015"/>
      </w:tblGrid>
      <w:tr w:rsidR="00017E78" w:rsidRPr="00442774" w:rsidTr="00017E78">
        <w:trPr>
          <w:trHeight w:val="397"/>
          <w:tblCellSpacing w:w="15" w:type="dxa"/>
        </w:trPr>
        <w:tc>
          <w:tcPr>
            <w:tcW w:w="332" w:type="dxa"/>
            <w:shd w:val="clear" w:color="auto" w:fill="F2F2F2" w:themeFill="background1" w:themeFillShade="F2"/>
            <w:vAlign w:val="center"/>
            <w:hideMark/>
          </w:tcPr>
          <w:p w:rsidR="00017E78" w:rsidRPr="00442774" w:rsidRDefault="00017E78" w:rsidP="00C302A5">
            <w:pPr>
              <w:pStyle w:val="a3"/>
              <w:jc w:val="center"/>
              <w:rPr>
                <w:b/>
                <w:bCs/>
                <w:sz w:val="28"/>
                <w:szCs w:val="28"/>
              </w:rPr>
            </w:pPr>
            <w:r w:rsidRPr="00442774">
              <w:rPr>
                <w:b/>
                <w:bCs/>
                <w:sz w:val="28"/>
                <w:szCs w:val="28"/>
              </w:rPr>
              <w:t>№</w:t>
            </w:r>
          </w:p>
        </w:tc>
        <w:tc>
          <w:tcPr>
            <w:tcW w:w="8295" w:type="dxa"/>
            <w:shd w:val="clear" w:color="auto" w:fill="F2F2F2" w:themeFill="background1" w:themeFillShade="F2"/>
            <w:vAlign w:val="center"/>
            <w:hideMark/>
          </w:tcPr>
          <w:p w:rsidR="00017E78" w:rsidRPr="00442774" w:rsidRDefault="00017E78" w:rsidP="00C302A5">
            <w:pPr>
              <w:pStyle w:val="a3"/>
              <w:jc w:val="center"/>
              <w:rPr>
                <w:b/>
                <w:bCs/>
                <w:sz w:val="28"/>
                <w:szCs w:val="28"/>
              </w:rPr>
            </w:pPr>
            <w:r w:rsidRPr="00442774">
              <w:rPr>
                <w:b/>
                <w:bCs/>
                <w:sz w:val="28"/>
                <w:szCs w:val="28"/>
              </w:rPr>
              <w:t>Твердження</w:t>
            </w:r>
          </w:p>
        </w:tc>
        <w:tc>
          <w:tcPr>
            <w:tcW w:w="0" w:type="auto"/>
            <w:shd w:val="clear" w:color="auto" w:fill="F2F2F2" w:themeFill="background1" w:themeFillShade="F2"/>
            <w:vAlign w:val="center"/>
            <w:hideMark/>
          </w:tcPr>
          <w:p w:rsidR="00017E78" w:rsidRDefault="00017E78" w:rsidP="00C302A5">
            <w:pPr>
              <w:pStyle w:val="a3"/>
              <w:jc w:val="center"/>
              <w:rPr>
                <w:b/>
                <w:bCs/>
                <w:sz w:val="28"/>
                <w:szCs w:val="28"/>
              </w:rPr>
            </w:pPr>
            <w:r w:rsidRPr="00442774">
              <w:rPr>
                <w:b/>
                <w:bCs/>
                <w:sz w:val="28"/>
                <w:szCs w:val="28"/>
              </w:rPr>
              <w:t>Оцінка</w:t>
            </w:r>
          </w:p>
          <w:p w:rsidR="00017E78" w:rsidRPr="00442774" w:rsidRDefault="00017E78" w:rsidP="00C302A5">
            <w:pPr>
              <w:pStyle w:val="a3"/>
              <w:jc w:val="center"/>
              <w:rPr>
                <w:b/>
                <w:bCs/>
                <w:sz w:val="28"/>
                <w:szCs w:val="28"/>
              </w:rPr>
            </w:pPr>
            <w:r w:rsidRPr="00442774">
              <w:rPr>
                <w:b/>
                <w:bCs/>
                <w:sz w:val="28"/>
                <w:szCs w:val="28"/>
              </w:rPr>
              <w:t>(0–5)</w:t>
            </w:r>
          </w:p>
        </w:tc>
      </w:tr>
      <w:tr w:rsidR="00017E78" w:rsidRPr="00442774" w:rsidTr="00017E78">
        <w:trPr>
          <w:trHeight w:val="454"/>
          <w:tblCellSpacing w:w="15" w:type="dxa"/>
        </w:trPr>
        <w:tc>
          <w:tcPr>
            <w:tcW w:w="9657" w:type="dxa"/>
            <w:gridSpan w:val="3"/>
            <w:shd w:val="clear" w:color="auto" w:fill="DBE5F1" w:themeFill="accent1" w:themeFillTint="33"/>
            <w:vAlign w:val="center"/>
            <w:hideMark/>
          </w:tcPr>
          <w:p w:rsidR="00017E78" w:rsidRPr="00442774" w:rsidRDefault="00017E78" w:rsidP="00C302A5">
            <w:pPr>
              <w:pStyle w:val="a3"/>
              <w:jc w:val="center"/>
              <w:rPr>
                <w:b/>
                <w:bCs/>
                <w:sz w:val="28"/>
                <w:szCs w:val="28"/>
              </w:rPr>
            </w:pPr>
            <w:r>
              <w:rPr>
                <w:sz w:val="28"/>
                <w:szCs w:val="28"/>
              </w:rPr>
              <w:t>Взаємини з іншими</w:t>
            </w:r>
          </w:p>
        </w:tc>
      </w:tr>
      <w:tr w:rsidR="00017E78" w:rsidRPr="00442774" w:rsidTr="00017E78">
        <w:trPr>
          <w:trHeight w:val="454"/>
          <w:tblCellSpacing w:w="15" w:type="dxa"/>
        </w:trPr>
        <w:tc>
          <w:tcPr>
            <w:tcW w:w="332" w:type="dxa"/>
            <w:vAlign w:val="center"/>
            <w:hideMark/>
          </w:tcPr>
          <w:p w:rsidR="00017E78" w:rsidRPr="00442774" w:rsidRDefault="00017E78" w:rsidP="00C302A5">
            <w:pPr>
              <w:pStyle w:val="a3"/>
              <w:rPr>
                <w:sz w:val="28"/>
                <w:szCs w:val="28"/>
              </w:rPr>
            </w:pPr>
            <w:r w:rsidRPr="00442774">
              <w:rPr>
                <w:sz w:val="28"/>
                <w:szCs w:val="28"/>
              </w:rPr>
              <w:t>6</w:t>
            </w:r>
          </w:p>
        </w:tc>
        <w:tc>
          <w:tcPr>
            <w:tcW w:w="8295" w:type="dxa"/>
            <w:vAlign w:val="center"/>
            <w:hideMark/>
          </w:tcPr>
          <w:p w:rsidR="00017E78" w:rsidRPr="00442774" w:rsidRDefault="00017E78" w:rsidP="00C302A5">
            <w:pPr>
              <w:pStyle w:val="a3"/>
              <w:rPr>
                <w:sz w:val="28"/>
                <w:szCs w:val="28"/>
              </w:rPr>
            </w:pPr>
            <w:r w:rsidRPr="00442774">
              <w:rPr>
                <w:sz w:val="28"/>
                <w:szCs w:val="28"/>
              </w:rPr>
              <w:t>Я зрозумів, що можу покластися на людей у разі небезпеки</w:t>
            </w:r>
          </w:p>
        </w:tc>
        <w:tc>
          <w:tcPr>
            <w:tcW w:w="0" w:type="auto"/>
            <w:vAlign w:val="center"/>
            <w:hideMark/>
          </w:tcPr>
          <w:p w:rsidR="00017E78" w:rsidRPr="00442774" w:rsidRDefault="00017E78" w:rsidP="00362DD1">
            <w:pPr>
              <w:pStyle w:val="a3"/>
              <w:rPr>
                <w:sz w:val="28"/>
                <w:szCs w:val="28"/>
              </w:rPr>
            </w:pPr>
          </w:p>
        </w:tc>
      </w:tr>
      <w:tr w:rsidR="00017E78" w:rsidRPr="00442774" w:rsidTr="00017E78">
        <w:trPr>
          <w:trHeight w:val="454"/>
          <w:tblCellSpacing w:w="15" w:type="dxa"/>
        </w:trPr>
        <w:tc>
          <w:tcPr>
            <w:tcW w:w="332" w:type="dxa"/>
            <w:vAlign w:val="center"/>
            <w:hideMark/>
          </w:tcPr>
          <w:p w:rsidR="00017E78" w:rsidRPr="00442774" w:rsidRDefault="00017E78" w:rsidP="007C61D8">
            <w:pPr>
              <w:pStyle w:val="a3"/>
              <w:rPr>
                <w:sz w:val="28"/>
                <w:szCs w:val="28"/>
              </w:rPr>
            </w:pPr>
            <w:r w:rsidRPr="00442774">
              <w:rPr>
                <w:sz w:val="28"/>
                <w:szCs w:val="28"/>
              </w:rPr>
              <w:t>8</w:t>
            </w:r>
          </w:p>
        </w:tc>
        <w:tc>
          <w:tcPr>
            <w:tcW w:w="8295" w:type="dxa"/>
            <w:vAlign w:val="center"/>
            <w:hideMark/>
          </w:tcPr>
          <w:p w:rsidR="00017E78" w:rsidRPr="00442774" w:rsidRDefault="00017E78" w:rsidP="007C61D8">
            <w:pPr>
              <w:pStyle w:val="a3"/>
              <w:rPr>
                <w:sz w:val="28"/>
                <w:szCs w:val="28"/>
              </w:rPr>
            </w:pPr>
            <w:r w:rsidRPr="00442774">
              <w:rPr>
                <w:sz w:val="28"/>
                <w:szCs w:val="28"/>
              </w:rPr>
              <w:t>Я відчуваю значну близькість з оточуючими</w:t>
            </w:r>
          </w:p>
        </w:tc>
        <w:tc>
          <w:tcPr>
            <w:tcW w:w="0" w:type="auto"/>
            <w:vAlign w:val="center"/>
            <w:hideMark/>
          </w:tcPr>
          <w:p w:rsidR="00017E78" w:rsidRPr="00442774" w:rsidRDefault="00017E78" w:rsidP="00362DD1">
            <w:pPr>
              <w:pStyle w:val="a3"/>
              <w:rPr>
                <w:sz w:val="28"/>
                <w:szCs w:val="28"/>
              </w:rPr>
            </w:pPr>
          </w:p>
        </w:tc>
      </w:tr>
      <w:tr w:rsidR="00017E78" w:rsidRPr="00442774" w:rsidTr="00017E78">
        <w:trPr>
          <w:trHeight w:val="454"/>
          <w:tblCellSpacing w:w="15" w:type="dxa"/>
        </w:trPr>
        <w:tc>
          <w:tcPr>
            <w:tcW w:w="332" w:type="dxa"/>
            <w:vAlign w:val="center"/>
            <w:hideMark/>
          </w:tcPr>
          <w:p w:rsidR="00017E78" w:rsidRPr="00442774" w:rsidRDefault="00017E78" w:rsidP="007C61D8">
            <w:pPr>
              <w:pStyle w:val="a3"/>
              <w:rPr>
                <w:sz w:val="28"/>
                <w:szCs w:val="28"/>
              </w:rPr>
            </w:pPr>
            <w:r w:rsidRPr="00442774">
              <w:rPr>
                <w:sz w:val="28"/>
                <w:szCs w:val="28"/>
              </w:rPr>
              <w:t>9</w:t>
            </w:r>
          </w:p>
        </w:tc>
        <w:tc>
          <w:tcPr>
            <w:tcW w:w="8295" w:type="dxa"/>
            <w:vAlign w:val="center"/>
            <w:hideMark/>
          </w:tcPr>
          <w:p w:rsidR="00017E78" w:rsidRPr="00442774" w:rsidRDefault="00017E78" w:rsidP="007C61D8">
            <w:pPr>
              <w:pStyle w:val="a3"/>
              <w:rPr>
                <w:sz w:val="28"/>
                <w:szCs w:val="28"/>
              </w:rPr>
            </w:pPr>
            <w:r w:rsidRPr="00442774">
              <w:rPr>
                <w:sz w:val="28"/>
                <w:szCs w:val="28"/>
              </w:rPr>
              <w:t>Я легше виражаю свої емоції</w:t>
            </w:r>
          </w:p>
        </w:tc>
        <w:tc>
          <w:tcPr>
            <w:tcW w:w="0" w:type="auto"/>
            <w:vAlign w:val="center"/>
            <w:hideMark/>
          </w:tcPr>
          <w:p w:rsidR="00017E78" w:rsidRPr="00442774" w:rsidRDefault="00017E78" w:rsidP="00362DD1">
            <w:pPr>
              <w:pStyle w:val="a3"/>
              <w:rPr>
                <w:sz w:val="28"/>
                <w:szCs w:val="28"/>
              </w:rPr>
            </w:pPr>
          </w:p>
        </w:tc>
      </w:tr>
      <w:tr w:rsidR="00017E78" w:rsidRPr="00442774" w:rsidTr="00017E78">
        <w:trPr>
          <w:trHeight w:val="454"/>
          <w:tblCellSpacing w:w="15" w:type="dxa"/>
        </w:trPr>
        <w:tc>
          <w:tcPr>
            <w:tcW w:w="332" w:type="dxa"/>
            <w:vAlign w:val="center"/>
            <w:hideMark/>
          </w:tcPr>
          <w:p w:rsidR="00017E78" w:rsidRPr="00442774" w:rsidRDefault="00017E78" w:rsidP="007C61D8">
            <w:pPr>
              <w:pStyle w:val="a3"/>
              <w:rPr>
                <w:sz w:val="28"/>
                <w:szCs w:val="28"/>
              </w:rPr>
            </w:pPr>
            <w:r w:rsidRPr="00442774">
              <w:rPr>
                <w:sz w:val="28"/>
                <w:szCs w:val="28"/>
              </w:rPr>
              <w:t>15</w:t>
            </w:r>
          </w:p>
        </w:tc>
        <w:tc>
          <w:tcPr>
            <w:tcW w:w="8295" w:type="dxa"/>
            <w:vAlign w:val="center"/>
            <w:hideMark/>
          </w:tcPr>
          <w:p w:rsidR="00017E78" w:rsidRPr="00442774" w:rsidRDefault="00017E78" w:rsidP="007C61D8">
            <w:pPr>
              <w:pStyle w:val="a3"/>
              <w:rPr>
                <w:sz w:val="28"/>
                <w:szCs w:val="28"/>
              </w:rPr>
            </w:pPr>
            <w:r w:rsidRPr="00442774">
              <w:rPr>
                <w:sz w:val="28"/>
                <w:szCs w:val="28"/>
              </w:rPr>
              <w:t>У мене з’явилося більше співчуття до інших</w:t>
            </w:r>
          </w:p>
        </w:tc>
        <w:tc>
          <w:tcPr>
            <w:tcW w:w="0" w:type="auto"/>
            <w:vAlign w:val="center"/>
            <w:hideMark/>
          </w:tcPr>
          <w:p w:rsidR="00017E78" w:rsidRPr="00442774" w:rsidRDefault="00017E78" w:rsidP="00362DD1">
            <w:pPr>
              <w:pStyle w:val="a3"/>
              <w:rPr>
                <w:sz w:val="28"/>
                <w:szCs w:val="28"/>
              </w:rPr>
            </w:pPr>
          </w:p>
        </w:tc>
      </w:tr>
      <w:tr w:rsidR="00017E78" w:rsidRPr="00442774" w:rsidTr="00017E78">
        <w:trPr>
          <w:trHeight w:val="454"/>
          <w:tblCellSpacing w:w="15" w:type="dxa"/>
        </w:trPr>
        <w:tc>
          <w:tcPr>
            <w:tcW w:w="332" w:type="dxa"/>
            <w:vAlign w:val="center"/>
            <w:hideMark/>
          </w:tcPr>
          <w:p w:rsidR="00017E78" w:rsidRPr="00442774" w:rsidRDefault="00017E78" w:rsidP="007C61D8">
            <w:pPr>
              <w:pStyle w:val="a3"/>
              <w:rPr>
                <w:sz w:val="28"/>
                <w:szCs w:val="28"/>
              </w:rPr>
            </w:pPr>
            <w:r w:rsidRPr="00442774">
              <w:rPr>
                <w:sz w:val="28"/>
                <w:szCs w:val="28"/>
              </w:rPr>
              <w:t>16</w:t>
            </w:r>
          </w:p>
        </w:tc>
        <w:tc>
          <w:tcPr>
            <w:tcW w:w="8295" w:type="dxa"/>
            <w:vAlign w:val="center"/>
            <w:hideMark/>
          </w:tcPr>
          <w:p w:rsidR="00017E78" w:rsidRPr="00442774" w:rsidRDefault="00017E78" w:rsidP="007C61D8">
            <w:pPr>
              <w:pStyle w:val="a3"/>
              <w:rPr>
                <w:sz w:val="28"/>
                <w:szCs w:val="28"/>
              </w:rPr>
            </w:pPr>
            <w:r w:rsidRPr="00442774">
              <w:rPr>
                <w:sz w:val="28"/>
                <w:szCs w:val="28"/>
              </w:rPr>
              <w:t>Я докладаю більше зусиль для налагодження та збереження відносин</w:t>
            </w:r>
          </w:p>
        </w:tc>
        <w:tc>
          <w:tcPr>
            <w:tcW w:w="0" w:type="auto"/>
            <w:vAlign w:val="center"/>
            <w:hideMark/>
          </w:tcPr>
          <w:p w:rsidR="00017E78" w:rsidRPr="00442774" w:rsidRDefault="00017E78" w:rsidP="00362DD1">
            <w:pPr>
              <w:pStyle w:val="a3"/>
              <w:rPr>
                <w:sz w:val="28"/>
                <w:szCs w:val="28"/>
              </w:rPr>
            </w:pPr>
          </w:p>
        </w:tc>
      </w:tr>
      <w:tr w:rsidR="00017E78" w:rsidRPr="00442774" w:rsidTr="00017E78">
        <w:trPr>
          <w:trHeight w:val="454"/>
          <w:tblCellSpacing w:w="15" w:type="dxa"/>
        </w:trPr>
        <w:tc>
          <w:tcPr>
            <w:tcW w:w="332" w:type="dxa"/>
            <w:vAlign w:val="center"/>
            <w:hideMark/>
          </w:tcPr>
          <w:p w:rsidR="00017E78" w:rsidRPr="00442774" w:rsidRDefault="00017E78" w:rsidP="007C61D8">
            <w:pPr>
              <w:pStyle w:val="a3"/>
              <w:rPr>
                <w:sz w:val="28"/>
                <w:szCs w:val="28"/>
              </w:rPr>
            </w:pPr>
            <w:r w:rsidRPr="00442774">
              <w:rPr>
                <w:sz w:val="28"/>
                <w:szCs w:val="28"/>
              </w:rPr>
              <w:t>20</w:t>
            </w:r>
          </w:p>
        </w:tc>
        <w:tc>
          <w:tcPr>
            <w:tcW w:w="8295" w:type="dxa"/>
            <w:vAlign w:val="center"/>
            <w:hideMark/>
          </w:tcPr>
          <w:p w:rsidR="00017E78" w:rsidRPr="00442774" w:rsidRDefault="00017E78" w:rsidP="007C61D8">
            <w:pPr>
              <w:pStyle w:val="a3"/>
              <w:rPr>
                <w:sz w:val="28"/>
                <w:szCs w:val="28"/>
              </w:rPr>
            </w:pPr>
            <w:r w:rsidRPr="00442774">
              <w:rPr>
                <w:sz w:val="28"/>
                <w:szCs w:val="28"/>
              </w:rPr>
              <w:t>Я багато дізнався про те, якими чудовими бувають люди</w:t>
            </w:r>
          </w:p>
        </w:tc>
        <w:tc>
          <w:tcPr>
            <w:tcW w:w="0" w:type="auto"/>
            <w:vAlign w:val="center"/>
            <w:hideMark/>
          </w:tcPr>
          <w:p w:rsidR="00017E78" w:rsidRPr="00442774" w:rsidRDefault="00017E78" w:rsidP="00362DD1">
            <w:pPr>
              <w:pStyle w:val="a3"/>
              <w:rPr>
                <w:sz w:val="28"/>
                <w:szCs w:val="28"/>
              </w:rPr>
            </w:pPr>
          </w:p>
        </w:tc>
      </w:tr>
      <w:tr w:rsidR="00017E78" w:rsidRPr="00442774" w:rsidTr="00017E78">
        <w:trPr>
          <w:trHeight w:val="454"/>
          <w:tblCellSpacing w:w="15" w:type="dxa"/>
        </w:trPr>
        <w:tc>
          <w:tcPr>
            <w:tcW w:w="332" w:type="dxa"/>
            <w:vAlign w:val="center"/>
            <w:hideMark/>
          </w:tcPr>
          <w:p w:rsidR="00017E78" w:rsidRPr="00442774" w:rsidRDefault="00017E78" w:rsidP="007C61D8">
            <w:pPr>
              <w:pStyle w:val="a3"/>
              <w:rPr>
                <w:sz w:val="28"/>
                <w:szCs w:val="28"/>
              </w:rPr>
            </w:pPr>
            <w:r w:rsidRPr="00442774">
              <w:rPr>
                <w:sz w:val="28"/>
                <w:szCs w:val="28"/>
              </w:rPr>
              <w:t>21</w:t>
            </w:r>
          </w:p>
        </w:tc>
        <w:tc>
          <w:tcPr>
            <w:tcW w:w="8295" w:type="dxa"/>
            <w:vAlign w:val="center"/>
            <w:hideMark/>
          </w:tcPr>
          <w:p w:rsidR="00017E78" w:rsidRPr="00442774" w:rsidRDefault="00017E78" w:rsidP="007C61D8">
            <w:pPr>
              <w:pStyle w:val="a3"/>
              <w:rPr>
                <w:sz w:val="28"/>
                <w:szCs w:val="28"/>
              </w:rPr>
            </w:pPr>
            <w:r w:rsidRPr="00442774">
              <w:rPr>
                <w:sz w:val="28"/>
                <w:szCs w:val="28"/>
              </w:rPr>
              <w:t>Я став більше визнавати, що маю потребу в інших людях</w:t>
            </w:r>
          </w:p>
        </w:tc>
        <w:tc>
          <w:tcPr>
            <w:tcW w:w="0" w:type="auto"/>
            <w:vAlign w:val="center"/>
            <w:hideMark/>
          </w:tcPr>
          <w:p w:rsidR="00017E78" w:rsidRPr="00442774" w:rsidRDefault="00017E78" w:rsidP="00362DD1">
            <w:pPr>
              <w:pStyle w:val="a3"/>
              <w:rPr>
                <w:sz w:val="28"/>
                <w:szCs w:val="28"/>
              </w:rPr>
            </w:pPr>
          </w:p>
        </w:tc>
      </w:tr>
      <w:tr w:rsidR="00017E78" w:rsidRPr="00442774" w:rsidTr="00017E78">
        <w:trPr>
          <w:trHeight w:val="454"/>
          <w:tblCellSpacing w:w="15" w:type="dxa"/>
        </w:trPr>
        <w:tc>
          <w:tcPr>
            <w:tcW w:w="9657" w:type="dxa"/>
            <w:gridSpan w:val="3"/>
            <w:shd w:val="clear" w:color="auto" w:fill="DBE5F1" w:themeFill="accent1" w:themeFillTint="33"/>
            <w:vAlign w:val="center"/>
            <w:hideMark/>
          </w:tcPr>
          <w:p w:rsidR="00017E78" w:rsidRPr="00442774" w:rsidRDefault="00017E78" w:rsidP="00AF125F">
            <w:pPr>
              <w:pStyle w:val="a3"/>
              <w:jc w:val="center"/>
              <w:rPr>
                <w:sz w:val="28"/>
                <w:szCs w:val="28"/>
              </w:rPr>
            </w:pPr>
            <w:r w:rsidRPr="00442774">
              <w:rPr>
                <w:sz w:val="28"/>
                <w:szCs w:val="28"/>
              </w:rPr>
              <w:t xml:space="preserve">Особистісна сила </w:t>
            </w:r>
          </w:p>
        </w:tc>
      </w:tr>
      <w:tr w:rsidR="00017E78" w:rsidRPr="00442774" w:rsidTr="00017E78">
        <w:trPr>
          <w:trHeight w:val="454"/>
          <w:tblCellSpacing w:w="15" w:type="dxa"/>
        </w:trPr>
        <w:tc>
          <w:tcPr>
            <w:tcW w:w="332" w:type="dxa"/>
            <w:vAlign w:val="center"/>
            <w:hideMark/>
          </w:tcPr>
          <w:p w:rsidR="00017E78" w:rsidRPr="00442774" w:rsidRDefault="00017E78" w:rsidP="007C61D8">
            <w:pPr>
              <w:pStyle w:val="a3"/>
              <w:rPr>
                <w:sz w:val="28"/>
                <w:szCs w:val="28"/>
              </w:rPr>
            </w:pPr>
            <w:r w:rsidRPr="00442774">
              <w:rPr>
                <w:sz w:val="28"/>
                <w:szCs w:val="28"/>
              </w:rPr>
              <w:t>4</w:t>
            </w:r>
          </w:p>
        </w:tc>
        <w:tc>
          <w:tcPr>
            <w:tcW w:w="8295" w:type="dxa"/>
            <w:vAlign w:val="center"/>
            <w:hideMark/>
          </w:tcPr>
          <w:p w:rsidR="00017E78" w:rsidRPr="00442774" w:rsidRDefault="00017E78" w:rsidP="007C61D8">
            <w:pPr>
              <w:pStyle w:val="a3"/>
              <w:rPr>
                <w:sz w:val="28"/>
                <w:szCs w:val="28"/>
              </w:rPr>
            </w:pPr>
            <w:r w:rsidRPr="00442774">
              <w:rPr>
                <w:sz w:val="28"/>
                <w:szCs w:val="28"/>
              </w:rPr>
              <w:t>Я відчув більшу впевненість у собі та своїх силах</w:t>
            </w:r>
          </w:p>
        </w:tc>
        <w:tc>
          <w:tcPr>
            <w:tcW w:w="0" w:type="auto"/>
            <w:vAlign w:val="center"/>
            <w:hideMark/>
          </w:tcPr>
          <w:p w:rsidR="00017E78" w:rsidRPr="00442774" w:rsidRDefault="00017E78" w:rsidP="00362DD1">
            <w:pPr>
              <w:pStyle w:val="a3"/>
              <w:rPr>
                <w:sz w:val="28"/>
                <w:szCs w:val="28"/>
              </w:rPr>
            </w:pPr>
          </w:p>
        </w:tc>
      </w:tr>
      <w:tr w:rsidR="00017E78" w:rsidRPr="00442774" w:rsidTr="00017E78">
        <w:trPr>
          <w:trHeight w:val="454"/>
          <w:tblCellSpacing w:w="15" w:type="dxa"/>
        </w:trPr>
        <w:tc>
          <w:tcPr>
            <w:tcW w:w="332" w:type="dxa"/>
            <w:vAlign w:val="center"/>
            <w:hideMark/>
          </w:tcPr>
          <w:p w:rsidR="00017E78" w:rsidRPr="00442774" w:rsidRDefault="00017E78" w:rsidP="007C61D8">
            <w:pPr>
              <w:pStyle w:val="a3"/>
              <w:rPr>
                <w:sz w:val="28"/>
                <w:szCs w:val="28"/>
              </w:rPr>
            </w:pPr>
            <w:r w:rsidRPr="00442774">
              <w:rPr>
                <w:sz w:val="28"/>
                <w:szCs w:val="28"/>
              </w:rPr>
              <w:t>10</w:t>
            </w:r>
          </w:p>
        </w:tc>
        <w:tc>
          <w:tcPr>
            <w:tcW w:w="8295" w:type="dxa"/>
            <w:vAlign w:val="center"/>
            <w:hideMark/>
          </w:tcPr>
          <w:p w:rsidR="00017E78" w:rsidRPr="00442774" w:rsidRDefault="00017E78" w:rsidP="007C61D8">
            <w:pPr>
              <w:pStyle w:val="a3"/>
              <w:rPr>
                <w:sz w:val="28"/>
                <w:szCs w:val="28"/>
              </w:rPr>
            </w:pPr>
            <w:r w:rsidRPr="00442774">
              <w:rPr>
                <w:sz w:val="28"/>
                <w:szCs w:val="28"/>
              </w:rPr>
              <w:t>Я почав краще усвідомлювати, що можу справлятися з труднощами/стресом</w:t>
            </w:r>
          </w:p>
        </w:tc>
        <w:tc>
          <w:tcPr>
            <w:tcW w:w="0" w:type="auto"/>
            <w:vAlign w:val="center"/>
            <w:hideMark/>
          </w:tcPr>
          <w:p w:rsidR="00017E78" w:rsidRPr="00442774" w:rsidRDefault="00017E78" w:rsidP="00362DD1">
            <w:pPr>
              <w:pStyle w:val="a3"/>
              <w:rPr>
                <w:sz w:val="28"/>
                <w:szCs w:val="28"/>
              </w:rPr>
            </w:pPr>
          </w:p>
        </w:tc>
      </w:tr>
      <w:tr w:rsidR="00017E78" w:rsidRPr="00442774" w:rsidTr="00017E78">
        <w:trPr>
          <w:trHeight w:val="454"/>
          <w:tblCellSpacing w:w="15" w:type="dxa"/>
        </w:trPr>
        <w:tc>
          <w:tcPr>
            <w:tcW w:w="332" w:type="dxa"/>
            <w:vAlign w:val="center"/>
            <w:hideMark/>
          </w:tcPr>
          <w:p w:rsidR="00017E78" w:rsidRPr="00442774" w:rsidRDefault="00017E78" w:rsidP="007C61D8">
            <w:pPr>
              <w:pStyle w:val="a3"/>
              <w:rPr>
                <w:sz w:val="28"/>
                <w:szCs w:val="28"/>
              </w:rPr>
            </w:pPr>
            <w:r w:rsidRPr="00442774">
              <w:rPr>
                <w:sz w:val="28"/>
                <w:szCs w:val="28"/>
              </w:rPr>
              <w:t>12</w:t>
            </w:r>
          </w:p>
        </w:tc>
        <w:tc>
          <w:tcPr>
            <w:tcW w:w="8295" w:type="dxa"/>
            <w:vAlign w:val="center"/>
            <w:hideMark/>
          </w:tcPr>
          <w:p w:rsidR="00017E78" w:rsidRPr="00442774" w:rsidRDefault="00017E78" w:rsidP="007C61D8">
            <w:pPr>
              <w:pStyle w:val="a3"/>
              <w:rPr>
                <w:sz w:val="28"/>
                <w:szCs w:val="28"/>
              </w:rPr>
            </w:pPr>
            <w:r w:rsidRPr="00442774">
              <w:rPr>
                <w:sz w:val="28"/>
                <w:szCs w:val="28"/>
              </w:rPr>
              <w:t>Я більшою мірою здатний приймати речі такими, якими вони є</w:t>
            </w:r>
          </w:p>
        </w:tc>
        <w:tc>
          <w:tcPr>
            <w:tcW w:w="0" w:type="auto"/>
            <w:vAlign w:val="center"/>
            <w:hideMark/>
          </w:tcPr>
          <w:p w:rsidR="00017E78" w:rsidRPr="00442774" w:rsidRDefault="00017E78" w:rsidP="00362DD1">
            <w:pPr>
              <w:pStyle w:val="a3"/>
              <w:rPr>
                <w:sz w:val="28"/>
                <w:szCs w:val="28"/>
              </w:rPr>
            </w:pPr>
          </w:p>
        </w:tc>
      </w:tr>
      <w:tr w:rsidR="00017E78" w:rsidRPr="00442774" w:rsidTr="00017E78">
        <w:trPr>
          <w:trHeight w:val="454"/>
          <w:tblCellSpacing w:w="15" w:type="dxa"/>
        </w:trPr>
        <w:tc>
          <w:tcPr>
            <w:tcW w:w="332" w:type="dxa"/>
            <w:vAlign w:val="center"/>
            <w:hideMark/>
          </w:tcPr>
          <w:p w:rsidR="00017E78" w:rsidRPr="00442774" w:rsidRDefault="00017E78" w:rsidP="007C61D8">
            <w:pPr>
              <w:pStyle w:val="a3"/>
              <w:rPr>
                <w:sz w:val="28"/>
                <w:szCs w:val="28"/>
              </w:rPr>
            </w:pPr>
            <w:r w:rsidRPr="00442774">
              <w:rPr>
                <w:sz w:val="28"/>
                <w:szCs w:val="28"/>
              </w:rPr>
              <w:t>19</w:t>
            </w:r>
          </w:p>
        </w:tc>
        <w:tc>
          <w:tcPr>
            <w:tcW w:w="8295" w:type="dxa"/>
            <w:vAlign w:val="center"/>
            <w:hideMark/>
          </w:tcPr>
          <w:p w:rsidR="00017E78" w:rsidRPr="00442774" w:rsidRDefault="00017E78" w:rsidP="007C61D8">
            <w:pPr>
              <w:pStyle w:val="a3"/>
              <w:rPr>
                <w:sz w:val="28"/>
                <w:szCs w:val="28"/>
              </w:rPr>
            </w:pPr>
            <w:r w:rsidRPr="00442774">
              <w:rPr>
                <w:sz w:val="28"/>
                <w:szCs w:val="28"/>
              </w:rPr>
              <w:t>Я з’ясував, що я сильніший, аніж вважав</w:t>
            </w:r>
          </w:p>
        </w:tc>
        <w:tc>
          <w:tcPr>
            <w:tcW w:w="0" w:type="auto"/>
            <w:vAlign w:val="center"/>
            <w:hideMark/>
          </w:tcPr>
          <w:p w:rsidR="00017E78" w:rsidRPr="00442774" w:rsidRDefault="00017E78" w:rsidP="00362DD1">
            <w:pPr>
              <w:pStyle w:val="a3"/>
              <w:rPr>
                <w:sz w:val="28"/>
                <w:szCs w:val="28"/>
              </w:rPr>
            </w:pPr>
          </w:p>
        </w:tc>
      </w:tr>
      <w:tr w:rsidR="00017E78" w:rsidRPr="00442774" w:rsidTr="00017E78">
        <w:trPr>
          <w:trHeight w:val="454"/>
          <w:tblCellSpacing w:w="15" w:type="dxa"/>
        </w:trPr>
        <w:tc>
          <w:tcPr>
            <w:tcW w:w="9657" w:type="dxa"/>
            <w:gridSpan w:val="3"/>
            <w:shd w:val="clear" w:color="auto" w:fill="DBE5F1" w:themeFill="accent1" w:themeFillTint="33"/>
            <w:vAlign w:val="center"/>
            <w:hideMark/>
          </w:tcPr>
          <w:p w:rsidR="00017E78" w:rsidRPr="00442774" w:rsidRDefault="00017E78" w:rsidP="00017E78">
            <w:pPr>
              <w:pStyle w:val="a3"/>
              <w:jc w:val="center"/>
              <w:rPr>
                <w:sz w:val="28"/>
                <w:szCs w:val="28"/>
              </w:rPr>
            </w:pPr>
            <w:r w:rsidRPr="00442774">
              <w:rPr>
                <w:sz w:val="28"/>
                <w:szCs w:val="28"/>
              </w:rPr>
              <w:t>Духовні зміни</w:t>
            </w:r>
          </w:p>
        </w:tc>
      </w:tr>
      <w:tr w:rsidR="00017E78" w:rsidRPr="00442774" w:rsidTr="00017E78">
        <w:trPr>
          <w:trHeight w:val="454"/>
          <w:tblCellSpacing w:w="15" w:type="dxa"/>
        </w:trPr>
        <w:tc>
          <w:tcPr>
            <w:tcW w:w="332" w:type="dxa"/>
            <w:vAlign w:val="center"/>
            <w:hideMark/>
          </w:tcPr>
          <w:p w:rsidR="00017E78" w:rsidRPr="00442774" w:rsidRDefault="00017E78" w:rsidP="00C302A5">
            <w:pPr>
              <w:pStyle w:val="a3"/>
              <w:rPr>
                <w:sz w:val="28"/>
                <w:szCs w:val="28"/>
              </w:rPr>
            </w:pPr>
            <w:r w:rsidRPr="00442774">
              <w:rPr>
                <w:sz w:val="28"/>
                <w:szCs w:val="28"/>
              </w:rPr>
              <w:t>5</w:t>
            </w:r>
          </w:p>
        </w:tc>
        <w:tc>
          <w:tcPr>
            <w:tcW w:w="8295" w:type="dxa"/>
            <w:vAlign w:val="center"/>
            <w:hideMark/>
          </w:tcPr>
          <w:p w:rsidR="00017E78" w:rsidRPr="00442774" w:rsidRDefault="00017E78" w:rsidP="00C302A5">
            <w:pPr>
              <w:pStyle w:val="a3"/>
              <w:rPr>
                <w:sz w:val="28"/>
                <w:szCs w:val="28"/>
              </w:rPr>
            </w:pPr>
            <w:r w:rsidRPr="00442774">
              <w:rPr>
                <w:sz w:val="28"/>
                <w:szCs w:val="28"/>
              </w:rPr>
              <w:t>Я став краще усвідомлювати духовні цінності</w:t>
            </w:r>
          </w:p>
        </w:tc>
        <w:tc>
          <w:tcPr>
            <w:tcW w:w="0" w:type="auto"/>
            <w:vAlign w:val="center"/>
            <w:hideMark/>
          </w:tcPr>
          <w:p w:rsidR="00017E78" w:rsidRPr="00442774" w:rsidRDefault="00017E78" w:rsidP="00362DD1">
            <w:pPr>
              <w:pStyle w:val="a3"/>
              <w:rPr>
                <w:sz w:val="28"/>
                <w:szCs w:val="28"/>
              </w:rPr>
            </w:pPr>
          </w:p>
        </w:tc>
      </w:tr>
      <w:tr w:rsidR="00017E78" w:rsidRPr="00442774" w:rsidTr="00017E78">
        <w:trPr>
          <w:trHeight w:val="454"/>
          <w:tblCellSpacing w:w="15" w:type="dxa"/>
        </w:trPr>
        <w:tc>
          <w:tcPr>
            <w:tcW w:w="332" w:type="dxa"/>
            <w:vAlign w:val="center"/>
            <w:hideMark/>
          </w:tcPr>
          <w:p w:rsidR="00017E78" w:rsidRPr="00442774" w:rsidRDefault="00017E78" w:rsidP="00C302A5">
            <w:pPr>
              <w:pStyle w:val="a3"/>
              <w:rPr>
                <w:sz w:val="28"/>
                <w:szCs w:val="28"/>
              </w:rPr>
            </w:pPr>
            <w:r w:rsidRPr="00442774">
              <w:rPr>
                <w:sz w:val="28"/>
                <w:szCs w:val="28"/>
              </w:rPr>
              <w:t>18</w:t>
            </w:r>
          </w:p>
        </w:tc>
        <w:tc>
          <w:tcPr>
            <w:tcW w:w="8295" w:type="dxa"/>
            <w:vAlign w:val="center"/>
            <w:hideMark/>
          </w:tcPr>
          <w:p w:rsidR="00017E78" w:rsidRPr="00442774" w:rsidRDefault="00017E78" w:rsidP="00C302A5">
            <w:pPr>
              <w:pStyle w:val="a3"/>
              <w:rPr>
                <w:sz w:val="28"/>
                <w:szCs w:val="28"/>
              </w:rPr>
            </w:pPr>
            <w:r w:rsidRPr="00442774">
              <w:rPr>
                <w:sz w:val="28"/>
                <w:szCs w:val="28"/>
              </w:rPr>
              <w:t>Мої релігійні вірування посилилися</w:t>
            </w:r>
          </w:p>
        </w:tc>
        <w:tc>
          <w:tcPr>
            <w:tcW w:w="0" w:type="auto"/>
            <w:vAlign w:val="center"/>
            <w:hideMark/>
          </w:tcPr>
          <w:p w:rsidR="00017E78" w:rsidRPr="00442774" w:rsidRDefault="00017E78" w:rsidP="00362DD1">
            <w:pPr>
              <w:pStyle w:val="a3"/>
              <w:rPr>
                <w:sz w:val="28"/>
                <w:szCs w:val="28"/>
              </w:rPr>
            </w:pPr>
          </w:p>
        </w:tc>
      </w:tr>
      <w:tr w:rsidR="00017E78" w:rsidRPr="00442774" w:rsidTr="00017E78">
        <w:trPr>
          <w:trHeight w:val="454"/>
          <w:tblCellSpacing w:w="15" w:type="dxa"/>
        </w:trPr>
        <w:tc>
          <w:tcPr>
            <w:tcW w:w="9657" w:type="dxa"/>
            <w:gridSpan w:val="3"/>
            <w:shd w:val="clear" w:color="auto" w:fill="DBE5F1" w:themeFill="accent1" w:themeFillTint="33"/>
            <w:vAlign w:val="center"/>
            <w:hideMark/>
          </w:tcPr>
          <w:p w:rsidR="00017E78" w:rsidRPr="00442774" w:rsidRDefault="00017E78" w:rsidP="00017E78">
            <w:pPr>
              <w:pStyle w:val="a3"/>
              <w:jc w:val="center"/>
              <w:rPr>
                <w:sz w:val="28"/>
                <w:szCs w:val="28"/>
              </w:rPr>
            </w:pPr>
            <w:r w:rsidRPr="00442774">
              <w:rPr>
                <w:sz w:val="28"/>
                <w:szCs w:val="28"/>
              </w:rPr>
              <w:t>Цінування життя</w:t>
            </w:r>
          </w:p>
        </w:tc>
      </w:tr>
      <w:tr w:rsidR="00017E78" w:rsidRPr="00442774" w:rsidTr="00017E78">
        <w:trPr>
          <w:trHeight w:val="454"/>
          <w:tblCellSpacing w:w="15" w:type="dxa"/>
        </w:trPr>
        <w:tc>
          <w:tcPr>
            <w:tcW w:w="332" w:type="dxa"/>
            <w:vAlign w:val="center"/>
            <w:hideMark/>
          </w:tcPr>
          <w:p w:rsidR="00017E78" w:rsidRPr="00442774" w:rsidRDefault="00017E78" w:rsidP="00C302A5">
            <w:pPr>
              <w:pStyle w:val="a3"/>
              <w:rPr>
                <w:sz w:val="28"/>
                <w:szCs w:val="28"/>
              </w:rPr>
            </w:pPr>
            <w:r w:rsidRPr="00442774">
              <w:rPr>
                <w:sz w:val="28"/>
                <w:szCs w:val="28"/>
              </w:rPr>
              <w:t>1</w:t>
            </w:r>
          </w:p>
        </w:tc>
        <w:tc>
          <w:tcPr>
            <w:tcW w:w="8295" w:type="dxa"/>
            <w:vAlign w:val="center"/>
            <w:hideMark/>
          </w:tcPr>
          <w:p w:rsidR="00017E78" w:rsidRPr="00442774" w:rsidRDefault="00017E78" w:rsidP="00C302A5">
            <w:pPr>
              <w:pStyle w:val="a3"/>
              <w:rPr>
                <w:sz w:val="28"/>
                <w:szCs w:val="28"/>
              </w:rPr>
            </w:pPr>
            <w:r w:rsidRPr="00442774">
              <w:rPr>
                <w:sz w:val="28"/>
                <w:szCs w:val="28"/>
              </w:rPr>
              <w:t>У мене змінилися пріоритети стосовно того, що важливо в житті</w:t>
            </w:r>
          </w:p>
        </w:tc>
        <w:tc>
          <w:tcPr>
            <w:tcW w:w="0" w:type="auto"/>
            <w:vAlign w:val="center"/>
            <w:hideMark/>
          </w:tcPr>
          <w:p w:rsidR="00017E78" w:rsidRPr="00442774" w:rsidRDefault="00017E78" w:rsidP="00362DD1">
            <w:pPr>
              <w:pStyle w:val="a3"/>
              <w:rPr>
                <w:sz w:val="28"/>
                <w:szCs w:val="28"/>
              </w:rPr>
            </w:pPr>
          </w:p>
        </w:tc>
      </w:tr>
      <w:tr w:rsidR="00017E78" w:rsidRPr="00442774" w:rsidTr="00017E78">
        <w:trPr>
          <w:trHeight w:val="454"/>
          <w:tblCellSpacing w:w="15" w:type="dxa"/>
        </w:trPr>
        <w:tc>
          <w:tcPr>
            <w:tcW w:w="332" w:type="dxa"/>
            <w:vAlign w:val="center"/>
            <w:hideMark/>
          </w:tcPr>
          <w:p w:rsidR="00017E78" w:rsidRPr="00442774" w:rsidRDefault="00017E78" w:rsidP="00C302A5">
            <w:pPr>
              <w:pStyle w:val="a3"/>
              <w:rPr>
                <w:sz w:val="28"/>
                <w:szCs w:val="28"/>
              </w:rPr>
            </w:pPr>
            <w:r w:rsidRPr="00442774">
              <w:rPr>
                <w:sz w:val="28"/>
                <w:szCs w:val="28"/>
              </w:rPr>
              <w:t>2</w:t>
            </w:r>
          </w:p>
        </w:tc>
        <w:tc>
          <w:tcPr>
            <w:tcW w:w="8295" w:type="dxa"/>
            <w:vAlign w:val="center"/>
            <w:hideMark/>
          </w:tcPr>
          <w:p w:rsidR="00017E78" w:rsidRPr="00442774" w:rsidRDefault="00017E78" w:rsidP="00C302A5">
            <w:pPr>
              <w:pStyle w:val="a3"/>
              <w:rPr>
                <w:sz w:val="28"/>
                <w:szCs w:val="28"/>
              </w:rPr>
            </w:pPr>
            <w:r w:rsidRPr="00442774">
              <w:rPr>
                <w:sz w:val="28"/>
                <w:szCs w:val="28"/>
              </w:rPr>
              <w:t>Я набагато краще усвідомлюю цінність власного життя</w:t>
            </w:r>
          </w:p>
        </w:tc>
        <w:tc>
          <w:tcPr>
            <w:tcW w:w="0" w:type="auto"/>
            <w:vAlign w:val="center"/>
            <w:hideMark/>
          </w:tcPr>
          <w:p w:rsidR="00017E78" w:rsidRPr="00442774" w:rsidRDefault="00017E78" w:rsidP="00362DD1">
            <w:pPr>
              <w:pStyle w:val="a3"/>
              <w:rPr>
                <w:sz w:val="28"/>
                <w:szCs w:val="28"/>
              </w:rPr>
            </w:pPr>
          </w:p>
        </w:tc>
      </w:tr>
      <w:tr w:rsidR="00017E78" w:rsidRPr="00442774" w:rsidTr="00017E78">
        <w:trPr>
          <w:trHeight w:val="454"/>
          <w:tblCellSpacing w:w="15" w:type="dxa"/>
        </w:trPr>
        <w:tc>
          <w:tcPr>
            <w:tcW w:w="332" w:type="dxa"/>
            <w:vAlign w:val="center"/>
            <w:hideMark/>
          </w:tcPr>
          <w:p w:rsidR="00017E78" w:rsidRPr="00442774" w:rsidRDefault="00017E78" w:rsidP="00C302A5">
            <w:pPr>
              <w:pStyle w:val="a3"/>
              <w:rPr>
                <w:sz w:val="28"/>
                <w:szCs w:val="28"/>
              </w:rPr>
            </w:pPr>
            <w:r w:rsidRPr="00442774">
              <w:rPr>
                <w:sz w:val="28"/>
                <w:szCs w:val="28"/>
              </w:rPr>
              <w:t>13</w:t>
            </w:r>
          </w:p>
        </w:tc>
        <w:tc>
          <w:tcPr>
            <w:tcW w:w="8295" w:type="dxa"/>
            <w:vAlign w:val="center"/>
            <w:hideMark/>
          </w:tcPr>
          <w:p w:rsidR="00017E78" w:rsidRPr="00442774" w:rsidRDefault="00017E78" w:rsidP="00C302A5">
            <w:pPr>
              <w:pStyle w:val="a3"/>
              <w:rPr>
                <w:sz w:val="28"/>
                <w:szCs w:val="28"/>
              </w:rPr>
            </w:pPr>
            <w:r w:rsidRPr="00442774">
              <w:rPr>
                <w:sz w:val="28"/>
                <w:szCs w:val="28"/>
              </w:rPr>
              <w:t>Я більше ціную кожен день свого життя</w:t>
            </w:r>
          </w:p>
        </w:tc>
        <w:tc>
          <w:tcPr>
            <w:tcW w:w="0" w:type="auto"/>
            <w:vAlign w:val="center"/>
            <w:hideMark/>
          </w:tcPr>
          <w:p w:rsidR="00017E78" w:rsidRPr="00442774" w:rsidRDefault="00017E78" w:rsidP="00362DD1">
            <w:pPr>
              <w:pStyle w:val="a3"/>
              <w:rPr>
                <w:sz w:val="28"/>
                <w:szCs w:val="28"/>
              </w:rPr>
            </w:pPr>
          </w:p>
        </w:tc>
      </w:tr>
    </w:tbl>
    <w:p w:rsidR="00AF125F" w:rsidRDefault="00AF125F" w:rsidP="004D1F27">
      <w:pPr>
        <w:pStyle w:val="a3"/>
        <w:rPr>
          <w:sz w:val="28"/>
          <w:szCs w:val="28"/>
        </w:rPr>
      </w:pPr>
    </w:p>
    <w:p w:rsidR="004D1F27" w:rsidRDefault="004D1F27" w:rsidP="004D1F27">
      <w:pPr>
        <w:pStyle w:val="a3"/>
        <w:spacing w:line="360" w:lineRule="auto"/>
        <w:ind w:firstLine="709"/>
        <w:jc w:val="both"/>
        <w:rPr>
          <w:sz w:val="28"/>
          <w:szCs w:val="28"/>
        </w:rPr>
      </w:pPr>
      <w:r w:rsidRPr="00442774">
        <w:rPr>
          <w:sz w:val="28"/>
          <w:szCs w:val="28"/>
        </w:rPr>
        <w:t xml:space="preserve">Аналіз субшкал дозволяє визначити, у яких сферах (нові можливості, взаємини, сила, духовність, цінування життя) відбулися найбільші позитивні зміни. </w:t>
      </w:r>
      <w:r>
        <w:rPr>
          <w:sz w:val="28"/>
          <w:szCs w:val="28"/>
        </w:rPr>
        <w:t xml:space="preserve">Я вважаю, що </w:t>
      </w:r>
      <w:r w:rsidRPr="00D92E00">
        <w:rPr>
          <w:sz w:val="28"/>
          <w:szCs w:val="28"/>
        </w:rPr>
        <w:t xml:space="preserve">PTGI є центральною методикою дослідження, оскільки </w:t>
      </w:r>
      <w:r w:rsidRPr="00D92E00">
        <w:rPr>
          <w:sz w:val="28"/>
          <w:szCs w:val="28"/>
        </w:rPr>
        <w:lastRenderedPageBreak/>
        <w:t xml:space="preserve">безпосередньо вимірює </w:t>
      </w:r>
      <w:r>
        <w:rPr>
          <w:sz w:val="28"/>
          <w:szCs w:val="28"/>
        </w:rPr>
        <w:t>показник ПТЗ</w:t>
      </w:r>
      <w:r w:rsidRPr="00D92E00">
        <w:rPr>
          <w:sz w:val="28"/>
          <w:szCs w:val="28"/>
        </w:rPr>
        <w:t xml:space="preserve"> і його складові: позитивні зміни у сфері взаємин, особистої сили, відкритості до нових можливостей, духовного розвитку та переосмислення (цінування) життя. </w:t>
      </w:r>
    </w:p>
    <w:p w:rsidR="00D677A4" w:rsidRDefault="00D677A4" w:rsidP="004D1F27">
      <w:pPr>
        <w:pStyle w:val="a3"/>
        <w:spacing w:line="360" w:lineRule="auto"/>
        <w:ind w:firstLine="709"/>
        <w:jc w:val="both"/>
        <w:rPr>
          <w:sz w:val="28"/>
          <w:szCs w:val="28"/>
        </w:rPr>
      </w:pPr>
    </w:p>
    <w:p w:rsidR="004D1F27" w:rsidRPr="00D92E00" w:rsidRDefault="004D1F27" w:rsidP="007D0BD1">
      <w:pPr>
        <w:pStyle w:val="a3"/>
        <w:numPr>
          <w:ilvl w:val="0"/>
          <w:numId w:val="9"/>
        </w:numPr>
        <w:spacing w:line="360" w:lineRule="auto"/>
        <w:ind w:left="0" w:firstLine="360"/>
        <w:jc w:val="both"/>
        <w:rPr>
          <w:sz w:val="28"/>
          <w:szCs w:val="28"/>
        </w:rPr>
      </w:pPr>
      <w:r w:rsidRPr="00985649">
        <w:rPr>
          <w:b/>
          <w:sz w:val="28"/>
          <w:szCs w:val="28"/>
        </w:rPr>
        <w:t>Авторська анкета демографічних, військово-психологічних та контекстних даних</w:t>
      </w:r>
      <w:r w:rsidRPr="00D92E00">
        <w:rPr>
          <w:sz w:val="28"/>
          <w:szCs w:val="28"/>
        </w:rPr>
        <w:t xml:space="preserve"> (</w:t>
      </w:r>
      <w:r w:rsidR="00017E78">
        <w:rPr>
          <w:sz w:val="28"/>
          <w:szCs w:val="28"/>
        </w:rPr>
        <w:t xml:space="preserve">див. </w:t>
      </w:r>
      <w:r w:rsidRPr="00D92E00">
        <w:rPr>
          <w:sz w:val="28"/>
          <w:szCs w:val="28"/>
        </w:rPr>
        <w:t>Рис. 2.1.1).</w:t>
      </w:r>
      <w:r>
        <w:rPr>
          <w:sz w:val="28"/>
          <w:szCs w:val="28"/>
        </w:rPr>
        <w:t xml:space="preserve"> </w:t>
      </w:r>
    </w:p>
    <w:p w:rsidR="004D1F27" w:rsidRDefault="004D1F27" w:rsidP="004D1F27">
      <w:pPr>
        <w:pStyle w:val="a3"/>
        <w:spacing w:line="360" w:lineRule="auto"/>
        <w:ind w:firstLine="709"/>
        <w:jc w:val="both"/>
        <w:rPr>
          <w:sz w:val="28"/>
          <w:szCs w:val="28"/>
        </w:rPr>
      </w:pPr>
      <w:r w:rsidRPr="00D92E00">
        <w:rPr>
          <w:sz w:val="28"/>
          <w:szCs w:val="28"/>
        </w:rPr>
        <w:t>Анкета, розроблена спеціально для даного дослідження, яка дозволяє зібрати важливу додаткову інформацію, яку не охоплюють стандартизовані методики, але яка є критичною для інтерпретації даних. До анкети включено відомості про стать, вік, сімейний стан, військовий досвід, наявність діагнозу ПТСР або його симптомів, проходження лікування, отриману підтримку та суб’єктивну оцінку власних змін після пережитих подій. Ці змінні виконують функцію контрольних і модераторних факторів, що дозволяє точніше інтерпретувати результати стандартизованих вимірів.</w:t>
      </w:r>
    </w:p>
    <w:p w:rsidR="00017E78" w:rsidRPr="00D92E00" w:rsidRDefault="00017E78" w:rsidP="00017E78">
      <w:pPr>
        <w:pStyle w:val="a3"/>
        <w:spacing w:line="360" w:lineRule="auto"/>
        <w:ind w:firstLine="709"/>
        <w:jc w:val="both"/>
        <w:rPr>
          <w:sz w:val="28"/>
          <w:szCs w:val="28"/>
        </w:rPr>
      </w:pPr>
      <w:r w:rsidRPr="00D92E00">
        <w:rPr>
          <w:b/>
          <w:sz w:val="28"/>
          <w:szCs w:val="28"/>
        </w:rPr>
        <w:t>Обґрунтування вибору психодіагностичних методик та авторської анкети</w:t>
      </w:r>
      <w:r>
        <w:rPr>
          <w:b/>
          <w:sz w:val="28"/>
          <w:szCs w:val="28"/>
        </w:rPr>
        <w:t xml:space="preserve">. </w:t>
      </w:r>
      <w:r w:rsidRPr="00D92E00">
        <w:rPr>
          <w:sz w:val="28"/>
          <w:szCs w:val="28"/>
        </w:rPr>
        <w:t>У сукупності використані інструменти дозволяють:</w:t>
      </w:r>
    </w:p>
    <w:p w:rsidR="00017E78" w:rsidRPr="00D92E00" w:rsidRDefault="00017E78" w:rsidP="00017E78">
      <w:pPr>
        <w:pStyle w:val="a3"/>
        <w:numPr>
          <w:ilvl w:val="0"/>
          <w:numId w:val="11"/>
        </w:numPr>
        <w:spacing w:line="360" w:lineRule="auto"/>
        <w:jc w:val="both"/>
        <w:rPr>
          <w:sz w:val="28"/>
          <w:szCs w:val="28"/>
        </w:rPr>
      </w:pPr>
      <w:r w:rsidRPr="00D92E00">
        <w:rPr>
          <w:sz w:val="28"/>
          <w:szCs w:val="28"/>
        </w:rPr>
        <w:t>оцінити детермінанти соціальної підтримки;</w:t>
      </w:r>
    </w:p>
    <w:p w:rsidR="00017E78" w:rsidRPr="00D92E00" w:rsidRDefault="00017E78" w:rsidP="00017E78">
      <w:pPr>
        <w:pStyle w:val="a3"/>
        <w:numPr>
          <w:ilvl w:val="0"/>
          <w:numId w:val="11"/>
        </w:numPr>
        <w:spacing w:line="360" w:lineRule="auto"/>
        <w:jc w:val="both"/>
        <w:rPr>
          <w:sz w:val="28"/>
          <w:szCs w:val="28"/>
        </w:rPr>
      </w:pPr>
      <w:r w:rsidRPr="00D92E00">
        <w:rPr>
          <w:sz w:val="28"/>
          <w:szCs w:val="28"/>
        </w:rPr>
        <w:t>встановити взаємозв’язки між соціальною підтримкою та рівнем ПТЗ;</w:t>
      </w:r>
    </w:p>
    <w:p w:rsidR="00017E78" w:rsidRPr="00D92E00" w:rsidRDefault="00017E78" w:rsidP="00017E78">
      <w:pPr>
        <w:pStyle w:val="a3"/>
        <w:numPr>
          <w:ilvl w:val="0"/>
          <w:numId w:val="11"/>
        </w:numPr>
        <w:spacing w:line="360" w:lineRule="auto"/>
        <w:jc w:val="both"/>
        <w:rPr>
          <w:sz w:val="28"/>
          <w:szCs w:val="28"/>
        </w:rPr>
      </w:pPr>
      <w:r w:rsidRPr="00D92E00">
        <w:rPr>
          <w:sz w:val="28"/>
          <w:szCs w:val="28"/>
        </w:rPr>
        <w:t xml:space="preserve">проаналізувати, які саме чинники є сильними </w:t>
      </w:r>
      <w:r>
        <w:rPr>
          <w:sz w:val="28"/>
          <w:szCs w:val="28"/>
        </w:rPr>
        <w:t>предикторами/показниками</w:t>
      </w:r>
      <w:r w:rsidRPr="00D92E00">
        <w:rPr>
          <w:sz w:val="28"/>
          <w:szCs w:val="28"/>
        </w:rPr>
        <w:t xml:space="preserve"> </w:t>
      </w:r>
      <w:r>
        <w:rPr>
          <w:sz w:val="28"/>
          <w:szCs w:val="28"/>
        </w:rPr>
        <w:t>ПТЗ у комбатантів</w:t>
      </w:r>
      <w:r w:rsidRPr="00D92E00">
        <w:rPr>
          <w:sz w:val="28"/>
          <w:szCs w:val="28"/>
        </w:rPr>
        <w:t>;</w:t>
      </w:r>
    </w:p>
    <w:p w:rsidR="00017E78" w:rsidRPr="00D92E00" w:rsidRDefault="00017E78" w:rsidP="00017E78">
      <w:pPr>
        <w:pStyle w:val="a3"/>
        <w:numPr>
          <w:ilvl w:val="0"/>
          <w:numId w:val="11"/>
        </w:numPr>
        <w:spacing w:line="360" w:lineRule="auto"/>
        <w:jc w:val="both"/>
        <w:rPr>
          <w:sz w:val="28"/>
          <w:szCs w:val="28"/>
        </w:rPr>
      </w:pPr>
      <w:r w:rsidRPr="00D92E00">
        <w:rPr>
          <w:sz w:val="28"/>
          <w:szCs w:val="28"/>
        </w:rPr>
        <w:t>отримати повні контекстні дані завдяки авторській анкеті, що підсилює валідність результатів.</w:t>
      </w:r>
    </w:p>
    <w:p w:rsidR="00017E78" w:rsidRPr="00D92E00" w:rsidRDefault="00017E78" w:rsidP="00017E78">
      <w:pPr>
        <w:pStyle w:val="a3"/>
        <w:spacing w:line="360" w:lineRule="auto"/>
        <w:ind w:firstLine="709"/>
        <w:jc w:val="both"/>
        <w:rPr>
          <w:sz w:val="28"/>
          <w:szCs w:val="28"/>
        </w:rPr>
      </w:pPr>
      <w:r w:rsidRPr="00D92E00">
        <w:rPr>
          <w:sz w:val="28"/>
          <w:szCs w:val="28"/>
        </w:rPr>
        <w:t>Дослідження проводилося у два етапи:</w:t>
      </w:r>
      <w:r>
        <w:rPr>
          <w:sz w:val="28"/>
          <w:szCs w:val="28"/>
        </w:rPr>
        <w:t xml:space="preserve"> е</w:t>
      </w:r>
      <w:r w:rsidRPr="00D92E00">
        <w:rPr>
          <w:i/>
          <w:iCs/>
          <w:sz w:val="28"/>
          <w:szCs w:val="28"/>
        </w:rPr>
        <w:t>тап 1</w:t>
      </w:r>
      <w:r w:rsidRPr="00D92E00">
        <w:rPr>
          <w:sz w:val="28"/>
          <w:szCs w:val="28"/>
        </w:rPr>
        <w:t xml:space="preserve"> – індивідуальне заповнення психодіагностичних методик та анкетування;</w:t>
      </w:r>
      <w:r>
        <w:rPr>
          <w:sz w:val="28"/>
          <w:szCs w:val="28"/>
        </w:rPr>
        <w:t xml:space="preserve"> е</w:t>
      </w:r>
      <w:r w:rsidRPr="00D92E00">
        <w:rPr>
          <w:i/>
          <w:iCs/>
          <w:sz w:val="28"/>
          <w:szCs w:val="28"/>
        </w:rPr>
        <w:t>тап 2</w:t>
      </w:r>
      <w:r w:rsidRPr="00D92E00">
        <w:rPr>
          <w:sz w:val="28"/>
          <w:szCs w:val="28"/>
        </w:rPr>
        <w:t xml:space="preserve"> – </w:t>
      </w:r>
      <w:r>
        <w:rPr>
          <w:sz w:val="28"/>
          <w:szCs w:val="28"/>
        </w:rPr>
        <w:t>з</w:t>
      </w:r>
      <w:r w:rsidRPr="005D4C8B">
        <w:rPr>
          <w:sz w:val="28"/>
          <w:szCs w:val="28"/>
        </w:rPr>
        <w:t>астосування статистичних методів для опрацювання та інтерпретації даних</w:t>
      </w:r>
      <w:r w:rsidRPr="00D92E00">
        <w:rPr>
          <w:sz w:val="28"/>
          <w:szCs w:val="28"/>
        </w:rPr>
        <w:t>.</w:t>
      </w:r>
      <w:r>
        <w:rPr>
          <w:sz w:val="28"/>
          <w:szCs w:val="28"/>
        </w:rPr>
        <w:t xml:space="preserve"> На початку дослідження, п</w:t>
      </w:r>
      <w:r w:rsidRPr="00D92E00">
        <w:rPr>
          <w:sz w:val="28"/>
          <w:szCs w:val="28"/>
        </w:rPr>
        <w:t>еред застосуванням опитувальників</w:t>
      </w:r>
      <w:r>
        <w:rPr>
          <w:sz w:val="28"/>
          <w:szCs w:val="28"/>
        </w:rPr>
        <w:t>,</w:t>
      </w:r>
      <w:r w:rsidRPr="00D92E00">
        <w:rPr>
          <w:sz w:val="28"/>
          <w:szCs w:val="28"/>
        </w:rPr>
        <w:t xml:space="preserve"> я провела для респондентів анонімне анкетування за власно розробленими питаннями, яке дозволило мені глибше зрозуміти комбатантів та порівняти отримані дані. </w:t>
      </w:r>
    </w:p>
    <w:p w:rsidR="00017E78" w:rsidRPr="00D92E00" w:rsidRDefault="00017E78" w:rsidP="004D1F27">
      <w:pPr>
        <w:pStyle w:val="a3"/>
        <w:spacing w:line="360" w:lineRule="auto"/>
        <w:ind w:firstLine="709"/>
        <w:jc w:val="both"/>
        <w:rPr>
          <w:sz w:val="28"/>
          <w:szCs w:val="28"/>
        </w:rPr>
      </w:pPr>
    </w:p>
    <w:p w:rsidR="004D1F27" w:rsidRPr="00D92E00" w:rsidRDefault="004D1F27" w:rsidP="004D1F27">
      <w:pPr>
        <w:pStyle w:val="a3"/>
        <w:spacing w:line="360" w:lineRule="auto"/>
        <w:jc w:val="both"/>
        <w:rPr>
          <w:sz w:val="28"/>
          <w:szCs w:val="28"/>
          <w:lang w:val="ru-RU"/>
        </w:rPr>
      </w:pPr>
      <w:r w:rsidRPr="00D92E00">
        <w:rPr>
          <w:noProof/>
          <w:sz w:val="28"/>
          <w:szCs w:val="28"/>
          <w:lang w:eastAsia="uk-UA"/>
        </w:rPr>
        <w:lastRenderedPageBreak/>
        <w:drawing>
          <wp:inline distT="0" distB="0" distL="0" distR="0">
            <wp:extent cx="5752260" cy="8402129"/>
            <wp:effectExtent l="19050" t="0" r="84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srcRect/>
                    <a:stretch>
                      <a:fillRect/>
                    </a:stretch>
                  </pic:blipFill>
                  <pic:spPr bwMode="auto">
                    <a:xfrm>
                      <a:off x="0" y="0"/>
                      <a:ext cx="5754134" cy="8404866"/>
                    </a:xfrm>
                    <a:prstGeom prst="rect">
                      <a:avLst/>
                    </a:prstGeom>
                    <a:noFill/>
                    <a:ln w="9525">
                      <a:noFill/>
                      <a:miter lim="800000"/>
                      <a:headEnd/>
                      <a:tailEnd/>
                    </a:ln>
                  </pic:spPr>
                </pic:pic>
              </a:graphicData>
            </a:graphic>
          </wp:inline>
        </w:drawing>
      </w:r>
    </w:p>
    <w:p w:rsidR="004D1F27" w:rsidRPr="00D92E00" w:rsidRDefault="004D1F27" w:rsidP="004D1F27">
      <w:pPr>
        <w:pStyle w:val="a3"/>
        <w:spacing w:line="360" w:lineRule="auto"/>
        <w:jc w:val="center"/>
        <w:rPr>
          <w:i/>
          <w:szCs w:val="28"/>
          <w:lang w:val="ru-RU"/>
        </w:rPr>
      </w:pPr>
      <w:r w:rsidRPr="00D92E00">
        <w:rPr>
          <w:i/>
          <w:szCs w:val="28"/>
          <w:lang w:val="ru-RU"/>
        </w:rPr>
        <w:t xml:space="preserve">Рис. 2.1.1. </w:t>
      </w:r>
      <w:r w:rsidRPr="00D92E00">
        <w:rPr>
          <w:i/>
          <w:szCs w:val="28"/>
        </w:rPr>
        <w:t>Авторська анкета демографічних, військово-психологічних та контекстних даних</w:t>
      </w:r>
    </w:p>
    <w:p w:rsidR="00017E78" w:rsidRDefault="00017E78" w:rsidP="004D1F27">
      <w:pPr>
        <w:pStyle w:val="a3"/>
        <w:spacing w:line="360" w:lineRule="auto"/>
        <w:ind w:firstLine="709"/>
        <w:jc w:val="both"/>
        <w:rPr>
          <w:b/>
          <w:sz w:val="28"/>
          <w:szCs w:val="28"/>
        </w:rPr>
      </w:pPr>
    </w:p>
    <w:p w:rsidR="004D1F27" w:rsidRPr="00D92E00" w:rsidRDefault="004D1F27" w:rsidP="004D1F27">
      <w:pPr>
        <w:pStyle w:val="a3"/>
        <w:spacing w:line="360" w:lineRule="auto"/>
        <w:ind w:firstLine="709"/>
        <w:jc w:val="both"/>
        <w:rPr>
          <w:b/>
          <w:sz w:val="28"/>
          <w:szCs w:val="28"/>
        </w:rPr>
      </w:pPr>
      <w:r w:rsidRPr="00D92E00">
        <w:rPr>
          <w:b/>
          <w:sz w:val="28"/>
          <w:szCs w:val="28"/>
        </w:rPr>
        <w:lastRenderedPageBreak/>
        <w:t>Процедура дослідження.</w:t>
      </w:r>
    </w:p>
    <w:p w:rsidR="004D1F27" w:rsidRPr="00D92E00" w:rsidRDefault="004D1F27" w:rsidP="004D1F27">
      <w:pPr>
        <w:pStyle w:val="a3"/>
        <w:spacing w:line="360" w:lineRule="auto"/>
        <w:ind w:firstLine="709"/>
        <w:jc w:val="both"/>
        <w:rPr>
          <w:b/>
          <w:sz w:val="28"/>
          <w:szCs w:val="28"/>
        </w:rPr>
      </w:pPr>
      <w:r w:rsidRPr="00D92E00">
        <w:rPr>
          <w:b/>
          <w:sz w:val="28"/>
          <w:szCs w:val="28"/>
        </w:rPr>
        <w:t xml:space="preserve">Методи обробки даних: </w:t>
      </w:r>
    </w:p>
    <w:p w:rsidR="004D1F27" w:rsidRPr="00D92E00" w:rsidRDefault="004D1F27" w:rsidP="007D0BD1">
      <w:pPr>
        <w:pStyle w:val="a3"/>
        <w:numPr>
          <w:ilvl w:val="0"/>
          <w:numId w:val="12"/>
        </w:numPr>
        <w:spacing w:line="360" w:lineRule="auto"/>
        <w:jc w:val="both"/>
        <w:rPr>
          <w:sz w:val="28"/>
          <w:szCs w:val="28"/>
        </w:rPr>
      </w:pPr>
      <w:r w:rsidRPr="00D92E00">
        <w:rPr>
          <w:sz w:val="28"/>
          <w:szCs w:val="28"/>
        </w:rPr>
        <w:t>описова статистика та порівняльний аналіз;</w:t>
      </w:r>
    </w:p>
    <w:p w:rsidR="004D1F27" w:rsidRPr="00D92E00" w:rsidRDefault="004D1F27" w:rsidP="007D0BD1">
      <w:pPr>
        <w:pStyle w:val="a3"/>
        <w:numPr>
          <w:ilvl w:val="0"/>
          <w:numId w:val="12"/>
        </w:numPr>
        <w:spacing w:line="360" w:lineRule="auto"/>
        <w:jc w:val="both"/>
        <w:rPr>
          <w:sz w:val="28"/>
          <w:szCs w:val="28"/>
        </w:rPr>
      </w:pPr>
      <w:r w:rsidRPr="00D92E00">
        <w:rPr>
          <w:sz w:val="28"/>
          <w:szCs w:val="28"/>
        </w:rPr>
        <w:t>кореляційний аналіз для встановлення зв’язків між змінними;</w:t>
      </w:r>
    </w:p>
    <w:p w:rsidR="004D1F27" w:rsidRPr="00D92E00" w:rsidRDefault="004D1F27" w:rsidP="007D0BD1">
      <w:pPr>
        <w:pStyle w:val="a3"/>
        <w:numPr>
          <w:ilvl w:val="0"/>
          <w:numId w:val="12"/>
        </w:numPr>
        <w:spacing w:line="360" w:lineRule="auto"/>
        <w:jc w:val="both"/>
        <w:rPr>
          <w:sz w:val="28"/>
          <w:szCs w:val="28"/>
        </w:rPr>
      </w:pPr>
      <w:r w:rsidRPr="00D92E00">
        <w:rPr>
          <w:sz w:val="28"/>
          <w:szCs w:val="28"/>
        </w:rPr>
        <w:t>множинний регресійний аналіз для виявлення найбільш значущих чинників ПТЗ.</w:t>
      </w:r>
    </w:p>
    <w:p w:rsidR="004D1F27" w:rsidRDefault="004D1F27" w:rsidP="004D1F27">
      <w:pPr>
        <w:pStyle w:val="a3"/>
        <w:spacing w:line="360" w:lineRule="auto"/>
        <w:ind w:firstLine="709"/>
        <w:jc w:val="both"/>
        <w:rPr>
          <w:sz w:val="28"/>
          <w:szCs w:val="28"/>
        </w:rPr>
      </w:pPr>
      <w:r w:rsidRPr="00D92E00">
        <w:rPr>
          <w:sz w:val="28"/>
          <w:szCs w:val="28"/>
        </w:rPr>
        <w:t>Під час аналізу анкетних даних та опрацювання результатів опитувальників (MSPSS, PTGI) я використовувала цифрові інструменти, зокрема штучний інтелект (</w:t>
      </w:r>
      <w:r w:rsidRPr="00D92E00">
        <w:rPr>
          <w:sz w:val="28"/>
          <w:szCs w:val="28"/>
          <w:lang w:val="en-US"/>
        </w:rPr>
        <w:t>Chat</w:t>
      </w:r>
      <w:r w:rsidRPr="00D92E00">
        <w:rPr>
          <w:sz w:val="28"/>
          <w:szCs w:val="28"/>
        </w:rPr>
        <w:t xml:space="preserve"> </w:t>
      </w:r>
      <w:r w:rsidRPr="00D92E00">
        <w:rPr>
          <w:sz w:val="28"/>
          <w:szCs w:val="28"/>
          <w:lang w:val="en-US"/>
        </w:rPr>
        <w:t>GPT</w:t>
      </w:r>
      <w:r w:rsidRPr="00D92E00">
        <w:rPr>
          <w:sz w:val="28"/>
          <w:szCs w:val="28"/>
        </w:rPr>
        <w:t xml:space="preserve">, Microsoft </w:t>
      </w:r>
      <w:proofErr w:type="spellStart"/>
      <w:r w:rsidRPr="00D92E00">
        <w:rPr>
          <w:sz w:val="28"/>
          <w:szCs w:val="28"/>
        </w:rPr>
        <w:t>Copilot</w:t>
      </w:r>
      <w:proofErr w:type="spellEnd"/>
      <w:r w:rsidRPr="00D92E00">
        <w:rPr>
          <w:sz w:val="28"/>
          <w:szCs w:val="28"/>
        </w:rPr>
        <w:t>), як допоміжний засіб для структурування та узагальнення статистичних результатів дослідження.</w:t>
      </w:r>
    </w:p>
    <w:p w:rsidR="00017E78" w:rsidRPr="00017E78" w:rsidRDefault="00017E78" w:rsidP="00017E78">
      <w:pPr>
        <w:pStyle w:val="a3"/>
      </w:pPr>
    </w:p>
    <w:p w:rsidR="004D1F27" w:rsidRPr="0012423D" w:rsidRDefault="004D1F27" w:rsidP="00F040E1">
      <w:pPr>
        <w:pStyle w:val="2"/>
        <w:ind w:firstLine="709"/>
        <w:jc w:val="both"/>
        <w:rPr>
          <w:rFonts w:ascii="Times New Roman" w:hAnsi="Times New Roman" w:cs="Times New Roman"/>
          <w:color w:val="auto"/>
          <w:sz w:val="28"/>
        </w:rPr>
      </w:pPr>
      <w:bookmarkStart w:id="10" w:name="_Toc219825339"/>
      <w:r w:rsidRPr="0012423D">
        <w:rPr>
          <w:rFonts w:ascii="Times New Roman" w:hAnsi="Times New Roman" w:cs="Times New Roman"/>
          <w:color w:val="auto"/>
          <w:sz w:val="28"/>
        </w:rPr>
        <w:t>2.2. Результати емпіричного дослідження</w:t>
      </w:r>
      <w:bookmarkEnd w:id="10"/>
    </w:p>
    <w:p w:rsidR="00017E78" w:rsidRDefault="00017E78" w:rsidP="004D1F27">
      <w:pPr>
        <w:pStyle w:val="a3"/>
        <w:spacing w:line="360" w:lineRule="auto"/>
        <w:ind w:firstLine="709"/>
        <w:jc w:val="both"/>
        <w:rPr>
          <w:sz w:val="28"/>
          <w:szCs w:val="28"/>
        </w:rPr>
      </w:pPr>
    </w:p>
    <w:p w:rsidR="004D1F27" w:rsidRPr="003B0A25" w:rsidRDefault="004D1F27" w:rsidP="004D1F27">
      <w:pPr>
        <w:pStyle w:val="a3"/>
        <w:spacing w:line="360" w:lineRule="auto"/>
        <w:ind w:firstLine="709"/>
        <w:jc w:val="both"/>
        <w:rPr>
          <w:sz w:val="28"/>
          <w:szCs w:val="28"/>
        </w:rPr>
      </w:pPr>
      <w:r w:rsidRPr="003B0A25">
        <w:rPr>
          <w:sz w:val="28"/>
          <w:szCs w:val="28"/>
        </w:rPr>
        <w:t xml:space="preserve">У дослідженні взяли участь 40 військовослужбовців, які мають різний досвід участі в бойових діях. Вибірка була сформована з урахуванням вікової різноманітності, різного рівня посттравматичного зростання (ПТЗ), наявності або відсутності діагнозу ПТСР, а також різного обсягу отриманої соціальної підтримки. </w:t>
      </w:r>
    </w:p>
    <w:p w:rsidR="004D1F27" w:rsidRPr="003B0A25" w:rsidRDefault="004D1F27" w:rsidP="004D1F27">
      <w:pPr>
        <w:pStyle w:val="a3"/>
        <w:spacing w:line="360" w:lineRule="auto"/>
        <w:ind w:firstLine="709"/>
        <w:jc w:val="both"/>
        <w:rPr>
          <w:sz w:val="28"/>
          <w:szCs w:val="28"/>
        </w:rPr>
      </w:pPr>
      <w:r w:rsidRPr="003B0A25">
        <w:rPr>
          <w:sz w:val="28"/>
          <w:szCs w:val="28"/>
        </w:rPr>
        <w:t xml:space="preserve">За результатами анкетування та опитувальників я отримані дані систематизувала за такими ознаками: </w:t>
      </w:r>
    </w:p>
    <w:p w:rsidR="004D1F27" w:rsidRPr="003B0A25" w:rsidRDefault="004D1F27" w:rsidP="007D0BD1">
      <w:pPr>
        <w:pStyle w:val="a3"/>
        <w:numPr>
          <w:ilvl w:val="0"/>
          <w:numId w:val="13"/>
        </w:numPr>
        <w:spacing w:line="360" w:lineRule="auto"/>
        <w:jc w:val="both"/>
        <w:rPr>
          <w:sz w:val="28"/>
          <w:szCs w:val="28"/>
        </w:rPr>
      </w:pPr>
      <w:r w:rsidRPr="003B0A25">
        <w:rPr>
          <w:sz w:val="28"/>
          <w:szCs w:val="28"/>
        </w:rPr>
        <w:t>основні соціально-демографічні параметри учасників дослідження: стать, вік та сімейний стан (</w:t>
      </w:r>
      <w:r>
        <w:rPr>
          <w:sz w:val="28"/>
          <w:szCs w:val="28"/>
        </w:rPr>
        <w:t>Т</w:t>
      </w:r>
      <w:r w:rsidRPr="003B0A25">
        <w:rPr>
          <w:sz w:val="28"/>
          <w:szCs w:val="28"/>
        </w:rPr>
        <w:t>аб</w:t>
      </w:r>
      <w:r>
        <w:rPr>
          <w:sz w:val="28"/>
          <w:szCs w:val="28"/>
        </w:rPr>
        <w:t>л. 2.2.</w:t>
      </w:r>
      <w:r w:rsidRPr="003B0A25">
        <w:rPr>
          <w:sz w:val="28"/>
          <w:szCs w:val="28"/>
        </w:rPr>
        <w:t>1 та Рис. 2.2.</w:t>
      </w:r>
      <w:r>
        <w:rPr>
          <w:sz w:val="28"/>
          <w:szCs w:val="28"/>
        </w:rPr>
        <w:t>2</w:t>
      </w:r>
      <w:r w:rsidRPr="003B0A25">
        <w:rPr>
          <w:sz w:val="28"/>
          <w:szCs w:val="28"/>
        </w:rPr>
        <w:t>. Діаграма розподілу респондентів за віком);</w:t>
      </w:r>
    </w:p>
    <w:p w:rsidR="004D1F27" w:rsidRPr="003B0A25" w:rsidRDefault="004D1F27" w:rsidP="007D0BD1">
      <w:pPr>
        <w:pStyle w:val="a3"/>
        <w:numPr>
          <w:ilvl w:val="0"/>
          <w:numId w:val="13"/>
        </w:numPr>
        <w:spacing w:line="360" w:lineRule="auto"/>
        <w:jc w:val="both"/>
        <w:rPr>
          <w:sz w:val="28"/>
          <w:szCs w:val="28"/>
        </w:rPr>
      </w:pPr>
      <w:r w:rsidRPr="003B0A25">
        <w:rPr>
          <w:sz w:val="28"/>
          <w:szCs w:val="28"/>
        </w:rPr>
        <w:t>поширеність ПТСР серед учасників, наявність симптомів без діагнозу, а також типи отриманої допомоги (</w:t>
      </w:r>
      <w:r>
        <w:rPr>
          <w:sz w:val="28"/>
          <w:szCs w:val="28"/>
        </w:rPr>
        <w:t>Т</w:t>
      </w:r>
      <w:r w:rsidRPr="003B0A25">
        <w:rPr>
          <w:sz w:val="28"/>
          <w:szCs w:val="28"/>
        </w:rPr>
        <w:t>аб</w:t>
      </w:r>
      <w:r>
        <w:rPr>
          <w:sz w:val="28"/>
          <w:szCs w:val="28"/>
        </w:rPr>
        <w:t>л. 2.2.</w:t>
      </w:r>
      <w:r w:rsidRPr="003B0A25">
        <w:rPr>
          <w:sz w:val="28"/>
          <w:szCs w:val="28"/>
        </w:rPr>
        <w:t>2);</w:t>
      </w:r>
    </w:p>
    <w:p w:rsidR="004D1F27" w:rsidRPr="003B0A25" w:rsidRDefault="004D1F27" w:rsidP="007D0BD1">
      <w:pPr>
        <w:pStyle w:val="a3"/>
        <w:numPr>
          <w:ilvl w:val="0"/>
          <w:numId w:val="13"/>
        </w:numPr>
        <w:spacing w:line="360" w:lineRule="auto"/>
        <w:jc w:val="both"/>
        <w:rPr>
          <w:sz w:val="28"/>
          <w:szCs w:val="28"/>
        </w:rPr>
      </w:pPr>
      <w:r w:rsidRPr="003B0A25">
        <w:rPr>
          <w:rFonts w:eastAsia="Times New Roman"/>
          <w:bCs/>
          <w:sz w:val="28"/>
          <w:szCs w:val="28"/>
          <w:lang w:eastAsia="uk-UA"/>
        </w:rPr>
        <w:t xml:space="preserve">рівень сприйманої соціальної підтримки за MSPSS </w:t>
      </w:r>
      <w:r w:rsidRPr="003B0A25">
        <w:rPr>
          <w:sz w:val="28"/>
          <w:szCs w:val="28"/>
        </w:rPr>
        <w:t>(</w:t>
      </w:r>
      <w:r>
        <w:rPr>
          <w:sz w:val="28"/>
          <w:szCs w:val="28"/>
        </w:rPr>
        <w:t>Т</w:t>
      </w:r>
      <w:r w:rsidRPr="003B0A25">
        <w:rPr>
          <w:sz w:val="28"/>
          <w:szCs w:val="28"/>
        </w:rPr>
        <w:t>аб</w:t>
      </w:r>
      <w:r>
        <w:rPr>
          <w:sz w:val="28"/>
          <w:szCs w:val="28"/>
        </w:rPr>
        <w:t>л. 2.2.</w:t>
      </w:r>
      <w:r w:rsidRPr="003B0A25">
        <w:rPr>
          <w:sz w:val="28"/>
          <w:szCs w:val="28"/>
        </w:rPr>
        <w:t>3);</w:t>
      </w:r>
    </w:p>
    <w:p w:rsidR="004D1F27" w:rsidRPr="003B0A25" w:rsidRDefault="004D1F27" w:rsidP="007D0BD1">
      <w:pPr>
        <w:pStyle w:val="a3"/>
        <w:numPr>
          <w:ilvl w:val="0"/>
          <w:numId w:val="13"/>
        </w:numPr>
        <w:spacing w:line="360" w:lineRule="auto"/>
        <w:jc w:val="both"/>
        <w:rPr>
          <w:sz w:val="28"/>
          <w:szCs w:val="28"/>
        </w:rPr>
      </w:pPr>
      <w:r w:rsidRPr="003B0A25">
        <w:rPr>
          <w:sz w:val="28"/>
          <w:szCs w:val="28"/>
        </w:rPr>
        <w:t>рівні посттравматичного зростання (PTGI) та середні бали (</w:t>
      </w:r>
      <w:r>
        <w:rPr>
          <w:sz w:val="28"/>
          <w:szCs w:val="28"/>
        </w:rPr>
        <w:t>Т</w:t>
      </w:r>
      <w:r w:rsidRPr="003B0A25">
        <w:rPr>
          <w:sz w:val="28"/>
          <w:szCs w:val="28"/>
        </w:rPr>
        <w:t>аб</w:t>
      </w:r>
      <w:r>
        <w:rPr>
          <w:sz w:val="28"/>
          <w:szCs w:val="28"/>
        </w:rPr>
        <w:t>л. 2.2.</w:t>
      </w:r>
      <w:r w:rsidRPr="003B0A25">
        <w:rPr>
          <w:sz w:val="28"/>
          <w:szCs w:val="28"/>
        </w:rPr>
        <w:t xml:space="preserve">4, </w:t>
      </w:r>
      <w:r>
        <w:rPr>
          <w:sz w:val="28"/>
          <w:szCs w:val="28"/>
        </w:rPr>
        <w:t xml:space="preserve">             </w:t>
      </w:r>
      <w:r w:rsidRPr="003B0A25">
        <w:rPr>
          <w:sz w:val="28"/>
          <w:szCs w:val="28"/>
        </w:rPr>
        <w:t>Рис.</w:t>
      </w:r>
      <w:r>
        <w:rPr>
          <w:sz w:val="28"/>
          <w:szCs w:val="28"/>
        </w:rPr>
        <w:t xml:space="preserve"> </w:t>
      </w:r>
      <w:r w:rsidRPr="003B0A25">
        <w:rPr>
          <w:sz w:val="28"/>
          <w:szCs w:val="28"/>
        </w:rPr>
        <w:t>2.2.</w:t>
      </w:r>
      <w:r>
        <w:rPr>
          <w:sz w:val="28"/>
          <w:szCs w:val="28"/>
        </w:rPr>
        <w:t>3</w:t>
      </w:r>
      <w:r w:rsidRPr="003B0A25">
        <w:rPr>
          <w:sz w:val="28"/>
          <w:szCs w:val="28"/>
        </w:rPr>
        <w:t xml:space="preserve"> Діаграма); </w:t>
      </w:r>
    </w:p>
    <w:p w:rsidR="004D1F27" w:rsidRPr="003B0A25" w:rsidRDefault="004D1F27" w:rsidP="007D0BD1">
      <w:pPr>
        <w:pStyle w:val="a3"/>
        <w:numPr>
          <w:ilvl w:val="0"/>
          <w:numId w:val="13"/>
        </w:numPr>
        <w:spacing w:line="360" w:lineRule="auto"/>
        <w:jc w:val="both"/>
        <w:rPr>
          <w:sz w:val="28"/>
          <w:szCs w:val="28"/>
        </w:rPr>
      </w:pPr>
      <w:r w:rsidRPr="003B0A25">
        <w:rPr>
          <w:sz w:val="28"/>
          <w:szCs w:val="28"/>
        </w:rPr>
        <w:lastRenderedPageBreak/>
        <w:t>рівень соціально підтримки та ПТЗ (</w:t>
      </w:r>
      <w:r>
        <w:rPr>
          <w:sz w:val="28"/>
          <w:szCs w:val="28"/>
        </w:rPr>
        <w:t>Т</w:t>
      </w:r>
      <w:r w:rsidRPr="003B0A25">
        <w:rPr>
          <w:sz w:val="28"/>
          <w:szCs w:val="28"/>
        </w:rPr>
        <w:t>аб</w:t>
      </w:r>
      <w:r>
        <w:rPr>
          <w:sz w:val="28"/>
          <w:szCs w:val="28"/>
        </w:rPr>
        <w:t>л. 2.2.</w:t>
      </w:r>
      <w:r w:rsidRPr="003B0A25">
        <w:rPr>
          <w:sz w:val="28"/>
          <w:szCs w:val="28"/>
        </w:rPr>
        <w:t>5, Рис. 2.</w:t>
      </w:r>
      <w:r>
        <w:rPr>
          <w:sz w:val="28"/>
          <w:szCs w:val="28"/>
        </w:rPr>
        <w:t>2</w:t>
      </w:r>
      <w:r w:rsidRPr="003B0A25">
        <w:rPr>
          <w:sz w:val="28"/>
          <w:szCs w:val="28"/>
        </w:rPr>
        <w:t>.</w:t>
      </w:r>
      <w:r>
        <w:rPr>
          <w:sz w:val="28"/>
          <w:szCs w:val="28"/>
        </w:rPr>
        <w:t>4</w:t>
      </w:r>
      <w:r w:rsidRPr="003B0A25">
        <w:rPr>
          <w:sz w:val="28"/>
          <w:szCs w:val="28"/>
        </w:rPr>
        <w:t xml:space="preserve"> Комбінована діаграма взаємозв’язку</w:t>
      </w:r>
      <w:r w:rsidRPr="003B0A25">
        <w:rPr>
          <w:rFonts w:eastAsia="Times New Roman"/>
          <w:i/>
          <w:sz w:val="28"/>
          <w:szCs w:val="28"/>
          <w:lang w:eastAsia="uk-UA"/>
        </w:rPr>
        <w:t xml:space="preserve"> </w:t>
      </w:r>
      <w:r w:rsidRPr="003B0A25">
        <w:rPr>
          <w:rFonts w:eastAsia="Times New Roman"/>
          <w:sz w:val="28"/>
          <w:szCs w:val="28"/>
          <w:lang w:eastAsia="uk-UA"/>
        </w:rPr>
        <w:t>між рівнем соціальної підтримки (MSPSS) та посттравматичним зростанням (PTGI)</w:t>
      </w:r>
      <w:r w:rsidRPr="003B0A25">
        <w:rPr>
          <w:sz w:val="28"/>
          <w:szCs w:val="28"/>
        </w:rPr>
        <w:t>);</w:t>
      </w:r>
    </w:p>
    <w:p w:rsidR="004D1F27" w:rsidRPr="003B0A25" w:rsidRDefault="004D1F27" w:rsidP="007D0BD1">
      <w:pPr>
        <w:pStyle w:val="a3"/>
        <w:numPr>
          <w:ilvl w:val="0"/>
          <w:numId w:val="13"/>
        </w:numPr>
        <w:spacing w:line="360" w:lineRule="auto"/>
        <w:jc w:val="both"/>
        <w:rPr>
          <w:sz w:val="28"/>
          <w:szCs w:val="28"/>
        </w:rPr>
      </w:pPr>
      <w:r w:rsidRPr="003B0A25">
        <w:rPr>
          <w:sz w:val="28"/>
          <w:szCs w:val="28"/>
        </w:rPr>
        <w:t>ПТЗ залежно від наявності ПТСР (</w:t>
      </w:r>
      <w:r>
        <w:rPr>
          <w:sz w:val="28"/>
          <w:szCs w:val="28"/>
        </w:rPr>
        <w:t>Т</w:t>
      </w:r>
      <w:r w:rsidRPr="003B0A25">
        <w:rPr>
          <w:sz w:val="28"/>
          <w:szCs w:val="28"/>
        </w:rPr>
        <w:t>аб</w:t>
      </w:r>
      <w:r>
        <w:rPr>
          <w:sz w:val="28"/>
          <w:szCs w:val="28"/>
        </w:rPr>
        <w:t>л. 2.2.</w:t>
      </w:r>
      <w:r w:rsidRPr="003B0A25">
        <w:rPr>
          <w:sz w:val="28"/>
          <w:szCs w:val="28"/>
        </w:rPr>
        <w:t xml:space="preserve">6, </w:t>
      </w:r>
      <w:r w:rsidRPr="003B0A25">
        <w:rPr>
          <w:rFonts w:eastAsia="Times New Roman"/>
          <w:sz w:val="28"/>
          <w:szCs w:val="28"/>
          <w:lang w:eastAsia="uk-UA"/>
        </w:rPr>
        <w:t>Рис. 2.2.</w:t>
      </w:r>
      <w:r>
        <w:rPr>
          <w:rFonts w:eastAsia="Times New Roman"/>
          <w:sz w:val="28"/>
          <w:szCs w:val="28"/>
          <w:lang w:eastAsia="uk-UA"/>
        </w:rPr>
        <w:t>5</w:t>
      </w:r>
      <w:r w:rsidRPr="003B0A25">
        <w:rPr>
          <w:rFonts w:eastAsia="Times New Roman"/>
          <w:sz w:val="28"/>
          <w:szCs w:val="28"/>
          <w:lang w:eastAsia="uk-UA"/>
        </w:rPr>
        <w:t xml:space="preserve"> Діаграма рівня ПТЗ залежно від наявності діагнозу ПТСР</w:t>
      </w:r>
      <w:r w:rsidRPr="003B0A25">
        <w:rPr>
          <w:sz w:val="28"/>
          <w:szCs w:val="28"/>
        </w:rPr>
        <w:t>).</w:t>
      </w:r>
    </w:p>
    <w:p w:rsidR="004D1F27" w:rsidRPr="003B0A25" w:rsidRDefault="004D1F27" w:rsidP="004D1F27">
      <w:pPr>
        <w:pStyle w:val="a3"/>
        <w:spacing w:line="360" w:lineRule="auto"/>
        <w:ind w:firstLine="709"/>
        <w:jc w:val="both"/>
        <w:rPr>
          <w:sz w:val="28"/>
          <w:szCs w:val="28"/>
        </w:rPr>
      </w:pPr>
      <w:r w:rsidRPr="003B0A25">
        <w:rPr>
          <w:sz w:val="28"/>
          <w:szCs w:val="28"/>
        </w:rPr>
        <w:t>На основі отриманих даних мною проведено:</w:t>
      </w:r>
      <w:r>
        <w:rPr>
          <w:sz w:val="28"/>
          <w:szCs w:val="28"/>
        </w:rPr>
        <w:t xml:space="preserve"> </w:t>
      </w:r>
    </w:p>
    <w:p w:rsidR="004D1F27" w:rsidRPr="003B0A25" w:rsidRDefault="004D1F27" w:rsidP="007D0BD1">
      <w:pPr>
        <w:pStyle w:val="a3"/>
        <w:numPr>
          <w:ilvl w:val="0"/>
          <w:numId w:val="14"/>
        </w:numPr>
        <w:spacing w:line="360" w:lineRule="auto"/>
        <w:jc w:val="both"/>
        <w:rPr>
          <w:sz w:val="28"/>
          <w:szCs w:val="28"/>
        </w:rPr>
      </w:pPr>
      <w:r w:rsidRPr="003B0A25">
        <w:rPr>
          <w:sz w:val="28"/>
          <w:szCs w:val="28"/>
        </w:rPr>
        <w:t>кореляційний аналіз (</w:t>
      </w:r>
      <w:r>
        <w:rPr>
          <w:sz w:val="28"/>
          <w:szCs w:val="28"/>
        </w:rPr>
        <w:t>Т</w:t>
      </w:r>
      <w:r w:rsidRPr="003B0A25">
        <w:rPr>
          <w:sz w:val="28"/>
          <w:szCs w:val="28"/>
        </w:rPr>
        <w:t>аб</w:t>
      </w:r>
      <w:r>
        <w:rPr>
          <w:sz w:val="28"/>
          <w:szCs w:val="28"/>
        </w:rPr>
        <w:t>л. 2.2.</w:t>
      </w:r>
      <w:r w:rsidRPr="003B0A25">
        <w:rPr>
          <w:sz w:val="28"/>
          <w:szCs w:val="28"/>
        </w:rPr>
        <w:t xml:space="preserve">7 Кореляційна матриця, </w:t>
      </w:r>
      <w:r w:rsidRPr="003B0A25">
        <w:rPr>
          <w:rFonts w:eastAsia="Times New Roman"/>
          <w:sz w:val="28"/>
          <w:szCs w:val="28"/>
          <w:lang w:eastAsia="uk-UA"/>
        </w:rPr>
        <w:t>Рис. 2.2.</w:t>
      </w:r>
      <w:r>
        <w:rPr>
          <w:rFonts w:eastAsia="Times New Roman"/>
          <w:sz w:val="28"/>
          <w:szCs w:val="28"/>
          <w:lang w:eastAsia="uk-UA"/>
        </w:rPr>
        <w:t>6</w:t>
      </w:r>
      <w:r w:rsidRPr="003B0A25">
        <w:rPr>
          <w:rFonts w:eastAsia="Times New Roman"/>
          <w:sz w:val="28"/>
          <w:szCs w:val="28"/>
          <w:lang w:eastAsia="uk-UA"/>
        </w:rPr>
        <w:t xml:space="preserve"> Діаграма кореляційного аналізу між змінними та рівнем ПТЗ</w:t>
      </w:r>
      <w:r w:rsidRPr="003B0A25">
        <w:rPr>
          <w:sz w:val="28"/>
          <w:szCs w:val="28"/>
        </w:rPr>
        <w:t>);</w:t>
      </w:r>
    </w:p>
    <w:p w:rsidR="004D1F27" w:rsidRPr="003B0A25" w:rsidRDefault="004D1F27" w:rsidP="007D0BD1">
      <w:pPr>
        <w:pStyle w:val="a3"/>
        <w:numPr>
          <w:ilvl w:val="0"/>
          <w:numId w:val="14"/>
        </w:numPr>
        <w:spacing w:line="360" w:lineRule="auto"/>
        <w:jc w:val="both"/>
        <w:rPr>
          <w:sz w:val="28"/>
          <w:szCs w:val="28"/>
        </w:rPr>
      </w:pPr>
      <w:r w:rsidRPr="003B0A25">
        <w:rPr>
          <w:sz w:val="28"/>
          <w:szCs w:val="28"/>
        </w:rPr>
        <w:t>множинн</w:t>
      </w:r>
      <w:r>
        <w:rPr>
          <w:sz w:val="28"/>
          <w:szCs w:val="28"/>
        </w:rPr>
        <w:t>у</w:t>
      </w:r>
      <w:r w:rsidRPr="003B0A25">
        <w:rPr>
          <w:sz w:val="28"/>
          <w:szCs w:val="28"/>
        </w:rPr>
        <w:t xml:space="preserve"> регресі</w:t>
      </w:r>
      <w:r>
        <w:rPr>
          <w:sz w:val="28"/>
          <w:szCs w:val="28"/>
        </w:rPr>
        <w:t>ю</w:t>
      </w:r>
      <w:r w:rsidRPr="003B0A25">
        <w:rPr>
          <w:sz w:val="28"/>
          <w:szCs w:val="28"/>
        </w:rPr>
        <w:t xml:space="preserve"> (</w:t>
      </w:r>
      <w:r>
        <w:rPr>
          <w:sz w:val="28"/>
          <w:szCs w:val="28"/>
        </w:rPr>
        <w:t>Т</w:t>
      </w:r>
      <w:r w:rsidRPr="003B0A25">
        <w:rPr>
          <w:sz w:val="28"/>
          <w:szCs w:val="28"/>
        </w:rPr>
        <w:t>аб</w:t>
      </w:r>
      <w:r>
        <w:rPr>
          <w:sz w:val="28"/>
          <w:szCs w:val="28"/>
        </w:rPr>
        <w:t>л. 2.2.</w:t>
      </w:r>
      <w:r w:rsidRPr="003B0A25">
        <w:rPr>
          <w:sz w:val="28"/>
          <w:szCs w:val="28"/>
        </w:rPr>
        <w:t xml:space="preserve">8, </w:t>
      </w:r>
      <w:r w:rsidRPr="003B0A25">
        <w:rPr>
          <w:rFonts w:eastAsia="Times New Roman"/>
          <w:sz w:val="28"/>
          <w:szCs w:val="28"/>
          <w:lang w:eastAsia="uk-UA"/>
        </w:rPr>
        <w:t>Рис. 2.2.</w:t>
      </w:r>
      <w:r>
        <w:rPr>
          <w:rFonts w:eastAsia="Times New Roman"/>
          <w:sz w:val="28"/>
          <w:szCs w:val="28"/>
          <w:lang w:eastAsia="uk-UA"/>
        </w:rPr>
        <w:t>7</w:t>
      </w:r>
      <w:r w:rsidRPr="003B0A25">
        <w:rPr>
          <w:rFonts w:eastAsia="Times New Roman"/>
          <w:sz w:val="28"/>
          <w:szCs w:val="28"/>
          <w:lang w:eastAsia="uk-UA"/>
        </w:rPr>
        <w:t xml:space="preserve"> Діаграма множинної регресії</w:t>
      </w:r>
      <w:r w:rsidRPr="003B0A25">
        <w:rPr>
          <w:sz w:val="28"/>
          <w:szCs w:val="28"/>
        </w:rPr>
        <w:t>).</w:t>
      </w:r>
    </w:p>
    <w:p w:rsidR="004D1F27" w:rsidRDefault="004D1F27" w:rsidP="004D1F27">
      <w:pPr>
        <w:pStyle w:val="a6"/>
      </w:pPr>
    </w:p>
    <w:p w:rsidR="004D1F27" w:rsidRPr="003B0A25" w:rsidRDefault="004D1F27" w:rsidP="004D1F27">
      <w:pPr>
        <w:pStyle w:val="a3"/>
        <w:spacing w:line="360" w:lineRule="auto"/>
        <w:jc w:val="right"/>
        <w:rPr>
          <w:sz w:val="28"/>
        </w:rPr>
      </w:pPr>
      <w:r w:rsidRPr="003B0A25">
        <w:rPr>
          <w:sz w:val="28"/>
        </w:rPr>
        <w:t xml:space="preserve">Таблиця </w:t>
      </w:r>
      <w:r>
        <w:rPr>
          <w:sz w:val="28"/>
        </w:rPr>
        <w:t>2.2.</w:t>
      </w:r>
      <w:r w:rsidRPr="003B0A25">
        <w:rPr>
          <w:sz w:val="28"/>
        </w:rPr>
        <w:t>1</w:t>
      </w:r>
    </w:p>
    <w:p w:rsidR="004D1F27" w:rsidRPr="003B0A25" w:rsidRDefault="004D1F27" w:rsidP="004D1F27">
      <w:pPr>
        <w:pStyle w:val="a3"/>
        <w:spacing w:line="360" w:lineRule="auto"/>
        <w:jc w:val="center"/>
        <w:rPr>
          <w:sz w:val="28"/>
        </w:rPr>
      </w:pPr>
      <w:r w:rsidRPr="003B0A25">
        <w:rPr>
          <w:sz w:val="28"/>
        </w:rPr>
        <w:t>Демографічні характеристики вибірки</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312"/>
        <w:gridCol w:w="4504"/>
        <w:gridCol w:w="1658"/>
        <w:gridCol w:w="1274"/>
      </w:tblGrid>
      <w:tr w:rsidR="004D1F27" w:rsidRPr="0070601F" w:rsidTr="00362DD1">
        <w:trPr>
          <w:tblHeader/>
          <w:tblCellSpacing w:w="15" w:type="dxa"/>
        </w:trPr>
        <w:tc>
          <w:tcPr>
            <w:tcW w:w="2278" w:type="dxa"/>
            <w:shd w:val="clear" w:color="auto" w:fill="F2F2F2" w:themeFill="background1" w:themeFillShade="F2"/>
            <w:vAlign w:val="center"/>
            <w:hideMark/>
          </w:tcPr>
          <w:p w:rsidR="004D1F27" w:rsidRPr="00161E0A" w:rsidRDefault="004D1F27" w:rsidP="00362DD1">
            <w:pPr>
              <w:pStyle w:val="a3"/>
              <w:jc w:val="center"/>
              <w:rPr>
                <w:sz w:val="28"/>
              </w:rPr>
            </w:pPr>
            <w:r w:rsidRPr="00161E0A">
              <w:rPr>
                <w:sz w:val="28"/>
              </w:rPr>
              <w:t>Категорія</w:t>
            </w:r>
          </w:p>
        </w:tc>
        <w:tc>
          <w:tcPr>
            <w:tcW w:w="4506" w:type="dxa"/>
            <w:shd w:val="clear" w:color="auto" w:fill="F2F2F2" w:themeFill="background1" w:themeFillShade="F2"/>
            <w:vAlign w:val="center"/>
            <w:hideMark/>
          </w:tcPr>
          <w:p w:rsidR="004D1F27" w:rsidRPr="00161E0A" w:rsidRDefault="004D1F27" w:rsidP="00362DD1">
            <w:pPr>
              <w:pStyle w:val="a3"/>
              <w:jc w:val="center"/>
              <w:rPr>
                <w:sz w:val="28"/>
              </w:rPr>
            </w:pPr>
            <w:r w:rsidRPr="00161E0A">
              <w:rPr>
                <w:sz w:val="28"/>
              </w:rPr>
              <w:t>Значення</w:t>
            </w:r>
          </w:p>
        </w:tc>
        <w:tc>
          <w:tcPr>
            <w:tcW w:w="1530" w:type="dxa"/>
            <w:shd w:val="clear" w:color="auto" w:fill="F2F2F2" w:themeFill="background1" w:themeFillShade="F2"/>
            <w:vAlign w:val="center"/>
            <w:hideMark/>
          </w:tcPr>
          <w:p w:rsidR="004D1F27" w:rsidRPr="00161E0A" w:rsidRDefault="004D1F27" w:rsidP="00362DD1">
            <w:pPr>
              <w:pStyle w:val="a3"/>
              <w:jc w:val="center"/>
              <w:rPr>
                <w:sz w:val="28"/>
              </w:rPr>
            </w:pPr>
            <w:r w:rsidRPr="00161E0A">
              <w:rPr>
                <w:sz w:val="28"/>
              </w:rPr>
              <w:t>Кількість респондентів</w:t>
            </w:r>
          </w:p>
        </w:tc>
        <w:tc>
          <w:tcPr>
            <w:tcW w:w="1230" w:type="dxa"/>
            <w:shd w:val="clear" w:color="auto" w:fill="F2F2F2" w:themeFill="background1" w:themeFillShade="F2"/>
            <w:vAlign w:val="center"/>
            <w:hideMark/>
          </w:tcPr>
          <w:p w:rsidR="004D1F27" w:rsidRPr="00161E0A" w:rsidRDefault="004D1F27" w:rsidP="00362DD1">
            <w:pPr>
              <w:pStyle w:val="a3"/>
              <w:jc w:val="center"/>
              <w:rPr>
                <w:sz w:val="28"/>
              </w:rPr>
            </w:pPr>
            <w:r w:rsidRPr="00161E0A">
              <w:rPr>
                <w:sz w:val="28"/>
              </w:rPr>
              <w:t>Відсоток</w:t>
            </w:r>
          </w:p>
        </w:tc>
      </w:tr>
      <w:tr w:rsidR="004D1F27" w:rsidRPr="0070601F" w:rsidTr="00017E78">
        <w:trPr>
          <w:trHeight w:val="510"/>
          <w:tblCellSpacing w:w="15" w:type="dxa"/>
        </w:trPr>
        <w:tc>
          <w:tcPr>
            <w:tcW w:w="2278" w:type="dxa"/>
            <w:vAlign w:val="center"/>
            <w:hideMark/>
          </w:tcPr>
          <w:p w:rsidR="004D1F27" w:rsidRPr="00161E0A" w:rsidRDefault="004D1F27" w:rsidP="00362DD1">
            <w:pPr>
              <w:pStyle w:val="a3"/>
              <w:rPr>
                <w:sz w:val="28"/>
              </w:rPr>
            </w:pPr>
            <w:r w:rsidRPr="00161E0A">
              <w:rPr>
                <w:sz w:val="28"/>
              </w:rPr>
              <w:t>Стать</w:t>
            </w:r>
          </w:p>
        </w:tc>
        <w:tc>
          <w:tcPr>
            <w:tcW w:w="4506" w:type="dxa"/>
            <w:vAlign w:val="center"/>
            <w:hideMark/>
          </w:tcPr>
          <w:p w:rsidR="004D1F27" w:rsidRPr="00161E0A" w:rsidRDefault="004D1F27" w:rsidP="00362DD1">
            <w:pPr>
              <w:pStyle w:val="a3"/>
              <w:rPr>
                <w:sz w:val="28"/>
              </w:rPr>
            </w:pPr>
            <w:r w:rsidRPr="00161E0A">
              <w:rPr>
                <w:sz w:val="28"/>
              </w:rPr>
              <w:t>Чоловіки</w:t>
            </w:r>
          </w:p>
        </w:tc>
        <w:tc>
          <w:tcPr>
            <w:tcW w:w="1530" w:type="dxa"/>
            <w:vAlign w:val="center"/>
            <w:hideMark/>
          </w:tcPr>
          <w:p w:rsidR="004D1F27" w:rsidRPr="00161E0A" w:rsidRDefault="004D1F27" w:rsidP="00362DD1">
            <w:pPr>
              <w:pStyle w:val="a3"/>
              <w:jc w:val="right"/>
              <w:rPr>
                <w:sz w:val="28"/>
              </w:rPr>
            </w:pPr>
            <w:r w:rsidRPr="00161E0A">
              <w:rPr>
                <w:sz w:val="28"/>
              </w:rPr>
              <w:t>33</w:t>
            </w:r>
          </w:p>
        </w:tc>
        <w:tc>
          <w:tcPr>
            <w:tcW w:w="1230" w:type="dxa"/>
            <w:vAlign w:val="center"/>
            <w:hideMark/>
          </w:tcPr>
          <w:p w:rsidR="004D1F27" w:rsidRPr="00161E0A" w:rsidRDefault="004D1F27" w:rsidP="00362DD1">
            <w:pPr>
              <w:pStyle w:val="a3"/>
              <w:jc w:val="right"/>
              <w:rPr>
                <w:sz w:val="28"/>
              </w:rPr>
            </w:pPr>
            <w:r w:rsidRPr="00161E0A">
              <w:rPr>
                <w:sz w:val="28"/>
              </w:rPr>
              <w:t>82,5%</w:t>
            </w:r>
          </w:p>
        </w:tc>
      </w:tr>
      <w:tr w:rsidR="004D1F27" w:rsidRPr="0070601F" w:rsidTr="00017E78">
        <w:trPr>
          <w:trHeight w:val="510"/>
          <w:tblCellSpacing w:w="15" w:type="dxa"/>
        </w:trPr>
        <w:tc>
          <w:tcPr>
            <w:tcW w:w="2278" w:type="dxa"/>
            <w:vAlign w:val="center"/>
            <w:hideMark/>
          </w:tcPr>
          <w:p w:rsidR="004D1F27" w:rsidRPr="00161E0A" w:rsidRDefault="004D1F27" w:rsidP="00362DD1">
            <w:pPr>
              <w:pStyle w:val="a3"/>
              <w:rPr>
                <w:sz w:val="28"/>
              </w:rPr>
            </w:pPr>
            <w:r w:rsidRPr="00161E0A">
              <w:rPr>
                <w:sz w:val="28"/>
              </w:rPr>
              <w:t>Стать</w:t>
            </w:r>
          </w:p>
        </w:tc>
        <w:tc>
          <w:tcPr>
            <w:tcW w:w="4506" w:type="dxa"/>
            <w:vAlign w:val="center"/>
            <w:hideMark/>
          </w:tcPr>
          <w:p w:rsidR="004D1F27" w:rsidRPr="00161E0A" w:rsidRDefault="004D1F27" w:rsidP="00362DD1">
            <w:pPr>
              <w:pStyle w:val="a3"/>
              <w:rPr>
                <w:sz w:val="28"/>
              </w:rPr>
            </w:pPr>
            <w:r w:rsidRPr="00161E0A">
              <w:rPr>
                <w:sz w:val="28"/>
              </w:rPr>
              <w:t>Жінки</w:t>
            </w:r>
          </w:p>
        </w:tc>
        <w:tc>
          <w:tcPr>
            <w:tcW w:w="1530" w:type="dxa"/>
            <w:vAlign w:val="center"/>
            <w:hideMark/>
          </w:tcPr>
          <w:p w:rsidR="004D1F27" w:rsidRPr="00161E0A" w:rsidRDefault="004D1F27" w:rsidP="00362DD1">
            <w:pPr>
              <w:pStyle w:val="a3"/>
              <w:jc w:val="right"/>
              <w:rPr>
                <w:sz w:val="28"/>
              </w:rPr>
            </w:pPr>
            <w:r w:rsidRPr="00161E0A">
              <w:rPr>
                <w:sz w:val="28"/>
              </w:rPr>
              <w:t>7</w:t>
            </w:r>
          </w:p>
        </w:tc>
        <w:tc>
          <w:tcPr>
            <w:tcW w:w="1230" w:type="dxa"/>
            <w:vAlign w:val="center"/>
            <w:hideMark/>
          </w:tcPr>
          <w:p w:rsidR="004D1F27" w:rsidRPr="00161E0A" w:rsidRDefault="004D1F27" w:rsidP="00362DD1">
            <w:pPr>
              <w:pStyle w:val="a3"/>
              <w:jc w:val="right"/>
              <w:rPr>
                <w:sz w:val="28"/>
              </w:rPr>
            </w:pPr>
            <w:r w:rsidRPr="00161E0A">
              <w:rPr>
                <w:sz w:val="28"/>
              </w:rPr>
              <w:t>17,5%</w:t>
            </w:r>
          </w:p>
        </w:tc>
      </w:tr>
      <w:tr w:rsidR="004D1F27" w:rsidRPr="0070601F" w:rsidTr="00017E78">
        <w:trPr>
          <w:trHeight w:val="510"/>
          <w:tblCellSpacing w:w="15" w:type="dxa"/>
        </w:trPr>
        <w:tc>
          <w:tcPr>
            <w:tcW w:w="2278" w:type="dxa"/>
            <w:vAlign w:val="center"/>
            <w:hideMark/>
          </w:tcPr>
          <w:p w:rsidR="004D1F27" w:rsidRPr="00161E0A" w:rsidRDefault="004D1F27" w:rsidP="00362DD1">
            <w:pPr>
              <w:pStyle w:val="a3"/>
              <w:rPr>
                <w:sz w:val="28"/>
              </w:rPr>
            </w:pPr>
            <w:r w:rsidRPr="00161E0A">
              <w:rPr>
                <w:sz w:val="28"/>
              </w:rPr>
              <w:t>Вік</w:t>
            </w:r>
          </w:p>
        </w:tc>
        <w:tc>
          <w:tcPr>
            <w:tcW w:w="4506" w:type="dxa"/>
            <w:vAlign w:val="center"/>
            <w:hideMark/>
          </w:tcPr>
          <w:p w:rsidR="004D1F27" w:rsidRPr="00161E0A" w:rsidRDefault="004D1F27" w:rsidP="00362DD1">
            <w:pPr>
              <w:pStyle w:val="a3"/>
              <w:rPr>
                <w:sz w:val="28"/>
              </w:rPr>
            </w:pPr>
            <w:r w:rsidRPr="00161E0A">
              <w:rPr>
                <w:sz w:val="28"/>
              </w:rPr>
              <w:t>18-25 років</w:t>
            </w:r>
          </w:p>
        </w:tc>
        <w:tc>
          <w:tcPr>
            <w:tcW w:w="1530" w:type="dxa"/>
            <w:vAlign w:val="center"/>
            <w:hideMark/>
          </w:tcPr>
          <w:p w:rsidR="004D1F27" w:rsidRPr="00161E0A" w:rsidRDefault="004D1F27" w:rsidP="00362DD1">
            <w:pPr>
              <w:pStyle w:val="a3"/>
              <w:jc w:val="right"/>
              <w:rPr>
                <w:sz w:val="28"/>
              </w:rPr>
            </w:pPr>
            <w:r w:rsidRPr="00161E0A">
              <w:rPr>
                <w:sz w:val="28"/>
              </w:rPr>
              <w:t>6</w:t>
            </w:r>
          </w:p>
        </w:tc>
        <w:tc>
          <w:tcPr>
            <w:tcW w:w="1230" w:type="dxa"/>
            <w:vAlign w:val="center"/>
            <w:hideMark/>
          </w:tcPr>
          <w:p w:rsidR="004D1F27" w:rsidRPr="00161E0A" w:rsidRDefault="004D1F27" w:rsidP="00362DD1">
            <w:pPr>
              <w:pStyle w:val="a3"/>
              <w:jc w:val="right"/>
              <w:rPr>
                <w:sz w:val="28"/>
              </w:rPr>
            </w:pPr>
            <w:r w:rsidRPr="00161E0A">
              <w:rPr>
                <w:sz w:val="28"/>
              </w:rPr>
              <w:t>15%</w:t>
            </w:r>
          </w:p>
        </w:tc>
      </w:tr>
      <w:tr w:rsidR="004D1F27" w:rsidRPr="0070601F" w:rsidTr="00017E78">
        <w:trPr>
          <w:trHeight w:val="510"/>
          <w:tblCellSpacing w:w="15" w:type="dxa"/>
        </w:trPr>
        <w:tc>
          <w:tcPr>
            <w:tcW w:w="2278" w:type="dxa"/>
            <w:vAlign w:val="center"/>
            <w:hideMark/>
          </w:tcPr>
          <w:p w:rsidR="004D1F27" w:rsidRPr="00161E0A" w:rsidRDefault="004D1F27" w:rsidP="00362DD1">
            <w:pPr>
              <w:pStyle w:val="a3"/>
              <w:rPr>
                <w:sz w:val="28"/>
              </w:rPr>
            </w:pPr>
            <w:r w:rsidRPr="00161E0A">
              <w:rPr>
                <w:sz w:val="28"/>
              </w:rPr>
              <w:t>Вік</w:t>
            </w:r>
          </w:p>
        </w:tc>
        <w:tc>
          <w:tcPr>
            <w:tcW w:w="4506" w:type="dxa"/>
            <w:vAlign w:val="center"/>
            <w:hideMark/>
          </w:tcPr>
          <w:p w:rsidR="004D1F27" w:rsidRPr="00161E0A" w:rsidRDefault="004D1F27" w:rsidP="00362DD1">
            <w:pPr>
              <w:pStyle w:val="a3"/>
              <w:rPr>
                <w:sz w:val="28"/>
              </w:rPr>
            </w:pPr>
            <w:r w:rsidRPr="00161E0A">
              <w:rPr>
                <w:sz w:val="28"/>
              </w:rPr>
              <w:t>26-35 років</w:t>
            </w:r>
          </w:p>
        </w:tc>
        <w:tc>
          <w:tcPr>
            <w:tcW w:w="1530" w:type="dxa"/>
            <w:vAlign w:val="center"/>
            <w:hideMark/>
          </w:tcPr>
          <w:p w:rsidR="004D1F27" w:rsidRPr="00161E0A" w:rsidRDefault="004D1F27" w:rsidP="00362DD1">
            <w:pPr>
              <w:pStyle w:val="a3"/>
              <w:jc w:val="right"/>
              <w:rPr>
                <w:sz w:val="28"/>
              </w:rPr>
            </w:pPr>
            <w:r w:rsidRPr="00161E0A">
              <w:rPr>
                <w:sz w:val="28"/>
              </w:rPr>
              <w:t>12</w:t>
            </w:r>
          </w:p>
        </w:tc>
        <w:tc>
          <w:tcPr>
            <w:tcW w:w="1230" w:type="dxa"/>
            <w:vAlign w:val="center"/>
            <w:hideMark/>
          </w:tcPr>
          <w:p w:rsidR="004D1F27" w:rsidRPr="00161E0A" w:rsidRDefault="004D1F27" w:rsidP="00362DD1">
            <w:pPr>
              <w:pStyle w:val="a3"/>
              <w:jc w:val="right"/>
              <w:rPr>
                <w:sz w:val="28"/>
              </w:rPr>
            </w:pPr>
            <w:r w:rsidRPr="00161E0A">
              <w:rPr>
                <w:sz w:val="28"/>
              </w:rPr>
              <w:t>30%</w:t>
            </w:r>
          </w:p>
        </w:tc>
      </w:tr>
      <w:tr w:rsidR="004D1F27" w:rsidRPr="0070601F" w:rsidTr="00017E78">
        <w:trPr>
          <w:trHeight w:val="510"/>
          <w:tblCellSpacing w:w="15" w:type="dxa"/>
        </w:trPr>
        <w:tc>
          <w:tcPr>
            <w:tcW w:w="2278" w:type="dxa"/>
            <w:vAlign w:val="center"/>
            <w:hideMark/>
          </w:tcPr>
          <w:p w:rsidR="004D1F27" w:rsidRPr="00161E0A" w:rsidRDefault="004D1F27" w:rsidP="00362DD1">
            <w:pPr>
              <w:pStyle w:val="a3"/>
              <w:rPr>
                <w:sz w:val="28"/>
              </w:rPr>
            </w:pPr>
            <w:r w:rsidRPr="00161E0A">
              <w:rPr>
                <w:sz w:val="28"/>
              </w:rPr>
              <w:t>Вік</w:t>
            </w:r>
          </w:p>
        </w:tc>
        <w:tc>
          <w:tcPr>
            <w:tcW w:w="4506" w:type="dxa"/>
            <w:vAlign w:val="center"/>
            <w:hideMark/>
          </w:tcPr>
          <w:p w:rsidR="004D1F27" w:rsidRPr="00161E0A" w:rsidRDefault="004D1F27" w:rsidP="00362DD1">
            <w:pPr>
              <w:pStyle w:val="a3"/>
              <w:rPr>
                <w:sz w:val="28"/>
              </w:rPr>
            </w:pPr>
            <w:r w:rsidRPr="00161E0A">
              <w:rPr>
                <w:sz w:val="28"/>
              </w:rPr>
              <w:t>36-45 років</w:t>
            </w:r>
          </w:p>
        </w:tc>
        <w:tc>
          <w:tcPr>
            <w:tcW w:w="1530" w:type="dxa"/>
            <w:vAlign w:val="center"/>
            <w:hideMark/>
          </w:tcPr>
          <w:p w:rsidR="004D1F27" w:rsidRPr="00161E0A" w:rsidRDefault="004D1F27" w:rsidP="00362DD1">
            <w:pPr>
              <w:pStyle w:val="a3"/>
              <w:jc w:val="right"/>
              <w:rPr>
                <w:sz w:val="28"/>
              </w:rPr>
            </w:pPr>
            <w:r w:rsidRPr="00161E0A">
              <w:rPr>
                <w:sz w:val="28"/>
              </w:rPr>
              <w:t>10</w:t>
            </w:r>
          </w:p>
        </w:tc>
        <w:tc>
          <w:tcPr>
            <w:tcW w:w="1230" w:type="dxa"/>
            <w:vAlign w:val="center"/>
            <w:hideMark/>
          </w:tcPr>
          <w:p w:rsidR="004D1F27" w:rsidRPr="00161E0A" w:rsidRDefault="004D1F27" w:rsidP="00362DD1">
            <w:pPr>
              <w:pStyle w:val="a3"/>
              <w:jc w:val="right"/>
              <w:rPr>
                <w:sz w:val="28"/>
              </w:rPr>
            </w:pPr>
            <w:r w:rsidRPr="00161E0A">
              <w:rPr>
                <w:sz w:val="28"/>
              </w:rPr>
              <w:t>25%</w:t>
            </w:r>
          </w:p>
        </w:tc>
      </w:tr>
      <w:tr w:rsidR="004D1F27" w:rsidRPr="0070601F" w:rsidTr="00017E78">
        <w:trPr>
          <w:trHeight w:val="510"/>
          <w:tblCellSpacing w:w="15" w:type="dxa"/>
        </w:trPr>
        <w:tc>
          <w:tcPr>
            <w:tcW w:w="2278" w:type="dxa"/>
            <w:vAlign w:val="center"/>
            <w:hideMark/>
          </w:tcPr>
          <w:p w:rsidR="004D1F27" w:rsidRPr="00161E0A" w:rsidRDefault="004D1F27" w:rsidP="00362DD1">
            <w:pPr>
              <w:pStyle w:val="a3"/>
              <w:rPr>
                <w:sz w:val="28"/>
              </w:rPr>
            </w:pPr>
            <w:r w:rsidRPr="00161E0A">
              <w:rPr>
                <w:sz w:val="28"/>
              </w:rPr>
              <w:t>Вік</w:t>
            </w:r>
          </w:p>
        </w:tc>
        <w:tc>
          <w:tcPr>
            <w:tcW w:w="4506" w:type="dxa"/>
            <w:vAlign w:val="center"/>
            <w:hideMark/>
          </w:tcPr>
          <w:p w:rsidR="004D1F27" w:rsidRPr="00161E0A" w:rsidRDefault="004D1F27" w:rsidP="00362DD1">
            <w:pPr>
              <w:pStyle w:val="a3"/>
              <w:rPr>
                <w:sz w:val="28"/>
              </w:rPr>
            </w:pPr>
            <w:r w:rsidRPr="00161E0A">
              <w:rPr>
                <w:sz w:val="28"/>
              </w:rPr>
              <w:t>46-55 років</w:t>
            </w:r>
          </w:p>
        </w:tc>
        <w:tc>
          <w:tcPr>
            <w:tcW w:w="1530" w:type="dxa"/>
            <w:vAlign w:val="center"/>
            <w:hideMark/>
          </w:tcPr>
          <w:p w:rsidR="004D1F27" w:rsidRPr="00161E0A" w:rsidRDefault="004D1F27" w:rsidP="00362DD1">
            <w:pPr>
              <w:pStyle w:val="a3"/>
              <w:jc w:val="right"/>
              <w:rPr>
                <w:sz w:val="28"/>
              </w:rPr>
            </w:pPr>
            <w:r w:rsidRPr="00161E0A">
              <w:rPr>
                <w:sz w:val="28"/>
              </w:rPr>
              <w:t>8</w:t>
            </w:r>
          </w:p>
        </w:tc>
        <w:tc>
          <w:tcPr>
            <w:tcW w:w="1230" w:type="dxa"/>
            <w:vAlign w:val="center"/>
            <w:hideMark/>
          </w:tcPr>
          <w:p w:rsidR="004D1F27" w:rsidRPr="00161E0A" w:rsidRDefault="004D1F27" w:rsidP="00362DD1">
            <w:pPr>
              <w:pStyle w:val="a3"/>
              <w:jc w:val="right"/>
              <w:rPr>
                <w:sz w:val="28"/>
              </w:rPr>
            </w:pPr>
            <w:r w:rsidRPr="00161E0A">
              <w:rPr>
                <w:sz w:val="28"/>
              </w:rPr>
              <w:t>20%</w:t>
            </w:r>
          </w:p>
        </w:tc>
      </w:tr>
      <w:tr w:rsidR="004D1F27" w:rsidRPr="0070601F" w:rsidTr="00017E78">
        <w:trPr>
          <w:trHeight w:val="510"/>
          <w:tblCellSpacing w:w="15" w:type="dxa"/>
        </w:trPr>
        <w:tc>
          <w:tcPr>
            <w:tcW w:w="2278" w:type="dxa"/>
            <w:vAlign w:val="center"/>
            <w:hideMark/>
          </w:tcPr>
          <w:p w:rsidR="004D1F27" w:rsidRPr="00161E0A" w:rsidRDefault="004D1F27" w:rsidP="00362DD1">
            <w:pPr>
              <w:pStyle w:val="a3"/>
              <w:rPr>
                <w:sz w:val="28"/>
              </w:rPr>
            </w:pPr>
            <w:r w:rsidRPr="00161E0A">
              <w:rPr>
                <w:sz w:val="28"/>
              </w:rPr>
              <w:t>Вік</w:t>
            </w:r>
          </w:p>
        </w:tc>
        <w:tc>
          <w:tcPr>
            <w:tcW w:w="4506" w:type="dxa"/>
            <w:vAlign w:val="center"/>
            <w:hideMark/>
          </w:tcPr>
          <w:p w:rsidR="004D1F27" w:rsidRPr="00161E0A" w:rsidRDefault="004D1F27" w:rsidP="00362DD1">
            <w:pPr>
              <w:pStyle w:val="a3"/>
              <w:rPr>
                <w:sz w:val="28"/>
              </w:rPr>
            </w:pPr>
            <w:r w:rsidRPr="00161E0A">
              <w:rPr>
                <w:sz w:val="28"/>
              </w:rPr>
              <w:t>56 років і старше</w:t>
            </w:r>
          </w:p>
        </w:tc>
        <w:tc>
          <w:tcPr>
            <w:tcW w:w="1530" w:type="dxa"/>
            <w:vAlign w:val="center"/>
            <w:hideMark/>
          </w:tcPr>
          <w:p w:rsidR="004D1F27" w:rsidRPr="00161E0A" w:rsidRDefault="004D1F27" w:rsidP="00362DD1">
            <w:pPr>
              <w:pStyle w:val="a3"/>
              <w:jc w:val="right"/>
              <w:rPr>
                <w:sz w:val="28"/>
              </w:rPr>
            </w:pPr>
            <w:r w:rsidRPr="00161E0A">
              <w:rPr>
                <w:sz w:val="28"/>
              </w:rPr>
              <w:t>4</w:t>
            </w:r>
          </w:p>
        </w:tc>
        <w:tc>
          <w:tcPr>
            <w:tcW w:w="1230" w:type="dxa"/>
            <w:vAlign w:val="center"/>
            <w:hideMark/>
          </w:tcPr>
          <w:p w:rsidR="004D1F27" w:rsidRPr="00161E0A" w:rsidRDefault="004D1F27" w:rsidP="00362DD1">
            <w:pPr>
              <w:pStyle w:val="a3"/>
              <w:jc w:val="right"/>
              <w:rPr>
                <w:sz w:val="28"/>
              </w:rPr>
            </w:pPr>
            <w:r w:rsidRPr="00161E0A">
              <w:rPr>
                <w:sz w:val="28"/>
              </w:rPr>
              <w:t>10%</w:t>
            </w:r>
          </w:p>
        </w:tc>
      </w:tr>
      <w:tr w:rsidR="004D1F27" w:rsidRPr="0070601F" w:rsidTr="00017E78">
        <w:trPr>
          <w:trHeight w:val="510"/>
          <w:tblCellSpacing w:w="15" w:type="dxa"/>
        </w:trPr>
        <w:tc>
          <w:tcPr>
            <w:tcW w:w="2278" w:type="dxa"/>
            <w:vAlign w:val="center"/>
            <w:hideMark/>
          </w:tcPr>
          <w:p w:rsidR="004D1F27" w:rsidRPr="00161E0A" w:rsidRDefault="004D1F27" w:rsidP="00362DD1">
            <w:pPr>
              <w:pStyle w:val="a3"/>
              <w:rPr>
                <w:sz w:val="28"/>
              </w:rPr>
            </w:pPr>
            <w:r w:rsidRPr="00161E0A">
              <w:rPr>
                <w:sz w:val="28"/>
              </w:rPr>
              <w:t>Сімейний стан</w:t>
            </w:r>
          </w:p>
        </w:tc>
        <w:tc>
          <w:tcPr>
            <w:tcW w:w="4506" w:type="dxa"/>
            <w:vAlign w:val="center"/>
            <w:hideMark/>
          </w:tcPr>
          <w:p w:rsidR="004D1F27" w:rsidRPr="00161E0A" w:rsidRDefault="004D1F27" w:rsidP="00362DD1">
            <w:pPr>
              <w:pStyle w:val="a3"/>
              <w:rPr>
                <w:sz w:val="28"/>
              </w:rPr>
            </w:pPr>
            <w:r w:rsidRPr="00161E0A">
              <w:rPr>
                <w:sz w:val="28"/>
              </w:rPr>
              <w:t>Одружені / у стосунках</w:t>
            </w:r>
          </w:p>
        </w:tc>
        <w:tc>
          <w:tcPr>
            <w:tcW w:w="1530" w:type="dxa"/>
            <w:vAlign w:val="center"/>
            <w:hideMark/>
          </w:tcPr>
          <w:p w:rsidR="004D1F27" w:rsidRPr="00161E0A" w:rsidRDefault="004D1F27" w:rsidP="00362DD1">
            <w:pPr>
              <w:pStyle w:val="a3"/>
              <w:jc w:val="right"/>
              <w:rPr>
                <w:sz w:val="28"/>
              </w:rPr>
            </w:pPr>
            <w:r w:rsidRPr="00161E0A">
              <w:rPr>
                <w:sz w:val="28"/>
              </w:rPr>
              <w:t>26</w:t>
            </w:r>
          </w:p>
        </w:tc>
        <w:tc>
          <w:tcPr>
            <w:tcW w:w="1230" w:type="dxa"/>
            <w:vAlign w:val="center"/>
            <w:hideMark/>
          </w:tcPr>
          <w:p w:rsidR="004D1F27" w:rsidRPr="00161E0A" w:rsidRDefault="004D1F27" w:rsidP="00362DD1">
            <w:pPr>
              <w:pStyle w:val="a3"/>
              <w:jc w:val="right"/>
              <w:rPr>
                <w:sz w:val="28"/>
              </w:rPr>
            </w:pPr>
            <w:r w:rsidRPr="00161E0A">
              <w:rPr>
                <w:sz w:val="28"/>
              </w:rPr>
              <w:t>65%</w:t>
            </w:r>
          </w:p>
        </w:tc>
      </w:tr>
      <w:tr w:rsidR="004D1F27" w:rsidRPr="0070601F" w:rsidTr="00017E78">
        <w:trPr>
          <w:trHeight w:val="510"/>
          <w:tblCellSpacing w:w="15" w:type="dxa"/>
        </w:trPr>
        <w:tc>
          <w:tcPr>
            <w:tcW w:w="2278" w:type="dxa"/>
            <w:vAlign w:val="center"/>
            <w:hideMark/>
          </w:tcPr>
          <w:p w:rsidR="004D1F27" w:rsidRPr="00161E0A" w:rsidRDefault="004D1F27" w:rsidP="00362DD1">
            <w:pPr>
              <w:pStyle w:val="a3"/>
              <w:rPr>
                <w:sz w:val="28"/>
              </w:rPr>
            </w:pPr>
            <w:r w:rsidRPr="00161E0A">
              <w:rPr>
                <w:sz w:val="28"/>
              </w:rPr>
              <w:t>Сімейний стан</w:t>
            </w:r>
          </w:p>
        </w:tc>
        <w:tc>
          <w:tcPr>
            <w:tcW w:w="4506" w:type="dxa"/>
            <w:vAlign w:val="center"/>
            <w:hideMark/>
          </w:tcPr>
          <w:p w:rsidR="004D1F27" w:rsidRPr="00161E0A" w:rsidRDefault="004D1F27" w:rsidP="00362DD1">
            <w:pPr>
              <w:pStyle w:val="a3"/>
              <w:rPr>
                <w:sz w:val="28"/>
              </w:rPr>
            </w:pPr>
            <w:r w:rsidRPr="00161E0A">
              <w:rPr>
                <w:sz w:val="28"/>
              </w:rPr>
              <w:t>Неодружені / розлучені / вдови</w:t>
            </w:r>
          </w:p>
        </w:tc>
        <w:tc>
          <w:tcPr>
            <w:tcW w:w="1530" w:type="dxa"/>
            <w:vAlign w:val="center"/>
            <w:hideMark/>
          </w:tcPr>
          <w:p w:rsidR="004D1F27" w:rsidRPr="00161E0A" w:rsidRDefault="004D1F27" w:rsidP="00362DD1">
            <w:pPr>
              <w:pStyle w:val="a3"/>
              <w:jc w:val="right"/>
              <w:rPr>
                <w:sz w:val="28"/>
              </w:rPr>
            </w:pPr>
            <w:r w:rsidRPr="00161E0A">
              <w:rPr>
                <w:sz w:val="28"/>
              </w:rPr>
              <w:t>14</w:t>
            </w:r>
          </w:p>
        </w:tc>
        <w:tc>
          <w:tcPr>
            <w:tcW w:w="1230" w:type="dxa"/>
            <w:vAlign w:val="center"/>
            <w:hideMark/>
          </w:tcPr>
          <w:p w:rsidR="004D1F27" w:rsidRPr="00161E0A" w:rsidRDefault="004D1F27" w:rsidP="00362DD1">
            <w:pPr>
              <w:pStyle w:val="a3"/>
              <w:jc w:val="right"/>
              <w:rPr>
                <w:sz w:val="28"/>
              </w:rPr>
            </w:pPr>
            <w:r w:rsidRPr="00161E0A">
              <w:rPr>
                <w:sz w:val="28"/>
              </w:rPr>
              <w:t>35%</w:t>
            </w:r>
          </w:p>
        </w:tc>
      </w:tr>
    </w:tbl>
    <w:p w:rsidR="004D1F27" w:rsidRPr="0070601F" w:rsidRDefault="004D1F27" w:rsidP="004D1F27"/>
    <w:p w:rsidR="004D1F27" w:rsidRDefault="004D1F27" w:rsidP="004D1F27">
      <w:r>
        <w:rPr>
          <w:noProof/>
          <w:lang w:eastAsia="uk-UA"/>
        </w:rPr>
        <w:lastRenderedPageBreak/>
        <w:drawing>
          <wp:inline distT="0" distB="0" distL="0" distR="0">
            <wp:extent cx="6110690" cy="4053385"/>
            <wp:effectExtent l="19050" t="0" r="23410" b="4265"/>
            <wp:docPr id="6"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D1F27" w:rsidRPr="003B0A25" w:rsidRDefault="004D1F27" w:rsidP="004D1F27">
      <w:pPr>
        <w:pStyle w:val="a3"/>
        <w:spacing w:line="360" w:lineRule="auto"/>
        <w:jc w:val="center"/>
        <w:rPr>
          <w:i/>
        </w:rPr>
      </w:pPr>
      <w:r w:rsidRPr="003B0A25">
        <w:rPr>
          <w:i/>
        </w:rPr>
        <w:t>Рис.2.2.</w:t>
      </w:r>
      <w:r>
        <w:rPr>
          <w:i/>
        </w:rPr>
        <w:t>2</w:t>
      </w:r>
      <w:r w:rsidRPr="003B0A25">
        <w:rPr>
          <w:i/>
        </w:rPr>
        <w:t>. Діаграма розподілу респондентів за вибіркою «вік»</w:t>
      </w:r>
    </w:p>
    <w:p w:rsidR="0012423D" w:rsidRPr="0012423D" w:rsidRDefault="0012423D" w:rsidP="0012423D">
      <w:pPr>
        <w:pStyle w:val="a3"/>
      </w:pPr>
    </w:p>
    <w:p w:rsidR="004D1F27" w:rsidRPr="00BD341A" w:rsidRDefault="004D1F27" w:rsidP="004D1F27">
      <w:pPr>
        <w:pStyle w:val="a3"/>
        <w:spacing w:line="360" w:lineRule="auto"/>
        <w:ind w:firstLine="709"/>
        <w:jc w:val="both"/>
        <w:rPr>
          <w:sz w:val="28"/>
          <w:szCs w:val="28"/>
        </w:rPr>
      </w:pPr>
      <w:r w:rsidRPr="003B0A25">
        <w:rPr>
          <w:sz w:val="28"/>
          <w:szCs w:val="28"/>
        </w:rPr>
        <w:t>Із результатів таблиці та графіка ми бачимо, що переважна більшість респондентів – чоловіки (82,5%), що відповідає загальній структурі військовослужбовців</w:t>
      </w:r>
      <w:r>
        <w:rPr>
          <w:sz w:val="28"/>
          <w:szCs w:val="28"/>
        </w:rPr>
        <w:t>, але маємо і 17,5</w:t>
      </w:r>
      <w:r w:rsidRPr="003B0A25">
        <w:rPr>
          <w:sz w:val="28"/>
          <w:szCs w:val="28"/>
        </w:rPr>
        <w:t>%</w:t>
      </w:r>
      <w:r>
        <w:rPr>
          <w:sz w:val="28"/>
          <w:szCs w:val="28"/>
        </w:rPr>
        <w:t xml:space="preserve"> жінок, </w:t>
      </w:r>
      <w:r w:rsidRPr="00BD341A">
        <w:rPr>
          <w:rStyle w:val="citation-50"/>
          <w:sz w:val="28"/>
          <w:szCs w:val="28"/>
        </w:rPr>
        <w:t>що робить вибірку більш репрезентативною для сучасної армії</w:t>
      </w:r>
      <w:r w:rsidRPr="00BD341A">
        <w:rPr>
          <w:sz w:val="28"/>
          <w:szCs w:val="28"/>
        </w:rPr>
        <w:t>.</w:t>
      </w:r>
    </w:p>
    <w:p w:rsidR="004D1F27" w:rsidRDefault="004D1F27" w:rsidP="004D1F27">
      <w:pPr>
        <w:pStyle w:val="a3"/>
        <w:spacing w:line="360" w:lineRule="auto"/>
        <w:ind w:firstLine="709"/>
        <w:jc w:val="both"/>
        <w:rPr>
          <w:sz w:val="28"/>
        </w:rPr>
      </w:pPr>
      <w:r w:rsidRPr="003B0A25">
        <w:rPr>
          <w:sz w:val="28"/>
          <w:szCs w:val="28"/>
        </w:rPr>
        <w:t>Найбільш чисельною є вікова група 26-35 років (30%), що свідчить про активну участь у бойових діях саме представників молодшого та середнього віку.</w:t>
      </w:r>
      <w:r>
        <w:rPr>
          <w:sz w:val="28"/>
          <w:szCs w:val="28"/>
        </w:rPr>
        <w:t xml:space="preserve"> </w:t>
      </w:r>
      <w:r w:rsidRPr="00BD341A">
        <w:rPr>
          <w:rStyle w:val="citation-49"/>
          <w:color w:val="1F1F1F"/>
          <w:sz w:val="28"/>
          <w:bdr w:val="none" w:sz="0" w:space="0" w:color="auto" w:frame="1"/>
        </w:rPr>
        <w:t>Це саме той вік, коли людина найбільш активна, має життєві плани, і війна вносить найрадикальніші корективи в її життя</w:t>
      </w:r>
      <w:r w:rsidRPr="00BD341A">
        <w:rPr>
          <w:sz w:val="28"/>
        </w:rPr>
        <w:t>.</w:t>
      </w:r>
    </w:p>
    <w:p w:rsidR="004D1F27" w:rsidRPr="005E1896" w:rsidRDefault="004D1F27" w:rsidP="004D1F27">
      <w:pPr>
        <w:pStyle w:val="a3"/>
        <w:spacing w:line="360" w:lineRule="auto"/>
        <w:ind w:firstLine="709"/>
        <w:jc w:val="both"/>
        <w:rPr>
          <w:sz w:val="28"/>
        </w:rPr>
      </w:pPr>
      <w:r w:rsidRPr="003B0A25">
        <w:rPr>
          <w:sz w:val="28"/>
          <w:szCs w:val="28"/>
        </w:rPr>
        <w:t>Більшість учасників перебува</w:t>
      </w:r>
      <w:r>
        <w:rPr>
          <w:sz w:val="28"/>
          <w:szCs w:val="28"/>
        </w:rPr>
        <w:t>ють у шлюбі або стосунках (65%)</w:t>
      </w:r>
      <w:r w:rsidRPr="003B0A25">
        <w:rPr>
          <w:sz w:val="28"/>
          <w:szCs w:val="28"/>
        </w:rPr>
        <w:t>.</w:t>
      </w:r>
      <w:r>
        <w:rPr>
          <w:sz w:val="28"/>
          <w:szCs w:val="28"/>
        </w:rPr>
        <w:t xml:space="preserve"> </w:t>
      </w:r>
      <w:r w:rsidRPr="005E1896">
        <w:rPr>
          <w:sz w:val="28"/>
        </w:rPr>
        <w:t>Це важливий ресурсний момент, адже це означає, що у більшості з них потенційно є «тилова підтримка», про важливість якої ми будемо говорити далі.</w:t>
      </w:r>
    </w:p>
    <w:p w:rsidR="00017E78" w:rsidRDefault="00017E78" w:rsidP="004D1F27">
      <w:pPr>
        <w:pStyle w:val="a3"/>
        <w:spacing w:line="360" w:lineRule="auto"/>
        <w:jc w:val="right"/>
        <w:rPr>
          <w:sz w:val="28"/>
          <w:szCs w:val="28"/>
        </w:rPr>
      </w:pPr>
    </w:p>
    <w:p w:rsidR="00017E78" w:rsidRDefault="00017E78" w:rsidP="004D1F27">
      <w:pPr>
        <w:pStyle w:val="a3"/>
        <w:spacing w:line="360" w:lineRule="auto"/>
        <w:jc w:val="right"/>
        <w:rPr>
          <w:sz w:val="28"/>
          <w:szCs w:val="28"/>
        </w:rPr>
      </w:pPr>
    </w:p>
    <w:p w:rsidR="00017E78" w:rsidRDefault="00017E78" w:rsidP="004D1F27">
      <w:pPr>
        <w:pStyle w:val="a3"/>
        <w:spacing w:line="360" w:lineRule="auto"/>
        <w:jc w:val="right"/>
        <w:rPr>
          <w:sz w:val="28"/>
          <w:szCs w:val="28"/>
        </w:rPr>
      </w:pPr>
    </w:p>
    <w:p w:rsidR="004D1F27" w:rsidRPr="003B0A25" w:rsidRDefault="004D1F27" w:rsidP="004D1F27">
      <w:pPr>
        <w:pStyle w:val="a3"/>
        <w:spacing w:line="360" w:lineRule="auto"/>
        <w:jc w:val="right"/>
        <w:rPr>
          <w:sz w:val="28"/>
          <w:szCs w:val="28"/>
        </w:rPr>
      </w:pPr>
      <w:r w:rsidRPr="003B0A25">
        <w:rPr>
          <w:sz w:val="28"/>
          <w:szCs w:val="28"/>
        </w:rPr>
        <w:lastRenderedPageBreak/>
        <w:t>Таблиця 2</w:t>
      </w:r>
      <w:r>
        <w:rPr>
          <w:sz w:val="28"/>
          <w:szCs w:val="28"/>
        </w:rPr>
        <w:t>.2.2</w:t>
      </w:r>
      <w:r w:rsidRPr="003B0A25">
        <w:rPr>
          <w:sz w:val="28"/>
          <w:szCs w:val="28"/>
        </w:rPr>
        <w:t xml:space="preserve"> </w:t>
      </w:r>
    </w:p>
    <w:p w:rsidR="004D1F27" w:rsidRPr="003B0A25" w:rsidRDefault="004D1F27" w:rsidP="004D1F27">
      <w:pPr>
        <w:pStyle w:val="a3"/>
        <w:spacing w:line="360" w:lineRule="auto"/>
        <w:jc w:val="center"/>
        <w:rPr>
          <w:sz w:val="28"/>
          <w:szCs w:val="28"/>
        </w:rPr>
      </w:pPr>
      <w:r w:rsidRPr="003B0A25">
        <w:rPr>
          <w:sz w:val="28"/>
          <w:szCs w:val="28"/>
        </w:rPr>
        <w:t>ПТСР та отримане лікування</w:t>
      </w:r>
    </w:p>
    <w:tbl>
      <w:tblPr>
        <w:tblW w:w="9694"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473"/>
        <w:gridCol w:w="5103"/>
        <w:gridCol w:w="1843"/>
        <w:gridCol w:w="1275"/>
      </w:tblGrid>
      <w:tr w:rsidR="004D1F27" w:rsidRPr="0070601F" w:rsidTr="0012423D">
        <w:trPr>
          <w:tblHeader/>
          <w:tblCellSpacing w:w="15" w:type="dxa"/>
        </w:trPr>
        <w:tc>
          <w:tcPr>
            <w:tcW w:w="1428" w:type="dxa"/>
            <w:shd w:val="clear" w:color="auto" w:fill="F2F2F2" w:themeFill="background1" w:themeFillShade="F2"/>
            <w:vAlign w:val="center"/>
            <w:hideMark/>
          </w:tcPr>
          <w:p w:rsidR="004D1F27" w:rsidRPr="00161E0A" w:rsidRDefault="004D1F27" w:rsidP="00362DD1">
            <w:pPr>
              <w:pStyle w:val="a3"/>
              <w:jc w:val="center"/>
              <w:rPr>
                <w:sz w:val="28"/>
              </w:rPr>
            </w:pPr>
            <w:r w:rsidRPr="00161E0A">
              <w:rPr>
                <w:sz w:val="28"/>
              </w:rPr>
              <w:t>Категорія</w:t>
            </w:r>
          </w:p>
        </w:tc>
        <w:tc>
          <w:tcPr>
            <w:tcW w:w="5073" w:type="dxa"/>
            <w:shd w:val="clear" w:color="auto" w:fill="F2F2F2" w:themeFill="background1" w:themeFillShade="F2"/>
            <w:vAlign w:val="center"/>
            <w:hideMark/>
          </w:tcPr>
          <w:p w:rsidR="004D1F27" w:rsidRPr="00161E0A" w:rsidRDefault="004D1F27" w:rsidP="00362DD1">
            <w:pPr>
              <w:pStyle w:val="a3"/>
              <w:jc w:val="center"/>
              <w:rPr>
                <w:sz w:val="28"/>
              </w:rPr>
            </w:pPr>
            <w:r w:rsidRPr="00161E0A">
              <w:rPr>
                <w:sz w:val="28"/>
              </w:rPr>
              <w:t>Підкатегорія</w:t>
            </w:r>
          </w:p>
        </w:tc>
        <w:tc>
          <w:tcPr>
            <w:tcW w:w="1813" w:type="dxa"/>
            <w:shd w:val="clear" w:color="auto" w:fill="F2F2F2" w:themeFill="background1" w:themeFillShade="F2"/>
            <w:vAlign w:val="center"/>
            <w:hideMark/>
          </w:tcPr>
          <w:p w:rsidR="004D1F27" w:rsidRPr="00161E0A" w:rsidRDefault="004D1F27" w:rsidP="00362DD1">
            <w:pPr>
              <w:pStyle w:val="a3"/>
              <w:jc w:val="center"/>
              <w:rPr>
                <w:sz w:val="28"/>
              </w:rPr>
            </w:pPr>
            <w:r w:rsidRPr="00161E0A">
              <w:rPr>
                <w:sz w:val="28"/>
              </w:rPr>
              <w:t>Кількість респондентів</w:t>
            </w:r>
          </w:p>
        </w:tc>
        <w:tc>
          <w:tcPr>
            <w:tcW w:w="1230" w:type="dxa"/>
            <w:shd w:val="clear" w:color="auto" w:fill="F2F2F2" w:themeFill="background1" w:themeFillShade="F2"/>
            <w:vAlign w:val="center"/>
            <w:hideMark/>
          </w:tcPr>
          <w:p w:rsidR="004D1F27" w:rsidRPr="00161E0A" w:rsidRDefault="004D1F27" w:rsidP="00362DD1">
            <w:pPr>
              <w:pStyle w:val="a3"/>
              <w:jc w:val="center"/>
              <w:rPr>
                <w:sz w:val="28"/>
              </w:rPr>
            </w:pPr>
            <w:r w:rsidRPr="00161E0A">
              <w:rPr>
                <w:sz w:val="28"/>
              </w:rPr>
              <w:t>Відсоток</w:t>
            </w:r>
          </w:p>
        </w:tc>
      </w:tr>
      <w:tr w:rsidR="004D1F27" w:rsidRPr="0070601F" w:rsidTr="00017E78">
        <w:trPr>
          <w:trHeight w:val="510"/>
          <w:tblCellSpacing w:w="15" w:type="dxa"/>
        </w:trPr>
        <w:tc>
          <w:tcPr>
            <w:tcW w:w="1428" w:type="dxa"/>
            <w:vAlign w:val="center"/>
            <w:hideMark/>
          </w:tcPr>
          <w:p w:rsidR="004D1F27" w:rsidRPr="00161E0A" w:rsidRDefault="004D1F27" w:rsidP="00362DD1">
            <w:pPr>
              <w:pStyle w:val="a3"/>
              <w:rPr>
                <w:sz w:val="28"/>
              </w:rPr>
            </w:pPr>
            <w:r w:rsidRPr="00161E0A">
              <w:rPr>
                <w:sz w:val="28"/>
              </w:rPr>
              <w:t>ПТСР</w:t>
            </w:r>
          </w:p>
        </w:tc>
        <w:tc>
          <w:tcPr>
            <w:tcW w:w="5073" w:type="dxa"/>
            <w:vAlign w:val="center"/>
            <w:hideMark/>
          </w:tcPr>
          <w:p w:rsidR="004D1F27" w:rsidRPr="00161E0A" w:rsidRDefault="004D1F27" w:rsidP="00362DD1">
            <w:pPr>
              <w:pStyle w:val="a3"/>
              <w:rPr>
                <w:sz w:val="28"/>
              </w:rPr>
            </w:pPr>
            <w:r w:rsidRPr="00161E0A">
              <w:rPr>
                <w:sz w:val="28"/>
              </w:rPr>
              <w:t>Офіційний діагноз</w:t>
            </w:r>
          </w:p>
        </w:tc>
        <w:tc>
          <w:tcPr>
            <w:tcW w:w="1813" w:type="dxa"/>
            <w:vAlign w:val="center"/>
            <w:hideMark/>
          </w:tcPr>
          <w:p w:rsidR="004D1F27" w:rsidRPr="00161E0A" w:rsidRDefault="004D1F27" w:rsidP="00362DD1">
            <w:pPr>
              <w:pStyle w:val="a3"/>
              <w:jc w:val="right"/>
              <w:rPr>
                <w:sz w:val="28"/>
              </w:rPr>
            </w:pPr>
            <w:r w:rsidRPr="00161E0A">
              <w:rPr>
                <w:sz w:val="28"/>
              </w:rPr>
              <w:t>18</w:t>
            </w:r>
          </w:p>
        </w:tc>
        <w:tc>
          <w:tcPr>
            <w:tcW w:w="1230" w:type="dxa"/>
            <w:vAlign w:val="center"/>
            <w:hideMark/>
          </w:tcPr>
          <w:p w:rsidR="004D1F27" w:rsidRPr="00161E0A" w:rsidRDefault="004D1F27" w:rsidP="00362DD1">
            <w:pPr>
              <w:pStyle w:val="a3"/>
              <w:jc w:val="right"/>
              <w:rPr>
                <w:sz w:val="28"/>
              </w:rPr>
            </w:pPr>
            <w:r w:rsidRPr="00161E0A">
              <w:rPr>
                <w:sz w:val="28"/>
              </w:rPr>
              <w:t>45%</w:t>
            </w:r>
          </w:p>
        </w:tc>
      </w:tr>
      <w:tr w:rsidR="004D1F27" w:rsidRPr="0070601F" w:rsidTr="00017E78">
        <w:trPr>
          <w:trHeight w:val="510"/>
          <w:tblCellSpacing w:w="15" w:type="dxa"/>
        </w:trPr>
        <w:tc>
          <w:tcPr>
            <w:tcW w:w="1428" w:type="dxa"/>
            <w:vAlign w:val="center"/>
            <w:hideMark/>
          </w:tcPr>
          <w:p w:rsidR="004D1F27" w:rsidRPr="00161E0A" w:rsidRDefault="004D1F27" w:rsidP="00362DD1">
            <w:pPr>
              <w:pStyle w:val="a3"/>
              <w:rPr>
                <w:sz w:val="28"/>
              </w:rPr>
            </w:pPr>
            <w:r w:rsidRPr="00161E0A">
              <w:rPr>
                <w:sz w:val="28"/>
              </w:rPr>
              <w:t>ПТСР</w:t>
            </w:r>
          </w:p>
        </w:tc>
        <w:tc>
          <w:tcPr>
            <w:tcW w:w="5073" w:type="dxa"/>
            <w:vAlign w:val="center"/>
            <w:hideMark/>
          </w:tcPr>
          <w:p w:rsidR="004D1F27" w:rsidRPr="00161E0A" w:rsidRDefault="004D1F27" w:rsidP="00362DD1">
            <w:pPr>
              <w:pStyle w:val="a3"/>
              <w:rPr>
                <w:sz w:val="28"/>
              </w:rPr>
            </w:pPr>
            <w:r w:rsidRPr="00161E0A">
              <w:rPr>
                <w:sz w:val="28"/>
              </w:rPr>
              <w:t>Симптоми без діагнозу</w:t>
            </w:r>
          </w:p>
        </w:tc>
        <w:tc>
          <w:tcPr>
            <w:tcW w:w="1813" w:type="dxa"/>
            <w:vAlign w:val="center"/>
            <w:hideMark/>
          </w:tcPr>
          <w:p w:rsidR="004D1F27" w:rsidRPr="00161E0A" w:rsidRDefault="004D1F27" w:rsidP="00362DD1">
            <w:pPr>
              <w:pStyle w:val="a3"/>
              <w:jc w:val="right"/>
              <w:rPr>
                <w:sz w:val="28"/>
              </w:rPr>
            </w:pPr>
            <w:r w:rsidRPr="00161E0A">
              <w:rPr>
                <w:sz w:val="28"/>
              </w:rPr>
              <w:t>11</w:t>
            </w:r>
          </w:p>
        </w:tc>
        <w:tc>
          <w:tcPr>
            <w:tcW w:w="1230" w:type="dxa"/>
            <w:vAlign w:val="center"/>
            <w:hideMark/>
          </w:tcPr>
          <w:p w:rsidR="004D1F27" w:rsidRPr="00161E0A" w:rsidRDefault="004D1F27" w:rsidP="00362DD1">
            <w:pPr>
              <w:pStyle w:val="a3"/>
              <w:jc w:val="right"/>
              <w:rPr>
                <w:sz w:val="28"/>
              </w:rPr>
            </w:pPr>
            <w:r w:rsidRPr="00161E0A">
              <w:rPr>
                <w:sz w:val="28"/>
              </w:rPr>
              <w:t>27,5%</w:t>
            </w:r>
          </w:p>
        </w:tc>
      </w:tr>
      <w:tr w:rsidR="004D1F27" w:rsidRPr="0070601F" w:rsidTr="00017E78">
        <w:trPr>
          <w:trHeight w:val="510"/>
          <w:tblCellSpacing w:w="15" w:type="dxa"/>
        </w:trPr>
        <w:tc>
          <w:tcPr>
            <w:tcW w:w="1428" w:type="dxa"/>
            <w:vAlign w:val="center"/>
            <w:hideMark/>
          </w:tcPr>
          <w:p w:rsidR="004D1F27" w:rsidRPr="00161E0A" w:rsidRDefault="004D1F27" w:rsidP="00362DD1">
            <w:pPr>
              <w:pStyle w:val="a3"/>
              <w:rPr>
                <w:sz w:val="28"/>
              </w:rPr>
            </w:pPr>
            <w:r w:rsidRPr="00161E0A">
              <w:rPr>
                <w:sz w:val="28"/>
              </w:rPr>
              <w:t>ПТСР</w:t>
            </w:r>
          </w:p>
        </w:tc>
        <w:tc>
          <w:tcPr>
            <w:tcW w:w="5073" w:type="dxa"/>
            <w:vAlign w:val="center"/>
            <w:hideMark/>
          </w:tcPr>
          <w:p w:rsidR="004D1F27" w:rsidRPr="00161E0A" w:rsidRDefault="004D1F27" w:rsidP="00362DD1">
            <w:pPr>
              <w:pStyle w:val="a3"/>
              <w:rPr>
                <w:sz w:val="28"/>
              </w:rPr>
            </w:pPr>
            <w:r w:rsidRPr="00161E0A">
              <w:rPr>
                <w:sz w:val="28"/>
              </w:rPr>
              <w:t>Без симптомів</w:t>
            </w:r>
          </w:p>
        </w:tc>
        <w:tc>
          <w:tcPr>
            <w:tcW w:w="1813" w:type="dxa"/>
            <w:vAlign w:val="center"/>
            <w:hideMark/>
          </w:tcPr>
          <w:p w:rsidR="004D1F27" w:rsidRPr="00161E0A" w:rsidRDefault="004D1F27" w:rsidP="00362DD1">
            <w:pPr>
              <w:pStyle w:val="a3"/>
              <w:jc w:val="right"/>
              <w:rPr>
                <w:sz w:val="28"/>
              </w:rPr>
            </w:pPr>
            <w:r w:rsidRPr="00161E0A">
              <w:rPr>
                <w:sz w:val="28"/>
              </w:rPr>
              <w:t>11</w:t>
            </w:r>
          </w:p>
        </w:tc>
        <w:tc>
          <w:tcPr>
            <w:tcW w:w="1230" w:type="dxa"/>
            <w:vAlign w:val="center"/>
            <w:hideMark/>
          </w:tcPr>
          <w:p w:rsidR="004D1F27" w:rsidRPr="00161E0A" w:rsidRDefault="004D1F27" w:rsidP="00362DD1">
            <w:pPr>
              <w:pStyle w:val="a3"/>
              <w:jc w:val="right"/>
              <w:rPr>
                <w:sz w:val="28"/>
              </w:rPr>
            </w:pPr>
            <w:r w:rsidRPr="00161E0A">
              <w:rPr>
                <w:sz w:val="28"/>
              </w:rPr>
              <w:t>27,5%</w:t>
            </w:r>
          </w:p>
        </w:tc>
      </w:tr>
      <w:tr w:rsidR="004D1F27" w:rsidRPr="0070601F" w:rsidTr="00017E78">
        <w:trPr>
          <w:trHeight w:val="510"/>
          <w:tblCellSpacing w:w="15" w:type="dxa"/>
        </w:trPr>
        <w:tc>
          <w:tcPr>
            <w:tcW w:w="1428" w:type="dxa"/>
            <w:vAlign w:val="center"/>
            <w:hideMark/>
          </w:tcPr>
          <w:p w:rsidR="004D1F27" w:rsidRPr="00161E0A" w:rsidRDefault="004D1F27" w:rsidP="00362DD1">
            <w:pPr>
              <w:pStyle w:val="a3"/>
              <w:rPr>
                <w:sz w:val="28"/>
              </w:rPr>
            </w:pPr>
            <w:r w:rsidRPr="00161E0A">
              <w:rPr>
                <w:sz w:val="28"/>
              </w:rPr>
              <w:t>Лікування</w:t>
            </w:r>
          </w:p>
        </w:tc>
        <w:tc>
          <w:tcPr>
            <w:tcW w:w="5073" w:type="dxa"/>
            <w:vAlign w:val="center"/>
            <w:hideMark/>
          </w:tcPr>
          <w:p w:rsidR="004D1F27" w:rsidRPr="00161E0A" w:rsidRDefault="004D1F27" w:rsidP="00362DD1">
            <w:pPr>
              <w:pStyle w:val="a3"/>
              <w:rPr>
                <w:sz w:val="28"/>
              </w:rPr>
            </w:pPr>
            <w:r w:rsidRPr="00161E0A">
              <w:rPr>
                <w:sz w:val="28"/>
              </w:rPr>
              <w:t>Психологічна допомога</w:t>
            </w:r>
          </w:p>
        </w:tc>
        <w:tc>
          <w:tcPr>
            <w:tcW w:w="1813" w:type="dxa"/>
            <w:vAlign w:val="center"/>
            <w:hideMark/>
          </w:tcPr>
          <w:p w:rsidR="004D1F27" w:rsidRPr="00161E0A" w:rsidRDefault="004D1F27" w:rsidP="00362DD1">
            <w:pPr>
              <w:pStyle w:val="a3"/>
              <w:jc w:val="right"/>
              <w:rPr>
                <w:sz w:val="28"/>
              </w:rPr>
            </w:pPr>
            <w:r w:rsidRPr="00161E0A">
              <w:rPr>
                <w:sz w:val="28"/>
              </w:rPr>
              <w:t>22</w:t>
            </w:r>
          </w:p>
        </w:tc>
        <w:tc>
          <w:tcPr>
            <w:tcW w:w="1230" w:type="dxa"/>
            <w:vAlign w:val="center"/>
            <w:hideMark/>
          </w:tcPr>
          <w:p w:rsidR="004D1F27" w:rsidRPr="00161E0A" w:rsidRDefault="004D1F27" w:rsidP="00362DD1">
            <w:pPr>
              <w:pStyle w:val="a3"/>
              <w:jc w:val="right"/>
              <w:rPr>
                <w:sz w:val="28"/>
              </w:rPr>
            </w:pPr>
            <w:r w:rsidRPr="00161E0A">
              <w:rPr>
                <w:sz w:val="28"/>
              </w:rPr>
              <w:t>55%</w:t>
            </w:r>
          </w:p>
        </w:tc>
      </w:tr>
      <w:tr w:rsidR="004D1F27" w:rsidRPr="0070601F" w:rsidTr="00017E78">
        <w:trPr>
          <w:trHeight w:val="510"/>
          <w:tblCellSpacing w:w="15" w:type="dxa"/>
        </w:trPr>
        <w:tc>
          <w:tcPr>
            <w:tcW w:w="1428" w:type="dxa"/>
            <w:vAlign w:val="center"/>
            <w:hideMark/>
          </w:tcPr>
          <w:p w:rsidR="004D1F27" w:rsidRPr="00161E0A" w:rsidRDefault="004D1F27" w:rsidP="00362DD1">
            <w:pPr>
              <w:pStyle w:val="a3"/>
              <w:rPr>
                <w:sz w:val="28"/>
              </w:rPr>
            </w:pPr>
            <w:r w:rsidRPr="00161E0A">
              <w:rPr>
                <w:sz w:val="28"/>
              </w:rPr>
              <w:t>Лікування</w:t>
            </w:r>
          </w:p>
        </w:tc>
        <w:tc>
          <w:tcPr>
            <w:tcW w:w="5073" w:type="dxa"/>
            <w:vAlign w:val="center"/>
            <w:hideMark/>
          </w:tcPr>
          <w:p w:rsidR="004D1F27" w:rsidRPr="00161E0A" w:rsidRDefault="004D1F27" w:rsidP="00362DD1">
            <w:pPr>
              <w:pStyle w:val="a3"/>
              <w:rPr>
                <w:sz w:val="28"/>
              </w:rPr>
            </w:pPr>
            <w:r w:rsidRPr="00161E0A">
              <w:rPr>
                <w:sz w:val="28"/>
              </w:rPr>
              <w:t>Медикаментозна терапія</w:t>
            </w:r>
          </w:p>
        </w:tc>
        <w:tc>
          <w:tcPr>
            <w:tcW w:w="1813" w:type="dxa"/>
            <w:vAlign w:val="center"/>
            <w:hideMark/>
          </w:tcPr>
          <w:p w:rsidR="004D1F27" w:rsidRPr="00161E0A" w:rsidRDefault="004D1F27" w:rsidP="00362DD1">
            <w:pPr>
              <w:pStyle w:val="a3"/>
              <w:jc w:val="right"/>
              <w:rPr>
                <w:sz w:val="28"/>
              </w:rPr>
            </w:pPr>
            <w:r w:rsidRPr="00161E0A">
              <w:rPr>
                <w:sz w:val="28"/>
              </w:rPr>
              <w:t>14</w:t>
            </w:r>
          </w:p>
        </w:tc>
        <w:tc>
          <w:tcPr>
            <w:tcW w:w="1230" w:type="dxa"/>
            <w:vAlign w:val="center"/>
            <w:hideMark/>
          </w:tcPr>
          <w:p w:rsidR="004D1F27" w:rsidRPr="00161E0A" w:rsidRDefault="004D1F27" w:rsidP="00362DD1">
            <w:pPr>
              <w:pStyle w:val="a3"/>
              <w:jc w:val="right"/>
              <w:rPr>
                <w:sz w:val="28"/>
              </w:rPr>
            </w:pPr>
            <w:r w:rsidRPr="00161E0A">
              <w:rPr>
                <w:sz w:val="28"/>
              </w:rPr>
              <w:t>35%</w:t>
            </w:r>
          </w:p>
        </w:tc>
      </w:tr>
      <w:tr w:rsidR="004D1F27" w:rsidRPr="0070601F" w:rsidTr="00017E78">
        <w:trPr>
          <w:trHeight w:val="510"/>
          <w:tblCellSpacing w:w="15" w:type="dxa"/>
        </w:trPr>
        <w:tc>
          <w:tcPr>
            <w:tcW w:w="1428" w:type="dxa"/>
            <w:vAlign w:val="center"/>
            <w:hideMark/>
          </w:tcPr>
          <w:p w:rsidR="004D1F27" w:rsidRPr="00161E0A" w:rsidRDefault="004D1F27" w:rsidP="00362DD1">
            <w:pPr>
              <w:pStyle w:val="a3"/>
              <w:rPr>
                <w:sz w:val="28"/>
              </w:rPr>
            </w:pPr>
            <w:r w:rsidRPr="00161E0A">
              <w:rPr>
                <w:sz w:val="28"/>
              </w:rPr>
              <w:t>Лікування</w:t>
            </w:r>
          </w:p>
        </w:tc>
        <w:tc>
          <w:tcPr>
            <w:tcW w:w="5073" w:type="dxa"/>
            <w:vAlign w:val="center"/>
            <w:hideMark/>
          </w:tcPr>
          <w:p w:rsidR="004D1F27" w:rsidRPr="00161E0A" w:rsidRDefault="004D1F27" w:rsidP="00362DD1">
            <w:pPr>
              <w:pStyle w:val="a3"/>
              <w:rPr>
                <w:sz w:val="28"/>
              </w:rPr>
            </w:pPr>
            <w:r w:rsidRPr="00161E0A">
              <w:rPr>
                <w:sz w:val="28"/>
              </w:rPr>
              <w:t>Кризова допомога</w:t>
            </w:r>
          </w:p>
        </w:tc>
        <w:tc>
          <w:tcPr>
            <w:tcW w:w="1813" w:type="dxa"/>
            <w:vAlign w:val="center"/>
            <w:hideMark/>
          </w:tcPr>
          <w:p w:rsidR="004D1F27" w:rsidRPr="00161E0A" w:rsidRDefault="004D1F27" w:rsidP="00362DD1">
            <w:pPr>
              <w:pStyle w:val="a3"/>
              <w:jc w:val="right"/>
              <w:rPr>
                <w:sz w:val="28"/>
              </w:rPr>
            </w:pPr>
            <w:r w:rsidRPr="00161E0A">
              <w:rPr>
                <w:sz w:val="28"/>
              </w:rPr>
              <w:t>9</w:t>
            </w:r>
          </w:p>
        </w:tc>
        <w:tc>
          <w:tcPr>
            <w:tcW w:w="1230" w:type="dxa"/>
            <w:vAlign w:val="center"/>
            <w:hideMark/>
          </w:tcPr>
          <w:p w:rsidR="004D1F27" w:rsidRPr="00161E0A" w:rsidRDefault="004D1F27" w:rsidP="00362DD1">
            <w:pPr>
              <w:pStyle w:val="a3"/>
              <w:jc w:val="right"/>
              <w:rPr>
                <w:sz w:val="28"/>
              </w:rPr>
            </w:pPr>
            <w:r w:rsidRPr="00161E0A">
              <w:rPr>
                <w:sz w:val="28"/>
              </w:rPr>
              <w:t>22,5%</w:t>
            </w:r>
          </w:p>
        </w:tc>
      </w:tr>
      <w:tr w:rsidR="004D1F27" w:rsidRPr="0070601F" w:rsidTr="00017E78">
        <w:trPr>
          <w:trHeight w:val="510"/>
          <w:tblCellSpacing w:w="15" w:type="dxa"/>
        </w:trPr>
        <w:tc>
          <w:tcPr>
            <w:tcW w:w="1428" w:type="dxa"/>
            <w:vAlign w:val="center"/>
            <w:hideMark/>
          </w:tcPr>
          <w:p w:rsidR="004D1F27" w:rsidRPr="00161E0A" w:rsidRDefault="004D1F27" w:rsidP="00362DD1">
            <w:pPr>
              <w:pStyle w:val="a3"/>
              <w:rPr>
                <w:sz w:val="28"/>
              </w:rPr>
            </w:pPr>
            <w:r w:rsidRPr="00161E0A">
              <w:rPr>
                <w:sz w:val="28"/>
              </w:rPr>
              <w:t>Лікування</w:t>
            </w:r>
          </w:p>
        </w:tc>
        <w:tc>
          <w:tcPr>
            <w:tcW w:w="5073" w:type="dxa"/>
            <w:vAlign w:val="center"/>
            <w:hideMark/>
          </w:tcPr>
          <w:p w:rsidR="004D1F27" w:rsidRPr="00161E0A" w:rsidRDefault="004D1F27" w:rsidP="00362DD1">
            <w:pPr>
              <w:pStyle w:val="a3"/>
              <w:rPr>
                <w:sz w:val="28"/>
              </w:rPr>
            </w:pPr>
            <w:r w:rsidRPr="00161E0A">
              <w:rPr>
                <w:sz w:val="28"/>
              </w:rPr>
              <w:t xml:space="preserve">Не отримували підтримки / не зверталися </w:t>
            </w:r>
          </w:p>
        </w:tc>
        <w:tc>
          <w:tcPr>
            <w:tcW w:w="1813" w:type="dxa"/>
            <w:vAlign w:val="center"/>
            <w:hideMark/>
          </w:tcPr>
          <w:p w:rsidR="004D1F27" w:rsidRPr="00161E0A" w:rsidRDefault="004D1F27" w:rsidP="00362DD1">
            <w:pPr>
              <w:pStyle w:val="a3"/>
              <w:jc w:val="right"/>
              <w:rPr>
                <w:sz w:val="28"/>
              </w:rPr>
            </w:pPr>
            <w:r w:rsidRPr="00161E0A">
              <w:rPr>
                <w:sz w:val="28"/>
              </w:rPr>
              <w:t>8</w:t>
            </w:r>
          </w:p>
        </w:tc>
        <w:tc>
          <w:tcPr>
            <w:tcW w:w="1230" w:type="dxa"/>
            <w:vAlign w:val="center"/>
            <w:hideMark/>
          </w:tcPr>
          <w:p w:rsidR="004D1F27" w:rsidRPr="00161E0A" w:rsidRDefault="004D1F27" w:rsidP="00362DD1">
            <w:pPr>
              <w:pStyle w:val="a3"/>
              <w:jc w:val="right"/>
              <w:rPr>
                <w:sz w:val="28"/>
              </w:rPr>
            </w:pPr>
            <w:r w:rsidRPr="00161E0A">
              <w:rPr>
                <w:sz w:val="28"/>
              </w:rPr>
              <w:t>20%</w:t>
            </w:r>
          </w:p>
        </w:tc>
      </w:tr>
    </w:tbl>
    <w:p w:rsidR="004D1F27" w:rsidRDefault="004D1F27" w:rsidP="004D1F27"/>
    <w:p w:rsidR="004D1F27" w:rsidRDefault="004D1F27" w:rsidP="004D1F27">
      <w:pPr>
        <w:pStyle w:val="a3"/>
        <w:spacing w:line="360" w:lineRule="auto"/>
        <w:ind w:firstLine="709"/>
        <w:jc w:val="both"/>
        <w:rPr>
          <w:sz w:val="28"/>
        </w:rPr>
      </w:pPr>
      <w:r w:rsidRPr="004636CF">
        <w:rPr>
          <w:sz w:val="28"/>
        </w:rPr>
        <w:t>За результатами</w:t>
      </w:r>
      <w:r>
        <w:rPr>
          <w:sz w:val="28"/>
        </w:rPr>
        <w:t>, які ми бачимо в таблиці</w:t>
      </w:r>
      <w:r w:rsidRPr="004636CF">
        <w:rPr>
          <w:sz w:val="28"/>
        </w:rPr>
        <w:t xml:space="preserve">: </w:t>
      </w:r>
      <w:r>
        <w:rPr>
          <w:sz w:val="28"/>
        </w:rPr>
        <w:t>м</w:t>
      </w:r>
      <w:r w:rsidRPr="00024C69">
        <w:rPr>
          <w:sz w:val="28"/>
        </w:rPr>
        <w:t xml:space="preserve">айже половина респондентів </w:t>
      </w:r>
      <w:r w:rsidRPr="000B0E78">
        <w:rPr>
          <w:sz w:val="28"/>
        </w:rPr>
        <w:t>(</w:t>
      </w:r>
      <w:r w:rsidRPr="000B0E78">
        <w:rPr>
          <w:bCs/>
          <w:sz w:val="28"/>
          <w:bdr w:val="none" w:sz="0" w:space="0" w:color="auto" w:frame="1"/>
        </w:rPr>
        <w:t>45%</w:t>
      </w:r>
      <w:r w:rsidRPr="000B0E78">
        <w:rPr>
          <w:sz w:val="28"/>
        </w:rPr>
        <w:t>)</w:t>
      </w:r>
      <w:r w:rsidRPr="00024C69">
        <w:rPr>
          <w:sz w:val="28"/>
        </w:rPr>
        <w:t xml:space="preserve"> мають офіційний діагноз ПТСР. </w:t>
      </w:r>
      <w:r w:rsidRPr="00024C69">
        <w:rPr>
          <w:rStyle w:val="citation-46"/>
          <w:color w:val="1F1F1F"/>
          <w:sz w:val="28"/>
          <w:bdr w:val="none" w:sz="0" w:space="0" w:color="auto" w:frame="1"/>
        </w:rPr>
        <w:t xml:space="preserve">Якщо додати тих, хто відчуває симптоми без діагнозу </w:t>
      </w:r>
      <w:r w:rsidRPr="000B0E78">
        <w:rPr>
          <w:rStyle w:val="citation-46"/>
          <w:color w:val="1F1F1F"/>
          <w:sz w:val="28"/>
          <w:bdr w:val="none" w:sz="0" w:space="0" w:color="auto" w:frame="1"/>
        </w:rPr>
        <w:t>(</w:t>
      </w:r>
      <w:r w:rsidRPr="000B0E78">
        <w:rPr>
          <w:rStyle w:val="citation-46"/>
          <w:bCs/>
          <w:color w:val="1F1F1F"/>
          <w:sz w:val="28"/>
          <w:bdr w:val="none" w:sz="0" w:space="0" w:color="auto" w:frame="1"/>
        </w:rPr>
        <w:t>27,5%</w:t>
      </w:r>
      <w:r w:rsidRPr="000B0E78">
        <w:rPr>
          <w:rStyle w:val="citation-46"/>
          <w:color w:val="1F1F1F"/>
          <w:sz w:val="28"/>
          <w:bdr w:val="none" w:sz="0" w:space="0" w:color="auto" w:frame="1"/>
        </w:rPr>
        <w:t>),</w:t>
      </w:r>
      <w:r w:rsidRPr="00024C69">
        <w:rPr>
          <w:rStyle w:val="citation-46"/>
          <w:color w:val="1F1F1F"/>
          <w:sz w:val="28"/>
          <w:bdr w:val="none" w:sz="0" w:space="0" w:color="auto" w:frame="1"/>
        </w:rPr>
        <w:t xml:space="preserve"> виходить, що </w:t>
      </w:r>
      <w:r w:rsidRPr="000B0E78">
        <w:rPr>
          <w:rStyle w:val="citation-46"/>
          <w:bCs/>
          <w:color w:val="1F1F1F"/>
          <w:sz w:val="28"/>
          <w:bdr w:val="none" w:sz="0" w:space="0" w:color="auto" w:frame="1"/>
        </w:rPr>
        <w:t>72,5%</w:t>
      </w:r>
      <w:r w:rsidRPr="00024C69">
        <w:rPr>
          <w:rStyle w:val="citation-46"/>
          <w:color w:val="1F1F1F"/>
          <w:sz w:val="28"/>
          <w:bdr w:val="none" w:sz="0" w:space="0" w:color="auto" w:frame="1"/>
        </w:rPr>
        <w:t xml:space="preserve"> вибірки так чи інакше страждають від наслідків травми</w:t>
      </w:r>
      <w:r w:rsidRPr="00024C69">
        <w:rPr>
          <w:sz w:val="28"/>
        </w:rPr>
        <w:t xml:space="preserve"> </w:t>
      </w:r>
      <w:r>
        <w:rPr>
          <w:sz w:val="28"/>
        </w:rPr>
        <w:t xml:space="preserve">– </w:t>
      </w:r>
      <w:r w:rsidRPr="004636CF">
        <w:rPr>
          <w:sz w:val="28"/>
        </w:rPr>
        <w:t>це</w:t>
      </w:r>
      <w:r>
        <w:rPr>
          <w:sz w:val="28"/>
        </w:rPr>
        <w:t xml:space="preserve"> </w:t>
      </w:r>
      <w:r w:rsidRPr="004636CF">
        <w:rPr>
          <w:sz w:val="28"/>
        </w:rPr>
        <w:t>свідчить про високу поширеність посттравматичних проявів серед військових</w:t>
      </w:r>
      <w:r w:rsidRPr="00024C69">
        <w:rPr>
          <w:sz w:val="28"/>
        </w:rPr>
        <w:t xml:space="preserve">. </w:t>
      </w:r>
    </w:p>
    <w:p w:rsidR="004D1F27" w:rsidRDefault="004D1F27" w:rsidP="004D1F27">
      <w:pPr>
        <w:pStyle w:val="a3"/>
        <w:spacing w:line="360" w:lineRule="auto"/>
        <w:ind w:firstLine="709"/>
        <w:jc w:val="both"/>
        <w:rPr>
          <w:sz w:val="28"/>
        </w:rPr>
      </w:pPr>
      <w:r w:rsidRPr="004636CF">
        <w:rPr>
          <w:sz w:val="28"/>
        </w:rPr>
        <w:t xml:space="preserve">Хочу зауважити, що всі комбатанти, які мали бойовий досвід, стикалися із симптомами посттравматичного стресового розладу, адже війна – це вже ПТСР для кожного військовослужбовця…  нічні кошмари, флешбеки, тригери…, і повернутися у звичайний спокійний стан самотужки, без соціально-психологічної підтримки, дуже важко, чи, майже, нереально… Це і розлади, і психічні зриви, і неприйняття соціуму… </w:t>
      </w:r>
      <w:r>
        <w:rPr>
          <w:sz w:val="28"/>
        </w:rPr>
        <w:t>В</w:t>
      </w:r>
      <w:r w:rsidRPr="00024C69">
        <w:rPr>
          <w:rStyle w:val="citation-45"/>
          <w:color w:val="1F1F1F"/>
          <w:sz w:val="28"/>
          <w:bdr w:val="none" w:sz="0" w:space="0" w:color="auto" w:frame="1"/>
        </w:rPr>
        <w:t>ійна – це апріорі травматичний досвід для всіх</w:t>
      </w:r>
      <w:r w:rsidRPr="00024C69">
        <w:rPr>
          <w:sz w:val="28"/>
        </w:rPr>
        <w:t>.</w:t>
      </w:r>
    </w:p>
    <w:p w:rsidR="004D1F27" w:rsidRDefault="004D1F27" w:rsidP="004D1F27">
      <w:pPr>
        <w:pStyle w:val="a3"/>
        <w:spacing w:line="360" w:lineRule="auto"/>
        <w:ind w:firstLine="709"/>
        <w:jc w:val="both"/>
        <w:rPr>
          <w:sz w:val="28"/>
        </w:rPr>
      </w:pPr>
      <w:r w:rsidRPr="0070790F">
        <w:rPr>
          <w:sz w:val="28"/>
        </w:rPr>
        <w:t xml:space="preserve">Позитивно, що </w:t>
      </w:r>
      <w:r w:rsidRPr="000B0E78">
        <w:rPr>
          <w:bCs/>
          <w:sz w:val="28"/>
          <w:bdr w:val="none" w:sz="0" w:space="0" w:color="auto" w:frame="1"/>
        </w:rPr>
        <w:t>55%</w:t>
      </w:r>
      <w:r w:rsidRPr="0070790F">
        <w:rPr>
          <w:sz w:val="28"/>
        </w:rPr>
        <w:t xml:space="preserve"> отримува</w:t>
      </w:r>
      <w:r>
        <w:rPr>
          <w:sz w:val="28"/>
        </w:rPr>
        <w:t>ли фахову психологічну допомогу</w:t>
      </w:r>
      <w:r w:rsidRPr="004636CF">
        <w:rPr>
          <w:sz w:val="28"/>
        </w:rPr>
        <w:t xml:space="preserve">, що є позитивним показником доступу до підтримки. Водночас 20% не отримували жодної форми допомоги, що вказує на потенційні бар’єри до звернення або </w:t>
      </w:r>
      <w:r w:rsidRPr="004636CF">
        <w:rPr>
          <w:sz w:val="28"/>
        </w:rPr>
        <w:lastRenderedPageBreak/>
        <w:t>нестачу ресурсів.</w:t>
      </w:r>
      <w:r>
        <w:rPr>
          <w:sz w:val="28"/>
        </w:rPr>
        <w:t xml:space="preserve"> </w:t>
      </w:r>
      <w:r w:rsidRPr="0070790F">
        <w:rPr>
          <w:sz w:val="28"/>
        </w:rPr>
        <w:t>Це та «сіра зона» військових, які намагаються впоратися самотужки, і саме вони перебувають у групі ризику щодо хронізації станів.</w:t>
      </w:r>
    </w:p>
    <w:p w:rsidR="004D1F27" w:rsidRPr="004636CF" w:rsidRDefault="004D1F27" w:rsidP="004D1F27">
      <w:pPr>
        <w:pStyle w:val="a3"/>
        <w:spacing w:line="360" w:lineRule="auto"/>
        <w:jc w:val="right"/>
        <w:rPr>
          <w:sz w:val="28"/>
        </w:rPr>
      </w:pPr>
      <w:r w:rsidRPr="004636CF">
        <w:rPr>
          <w:sz w:val="28"/>
        </w:rPr>
        <w:t xml:space="preserve">Таблиця </w:t>
      </w:r>
      <w:r>
        <w:rPr>
          <w:sz w:val="28"/>
        </w:rPr>
        <w:t>2.2.</w:t>
      </w:r>
      <w:r w:rsidRPr="004636CF">
        <w:rPr>
          <w:sz w:val="28"/>
        </w:rPr>
        <w:t xml:space="preserve">3 </w:t>
      </w:r>
    </w:p>
    <w:p w:rsidR="004D1F27" w:rsidRPr="004636CF" w:rsidRDefault="004D1F27" w:rsidP="004D1F27">
      <w:pPr>
        <w:pStyle w:val="a3"/>
        <w:spacing w:line="360" w:lineRule="auto"/>
        <w:jc w:val="center"/>
        <w:rPr>
          <w:rFonts w:eastAsia="Times New Roman"/>
          <w:bCs/>
          <w:sz w:val="28"/>
          <w:lang w:eastAsia="uk-UA"/>
        </w:rPr>
      </w:pPr>
      <w:r w:rsidRPr="004636CF">
        <w:rPr>
          <w:rFonts w:eastAsia="Times New Roman"/>
          <w:bCs/>
          <w:sz w:val="28"/>
          <w:lang w:eastAsia="uk-UA"/>
        </w:rPr>
        <w:t>Рівень сприйманої соціальної підтримки за MSPSS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883"/>
        <w:gridCol w:w="1559"/>
        <w:gridCol w:w="4252"/>
      </w:tblGrid>
      <w:tr w:rsidR="004D1F27" w:rsidRPr="00C54F18" w:rsidTr="00362DD1">
        <w:trPr>
          <w:tblHeader/>
          <w:tblCellSpacing w:w="15" w:type="dxa"/>
        </w:trPr>
        <w:tc>
          <w:tcPr>
            <w:tcW w:w="3838" w:type="dxa"/>
            <w:shd w:val="clear" w:color="auto" w:fill="F2F2F2" w:themeFill="background1" w:themeFillShade="F2"/>
            <w:vAlign w:val="center"/>
            <w:hideMark/>
          </w:tcPr>
          <w:p w:rsidR="004D1F27" w:rsidRPr="00161E0A" w:rsidRDefault="004D1F27" w:rsidP="00362DD1">
            <w:pPr>
              <w:pStyle w:val="a3"/>
              <w:jc w:val="center"/>
              <w:rPr>
                <w:sz w:val="28"/>
              </w:rPr>
            </w:pPr>
            <w:r w:rsidRPr="00161E0A">
              <w:rPr>
                <w:sz w:val="28"/>
              </w:rPr>
              <w:t>Джерело соціальної підтримки</w:t>
            </w:r>
          </w:p>
        </w:tc>
        <w:tc>
          <w:tcPr>
            <w:tcW w:w="1529" w:type="dxa"/>
            <w:shd w:val="clear" w:color="auto" w:fill="F2F2F2" w:themeFill="background1" w:themeFillShade="F2"/>
            <w:vAlign w:val="center"/>
            <w:hideMark/>
          </w:tcPr>
          <w:p w:rsidR="004D1F27" w:rsidRPr="00161E0A" w:rsidRDefault="004D1F27" w:rsidP="00362DD1">
            <w:pPr>
              <w:pStyle w:val="a3"/>
              <w:jc w:val="center"/>
              <w:rPr>
                <w:sz w:val="28"/>
              </w:rPr>
            </w:pPr>
            <w:r w:rsidRPr="00161E0A">
              <w:rPr>
                <w:sz w:val="28"/>
              </w:rPr>
              <w:t>Середній бал (з 5)</w:t>
            </w:r>
          </w:p>
        </w:tc>
        <w:tc>
          <w:tcPr>
            <w:tcW w:w="4207" w:type="dxa"/>
            <w:shd w:val="clear" w:color="auto" w:fill="F2F2F2" w:themeFill="background1" w:themeFillShade="F2"/>
            <w:vAlign w:val="center"/>
            <w:hideMark/>
          </w:tcPr>
          <w:p w:rsidR="004D1F27" w:rsidRPr="00161E0A" w:rsidRDefault="004D1F27" w:rsidP="00362DD1">
            <w:pPr>
              <w:pStyle w:val="a3"/>
              <w:jc w:val="center"/>
              <w:rPr>
                <w:sz w:val="28"/>
              </w:rPr>
            </w:pPr>
            <w:r w:rsidRPr="00161E0A">
              <w:rPr>
                <w:sz w:val="28"/>
              </w:rPr>
              <w:t>Інтерпретація рівня підтримки</w:t>
            </w:r>
          </w:p>
        </w:tc>
      </w:tr>
      <w:tr w:rsidR="004D1F27" w:rsidRPr="00C54F18" w:rsidTr="00362DD1">
        <w:trPr>
          <w:tblCellSpacing w:w="15" w:type="dxa"/>
        </w:trPr>
        <w:tc>
          <w:tcPr>
            <w:tcW w:w="3838" w:type="dxa"/>
            <w:vAlign w:val="center"/>
            <w:hideMark/>
          </w:tcPr>
          <w:p w:rsidR="004D1F27" w:rsidRPr="00161E0A" w:rsidRDefault="004D1F27" w:rsidP="00362DD1">
            <w:pPr>
              <w:pStyle w:val="a3"/>
              <w:rPr>
                <w:sz w:val="28"/>
              </w:rPr>
            </w:pPr>
            <w:r w:rsidRPr="00161E0A">
              <w:rPr>
                <w:sz w:val="28"/>
              </w:rPr>
              <w:t>Родина</w:t>
            </w:r>
          </w:p>
        </w:tc>
        <w:tc>
          <w:tcPr>
            <w:tcW w:w="1529" w:type="dxa"/>
            <w:vAlign w:val="center"/>
            <w:hideMark/>
          </w:tcPr>
          <w:p w:rsidR="004D1F27" w:rsidRPr="00161E0A" w:rsidRDefault="004D1F27" w:rsidP="00362DD1">
            <w:pPr>
              <w:pStyle w:val="a3"/>
              <w:jc w:val="right"/>
              <w:rPr>
                <w:sz w:val="28"/>
              </w:rPr>
            </w:pPr>
            <w:r w:rsidRPr="00161E0A">
              <w:rPr>
                <w:sz w:val="28"/>
              </w:rPr>
              <w:t>4,4</w:t>
            </w:r>
          </w:p>
        </w:tc>
        <w:tc>
          <w:tcPr>
            <w:tcW w:w="4207" w:type="dxa"/>
            <w:vAlign w:val="center"/>
            <w:hideMark/>
          </w:tcPr>
          <w:p w:rsidR="004D1F27" w:rsidRPr="00161E0A" w:rsidRDefault="004D1F27" w:rsidP="00362DD1">
            <w:pPr>
              <w:pStyle w:val="a3"/>
              <w:jc w:val="center"/>
              <w:rPr>
                <w:sz w:val="28"/>
              </w:rPr>
            </w:pPr>
            <w:r w:rsidRPr="00161E0A">
              <w:rPr>
                <w:sz w:val="28"/>
              </w:rPr>
              <w:t>Високий</w:t>
            </w:r>
          </w:p>
        </w:tc>
      </w:tr>
      <w:tr w:rsidR="004D1F27" w:rsidRPr="00C54F18" w:rsidTr="00362DD1">
        <w:trPr>
          <w:tblCellSpacing w:w="15" w:type="dxa"/>
        </w:trPr>
        <w:tc>
          <w:tcPr>
            <w:tcW w:w="3838" w:type="dxa"/>
            <w:vAlign w:val="center"/>
            <w:hideMark/>
          </w:tcPr>
          <w:p w:rsidR="004D1F27" w:rsidRPr="00161E0A" w:rsidRDefault="004D1F27" w:rsidP="00362DD1">
            <w:pPr>
              <w:pStyle w:val="a3"/>
              <w:rPr>
                <w:sz w:val="28"/>
              </w:rPr>
            </w:pPr>
            <w:r w:rsidRPr="00161E0A">
              <w:rPr>
                <w:sz w:val="28"/>
              </w:rPr>
              <w:t>Друзі</w:t>
            </w:r>
          </w:p>
        </w:tc>
        <w:tc>
          <w:tcPr>
            <w:tcW w:w="1529" w:type="dxa"/>
            <w:vAlign w:val="center"/>
            <w:hideMark/>
          </w:tcPr>
          <w:p w:rsidR="004D1F27" w:rsidRPr="00161E0A" w:rsidRDefault="004D1F27" w:rsidP="00362DD1">
            <w:pPr>
              <w:pStyle w:val="a3"/>
              <w:jc w:val="right"/>
              <w:rPr>
                <w:sz w:val="28"/>
              </w:rPr>
            </w:pPr>
            <w:r w:rsidRPr="00161E0A">
              <w:rPr>
                <w:sz w:val="28"/>
              </w:rPr>
              <w:t>4,2</w:t>
            </w:r>
          </w:p>
        </w:tc>
        <w:tc>
          <w:tcPr>
            <w:tcW w:w="4207" w:type="dxa"/>
            <w:vAlign w:val="center"/>
            <w:hideMark/>
          </w:tcPr>
          <w:p w:rsidR="004D1F27" w:rsidRPr="00161E0A" w:rsidRDefault="004D1F27" w:rsidP="00362DD1">
            <w:pPr>
              <w:pStyle w:val="a3"/>
              <w:jc w:val="center"/>
              <w:rPr>
                <w:sz w:val="28"/>
              </w:rPr>
            </w:pPr>
            <w:r w:rsidRPr="00161E0A">
              <w:rPr>
                <w:sz w:val="28"/>
              </w:rPr>
              <w:t>Високий</w:t>
            </w:r>
          </w:p>
        </w:tc>
      </w:tr>
      <w:tr w:rsidR="004D1F27" w:rsidRPr="00C54F18" w:rsidTr="00362DD1">
        <w:trPr>
          <w:tblCellSpacing w:w="15" w:type="dxa"/>
        </w:trPr>
        <w:tc>
          <w:tcPr>
            <w:tcW w:w="3838" w:type="dxa"/>
            <w:vAlign w:val="center"/>
            <w:hideMark/>
          </w:tcPr>
          <w:p w:rsidR="004D1F27" w:rsidRPr="00161E0A" w:rsidRDefault="004D1F27" w:rsidP="00362DD1">
            <w:pPr>
              <w:pStyle w:val="a3"/>
              <w:rPr>
                <w:sz w:val="28"/>
              </w:rPr>
            </w:pPr>
            <w:r w:rsidRPr="00161E0A">
              <w:rPr>
                <w:sz w:val="28"/>
              </w:rPr>
              <w:t>Побратими / партнери по службі</w:t>
            </w:r>
          </w:p>
        </w:tc>
        <w:tc>
          <w:tcPr>
            <w:tcW w:w="1529" w:type="dxa"/>
            <w:vAlign w:val="center"/>
            <w:hideMark/>
          </w:tcPr>
          <w:p w:rsidR="004D1F27" w:rsidRPr="00161E0A" w:rsidRDefault="004D1F27" w:rsidP="00362DD1">
            <w:pPr>
              <w:pStyle w:val="a3"/>
              <w:jc w:val="right"/>
              <w:rPr>
                <w:sz w:val="28"/>
              </w:rPr>
            </w:pPr>
            <w:r w:rsidRPr="00161E0A">
              <w:rPr>
                <w:sz w:val="28"/>
              </w:rPr>
              <w:t>4,0</w:t>
            </w:r>
          </w:p>
        </w:tc>
        <w:tc>
          <w:tcPr>
            <w:tcW w:w="4207" w:type="dxa"/>
            <w:vAlign w:val="center"/>
            <w:hideMark/>
          </w:tcPr>
          <w:p w:rsidR="004D1F27" w:rsidRPr="00161E0A" w:rsidRDefault="004D1F27" w:rsidP="00362DD1">
            <w:pPr>
              <w:pStyle w:val="a3"/>
              <w:jc w:val="center"/>
              <w:rPr>
                <w:sz w:val="28"/>
              </w:rPr>
            </w:pPr>
            <w:r w:rsidRPr="00161E0A">
              <w:rPr>
                <w:sz w:val="28"/>
              </w:rPr>
              <w:t>Високий</w:t>
            </w:r>
          </w:p>
        </w:tc>
      </w:tr>
      <w:tr w:rsidR="004D1F27" w:rsidRPr="00C54F18" w:rsidTr="00362DD1">
        <w:trPr>
          <w:tblCellSpacing w:w="15" w:type="dxa"/>
        </w:trPr>
        <w:tc>
          <w:tcPr>
            <w:tcW w:w="3838" w:type="dxa"/>
            <w:vAlign w:val="center"/>
            <w:hideMark/>
          </w:tcPr>
          <w:p w:rsidR="004D1F27" w:rsidRPr="00161E0A" w:rsidRDefault="004D1F27" w:rsidP="00362DD1">
            <w:pPr>
              <w:pStyle w:val="a3"/>
              <w:rPr>
                <w:sz w:val="28"/>
              </w:rPr>
            </w:pPr>
            <w:r w:rsidRPr="00161E0A">
              <w:rPr>
                <w:sz w:val="28"/>
              </w:rPr>
              <w:t>Професійна психологічна допомога</w:t>
            </w:r>
          </w:p>
        </w:tc>
        <w:tc>
          <w:tcPr>
            <w:tcW w:w="1529" w:type="dxa"/>
            <w:vAlign w:val="center"/>
            <w:hideMark/>
          </w:tcPr>
          <w:p w:rsidR="004D1F27" w:rsidRPr="00161E0A" w:rsidRDefault="004D1F27" w:rsidP="00362DD1">
            <w:pPr>
              <w:pStyle w:val="a3"/>
              <w:jc w:val="right"/>
              <w:rPr>
                <w:sz w:val="28"/>
              </w:rPr>
            </w:pPr>
            <w:r w:rsidRPr="00161E0A">
              <w:rPr>
                <w:sz w:val="28"/>
              </w:rPr>
              <w:t>3,8</w:t>
            </w:r>
          </w:p>
        </w:tc>
        <w:tc>
          <w:tcPr>
            <w:tcW w:w="4207" w:type="dxa"/>
            <w:vAlign w:val="center"/>
            <w:hideMark/>
          </w:tcPr>
          <w:p w:rsidR="004D1F27" w:rsidRPr="00161E0A" w:rsidRDefault="004D1F27" w:rsidP="00362DD1">
            <w:pPr>
              <w:pStyle w:val="a3"/>
              <w:jc w:val="center"/>
              <w:rPr>
                <w:sz w:val="28"/>
              </w:rPr>
            </w:pPr>
            <w:r w:rsidRPr="00161E0A">
              <w:rPr>
                <w:sz w:val="28"/>
              </w:rPr>
              <w:t>Середній</w:t>
            </w:r>
          </w:p>
        </w:tc>
      </w:tr>
      <w:tr w:rsidR="004D1F27" w:rsidRPr="00C54F18" w:rsidTr="00362DD1">
        <w:trPr>
          <w:tblCellSpacing w:w="15" w:type="dxa"/>
        </w:trPr>
        <w:tc>
          <w:tcPr>
            <w:tcW w:w="3838" w:type="dxa"/>
            <w:vAlign w:val="center"/>
            <w:hideMark/>
          </w:tcPr>
          <w:p w:rsidR="004D1F27" w:rsidRPr="00161E0A" w:rsidRDefault="004D1F27" w:rsidP="00362DD1">
            <w:pPr>
              <w:pStyle w:val="a3"/>
              <w:rPr>
                <w:sz w:val="28"/>
              </w:rPr>
            </w:pPr>
            <w:r w:rsidRPr="00161E0A">
              <w:rPr>
                <w:sz w:val="28"/>
              </w:rPr>
              <w:t>Командування</w:t>
            </w:r>
          </w:p>
        </w:tc>
        <w:tc>
          <w:tcPr>
            <w:tcW w:w="1529" w:type="dxa"/>
            <w:vAlign w:val="center"/>
            <w:hideMark/>
          </w:tcPr>
          <w:p w:rsidR="004D1F27" w:rsidRPr="00161E0A" w:rsidRDefault="004D1F27" w:rsidP="00362DD1">
            <w:pPr>
              <w:pStyle w:val="a3"/>
              <w:jc w:val="right"/>
              <w:rPr>
                <w:sz w:val="28"/>
              </w:rPr>
            </w:pPr>
            <w:r w:rsidRPr="00161E0A">
              <w:rPr>
                <w:sz w:val="28"/>
              </w:rPr>
              <w:t>3,2</w:t>
            </w:r>
          </w:p>
        </w:tc>
        <w:tc>
          <w:tcPr>
            <w:tcW w:w="4207" w:type="dxa"/>
            <w:vAlign w:val="center"/>
            <w:hideMark/>
          </w:tcPr>
          <w:p w:rsidR="004D1F27" w:rsidRPr="00161E0A" w:rsidRDefault="004D1F27" w:rsidP="00362DD1">
            <w:pPr>
              <w:pStyle w:val="a3"/>
              <w:jc w:val="center"/>
              <w:rPr>
                <w:sz w:val="28"/>
              </w:rPr>
            </w:pPr>
            <w:r w:rsidRPr="00161E0A">
              <w:rPr>
                <w:sz w:val="28"/>
              </w:rPr>
              <w:t>Низький</w:t>
            </w:r>
          </w:p>
        </w:tc>
      </w:tr>
      <w:tr w:rsidR="004D1F27" w:rsidRPr="00C54F18" w:rsidTr="00362DD1">
        <w:trPr>
          <w:tblCellSpacing w:w="15" w:type="dxa"/>
        </w:trPr>
        <w:tc>
          <w:tcPr>
            <w:tcW w:w="3838" w:type="dxa"/>
            <w:shd w:val="clear" w:color="auto" w:fill="F2F2F2" w:themeFill="background1" w:themeFillShade="F2"/>
            <w:vAlign w:val="center"/>
            <w:hideMark/>
          </w:tcPr>
          <w:p w:rsidR="004D1F27" w:rsidRPr="00161E0A" w:rsidRDefault="004D1F27" w:rsidP="00362DD1">
            <w:pPr>
              <w:pStyle w:val="a3"/>
              <w:rPr>
                <w:sz w:val="28"/>
              </w:rPr>
            </w:pPr>
            <w:r w:rsidRPr="00161E0A">
              <w:rPr>
                <w:sz w:val="28"/>
              </w:rPr>
              <w:t>Загальний середній бал MSPSS</w:t>
            </w:r>
          </w:p>
        </w:tc>
        <w:tc>
          <w:tcPr>
            <w:tcW w:w="1529" w:type="dxa"/>
            <w:shd w:val="clear" w:color="auto" w:fill="F2F2F2" w:themeFill="background1" w:themeFillShade="F2"/>
            <w:vAlign w:val="center"/>
            <w:hideMark/>
          </w:tcPr>
          <w:p w:rsidR="004D1F27" w:rsidRPr="00161E0A" w:rsidRDefault="004D1F27" w:rsidP="00362DD1">
            <w:pPr>
              <w:pStyle w:val="a3"/>
              <w:jc w:val="right"/>
              <w:rPr>
                <w:sz w:val="28"/>
              </w:rPr>
            </w:pPr>
            <w:r w:rsidRPr="00161E0A">
              <w:rPr>
                <w:sz w:val="28"/>
              </w:rPr>
              <w:t>4,1</w:t>
            </w:r>
          </w:p>
        </w:tc>
        <w:tc>
          <w:tcPr>
            <w:tcW w:w="4207" w:type="dxa"/>
            <w:shd w:val="clear" w:color="auto" w:fill="F2F2F2" w:themeFill="background1" w:themeFillShade="F2"/>
            <w:vAlign w:val="center"/>
            <w:hideMark/>
          </w:tcPr>
          <w:p w:rsidR="004D1F27" w:rsidRPr="00161E0A" w:rsidRDefault="004D1F27" w:rsidP="00362DD1">
            <w:pPr>
              <w:pStyle w:val="a3"/>
              <w:jc w:val="center"/>
              <w:rPr>
                <w:sz w:val="28"/>
              </w:rPr>
            </w:pPr>
            <w:r w:rsidRPr="00161E0A">
              <w:rPr>
                <w:sz w:val="28"/>
              </w:rPr>
              <w:t>Високий рівень підтримки загалом</w:t>
            </w:r>
          </w:p>
        </w:tc>
      </w:tr>
    </w:tbl>
    <w:p w:rsidR="004D1F27" w:rsidRDefault="004D1F27" w:rsidP="004D1F27">
      <w:pPr>
        <w:pStyle w:val="a3"/>
        <w:spacing w:line="360" w:lineRule="auto"/>
        <w:ind w:firstLine="709"/>
        <w:jc w:val="both"/>
        <w:rPr>
          <w:sz w:val="28"/>
          <w:lang w:eastAsia="uk-UA"/>
        </w:rPr>
      </w:pPr>
    </w:p>
    <w:p w:rsidR="004D1F27" w:rsidRPr="006E4AAF" w:rsidRDefault="004D1F27" w:rsidP="004D1F27">
      <w:pPr>
        <w:pStyle w:val="a3"/>
        <w:spacing w:line="360" w:lineRule="auto"/>
        <w:ind w:firstLine="709"/>
        <w:jc w:val="both"/>
        <w:rPr>
          <w:sz w:val="28"/>
        </w:rPr>
      </w:pPr>
      <w:r w:rsidRPr="006E4AAF">
        <w:rPr>
          <w:sz w:val="28"/>
        </w:rPr>
        <w:t>Тут ми бачимо чітку ієрархію того, на кого спираються наші захисники:</w:t>
      </w:r>
    </w:p>
    <w:p w:rsidR="004D1F27" w:rsidRPr="000B0E78" w:rsidRDefault="004D1F27" w:rsidP="004D1F27">
      <w:pPr>
        <w:pStyle w:val="a3"/>
        <w:spacing w:line="360" w:lineRule="auto"/>
        <w:ind w:firstLine="709"/>
        <w:jc w:val="both"/>
        <w:rPr>
          <w:sz w:val="28"/>
          <w:lang w:eastAsia="uk-UA"/>
        </w:rPr>
      </w:pPr>
      <w:r w:rsidRPr="000B0E78">
        <w:rPr>
          <w:sz w:val="28"/>
          <w:lang w:eastAsia="uk-UA"/>
        </w:rPr>
        <w:t xml:space="preserve">Результати дослідження продемонстрували, що </w:t>
      </w:r>
      <w:r w:rsidRPr="000B0E78">
        <w:rPr>
          <w:bCs/>
          <w:sz w:val="28"/>
          <w:lang w:eastAsia="uk-UA"/>
        </w:rPr>
        <w:t>родина є основним джерелом соціальної підтримки</w:t>
      </w:r>
      <w:r w:rsidRPr="000B0E78">
        <w:rPr>
          <w:sz w:val="28"/>
          <w:lang w:eastAsia="uk-UA"/>
        </w:rPr>
        <w:t xml:space="preserve"> для військовослужбовців (</w:t>
      </w:r>
      <w:r>
        <w:rPr>
          <w:sz w:val="28"/>
          <w:lang w:eastAsia="uk-UA"/>
        </w:rPr>
        <w:t>4,4</w:t>
      </w:r>
      <w:r w:rsidRPr="000B0E78">
        <w:rPr>
          <w:sz w:val="28"/>
          <w:lang w:eastAsia="uk-UA"/>
        </w:rPr>
        <w:t xml:space="preserve">), підкреслюючи її </w:t>
      </w:r>
      <w:r w:rsidRPr="000B0E78">
        <w:rPr>
          <w:bCs/>
          <w:sz w:val="28"/>
          <w:lang w:eastAsia="uk-UA"/>
        </w:rPr>
        <w:t>вирішальне значення</w:t>
      </w:r>
      <w:r w:rsidRPr="000B0E78">
        <w:rPr>
          <w:sz w:val="28"/>
          <w:lang w:eastAsia="uk-UA"/>
        </w:rPr>
        <w:t xml:space="preserve"> в їхньому </w:t>
      </w:r>
      <w:r w:rsidRPr="000B0E78">
        <w:rPr>
          <w:bCs/>
          <w:sz w:val="28"/>
          <w:lang w:eastAsia="uk-UA"/>
        </w:rPr>
        <w:t>відновленні та зростанні</w:t>
      </w:r>
      <w:r w:rsidRPr="000B0E78">
        <w:rPr>
          <w:sz w:val="28"/>
          <w:lang w:eastAsia="uk-UA"/>
        </w:rPr>
        <w:t xml:space="preserve">. Пріоритетність родини пояснюється її </w:t>
      </w:r>
      <w:r w:rsidRPr="000B0E78">
        <w:rPr>
          <w:bCs/>
          <w:sz w:val="28"/>
          <w:lang w:eastAsia="uk-UA"/>
        </w:rPr>
        <w:t>емоційною якістю</w:t>
      </w:r>
      <w:r w:rsidRPr="000B0E78">
        <w:rPr>
          <w:sz w:val="28"/>
          <w:lang w:eastAsia="uk-UA"/>
        </w:rPr>
        <w:t xml:space="preserve">: вона забезпечує </w:t>
      </w:r>
      <w:r w:rsidRPr="000B0E78">
        <w:rPr>
          <w:bCs/>
          <w:sz w:val="28"/>
          <w:lang w:eastAsia="uk-UA"/>
        </w:rPr>
        <w:t>почуття безпеки, прийняття та безумовної підтримки</w:t>
      </w:r>
      <w:r w:rsidRPr="000B0E78">
        <w:rPr>
          <w:sz w:val="28"/>
          <w:lang w:eastAsia="uk-UA"/>
        </w:rPr>
        <w:t xml:space="preserve">. Наявність цих чинників, як відомо, </w:t>
      </w:r>
      <w:r w:rsidRPr="000B0E78">
        <w:rPr>
          <w:bCs/>
          <w:sz w:val="28"/>
          <w:lang w:eastAsia="uk-UA"/>
        </w:rPr>
        <w:t>знижує ризик розвитку</w:t>
      </w:r>
      <w:r w:rsidRPr="000B0E78">
        <w:rPr>
          <w:sz w:val="28"/>
          <w:lang w:eastAsia="uk-UA"/>
        </w:rPr>
        <w:t xml:space="preserve"> або </w:t>
      </w:r>
      <w:r w:rsidRPr="000B0E78">
        <w:rPr>
          <w:bCs/>
          <w:sz w:val="28"/>
          <w:lang w:eastAsia="uk-UA"/>
        </w:rPr>
        <w:t>вираженість депресивних проявів</w:t>
      </w:r>
      <w:r w:rsidRPr="000B0E78">
        <w:rPr>
          <w:sz w:val="28"/>
          <w:lang w:eastAsia="uk-UA"/>
        </w:rPr>
        <w:t>.</w:t>
      </w:r>
    </w:p>
    <w:p w:rsidR="004D1F27" w:rsidRDefault="004D1F27" w:rsidP="004D1F27">
      <w:pPr>
        <w:pStyle w:val="a3"/>
        <w:spacing w:line="360" w:lineRule="auto"/>
        <w:ind w:firstLine="709"/>
        <w:jc w:val="both"/>
        <w:rPr>
          <w:sz w:val="28"/>
        </w:rPr>
      </w:pPr>
      <w:r w:rsidRPr="006E4AAF">
        <w:rPr>
          <w:bCs/>
          <w:sz w:val="28"/>
          <w:bdr w:val="none" w:sz="0" w:space="0" w:color="auto" w:frame="1"/>
        </w:rPr>
        <w:t>Друзі та побратими (4,2 та 4,0)</w:t>
      </w:r>
      <w:r w:rsidRPr="006E4AAF">
        <w:rPr>
          <w:sz w:val="28"/>
        </w:rPr>
        <w:t xml:space="preserve"> </w:t>
      </w:r>
      <w:r>
        <w:rPr>
          <w:sz w:val="28"/>
        </w:rPr>
        <w:t>т</w:t>
      </w:r>
      <w:r w:rsidRPr="006E4AAF">
        <w:rPr>
          <w:sz w:val="28"/>
        </w:rPr>
        <w:t xml:space="preserve">акож </w:t>
      </w:r>
      <w:r>
        <w:rPr>
          <w:sz w:val="28"/>
        </w:rPr>
        <w:t xml:space="preserve">мають </w:t>
      </w:r>
      <w:r w:rsidRPr="006E4AAF">
        <w:rPr>
          <w:sz w:val="28"/>
        </w:rPr>
        <w:t>дуже високий рівень. Побратимство – це специфічний вид підтримки, де тебе розуміють без слів, бо пройшли через те саме.</w:t>
      </w:r>
    </w:p>
    <w:p w:rsidR="004D1F27" w:rsidRPr="006E4AAF" w:rsidRDefault="004D1F27" w:rsidP="004D1F27">
      <w:pPr>
        <w:pStyle w:val="a3"/>
        <w:spacing w:line="360" w:lineRule="auto"/>
        <w:ind w:firstLine="709"/>
        <w:jc w:val="both"/>
        <w:rPr>
          <w:sz w:val="28"/>
        </w:rPr>
      </w:pPr>
      <w:r w:rsidRPr="006E4AAF">
        <w:rPr>
          <w:rStyle w:val="citation-41"/>
          <w:bCs/>
          <w:color w:val="1F1F1F"/>
          <w:sz w:val="28"/>
          <w:bdr w:val="none" w:sz="0" w:space="0" w:color="auto" w:frame="1"/>
        </w:rPr>
        <w:t>Командування (3,2 бали)</w:t>
      </w:r>
      <w:r>
        <w:rPr>
          <w:rStyle w:val="citation-41"/>
          <w:bCs/>
          <w:color w:val="1F1F1F"/>
          <w:sz w:val="28"/>
          <w:bdr w:val="none" w:sz="0" w:space="0" w:color="auto" w:frame="1"/>
        </w:rPr>
        <w:t xml:space="preserve"> має н</w:t>
      </w:r>
      <w:r w:rsidRPr="006E4AAF">
        <w:rPr>
          <w:rStyle w:val="citation-41"/>
          <w:color w:val="1F1F1F"/>
          <w:sz w:val="28"/>
          <w:bdr w:val="none" w:sz="0" w:space="0" w:color="auto" w:frame="1"/>
        </w:rPr>
        <w:t>айнижчий показник</w:t>
      </w:r>
      <w:r w:rsidRPr="006E4AAF">
        <w:rPr>
          <w:sz w:val="28"/>
        </w:rPr>
        <w:t xml:space="preserve">. Це «тривожний дзвіночок». Якщо військовий не відчуває підтримки від безпосереднього керівництва, це може посилювати відчуття безпорадності та несправедливості. </w:t>
      </w:r>
    </w:p>
    <w:p w:rsidR="004D1F27" w:rsidRPr="006E4AAF" w:rsidRDefault="004D1F27" w:rsidP="004D1F27">
      <w:pPr>
        <w:pStyle w:val="a3"/>
        <w:spacing w:line="360" w:lineRule="auto"/>
        <w:ind w:firstLine="709"/>
        <w:jc w:val="both"/>
        <w:rPr>
          <w:sz w:val="28"/>
        </w:rPr>
      </w:pPr>
      <w:r w:rsidRPr="006E4AAF">
        <w:rPr>
          <w:rStyle w:val="citation-40"/>
          <w:bCs/>
          <w:color w:val="1F1F1F"/>
          <w:sz w:val="28"/>
          <w:bdr w:val="none" w:sz="0" w:space="0" w:color="auto" w:frame="1"/>
        </w:rPr>
        <w:t>Загальний висновок по блоку</w:t>
      </w:r>
      <w:r w:rsidRPr="006E4AAF">
        <w:rPr>
          <w:rStyle w:val="citation-40"/>
          <w:color w:val="1F1F1F"/>
          <w:sz w:val="28"/>
          <w:bdr w:val="none" w:sz="0" w:space="0" w:color="auto" w:frame="1"/>
        </w:rPr>
        <w:t xml:space="preserve"> (</w:t>
      </w:r>
      <w:r w:rsidRPr="006E4AAF">
        <w:rPr>
          <w:rStyle w:val="citation-40"/>
          <w:bCs/>
          <w:color w:val="1F1F1F"/>
          <w:sz w:val="28"/>
          <w:bdr w:val="none" w:sz="0" w:space="0" w:color="auto" w:frame="1"/>
        </w:rPr>
        <w:t>4,1)</w:t>
      </w:r>
      <w:r w:rsidRPr="006E4AAF">
        <w:rPr>
          <w:rStyle w:val="citation-40"/>
          <w:color w:val="1F1F1F"/>
          <w:sz w:val="28"/>
          <w:bdr w:val="none" w:sz="0" w:space="0" w:color="auto" w:frame="1"/>
        </w:rPr>
        <w:t xml:space="preserve"> </w:t>
      </w:r>
      <w:r>
        <w:rPr>
          <w:rStyle w:val="citation-40"/>
          <w:color w:val="1F1F1F"/>
          <w:sz w:val="28"/>
          <w:bdr w:val="none" w:sz="0" w:space="0" w:color="auto" w:frame="1"/>
        </w:rPr>
        <w:t>вказує на те</w:t>
      </w:r>
      <w:r w:rsidRPr="006E4AAF">
        <w:rPr>
          <w:rStyle w:val="citation-40"/>
          <w:color w:val="1F1F1F"/>
          <w:sz w:val="28"/>
          <w:bdr w:val="none" w:sz="0" w:space="0" w:color="auto" w:frame="1"/>
        </w:rPr>
        <w:t>, що загалом</w:t>
      </w:r>
      <w:r>
        <w:rPr>
          <w:rStyle w:val="citation-40"/>
          <w:color w:val="1F1F1F"/>
          <w:sz w:val="28"/>
          <w:bdr w:val="none" w:sz="0" w:space="0" w:color="auto" w:frame="1"/>
        </w:rPr>
        <w:t>,</w:t>
      </w:r>
      <w:r w:rsidRPr="006E4AAF">
        <w:rPr>
          <w:rStyle w:val="citation-40"/>
          <w:color w:val="1F1F1F"/>
          <w:sz w:val="28"/>
          <w:bdr w:val="none" w:sz="0" w:space="0" w:color="auto" w:frame="1"/>
        </w:rPr>
        <w:t xml:space="preserve"> наші респонденти не почуваються самотніми, і це чудовий фундамент для </w:t>
      </w:r>
      <w:r>
        <w:rPr>
          <w:rStyle w:val="citation-40"/>
          <w:color w:val="1F1F1F"/>
          <w:sz w:val="28"/>
          <w:bdr w:val="none" w:sz="0" w:space="0" w:color="auto" w:frame="1"/>
        </w:rPr>
        <w:t xml:space="preserve">посттравматичного </w:t>
      </w:r>
      <w:r w:rsidRPr="006E4AAF">
        <w:rPr>
          <w:rStyle w:val="citation-40"/>
          <w:color w:val="1F1F1F"/>
          <w:sz w:val="28"/>
          <w:bdr w:val="none" w:sz="0" w:space="0" w:color="auto" w:frame="1"/>
        </w:rPr>
        <w:t>зростання</w:t>
      </w:r>
      <w:r w:rsidRPr="006E4AAF">
        <w:rPr>
          <w:sz w:val="28"/>
        </w:rPr>
        <w:t>.</w:t>
      </w:r>
    </w:p>
    <w:p w:rsidR="004D1F27" w:rsidRPr="004636CF" w:rsidRDefault="004D1F27" w:rsidP="004D1F27">
      <w:pPr>
        <w:pStyle w:val="a3"/>
        <w:spacing w:line="360" w:lineRule="auto"/>
        <w:jc w:val="right"/>
        <w:rPr>
          <w:sz w:val="28"/>
          <w:lang w:eastAsia="uk-UA"/>
        </w:rPr>
      </w:pPr>
      <w:r w:rsidRPr="004636CF">
        <w:rPr>
          <w:sz w:val="28"/>
          <w:lang w:eastAsia="uk-UA"/>
        </w:rPr>
        <w:lastRenderedPageBreak/>
        <w:t xml:space="preserve">Таблиця </w:t>
      </w:r>
      <w:r>
        <w:rPr>
          <w:sz w:val="28"/>
          <w:lang w:eastAsia="uk-UA"/>
        </w:rPr>
        <w:t>2.2.</w:t>
      </w:r>
      <w:r w:rsidRPr="004636CF">
        <w:rPr>
          <w:sz w:val="28"/>
          <w:lang w:eastAsia="uk-UA"/>
        </w:rPr>
        <w:t xml:space="preserve">4 </w:t>
      </w:r>
    </w:p>
    <w:p w:rsidR="004D1F27" w:rsidRPr="004636CF" w:rsidRDefault="004D1F27" w:rsidP="004D1F27">
      <w:pPr>
        <w:pStyle w:val="a3"/>
        <w:spacing w:line="360" w:lineRule="auto"/>
        <w:jc w:val="center"/>
        <w:rPr>
          <w:sz w:val="28"/>
        </w:rPr>
      </w:pPr>
      <w:r w:rsidRPr="004636CF">
        <w:rPr>
          <w:sz w:val="28"/>
        </w:rPr>
        <w:t>Розподіл респондентів за рівнями посттравматичного зростання (PTGI) та середні бали</w:t>
      </w:r>
    </w:p>
    <w:tbl>
      <w:tblPr>
        <w:tblW w:w="9777"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890"/>
        <w:gridCol w:w="1732"/>
        <w:gridCol w:w="1917"/>
        <w:gridCol w:w="1736"/>
        <w:gridCol w:w="1502"/>
      </w:tblGrid>
      <w:tr w:rsidR="004D1F27" w:rsidRPr="009B2576" w:rsidTr="00362DD1">
        <w:trPr>
          <w:tblHeader/>
          <w:tblCellSpacing w:w="15" w:type="dxa"/>
        </w:trPr>
        <w:tc>
          <w:tcPr>
            <w:tcW w:w="2845" w:type="dxa"/>
            <w:shd w:val="clear" w:color="auto" w:fill="F2F2F2" w:themeFill="background1" w:themeFillShade="F2"/>
            <w:vAlign w:val="center"/>
            <w:hideMark/>
          </w:tcPr>
          <w:p w:rsidR="004D1F27" w:rsidRPr="00161E0A" w:rsidRDefault="004D1F27" w:rsidP="00362DD1">
            <w:pPr>
              <w:pStyle w:val="a3"/>
              <w:jc w:val="center"/>
              <w:rPr>
                <w:sz w:val="28"/>
              </w:rPr>
            </w:pPr>
            <w:r w:rsidRPr="00161E0A">
              <w:rPr>
                <w:sz w:val="28"/>
              </w:rPr>
              <w:t>Сфера ПТЗ</w:t>
            </w:r>
          </w:p>
        </w:tc>
        <w:tc>
          <w:tcPr>
            <w:tcW w:w="1702" w:type="dxa"/>
            <w:shd w:val="clear" w:color="auto" w:fill="F2F2F2" w:themeFill="background1" w:themeFillShade="F2"/>
            <w:vAlign w:val="center"/>
            <w:hideMark/>
          </w:tcPr>
          <w:p w:rsidR="004D1F27" w:rsidRPr="00161E0A" w:rsidRDefault="004D1F27" w:rsidP="00362DD1">
            <w:pPr>
              <w:pStyle w:val="a3"/>
              <w:jc w:val="center"/>
              <w:rPr>
                <w:sz w:val="28"/>
              </w:rPr>
            </w:pPr>
            <w:r w:rsidRPr="00161E0A">
              <w:rPr>
                <w:sz w:val="28"/>
              </w:rPr>
              <w:t>Високий рівень (кількість)</w:t>
            </w:r>
          </w:p>
        </w:tc>
        <w:tc>
          <w:tcPr>
            <w:tcW w:w="1887" w:type="dxa"/>
            <w:shd w:val="clear" w:color="auto" w:fill="F2F2F2" w:themeFill="background1" w:themeFillShade="F2"/>
            <w:vAlign w:val="center"/>
            <w:hideMark/>
          </w:tcPr>
          <w:p w:rsidR="004D1F27" w:rsidRPr="00161E0A" w:rsidRDefault="004D1F27" w:rsidP="00362DD1">
            <w:pPr>
              <w:pStyle w:val="a3"/>
              <w:jc w:val="center"/>
              <w:rPr>
                <w:sz w:val="28"/>
              </w:rPr>
            </w:pPr>
            <w:r w:rsidRPr="00161E0A">
              <w:rPr>
                <w:sz w:val="28"/>
              </w:rPr>
              <w:t>Помірний рівень (кількість)</w:t>
            </w:r>
          </w:p>
        </w:tc>
        <w:tc>
          <w:tcPr>
            <w:tcW w:w="1706" w:type="dxa"/>
            <w:shd w:val="clear" w:color="auto" w:fill="F2F2F2" w:themeFill="background1" w:themeFillShade="F2"/>
            <w:vAlign w:val="center"/>
            <w:hideMark/>
          </w:tcPr>
          <w:p w:rsidR="004D1F27" w:rsidRPr="00161E0A" w:rsidRDefault="004D1F27" w:rsidP="00362DD1">
            <w:pPr>
              <w:pStyle w:val="a3"/>
              <w:jc w:val="center"/>
              <w:rPr>
                <w:sz w:val="28"/>
              </w:rPr>
            </w:pPr>
            <w:r w:rsidRPr="00161E0A">
              <w:rPr>
                <w:sz w:val="28"/>
              </w:rPr>
              <w:t>Низький рівень (кількість)</w:t>
            </w:r>
          </w:p>
        </w:tc>
        <w:tc>
          <w:tcPr>
            <w:tcW w:w="1457" w:type="dxa"/>
            <w:shd w:val="clear" w:color="auto" w:fill="F2F2F2" w:themeFill="background1" w:themeFillShade="F2"/>
            <w:vAlign w:val="center"/>
            <w:hideMark/>
          </w:tcPr>
          <w:p w:rsidR="004D1F27" w:rsidRPr="00161E0A" w:rsidRDefault="004D1F27" w:rsidP="00362DD1">
            <w:pPr>
              <w:pStyle w:val="a3"/>
              <w:jc w:val="center"/>
              <w:rPr>
                <w:sz w:val="28"/>
              </w:rPr>
            </w:pPr>
            <w:r w:rsidRPr="00161E0A">
              <w:rPr>
                <w:sz w:val="28"/>
              </w:rPr>
              <w:t>Середній бал (з можливих)</w:t>
            </w:r>
          </w:p>
        </w:tc>
      </w:tr>
      <w:tr w:rsidR="004D1F27" w:rsidRPr="009B2576" w:rsidTr="00362DD1">
        <w:trPr>
          <w:tblCellSpacing w:w="15" w:type="dxa"/>
        </w:trPr>
        <w:tc>
          <w:tcPr>
            <w:tcW w:w="2845" w:type="dxa"/>
            <w:vAlign w:val="center"/>
            <w:hideMark/>
          </w:tcPr>
          <w:p w:rsidR="004D1F27" w:rsidRPr="00161E0A" w:rsidRDefault="004D1F27" w:rsidP="00362DD1">
            <w:pPr>
              <w:pStyle w:val="a3"/>
              <w:rPr>
                <w:sz w:val="28"/>
              </w:rPr>
            </w:pPr>
            <w:r w:rsidRPr="00161E0A">
              <w:rPr>
                <w:sz w:val="28"/>
              </w:rPr>
              <w:t>Особистісна сила</w:t>
            </w:r>
          </w:p>
        </w:tc>
        <w:tc>
          <w:tcPr>
            <w:tcW w:w="1702" w:type="dxa"/>
            <w:vAlign w:val="center"/>
            <w:hideMark/>
          </w:tcPr>
          <w:p w:rsidR="004D1F27" w:rsidRPr="00161E0A" w:rsidRDefault="004D1F27" w:rsidP="00362DD1">
            <w:pPr>
              <w:pStyle w:val="a3"/>
              <w:jc w:val="right"/>
              <w:rPr>
                <w:sz w:val="28"/>
              </w:rPr>
            </w:pPr>
            <w:r w:rsidRPr="00161E0A">
              <w:rPr>
                <w:sz w:val="28"/>
              </w:rPr>
              <w:t>25</w:t>
            </w:r>
          </w:p>
        </w:tc>
        <w:tc>
          <w:tcPr>
            <w:tcW w:w="1887" w:type="dxa"/>
            <w:vAlign w:val="center"/>
            <w:hideMark/>
          </w:tcPr>
          <w:p w:rsidR="004D1F27" w:rsidRPr="00161E0A" w:rsidRDefault="004D1F27" w:rsidP="00362DD1">
            <w:pPr>
              <w:pStyle w:val="a3"/>
              <w:jc w:val="right"/>
              <w:rPr>
                <w:sz w:val="28"/>
              </w:rPr>
            </w:pPr>
            <w:r w:rsidRPr="00161E0A">
              <w:rPr>
                <w:sz w:val="28"/>
              </w:rPr>
              <w:t>10</w:t>
            </w:r>
          </w:p>
        </w:tc>
        <w:tc>
          <w:tcPr>
            <w:tcW w:w="1706" w:type="dxa"/>
            <w:vAlign w:val="center"/>
            <w:hideMark/>
          </w:tcPr>
          <w:p w:rsidR="004D1F27" w:rsidRPr="00161E0A" w:rsidRDefault="004D1F27" w:rsidP="00362DD1">
            <w:pPr>
              <w:pStyle w:val="a3"/>
              <w:jc w:val="right"/>
              <w:rPr>
                <w:sz w:val="28"/>
              </w:rPr>
            </w:pPr>
            <w:r w:rsidRPr="00161E0A">
              <w:rPr>
                <w:sz w:val="28"/>
              </w:rPr>
              <w:t>5</w:t>
            </w:r>
          </w:p>
        </w:tc>
        <w:tc>
          <w:tcPr>
            <w:tcW w:w="1457" w:type="dxa"/>
            <w:vAlign w:val="center"/>
            <w:hideMark/>
          </w:tcPr>
          <w:p w:rsidR="004D1F27" w:rsidRPr="00161E0A" w:rsidRDefault="004D1F27" w:rsidP="00362DD1">
            <w:pPr>
              <w:pStyle w:val="a3"/>
              <w:jc w:val="right"/>
              <w:rPr>
                <w:sz w:val="28"/>
              </w:rPr>
            </w:pPr>
            <w:r w:rsidRPr="00161E0A">
              <w:rPr>
                <w:sz w:val="28"/>
              </w:rPr>
              <w:t>14,8 із 21</w:t>
            </w:r>
          </w:p>
        </w:tc>
      </w:tr>
      <w:tr w:rsidR="004D1F27" w:rsidRPr="009B2576" w:rsidTr="00362DD1">
        <w:trPr>
          <w:tblCellSpacing w:w="15" w:type="dxa"/>
        </w:trPr>
        <w:tc>
          <w:tcPr>
            <w:tcW w:w="2845" w:type="dxa"/>
            <w:vAlign w:val="center"/>
            <w:hideMark/>
          </w:tcPr>
          <w:p w:rsidR="004D1F27" w:rsidRPr="00161E0A" w:rsidRDefault="004D1F27" w:rsidP="00362DD1">
            <w:pPr>
              <w:pStyle w:val="a3"/>
              <w:rPr>
                <w:sz w:val="28"/>
              </w:rPr>
            </w:pPr>
            <w:r w:rsidRPr="00161E0A">
              <w:rPr>
                <w:sz w:val="28"/>
              </w:rPr>
              <w:t>Цінність життя</w:t>
            </w:r>
          </w:p>
        </w:tc>
        <w:tc>
          <w:tcPr>
            <w:tcW w:w="1702" w:type="dxa"/>
            <w:vAlign w:val="center"/>
            <w:hideMark/>
          </w:tcPr>
          <w:p w:rsidR="004D1F27" w:rsidRPr="00161E0A" w:rsidRDefault="004D1F27" w:rsidP="00362DD1">
            <w:pPr>
              <w:pStyle w:val="a3"/>
              <w:jc w:val="right"/>
              <w:rPr>
                <w:sz w:val="28"/>
              </w:rPr>
            </w:pPr>
            <w:r w:rsidRPr="00161E0A">
              <w:rPr>
                <w:sz w:val="28"/>
              </w:rPr>
              <w:t>20</w:t>
            </w:r>
          </w:p>
        </w:tc>
        <w:tc>
          <w:tcPr>
            <w:tcW w:w="1887" w:type="dxa"/>
            <w:vAlign w:val="center"/>
            <w:hideMark/>
          </w:tcPr>
          <w:p w:rsidR="004D1F27" w:rsidRPr="00161E0A" w:rsidRDefault="004D1F27" w:rsidP="00362DD1">
            <w:pPr>
              <w:pStyle w:val="a3"/>
              <w:jc w:val="right"/>
              <w:rPr>
                <w:sz w:val="28"/>
              </w:rPr>
            </w:pPr>
            <w:r w:rsidRPr="00161E0A">
              <w:rPr>
                <w:sz w:val="28"/>
              </w:rPr>
              <w:t>15</w:t>
            </w:r>
          </w:p>
        </w:tc>
        <w:tc>
          <w:tcPr>
            <w:tcW w:w="1706" w:type="dxa"/>
            <w:vAlign w:val="center"/>
            <w:hideMark/>
          </w:tcPr>
          <w:p w:rsidR="004D1F27" w:rsidRPr="00161E0A" w:rsidRDefault="004D1F27" w:rsidP="00362DD1">
            <w:pPr>
              <w:pStyle w:val="a3"/>
              <w:jc w:val="right"/>
              <w:rPr>
                <w:sz w:val="28"/>
              </w:rPr>
            </w:pPr>
            <w:r w:rsidRPr="00161E0A">
              <w:rPr>
                <w:sz w:val="28"/>
              </w:rPr>
              <w:t>5</w:t>
            </w:r>
          </w:p>
        </w:tc>
        <w:tc>
          <w:tcPr>
            <w:tcW w:w="1457" w:type="dxa"/>
            <w:vAlign w:val="center"/>
            <w:hideMark/>
          </w:tcPr>
          <w:p w:rsidR="004D1F27" w:rsidRPr="00161E0A" w:rsidRDefault="004D1F27" w:rsidP="00362DD1">
            <w:pPr>
              <w:pStyle w:val="a3"/>
              <w:jc w:val="right"/>
              <w:rPr>
                <w:sz w:val="28"/>
              </w:rPr>
            </w:pPr>
            <w:r w:rsidRPr="00161E0A">
              <w:rPr>
                <w:sz w:val="28"/>
              </w:rPr>
              <w:t>13,2 із 21</w:t>
            </w:r>
          </w:p>
        </w:tc>
      </w:tr>
      <w:tr w:rsidR="004D1F27" w:rsidRPr="009B2576" w:rsidTr="00362DD1">
        <w:trPr>
          <w:tblCellSpacing w:w="15" w:type="dxa"/>
        </w:trPr>
        <w:tc>
          <w:tcPr>
            <w:tcW w:w="2845" w:type="dxa"/>
            <w:vAlign w:val="center"/>
            <w:hideMark/>
          </w:tcPr>
          <w:p w:rsidR="004D1F27" w:rsidRPr="00161E0A" w:rsidRDefault="004D1F27" w:rsidP="00362DD1">
            <w:pPr>
              <w:pStyle w:val="a3"/>
              <w:rPr>
                <w:sz w:val="28"/>
              </w:rPr>
            </w:pPr>
            <w:r w:rsidRPr="00161E0A">
              <w:rPr>
                <w:sz w:val="28"/>
              </w:rPr>
              <w:t>Нові можливості</w:t>
            </w:r>
          </w:p>
        </w:tc>
        <w:tc>
          <w:tcPr>
            <w:tcW w:w="1702" w:type="dxa"/>
            <w:vAlign w:val="center"/>
            <w:hideMark/>
          </w:tcPr>
          <w:p w:rsidR="004D1F27" w:rsidRPr="00161E0A" w:rsidRDefault="004D1F27" w:rsidP="00362DD1">
            <w:pPr>
              <w:pStyle w:val="a3"/>
              <w:jc w:val="right"/>
              <w:rPr>
                <w:sz w:val="28"/>
              </w:rPr>
            </w:pPr>
            <w:r w:rsidRPr="00161E0A">
              <w:rPr>
                <w:sz w:val="28"/>
              </w:rPr>
              <w:t>15</w:t>
            </w:r>
          </w:p>
        </w:tc>
        <w:tc>
          <w:tcPr>
            <w:tcW w:w="1887" w:type="dxa"/>
            <w:vAlign w:val="center"/>
            <w:hideMark/>
          </w:tcPr>
          <w:p w:rsidR="004D1F27" w:rsidRPr="00161E0A" w:rsidRDefault="004D1F27" w:rsidP="00362DD1">
            <w:pPr>
              <w:pStyle w:val="a3"/>
              <w:jc w:val="right"/>
              <w:rPr>
                <w:sz w:val="28"/>
              </w:rPr>
            </w:pPr>
            <w:r w:rsidRPr="00161E0A">
              <w:rPr>
                <w:sz w:val="28"/>
              </w:rPr>
              <w:t>18</w:t>
            </w:r>
          </w:p>
        </w:tc>
        <w:tc>
          <w:tcPr>
            <w:tcW w:w="1706" w:type="dxa"/>
            <w:vAlign w:val="center"/>
            <w:hideMark/>
          </w:tcPr>
          <w:p w:rsidR="004D1F27" w:rsidRPr="00161E0A" w:rsidRDefault="004D1F27" w:rsidP="00362DD1">
            <w:pPr>
              <w:pStyle w:val="a3"/>
              <w:jc w:val="right"/>
              <w:rPr>
                <w:sz w:val="28"/>
              </w:rPr>
            </w:pPr>
            <w:r w:rsidRPr="00161E0A">
              <w:rPr>
                <w:sz w:val="28"/>
              </w:rPr>
              <w:t>7</w:t>
            </w:r>
          </w:p>
        </w:tc>
        <w:tc>
          <w:tcPr>
            <w:tcW w:w="1457" w:type="dxa"/>
            <w:vAlign w:val="center"/>
            <w:hideMark/>
          </w:tcPr>
          <w:p w:rsidR="004D1F27" w:rsidRPr="00161E0A" w:rsidRDefault="004D1F27" w:rsidP="00362DD1">
            <w:pPr>
              <w:pStyle w:val="a3"/>
              <w:jc w:val="right"/>
              <w:rPr>
                <w:sz w:val="28"/>
              </w:rPr>
            </w:pPr>
            <w:r w:rsidRPr="00161E0A">
              <w:rPr>
                <w:sz w:val="28"/>
              </w:rPr>
              <w:t>12,5 із 21</w:t>
            </w:r>
          </w:p>
        </w:tc>
      </w:tr>
      <w:tr w:rsidR="004D1F27" w:rsidRPr="009B2576" w:rsidTr="00362DD1">
        <w:trPr>
          <w:tblCellSpacing w:w="15" w:type="dxa"/>
        </w:trPr>
        <w:tc>
          <w:tcPr>
            <w:tcW w:w="2845" w:type="dxa"/>
            <w:vAlign w:val="center"/>
            <w:hideMark/>
          </w:tcPr>
          <w:p w:rsidR="004D1F27" w:rsidRPr="00161E0A" w:rsidRDefault="004D1F27" w:rsidP="00362DD1">
            <w:pPr>
              <w:pStyle w:val="a3"/>
              <w:rPr>
                <w:sz w:val="28"/>
              </w:rPr>
            </w:pPr>
            <w:r w:rsidRPr="00161E0A">
              <w:rPr>
                <w:sz w:val="28"/>
              </w:rPr>
              <w:t>Стосунки з іншими</w:t>
            </w:r>
          </w:p>
        </w:tc>
        <w:tc>
          <w:tcPr>
            <w:tcW w:w="1702" w:type="dxa"/>
            <w:vAlign w:val="center"/>
            <w:hideMark/>
          </w:tcPr>
          <w:p w:rsidR="004D1F27" w:rsidRPr="00161E0A" w:rsidRDefault="004D1F27" w:rsidP="00362DD1">
            <w:pPr>
              <w:pStyle w:val="a3"/>
              <w:jc w:val="right"/>
              <w:rPr>
                <w:sz w:val="28"/>
              </w:rPr>
            </w:pPr>
            <w:r w:rsidRPr="00161E0A">
              <w:rPr>
                <w:sz w:val="28"/>
              </w:rPr>
              <w:t>12</w:t>
            </w:r>
          </w:p>
        </w:tc>
        <w:tc>
          <w:tcPr>
            <w:tcW w:w="1887" w:type="dxa"/>
            <w:vAlign w:val="center"/>
            <w:hideMark/>
          </w:tcPr>
          <w:p w:rsidR="004D1F27" w:rsidRPr="00161E0A" w:rsidRDefault="004D1F27" w:rsidP="00362DD1">
            <w:pPr>
              <w:pStyle w:val="a3"/>
              <w:jc w:val="right"/>
              <w:rPr>
                <w:sz w:val="28"/>
              </w:rPr>
            </w:pPr>
            <w:r w:rsidRPr="00161E0A">
              <w:rPr>
                <w:sz w:val="28"/>
              </w:rPr>
              <w:t>20</w:t>
            </w:r>
          </w:p>
        </w:tc>
        <w:tc>
          <w:tcPr>
            <w:tcW w:w="1706" w:type="dxa"/>
            <w:vAlign w:val="center"/>
            <w:hideMark/>
          </w:tcPr>
          <w:p w:rsidR="004D1F27" w:rsidRPr="00161E0A" w:rsidRDefault="004D1F27" w:rsidP="00362DD1">
            <w:pPr>
              <w:pStyle w:val="a3"/>
              <w:jc w:val="right"/>
              <w:rPr>
                <w:sz w:val="28"/>
              </w:rPr>
            </w:pPr>
            <w:r w:rsidRPr="00161E0A">
              <w:rPr>
                <w:sz w:val="28"/>
              </w:rPr>
              <w:t>8</w:t>
            </w:r>
          </w:p>
        </w:tc>
        <w:tc>
          <w:tcPr>
            <w:tcW w:w="1457" w:type="dxa"/>
            <w:vAlign w:val="center"/>
            <w:hideMark/>
          </w:tcPr>
          <w:p w:rsidR="004D1F27" w:rsidRPr="00161E0A" w:rsidRDefault="004D1F27" w:rsidP="00362DD1">
            <w:pPr>
              <w:pStyle w:val="a3"/>
              <w:jc w:val="right"/>
              <w:rPr>
                <w:sz w:val="28"/>
              </w:rPr>
            </w:pPr>
            <w:r w:rsidRPr="00161E0A">
              <w:rPr>
                <w:sz w:val="28"/>
              </w:rPr>
              <w:t>11,8 із 21</w:t>
            </w:r>
          </w:p>
        </w:tc>
      </w:tr>
      <w:tr w:rsidR="004D1F27" w:rsidRPr="009B2576" w:rsidTr="00362DD1">
        <w:trPr>
          <w:tblCellSpacing w:w="15" w:type="dxa"/>
        </w:trPr>
        <w:tc>
          <w:tcPr>
            <w:tcW w:w="2845" w:type="dxa"/>
            <w:vAlign w:val="center"/>
            <w:hideMark/>
          </w:tcPr>
          <w:p w:rsidR="004D1F27" w:rsidRPr="00161E0A" w:rsidRDefault="004D1F27" w:rsidP="00362DD1">
            <w:pPr>
              <w:pStyle w:val="a3"/>
              <w:rPr>
                <w:sz w:val="28"/>
              </w:rPr>
            </w:pPr>
            <w:r w:rsidRPr="00161E0A">
              <w:rPr>
                <w:sz w:val="28"/>
              </w:rPr>
              <w:t>Духовний розвиток</w:t>
            </w:r>
          </w:p>
        </w:tc>
        <w:tc>
          <w:tcPr>
            <w:tcW w:w="1702" w:type="dxa"/>
            <w:vAlign w:val="center"/>
            <w:hideMark/>
          </w:tcPr>
          <w:p w:rsidR="004D1F27" w:rsidRPr="00161E0A" w:rsidRDefault="004D1F27" w:rsidP="00362DD1">
            <w:pPr>
              <w:pStyle w:val="a3"/>
              <w:jc w:val="right"/>
              <w:rPr>
                <w:sz w:val="28"/>
              </w:rPr>
            </w:pPr>
            <w:r w:rsidRPr="00161E0A">
              <w:rPr>
                <w:sz w:val="28"/>
              </w:rPr>
              <w:t>8</w:t>
            </w:r>
          </w:p>
        </w:tc>
        <w:tc>
          <w:tcPr>
            <w:tcW w:w="1887" w:type="dxa"/>
            <w:vAlign w:val="center"/>
            <w:hideMark/>
          </w:tcPr>
          <w:p w:rsidR="004D1F27" w:rsidRPr="00161E0A" w:rsidRDefault="004D1F27" w:rsidP="00362DD1">
            <w:pPr>
              <w:pStyle w:val="a3"/>
              <w:jc w:val="right"/>
              <w:rPr>
                <w:sz w:val="28"/>
              </w:rPr>
            </w:pPr>
            <w:r w:rsidRPr="00161E0A">
              <w:rPr>
                <w:sz w:val="28"/>
              </w:rPr>
              <w:t>15</w:t>
            </w:r>
          </w:p>
        </w:tc>
        <w:tc>
          <w:tcPr>
            <w:tcW w:w="1706" w:type="dxa"/>
            <w:vAlign w:val="center"/>
            <w:hideMark/>
          </w:tcPr>
          <w:p w:rsidR="004D1F27" w:rsidRPr="00161E0A" w:rsidRDefault="004D1F27" w:rsidP="00362DD1">
            <w:pPr>
              <w:pStyle w:val="a3"/>
              <w:jc w:val="right"/>
              <w:rPr>
                <w:sz w:val="28"/>
              </w:rPr>
            </w:pPr>
            <w:r w:rsidRPr="00161E0A">
              <w:rPr>
                <w:sz w:val="28"/>
              </w:rPr>
              <w:t>17</w:t>
            </w:r>
          </w:p>
        </w:tc>
        <w:tc>
          <w:tcPr>
            <w:tcW w:w="1457" w:type="dxa"/>
            <w:vAlign w:val="center"/>
            <w:hideMark/>
          </w:tcPr>
          <w:p w:rsidR="004D1F27" w:rsidRPr="00161E0A" w:rsidRDefault="004D1F27" w:rsidP="00362DD1">
            <w:pPr>
              <w:pStyle w:val="a3"/>
              <w:jc w:val="right"/>
              <w:rPr>
                <w:sz w:val="28"/>
              </w:rPr>
            </w:pPr>
            <w:r w:rsidRPr="00161E0A">
              <w:rPr>
                <w:sz w:val="28"/>
              </w:rPr>
              <w:t>10,0 із 21</w:t>
            </w:r>
          </w:p>
        </w:tc>
      </w:tr>
      <w:tr w:rsidR="004D1F27" w:rsidRPr="009B2576" w:rsidTr="00362DD1">
        <w:trPr>
          <w:tblCellSpacing w:w="15" w:type="dxa"/>
        </w:trPr>
        <w:tc>
          <w:tcPr>
            <w:tcW w:w="2845" w:type="dxa"/>
            <w:shd w:val="clear" w:color="auto" w:fill="F2F2F2" w:themeFill="background1" w:themeFillShade="F2"/>
            <w:vAlign w:val="center"/>
            <w:hideMark/>
          </w:tcPr>
          <w:p w:rsidR="004D1F27" w:rsidRPr="00161E0A" w:rsidRDefault="004D1F27" w:rsidP="00362DD1">
            <w:pPr>
              <w:pStyle w:val="a3"/>
              <w:rPr>
                <w:sz w:val="28"/>
              </w:rPr>
            </w:pPr>
            <w:r w:rsidRPr="00161E0A">
              <w:rPr>
                <w:sz w:val="28"/>
              </w:rPr>
              <w:t>Загальний бал PTGI</w:t>
            </w:r>
          </w:p>
        </w:tc>
        <w:tc>
          <w:tcPr>
            <w:tcW w:w="1702" w:type="dxa"/>
            <w:shd w:val="clear" w:color="auto" w:fill="F2F2F2" w:themeFill="background1" w:themeFillShade="F2"/>
            <w:vAlign w:val="center"/>
            <w:hideMark/>
          </w:tcPr>
          <w:p w:rsidR="004D1F27" w:rsidRPr="00161E0A" w:rsidRDefault="004D1F27" w:rsidP="00362DD1">
            <w:pPr>
              <w:pStyle w:val="a3"/>
              <w:jc w:val="right"/>
              <w:rPr>
                <w:sz w:val="28"/>
              </w:rPr>
            </w:pPr>
            <w:r w:rsidRPr="00161E0A">
              <w:rPr>
                <w:sz w:val="28"/>
              </w:rPr>
              <w:t>—</w:t>
            </w:r>
          </w:p>
        </w:tc>
        <w:tc>
          <w:tcPr>
            <w:tcW w:w="1887" w:type="dxa"/>
            <w:shd w:val="clear" w:color="auto" w:fill="F2F2F2" w:themeFill="background1" w:themeFillShade="F2"/>
            <w:vAlign w:val="center"/>
            <w:hideMark/>
          </w:tcPr>
          <w:p w:rsidR="004D1F27" w:rsidRPr="00161E0A" w:rsidRDefault="004D1F27" w:rsidP="00362DD1">
            <w:pPr>
              <w:pStyle w:val="a3"/>
              <w:jc w:val="right"/>
              <w:rPr>
                <w:sz w:val="28"/>
              </w:rPr>
            </w:pPr>
            <w:r w:rsidRPr="00161E0A">
              <w:rPr>
                <w:sz w:val="28"/>
              </w:rPr>
              <w:t>—</w:t>
            </w:r>
          </w:p>
        </w:tc>
        <w:tc>
          <w:tcPr>
            <w:tcW w:w="1706" w:type="dxa"/>
            <w:shd w:val="clear" w:color="auto" w:fill="F2F2F2" w:themeFill="background1" w:themeFillShade="F2"/>
            <w:vAlign w:val="center"/>
            <w:hideMark/>
          </w:tcPr>
          <w:p w:rsidR="004D1F27" w:rsidRPr="00161E0A" w:rsidRDefault="004D1F27" w:rsidP="00362DD1">
            <w:pPr>
              <w:pStyle w:val="a3"/>
              <w:jc w:val="right"/>
              <w:rPr>
                <w:sz w:val="28"/>
              </w:rPr>
            </w:pPr>
            <w:r w:rsidRPr="00161E0A">
              <w:rPr>
                <w:sz w:val="28"/>
              </w:rPr>
              <w:t>—</w:t>
            </w:r>
          </w:p>
        </w:tc>
        <w:tc>
          <w:tcPr>
            <w:tcW w:w="1457" w:type="dxa"/>
            <w:shd w:val="clear" w:color="auto" w:fill="F2F2F2" w:themeFill="background1" w:themeFillShade="F2"/>
            <w:vAlign w:val="center"/>
            <w:hideMark/>
          </w:tcPr>
          <w:p w:rsidR="004D1F27" w:rsidRPr="00161E0A" w:rsidRDefault="004D1F27" w:rsidP="00362DD1">
            <w:pPr>
              <w:pStyle w:val="a3"/>
              <w:jc w:val="right"/>
              <w:rPr>
                <w:sz w:val="28"/>
              </w:rPr>
            </w:pPr>
            <w:r w:rsidRPr="00161E0A">
              <w:rPr>
                <w:sz w:val="28"/>
              </w:rPr>
              <w:t>62,3 із 105</w:t>
            </w:r>
          </w:p>
        </w:tc>
      </w:tr>
    </w:tbl>
    <w:p w:rsidR="004D1F27" w:rsidRDefault="004D1F27" w:rsidP="004D1F27">
      <w:pPr>
        <w:spacing w:before="100" w:beforeAutospacing="1" w:after="100" w:afterAutospacing="1" w:line="240" w:lineRule="auto"/>
        <w:rPr>
          <w:rFonts w:eastAsia="Times New Roman"/>
          <w:lang w:eastAsia="uk-UA"/>
        </w:rPr>
      </w:pPr>
      <w:r>
        <w:rPr>
          <w:rFonts w:eastAsia="Times New Roman"/>
          <w:noProof/>
          <w:lang w:eastAsia="uk-UA"/>
        </w:rPr>
        <w:drawing>
          <wp:inline distT="0" distB="0" distL="0" distR="0">
            <wp:extent cx="6301105" cy="3780663"/>
            <wp:effectExtent l="19050" t="0" r="4445" b="0"/>
            <wp:docPr id="10" name="Рисунок 10" descr="C:\Users\q1b5\Desktop\Діаграма ПТ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q1b5\Desktop\Діаграма ПТЗ.png"/>
                    <pic:cNvPicPr>
                      <a:picLocks noChangeAspect="1" noChangeArrowheads="1"/>
                    </pic:cNvPicPr>
                  </pic:nvPicPr>
                  <pic:blipFill>
                    <a:blip r:embed="rId26" cstate="print"/>
                    <a:srcRect/>
                    <a:stretch>
                      <a:fillRect/>
                    </a:stretch>
                  </pic:blipFill>
                  <pic:spPr bwMode="auto">
                    <a:xfrm>
                      <a:off x="0" y="0"/>
                      <a:ext cx="6301105" cy="3780663"/>
                    </a:xfrm>
                    <a:prstGeom prst="rect">
                      <a:avLst/>
                    </a:prstGeom>
                    <a:noFill/>
                    <a:ln w="9525">
                      <a:noFill/>
                      <a:miter lim="800000"/>
                      <a:headEnd/>
                      <a:tailEnd/>
                    </a:ln>
                  </pic:spPr>
                </pic:pic>
              </a:graphicData>
            </a:graphic>
          </wp:inline>
        </w:drawing>
      </w:r>
    </w:p>
    <w:p w:rsidR="004D1F27" w:rsidRPr="004636CF" w:rsidRDefault="004D1F27" w:rsidP="004D1F27">
      <w:pPr>
        <w:pStyle w:val="a3"/>
        <w:jc w:val="center"/>
        <w:rPr>
          <w:i/>
          <w:lang w:eastAsia="uk-UA"/>
        </w:rPr>
      </w:pPr>
      <w:r w:rsidRPr="004636CF">
        <w:rPr>
          <w:i/>
          <w:lang w:eastAsia="uk-UA"/>
        </w:rPr>
        <w:t>Рис. 2.2.</w:t>
      </w:r>
      <w:r>
        <w:rPr>
          <w:i/>
          <w:lang w:eastAsia="uk-UA"/>
        </w:rPr>
        <w:t>3</w:t>
      </w:r>
      <w:r w:rsidRPr="004636CF">
        <w:rPr>
          <w:i/>
          <w:lang w:eastAsia="uk-UA"/>
        </w:rPr>
        <w:t xml:space="preserve"> Діаграма середніх значень показників за шкалами опитувальника посттравматичного зростання (PTGI)</w:t>
      </w:r>
    </w:p>
    <w:p w:rsidR="004D1F27" w:rsidRDefault="004D1F27" w:rsidP="004D1F27">
      <w:pPr>
        <w:pStyle w:val="a3"/>
        <w:spacing w:line="360" w:lineRule="auto"/>
        <w:ind w:firstLine="709"/>
        <w:jc w:val="both"/>
        <w:rPr>
          <w:sz w:val="28"/>
          <w:lang w:eastAsia="uk-UA"/>
        </w:rPr>
      </w:pPr>
    </w:p>
    <w:p w:rsidR="004D1F27" w:rsidRPr="004636CF" w:rsidRDefault="004D1F27" w:rsidP="004D1F27">
      <w:pPr>
        <w:pStyle w:val="a3"/>
        <w:spacing w:line="360" w:lineRule="auto"/>
        <w:ind w:firstLine="709"/>
        <w:jc w:val="both"/>
        <w:rPr>
          <w:sz w:val="28"/>
          <w:lang w:eastAsia="uk-UA"/>
        </w:rPr>
      </w:pPr>
      <w:r w:rsidRPr="004636CF">
        <w:rPr>
          <w:sz w:val="28"/>
          <w:lang w:eastAsia="uk-UA"/>
        </w:rPr>
        <w:t>На діаграмі ми спостерігаємо середні значення за кожною шкалою, а лінії показують кількість респондентів із високим, помірним та низьким рівнем у відповідній сфері.</w:t>
      </w:r>
    </w:p>
    <w:p w:rsidR="004D1F27" w:rsidRPr="00A449F0" w:rsidRDefault="004D1F27" w:rsidP="004D1F27">
      <w:pPr>
        <w:pStyle w:val="a3"/>
        <w:spacing w:line="360" w:lineRule="auto"/>
        <w:ind w:firstLine="709"/>
        <w:jc w:val="both"/>
        <w:rPr>
          <w:sz w:val="32"/>
          <w:lang w:eastAsia="uk-UA"/>
        </w:rPr>
      </w:pPr>
      <w:r w:rsidRPr="00A449F0">
        <w:rPr>
          <w:sz w:val="28"/>
        </w:rPr>
        <w:t>Як саме змінилися особистості військових?</w:t>
      </w:r>
    </w:p>
    <w:p w:rsidR="004D1F27" w:rsidRPr="00A449F0" w:rsidRDefault="004D1F27" w:rsidP="004D1F27">
      <w:pPr>
        <w:pStyle w:val="a3"/>
        <w:spacing w:line="360" w:lineRule="auto"/>
        <w:ind w:firstLine="709"/>
        <w:jc w:val="both"/>
        <w:rPr>
          <w:sz w:val="28"/>
        </w:rPr>
      </w:pPr>
      <w:r w:rsidRPr="00A449F0">
        <w:rPr>
          <w:rStyle w:val="citation-38"/>
          <w:bCs/>
          <w:color w:val="1F1F1F"/>
          <w:sz w:val="28"/>
          <w:bdr w:val="none" w:sz="0" w:space="0" w:color="auto" w:frame="1"/>
        </w:rPr>
        <w:lastRenderedPageBreak/>
        <w:t>Сильні сторони:</w:t>
      </w:r>
      <w:r w:rsidRPr="00A449F0">
        <w:rPr>
          <w:rStyle w:val="citation-38"/>
          <w:color w:val="1F1F1F"/>
          <w:sz w:val="28"/>
          <w:bdr w:val="none" w:sz="0" w:space="0" w:color="auto" w:frame="1"/>
        </w:rPr>
        <w:t xml:space="preserve"> </w:t>
      </w:r>
      <w:r>
        <w:rPr>
          <w:rStyle w:val="citation-38"/>
          <w:color w:val="1F1F1F"/>
          <w:sz w:val="28"/>
          <w:bdr w:val="none" w:sz="0" w:space="0" w:color="auto" w:frame="1"/>
        </w:rPr>
        <w:t>н</w:t>
      </w:r>
      <w:r w:rsidRPr="00A449F0">
        <w:rPr>
          <w:rStyle w:val="citation-38"/>
          <w:color w:val="1F1F1F"/>
          <w:sz w:val="28"/>
          <w:bdr w:val="none" w:sz="0" w:space="0" w:color="auto" w:frame="1"/>
        </w:rPr>
        <w:t xml:space="preserve">айбільший прогрес ми бачимо у шкалах </w:t>
      </w:r>
      <w:r w:rsidRPr="00A449F0">
        <w:rPr>
          <w:rStyle w:val="citation-38"/>
          <w:bCs/>
          <w:color w:val="1F1F1F"/>
          <w:sz w:val="28"/>
          <w:bdr w:val="none" w:sz="0" w:space="0" w:color="auto" w:frame="1"/>
        </w:rPr>
        <w:t>«Особистісна сила»</w:t>
      </w:r>
      <w:r w:rsidRPr="00A449F0">
        <w:rPr>
          <w:rStyle w:val="citation-38"/>
          <w:color w:val="1F1F1F"/>
          <w:sz w:val="28"/>
          <w:bdr w:val="none" w:sz="0" w:space="0" w:color="auto" w:frame="1"/>
        </w:rPr>
        <w:t xml:space="preserve"> (25 осіб з високим рівнем)</w:t>
      </w:r>
      <w:r>
        <w:rPr>
          <w:rStyle w:val="citation-38"/>
          <w:color w:val="1F1F1F"/>
          <w:sz w:val="28"/>
          <w:bdr w:val="none" w:sz="0" w:space="0" w:color="auto" w:frame="1"/>
        </w:rPr>
        <w:t xml:space="preserve">, </w:t>
      </w:r>
      <w:r w:rsidRPr="00A449F0">
        <w:rPr>
          <w:rStyle w:val="citation-38"/>
          <w:color w:val="1F1F1F"/>
          <w:sz w:val="28"/>
          <w:bdr w:val="none" w:sz="0" w:space="0" w:color="auto" w:frame="1"/>
        </w:rPr>
        <w:t xml:space="preserve"> </w:t>
      </w:r>
      <w:r w:rsidRPr="004636CF">
        <w:rPr>
          <w:sz w:val="28"/>
          <w:lang w:eastAsia="uk-UA"/>
        </w:rPr>
        <w:t xml:space="preserve">що підтверджує здатність військових долати труднощі </w:t>
      </w:r>
      <w:r w:rsidRPr="00A449F0">
        <w:rPr>
          <w:rStyle w:val="citation-38"/>
          <w:color w:val="1F1F1F"/>
          <w:sz w:val="28"/>
          <w:bdr w:val="none" w:sz="0" w:space="0" w:color="auto" w:frame="1"/>
        </w:rPr>
        <w:t xml:space="preserve">та </w:t>
      </w:r>
      <w:r w:rsidRPr="00A449F0">
        <w:rPr>
          <w:rStyle w:val="citation-38"/>
          <w:bCs/>
          <w:color w:val="1F1F1F"/>
          <w:sz w:val="28"/>
          <w:bdr w:val="none" w:sz="0" w:space="0" w:color="auto" w:frame="1"/>
        </w:rPr>
        <w:t>«Цінність життя»</w:t>
      </w:r>
      <w:r w:rsidRPr="00A449F0">
        <w:rPr>
          <w:rStyle w:val="citation-38"/>
          <w:color w:val="1F1F1F"/>
          <w:sz w:val="28"/>
          <w:bdr w:val="none" w:sz="0" w:space="0" w:color="auto" w:frame="1"/>
        </w:rPr>
        <w:t xml:space="preserve"> (20 осіб)</w:t>
      </w:r>
      <w:r>
        <w:rPr>
          <w:rStyle w:val="citation-38"/>
          <w:color w:val="1F1F1F"/>
          <w:sz w:val="28"/>
          <w:bdr w:val="none" w:sz="0" w:space="0" w:color="auto" w:frame="1"/>
        </w:rPr>
        <w:t xml:space="preserve">, </w:t>
      </w:r>
      <w:r w:rsidRPr="005024D6">
        <w:rPr>
          <w:sz w:val="28"/>
          <w:lang w:eastAsia="uk-UA"/>
        </w:rPr>
        <w:t>що демонструє зміну у ставленні до важливого в житті</w:t>
      </w:r>
      <w:r>
        <w:rPr>
          <w:sz w:val="28"/>
          <w:lang w:eastAsia="uk-UA"/>
        </w:rPr>
        <w:t>.</w:t>
      </w:r>
      <w:r w:rsidRPr="00A449F0">
        <w:rPr>
          <w:sz w:val="28"/>
        </w:rPr>
        <w:t xml:space="preserve"> Тобто війна навчила їх розраховувати на себе і радіти кожному прожитому дню. Це класична реакція «вижив – отже, став сильнішим».</w:t>
      </w:r>
    </w:p>
    <w:p w:rsidR="004D1F27" w:rsidRPr="00A449F0" w:rsidRDefault="004D1F27" w:rsidP="004D1F27">
      <w:pPr>
        <w:pStyle w:val="a3"/>
        <w:spacing w:line="360" w:lineRule="auto"/>
        <w:ind w:firstLine="709"/>
        <w:jc w:val="both"/>
        <w:rPr>
          <w:sz w:val="28"/>
        </w:rPr>
      </w:pPr>
      <w:r w:rsidRPr="00A449F0">
        <w:rPr>
          <w:rStyle w:val="citation-37"/>
          <w:bCs/>
          <w:color w:val="1F1F1F"/>
          <w:sz w:val="28"/>
          <w:bdr w:val="none" w:sz="0" w:space="0" w:color="auto" w:frame="1"/>
        </w:rPr>
        <w:t>Слабкі сторони:</w:t>
      </w:r>
      <w:r w:rsidRPr="00A449F0">
        <w:rPr>
          <w:rStyle w:val="citation-37"/>
          <w:color w:val="1F1F1F"/>
          <w:sz w:val="28"/>
          <w:bdr w:val="none" w:sz="0" w:space="0" w:color="auto" w:frame="1"/>
        </w:rPr>
        <w:t xml:space="preserve"> </w:t>
      </w:r>
      <w:r>
        <w:rPr>
          <w:rStyle w:val="citation-37"/>
          <w:color w:val="1F1F1F"/>
          <w:sz w:val="28"/>
          <w:bdr w:val="none" w:sz="0" w:space="0" w:color="auto" w:frame="1"/>
        </w:rPr>
        <w:t>н</w:t>
      </w:r>
      <w:r w:rsidRPr="00A449F0">
        <w:rPr>
          <w:rStyle w:val="citation-37"/>
          <w:color w:val="1F1F1F"/>
          <w:sz w:val="28"/>
          <w:bdr w:val="none" w:sz="0" w:space="0" w:color="auto" w:frame="1"/>
        </w:rPr>
        <w:t xml:space="preserve">айменше зростання у сфері </w:t>
      </w:r>
      <w:r w:rsidRPr="00A449F0">
        <w:rPr>
          <w:rStyle w:val="citation-37"/>
          <w:bCs/>
          <w:color w:val="1F1F1F"/>
          <w:sz w:val="28"/>
          <w:bdr w:val="none" w:sz="0" w:space="0" w:color="auto" w:frame="1"/>
        </w:rPr>
        <w:t>«Духовний розвиток»</w:t>
      </w:r>
      <w:r w:rsidRPr="00A449F0">
        <w:rPr>
          <w:rStyle w:val="citation-37"/>
          <w:color w:val="1F1F1F"/>
          <w:sz w:val="28"/>
          <w:bdr w:val="none" w:sz="0" w:space="0" w:color="auto" w:frame="1"/>
        </w:rPr>
        <w:t xml:space="preserve"> (середній бал всього 10,0 із 21)</w:t>
      </w:r>
      <w:r>
        <w:rPr>
          <w:sz w:val="28"/>
        </w:rPr>
        <w:t xml:space="preserve">. Можливо, це пов’язано </w:t>
      </w:r>
      <w:r w:rsidRPr="00A449F0">
        <w:rPr>
          <w:sz w:val="28"/>
        </w:rPr>
        <w:t xml:space="preserve">з тим, що жорстокість війни часто підриває віру у вищу справедливість або релігійні догми. </w:t>
      </w:r>
    </w:p>
    <w:p w:rsidR="004D1F27" w:rsidRPr="00A449F0" w:rsidRDefault="004D1F27" w:rsidP="004D1F27">
      <w:pPr>
        <w:pStyle w:val="a3"/>
        <w:spacing w:line="360" w:lineRule="auto"/>
        <w:ind w:firstLine="709"/>
        <w:jc w:val="both"/>
        <w:rPr>
          <w:sz w:val="28"/>
        </w:rPr>
      </w:pPr>
      <w:r w:rsidRPr="00A449F0">
        <w:rPr>
          <w:rStyle w:val="citation-36"/>
          <w:bCs/>
          <w:color w:val="1F1F1F"/>
          <w:sz w:val="28"/>
          <w:bdr w:val="none" w:sz="0" w:space="0" w:color="auto" w:frame="1"/>
        </w:rPr>
        <w:t>Загальний рівень:</w:t>
      </w:r>
      <w:r w:rsidRPr="00A449F0">
        <w:rPr>
          <w:rStyle w:val="citation-36"/>
          <w:color w:val="1F1F1F"/>
          <w:sz w:val="28"/>
          <w:bdr w:val="none" w:sz="0" w:space="0" w:color="auto" w:frame="1"/>
        </w:rPr>
        <w:t xml:space="preserve"> 62,3 бали зі 105 </w:t>
      </w:r>
      <w:r>
        <w:rPr>
          <w:rStyle w:val="citation-36"/>
          <w:color w:val="1F1F1F"/>
          <w:sz w:val="28"/>
          <w:bdr w:val="none" w:sz="0" w:space="0" w:color="auto" w:frame="1"/>
        </w:rPr>
        <w:t xml:space="preserve">– </w:t>
      </w:r>
      <w:r w:rsidRPr="00A449F0">
        <w:rPr>
          <w:rStyle w:val="citation-36"/>
          <w:color w:val="1F1F1F"/>
          <w:sz w:val="28"/>
          <w:bdr w:val="none" w:sz="0" w:space="0" w:color="auto" w:frame="1"/>
        </w:rPr>
        <w:t>це</w:t>
      </w:r>
      <w:r>
        <w:rPr>
          <w:rStyle w:val="citation-36"/>
          <w:color w:val="1F1F1F"/>
          <w:sz w:val="28"/>
          <w:bdr w:val="none" w:sz="0" w:space="0" w:color="auto" w:frame="1"/>
        </w:rPr>
        <w:t xml:space="preserve"> </w:t>
      </w:r>
      <w:r w:rsidRPr="00A449F0">
        <w:rPr>
          <w:rStyle w:val="citation-36"/>
          <w:bCs/>
          <w:color w:val="1F1F1F"/>
          <w:sz w:val="28"/>
          <w:bdr w:val="none" w:sz="0" w:space="0" w:color="auto" w:frame="1"/>
        </w:rPr>
        <w:t>помірний рівень</w:t>
      </w:r>
      <w:r>
        <w:rPr>
          <w:rStyle w:val="citation-36"/>
          <w:bCs/>
          <w:color w:val="1F1F1F"/>
          <w:sz w:val="28"/>
          <w:bdr w:val="none" w:sz="0" w:space="0" w:color="auto" w:frame="1"/>
        </w:rPr>
        <w:t>,</w:t>
      </w:r>
      <w:r w:rsidRPr="00A449F0">
        <w:rPr>
          <w:sz w:val="28"/>
        </w:rPr>
        <w:t xml:space="preserve"> </w:t>
      </w:r>
      <w:r w:rsidRPr="004636CF">
        <w:rPr>
          <w:sz w:val="28"/>
          <w:lang w:eastAsia="uk-UA"/>
        </w:rPr>
        <w:t>який має потенціал до розвитку за умови належної соціально-психологічної підтримки.</w:t>
      </w:r>
      <w:r>
        <w:rPr>
          <w:sz w:val="28"/>
          <w:lang w:eastAsia="uk-UA"/>
        </w:rPr>
        <w:t xml:space="preserve">  </w:t>
      </w:r>
      <w:r w:rsidRPr="00A449F0">
        <w:rPr>
          <w:sz w:val="28"/>
        </w:rPr>
        <w:t>Є куди рости, але процес позитивних змін вже запущено.</w:t>
      </w:r>
    </w:p>
    <w:p w:rsidR="004D1F27" w:rsidRPr="004636CF" w:rsidRDefault="004D1F27" w:rsidP="004D1F27">
      <w:pPr>
        <w:pStyle w:val="a3"/>
        <w:spacing w:line="360" w:lineRule="auto"/>
        <w:jc w:val="right"/>
        <w:rPr>
          <w:sz w:val="28"/>
        </w:rPr>
      </w:pPr>
      <w:r w:rsidRPr="004636CF">
        <w:rPr>
          <w:sz w:val="28"/>
        </w:rPr>
        <w:t xml:space="preserve">Таблиця </w:t>
      </w:r>
      <w:r>
        <w:rPr>
          <w:sz w:val="28"/>
        </w:rPr>
        <w:t>2.2.</w:t>
      </w:r>
      <w:r w:rsidRPr="004636CF">
        <w:rPr>
          <w:sz w:val="28"/>
        </w:rPr>
        <w:t xml:space="preserve">5 </w:t>
      </w:r>
    </w:p>
    <w:p w:rsidR="004D1F27" w:rsidRPr="004636CF" w:rsidRDefault="004D1F27" w:rsidP="004D1F27">
      <w:pPr>
        <w:pStyle w:val="a3"/>
        <w:spacing w:line="360" w:lineRule="auto"/>
        <w:jc w:val="center"/>
        <w:rPr>
          <w:sz w:val="28"/>
        </w:rPr>
      </w:pPr>
      <w:r w:rsidRPr="004636CF">
        <w:rPr>
          <w:sz w:val="28"/>
        </w:rPr>
        <w:t>Рівень соціальної підтримки та ПТЗ</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4450"/>
        <w:gridCol w:w="2693"/>
        <w:gridCol w:w="2268"/>
      </w:tblGrid>
      <w:tr w:rsidR="004D1F27" w:rsidRPr="0070601F" w:rsidTr="00362DD1">
        <w:trPr>
          <w:tblHeader/>
          <w:tblCellSpacing w:w="15" w:type="dxa"/>
        </w:trPr>
        <w:tc>
          <w:tcPr>
            <w:tcW w:w="4405" w:type="dxa"/>
            <w:shd w:val="clear" w:color="auto" w:fill="F2F2F2" w:themeFill="background1" w:themeFillShade="F2"/>
            <w:vAlign w:val="center"/>
            <w:hideMark/>
          </w:tcPr>
          <w:p w:rsidR="004D1F27" w:rsidRPr="0070601F" w:rsidRDefault="004D1F27" w:rsidP="00362DD1">
            <w:pPr>
              <w:pStyle w:val="a3"/>
              <w:jc w:val="center"/>
            </w:pPr>
            <w:r w:rsidRPr="0070601F">
              <w:t>Рівень соціальної підтримки (MSPSS)</w:t>
            </w:r>
          </w:p>
        </w:tc>
        <w:tc>
          <w:tcPr>
            <w:tcW w:w="2663" w:type="dxa"/>
            <w:shd w:val="clear" w:color="auto" w:fill="F2F2F2" w:themeFill="background1" w:themeFillShade="F2"/>
            <w:vAlign w:val="center"/>
            <w:hideMark/>
          </w:tcPr>
          <w:p w:rsidR="004D1F27" w:rsidRPr="0070601F" w:rsidRDefault="004D1F27" w:rsidP="00362DD1">
            <w:pPr>
              <w:pStyle w:val="a3"/>
              <w:jc w:val="center"/>
            </w:pPr>
            <w:r w:rsidRPr="0070601F">
              <w:t>Кількість респондентів</w:t>
            </w:r>
          </w:p>
        </w:tc>
        <w:tc>
          <w:tcPr>
            <w:tcW w:w="2223" w:type="dxa"/>
            <w:shd w:val="clear" w:color="auto" w:fill="F2F2F2" w:themeFill="background1" w:themeFillShade="F2"/>
            <w:vAlign w:val="center"/>
            <w:hideMark/>
          </w:tcPr>
          <w:p w:rsidR="004D1F27" w:rsidRPr="0070601F" w:rsidRDefault="004D1F27" w:rsidP="00362DD1">
            <w:pPr>
              <w:pStyle w:val="a3"/>
              <w:jc w:val="center"/>
            </w:pPr>
            <w:r w:rsidRPr="0070601F">
              <w:t>Середній бал PTGI</w:t>
            </w:r>
          </w:p>
        </w:tc>
      </w:tr>
      <w:tr w:rsidR="004D1F27" w:rsidRPr="0070601F" w:rsidTr="00362DD1">
        <w:trPr>
          <w:tblCellSpacing w:w="15" w:type="dxa"/>
        </w:trPr>
        <w:tc>
          <w:tcPr>
            <w:tcW w:w="4405" w:type="dxa"/>
            <w:vAlign w:val="center"/>
            <w:hideMark/>
          </w:tcPr>
          <w:p w:rsidR="004D1F27" w:rsidRPr="0070601F" w:rsidRDefault="004D1F27" w:rsidP="00362DD1">
            <w:pPr>
              <w:pStyle w:val="a3"/>
            </w:pPr>
            <w:r w:rsidRPr="0070601F">
              <w:t>Високий (</w:t>
            </w:r>
            <w:r>
              <w:t>5</w:t>
            </w:r>
            <w:r w:rsidRPr="0070601F">
              <w:t>,</w:t>
            </w:r>
            <w:r>
              <w:t>1-7</w:t>
            </w:r>
            <w:r w:rsidRPr="0070601F">
              <w:t>,0)</w:t>
            </w:r>
          </w:p>
        </w:tc>
        <w:tc>
          <w:tcPr>
            <w:tcW w:w="2663" w:type="dxa"/>
            <w:vAlign w:val="center"/>
            <w:hideMark/>
          </w:tcPr>
          <w:p w:rsidR="004D1F27" w:rsidRPr="0070601F" w:rsidRDefault="004D1F27" w:rsidP="00362DD1">
            <w:pPr>
              <w:pStyle w:val="a3"/>
              <w:jc w:val="right"/>
            </w:pPr>
            <w:r w:rsidRPr="0070601F">
              <w:t>20</w:t>
            </w:r>
          </w:p>
        </w:tc>
        <w:tc>
          <w:tcPr>
            <w:tcW w:w="2223" w:type="dxa"/>
            <w:vAlign w:val="center"/>
            <w:hideMark/>
          </w:tcPr>
          <w:p w:rsidR="004D1F27" w:rsidRPr="0070601F" w:rsidRDefault="004D1F27" w:rsidP="00362DD1">
            <w:pPr>
              <w:pStyle w:val="a3"/>
              <w:jc w:val="right"/>
            </w:pPr>
            <w:r w:rsidRPr="0070601F">
              <w:t>72,5</w:t>
            </w:r>
          </w:p>
        </w:tc>
      </w:tr>
      <w:tr w:rsidR="004D1F27" w:rsidRPr="0070601F" w:rsidTr="00362DD1">
        <w:trPr>
          <w:tblCellSpacing w:w="15" w:type="dxa"/>
        </w:trPr>
        <w:tc>
          <w:tcPr>
            <w:tcW w:w="4405" w:type="dxa"/>
            <w:vAlign w:val="center"/>
            <w:hideMark/>
          </w:tcPr>
          <w:p w:rsidR="004D1F27" w:rsidRPr="0070601F" w:rsidRDefault="004D1F27" w:rsidP="00362DD1">
            <w:pPr>
              <w:pStyle w:val="a3"/>
            </w:pPr>
            <w:r w:rsidRPr="0070601F">
              <w:t>Середній (3,0</w:t>
            </w:r>
            <w:r>
              <w:t>-5</w:t>
            </w:r>
            <w:r w:rsidRPr="0070601F">
              <w:t>,</w:t>
            </w:r>
            <w:r>
              <w:t>0</w:t>
            </w:r>
            <w:r w:rsidRPr="0070601F">
              <w:t>)</w:t>
            </w:r>
          </w:p>
        </w:tc>
        <w:tc>
          <w:tcPr>
            <w:tcW w:w="2663" w:type="dxa"/>
            <w:vAlign w:val="center"/>
            <w:hideMark/>
          </w:tcPr>
          <w:p w:rsidR="004D1F27" w:rsidRPr="0070601F" w:rsidRDefault="004D1F27" w:rsidP="00362DD1">
            <w:pPr>
              <w:pStyle w:val="a3"/>
              <w:jc w:val="right"/>
            </w:pPr>
            <w:r w:rsidRPr="0070601F">
              <w:t>12</w:t>
            </w:r>
          </w:p>
        </w:tc>
        <w:tc>
          <w:tcPr>
            <w:tcW w:w="2223" w:type="dxa"/>
            <w:vAlign w:val="center"/>
            <w:hideMark/>
          </w:tcPr>
          <w:p w:rsidR="004D1F27" w:rsidRPr="0070601F" w:rsidRDefault="004D1F27" w:rsidP="00362DD1">
            <w:pPr>
              <w:pStyle w:val="a3"/>
              <w:jc w:val="right"/>
            </w:pPr>
            <w:r w:rsidRPr="0070601F">
              <w:t>58,2</w:t>
            </w:r>
          </w:p>
        </w:tc>
      </w:tr>
      <w:tr w:rsidR="004D1F27" w:rsidRPr="0070601F" w:rsidTr="00362DD1">
        <w:trPr>
          <w:tblCellSpacing w:w="15" w:type="dxa"/>
        </w:trPr>
        <w:tc>
          <w:tcPr>
            <w:tcW w:w="4405" w:type="dxa"/>
            <w:vAlign w:val="center"/>
            <w:hideMark/>
          </w:tcPr>
          <w:p w:rsidR="004D1F27" w:rsidRPr="0070601F" w:rsidRDefault="004D1F27" w:rsidP="00362DD1">
            <w:pPr>
              <w:pStyle w:val="a3"/>
            </w:pPr>
            <w:r w:rsidRPr="0070601F">
              <w:t>Низький (1,0</w:t>
            </w:r>
            <w:r>
              <w:t>-</w:t>
            </w:r>
            <w:r w:rsidRPr="0070601F">
              <w:t>2,9)</w:t>
            </w:r>
          </w:p>
        </w:tc>
        <w:tc>
          <w:tcPr>
            <w:tcW w:w="2663" w:type="dxa"/>
            <w:vAlign w:val="center"/>
            <w:hideMark/>
          </w:tcPr>
          <w:p w:rsidR="004D1F27" w:rsidRPr="0070601F" w:rsidRDefault="004D1F27" w:rsidP="00362DD1">
            <w:pPr>
              <w:pStyle w:val="a3"/>
              <w:jc w:val="right"/>
            </w:pPr>
            <w:r w:rsidRPr="0070601F">
              <w:t>8</w:t>
            </w:r>
          </w:p>
        </w:tc>
        <w:tc>
          <w:tcPr>
            <w:tcW w:w="2223" w:type="dxa"/>
            <w:vAlign w:val="center"/>
            <w:hideMark/>
          </w:tcPr>
          <w:p w:rsidR="004D1F27" w:rsidRPr="0070601F" w:rsidRDefault="004D1F27" w:rsidP="00362DD1">
            <w:pPr>
              <w:pStyle w:val="a3"/>
              <w:jc w:val="right"/>
            </w:pPr>
            <w:r w:rsidRPr="0070601F">
              <w:t>47,6</w:t>
            </w:r>
          </w:p>
        </w:tc>
      </w:tr>
    </w:tbl>
    <w:p w:rsidR="004D1F27" w:rsidRDefault="004D1F27" w:rsidP="004D1F27">
      <w:pPr>
        <w:pStyle w:val="a3"/>
        <w:spacing w:line="360" w:lineRule="auto"/>
        <w:ind w:firstLine="709"/>
        <w:jc w:val="both"/>
        <w:rPr>
          <w:sz w:val="28"/>
        </w:rPr>
      </w:pPr>
    </w:p>
    <w:p w:rsidR="004D1F27" w:rsidRPr="004636CF" w:rsidRDefault="004D1F27" w:rsidP="004D1F27">
      <w:pPr>
        <w:pStyle w:val="a3"/>
        <w:spacing w:line="360" w:lineRule="auto"/>
        <w:ind w:firstLine="709"/>
        <w:jc w:val="both"/>
        <w:rPr>
          <w:sz w:val="28"/>
        </w:rPr>
      </w:pPr>
      <w:r w:rsidRPr="004636CF">
        <w:rPr>
          <w:sz w:val="28"/>
        </w:rPr>
        <w:t>Отже, найвищий рівень ПТЗ (72,5 бала) спостерігається у респондентів з високим рівнем соціальної підтримки (20 осіб).</w:t>
      </w:r>
    </w:p>
    <w:p w:rsidR="004D1F27" w:rsidRPr="004636CF" w:rsidRDefault="004D1F27" w:rsidP="004D1F27">
      <w:pPr>
        <w:pStyle w:val="a3"/>
        <w:spacing w:line="360" w:lineRule="auto"/>
        <w:ind w:firstLine="709"/>
        <w:jc w:val="both"/>
        <w:rPr>
          <w:sz w:val="28"/>
        </w:rPr>
      </w:pPr>
      <w:r w:rsidRPr="004636CF">
        <w:rPr>
          <w:sz w:val="28"/>
        </w:rPr>
        <w:t>При середньому рівні підтримки (12 осіб) середній бал ПТЗ знижується до 58,2.</w:t>
      </w:r>
    </w:p>
    <w:p w:rsidR="004D1F27" w:rsidRPr="004636CF" w:rsidRDefault="004D1F27" w:rsidP="004D1F27">
      <w:pPr>
        <w:pStyle w:val="a3"/>
        <w:spacing w:line="360" w:lineRule="auto"/>
        <w:ind w:firstLine="709"/>
        <w:jc w:val="both"/>
        <w:rPr>
          <w:sz w:val="28"/>
        </w:rPr>
      </w:pPr>
      <w:r w:rsidRPr="004636CF">
        <w:rPr>
          <w:sz w:val="28"/>
        </w:rPr>
        <w:t>Найнижчий рівень ПТЗ (47,6 бала) мають учасники з низьким рівнем підтримки (8 осіб).</w:t>
      </w:r>
    </w:p>
    <w:p w:rsidR="004D1F27" w:rsidRDefault="004D1F27" w:rsidP="004D1F27">
      <w:r>
        <w:rPr>
          <w:noProof/>
          <w:lang w:eastAsia="uk-UA"/>
        </w:rPr>
        <w:lastRenderedPageBreak/>
        <w:drawing>
          <wp:inline distT="0" distB="0" distL="0" distR="0">
            <wp:extent cx="6120130" cy="3672078"/>
            <wp:effectExtent l="19050" t="0" r="0" b="0"/>
            <wp:docPr id="7" name="Рисунок 1" descr="C:\Users\q1b5\Desktop\Діаграма соц підтримка та ПТ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1b5\Desktop\Діаграма соц підтримка та ПТЗ.png"/>
                    <pic:cNvPicPr>
                      <a:picLocks noChangeAspect="1" noChangeArrowheads="1"/>
                    </pic:cNvPicPr>
                  </pic:nvPicPr>
                  <pic:blipFill>
                    <a:blip r:embed="rId27" cstate="print"/>
                    <a:srcRect/>
                    <a:stretch>
                      <a:fillRect/>
                    </a:stretch>
                  </pic:blipFill>
                  <pic:spPr bwMode="auto">
                    <a:xfrm>
                      <a:off x="0" y="0"/>
                      <a:ext cx="6120130" cy="3672078"/>
                    </a:xfrm>
                    <a:prstGeom prst="rect">
                      <a:avLst/>
                    </a:prstGeom>
                    <a:noFill/>
                    <a:ln w="9525">
                      <a:noFill/>
                      <a:miter lim="800000"/>
                      <a:headEnd/>
                      <a:tailEnd/>
                    </a:ln>
                  </pic:spPr>
                </pic:pic>
              </a:graphicData>
            </a:graphic>
          </wp:inline>
        </w:drawing>
      </w:r>
    </w:p>
    <w:p w:rsidR="004D1F27" w:rsidRPr="004636CF" w:rsidRDefault="004D1F27" w:rsidP="004D1F27">
      <w:pPr>
        <w:pStyle w:val="a3"/>
        <w:jc w:val="center"/>
        <w:rPr>
          <w:i/>
        </w:rPr>
      </w:pPr>
      <w:r w:rsidRPr="004636CF">
        <w:rPr>
          <w:i/>
          <w:lang w:eastAsia="uk-UA"/>
        </w:rPr>
        <w:t>Рис. 2.2.</w:t>
      </w:r>
      <w:r>
        <w:rPr>
          <w:i/>
          <w:lang w:eastAsia="uk-UA"/>
        </w:rPr>
        <w:t>4</w:t>
      </w:r>
      <w:r w:rsidRPr="004636CF">
        <w:rPr>
          <w:i/>
          <w:lang w:eastAsia="uk-UA"/>
        </w:rPr>
        <w:t xml:space="preserve"> Комбінована діаграма взаємозв’язку між рівнем соціальної підтримки (MSPSS) та посттравматичним зростанням (PTGI)</w:t>
      </w:r>
    </w:p>
    <w:p w:rsidR="004D1F27" w:rsidRDefault="004D1F27" w:rsidP="004D1F27">
      <w:pPr>
        <w:pStyle w:val="a3"/>
        <w:spacing w:line="360" w:lineRule="auto"/>
        <w:ind w:firstLine="709"/>
        <w:jc w:val="both"/>
        <w:rPr>
          <w:sz w:val="28"/>
        </w:rPr>
      </w:pPr>
    </w:p>
    <w:p w:rsidR="004D1F27" w:rsidRDefault="004D1F27" w:rsidP="004D1F27">
      <w:pPr>
        <w:pStyle w:val="a3"/>
        <w:spacing w:line="360" w:lineRule="auto"/>
        <w:ind w:firstLine="709"/>
        <w:jc w:val="both"/>
        <w:rPr>
          <w:sz w:val="28"/>
        </w:rPr>
      </w:pPr>
      <w:r w:rsidRPr="004636CF">
        <w:rPr>
          <w:sz w:val="28"/>
        </w:rPr>
        <w:t xml:space="preserve">Також із даного порівняння ми бачимо, що чим </w:t>
      </w:r>
      <w:r>
        <w:rPr>
          <w:sz w:val="28"/>
        </w:rPr>
        <w:t xml:space="preserve">значнішою є </w:t>
      </w:r>
      <w:r w:rsidRPr="004636CF">
        <w:rPr>
          <w:sz w:val="28"/>
        </w:rPr>
        <w:t>соціальн</w:t>
      </w:r>
      <w:r>
        <w:rPr>
          <w:sz w:val="28"/>
        </w:rPr>
        <w:t>а</w:t>
      </w:r>
      <w:r w:rsidRPr="004636CF">
        <w:rPr>
          <w:sz w:val="28"/>
        </w:rPr>
        <w:t xml:space="preserve"> підтримк</w:t>
      </w:r>
      <w:r>
        <w:rPr>
          <w:sz w:val="28"/>
        </w:rPr>
        <w:t>а</w:t>
      </w:r>
      <w:r w:rsidRPr="004636CF">
        <w:rPr>
          <w:sz w:val="28"/>
        </w:rPr>
        <w:t>, тим вищий середній показник посттравматичного зростання. Це підтверджує, що соціальна підтримка є ключовим чинником ПТЗ.</w:t>
      </w:r>
      <w:r>
        <w:rPr>
          <w:sz w:val="28"/>
        </w:rPr>
        <w:t xml:space="preserve"> </w:t>
      </w:r>
    </w:p>
    <w:p w:rsidR="004D1F27" w:rsidRPr="009263AC" w:rsidRDefault="004D1F27" w:rsidP="004D1F27">
      <w:pPr>
        <w:pStyle w:val="a3"/>
        <w:spacing w:line="360" w:lineRule="auto"/>
        <w:ind w:firstLine="709"/>
        <w:jc w:val="both"/>
        <w:rPr>
          <w:sz w:val="28"/>
        </w:rPr>
      </w:pPr>
      <w:r w:rsidRPr="009263AC">
        <w:rPr>
          <w:sz w:val="28"/>
        </w:rPr>
        <w:t>Це доводить головну гіпотезу роботи: неможливо зростати в ізоляції. Щоб перетворити травму на досвід, потрібні «інші».</w:t>
      </w:r>
    </w:p>
    <w:p w:rsidR="004D1F27" w:rsidRPr="004636CF" w:rsidRDefault="004D1F27" w:rsidP="004D1F27">
      <w:pPr>
        <w:pStyle w:val="a3"/>
        <w:spacing w:line="360" w:lineRule="auto"/>
        <w:jc w:val="right"/>
        <w:rPr>
          <w:sz w:val="28"/>
        </w:rPr>
      </w:pPr>
      <w:r w:rsidRPr="004636CF">
        <w:rPr>
          <w:sz w:val="28"/>
        </w:rPr>
        <w:t xml:space="preserve">Таблиця </w:t>
      </w:r>
      <w:r>
        <w:rPr>
          <w:sz w:val="28"/>
        </w:rPr>
        <w:t>2.2.</w:t>
      </w:r>
      <w:r w:rsidRPr="004636CF">
        <w:rPr>
          <w:sz w:val="28"/>
        </w:rPr>
        <w:t xml:space="preserve">6 </w:t>
      </w:r>
    </w:p>
    <w:p w:rsidR="004D1F27" w:rsidRPr="004636CF" w:rsidRDefault="004D1F27" w:rsidP="004D1F27">
      <w:pPr>
        <w:pStyle w:val="a3"/>
        <w:spacing w:line="360" w:lineRule="auto"/>
        <w:jc w:val="center"/>
        <w:rPr>
          <w:sz w:val="28"/>
        </w:rPr>
      </w:pPr>
      <w:r w:rsidRPr="004636CF">
        <w:rPr>
          <w:sz w:val="28"/>
        </w:rPr>
        <w:t>ПТЗ залежно від наявності ПТСР</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883"/>
        <w:gridCol w:w="2987"/>
        <w:gridCol w:w="2541"/>
      </w:tblGrid>
      <w:tr w:rsidR="004D1F27" w:rsidRPr="002260C4" w:rsidTr="00362DD1">
        <w:trPr>
          <w:tblHeader/>
          <w:tblCellSpacing w:w="15" w:type="dxa"/>
        </w:trPr>
        <w:tc>
          <w:tcPr>
            <w:tcW w:w="3838" w:type="dxa"/>
            <w:shd w:val="clear" w:color="auto" w:fill="F2F2F2" w:themeFill="background1" w:themeFillShade="F2"/>
            <w:vAlign w:val="center"/>
            <w:hideMark/>
          </w:tcPr>
          <w:p w:rsidR="004D1F27" w:rsidRPr="002260C4" w:rsidRDefault="004D1F27" w:rsidP="00362DD1">
            <w:pPr>
              <w:pStyle w:val="a3"/>
              <w:jc w:val="center"/>
              <w:rPr>
                <w:sz w:val="28"/>
              </w:rPr>
            </w:pPr>
            <w:r w:rsidRPr="002260C4">
              <w:rPr>
                <w:sz w:val="28"/>
              </w:rPr>
              <w:t>Статус ПТСР</w:t>
            </w:r>
          </w:p>
        </w:tc>
        <w:tc>
          <w:tcPr>
            <w:tcW w:w="2957" w:type="dxa"/>
            <w:shd w:val="clear" w:color="auto" w:fill="F2F2F2" w:themeFill="background1" w:themeFillShade="F2"/>
            <w:vAlign w:val="center"/>
            <w:hideMark/>
          </w:tcPr>
          <w:p w:rsidR="004D1F27" w:rsidRPr="002260C4" w:rsidRDefault="004D1F27" w:rsidP="00362DD1">
            <w:pPr>
              <w:pStyle w:val="a3"/>
              <w:jc w:val="center"/>
              <w:rPr>
                <w:sz w:val="28"/>
              </w:rPr>
            </w:pPr>
            <w:r w:rsidRPr="002260C4">
              <w:rPr>
                <w:sz w:val="28"/>
              </w:rPr>
              <w:t>Кількість респондентів</w:t>
            </w:r>
          </w:p>
        </w:tc>
        <w:tc>
          <w:tcPr>
            <w:tcW w:w="2496" w:type="dxa"/>
            <w:shd w:val="clear" w:color="auto" w:fill="F2F2F2" w:themeFill="background1" w:themeFillShade="F2"/>
            <w:vAlign w:val="center"/>
            <w:hideMark/>
          </w:tcPr>
          <w:p w:rsidR="004D1F27" w:rsidRPr="002260C4" w:rsidRDefault="004D1F27" w:rsidP="00362DD1">
            <w:pPr>
              <w:pStyle w:val="a3"/>
              <w:jc w:val="center"/>
              <w:rPr>
                <w:sz w:val="28"/>
              </w:rPr>
            </w:pPr>
            <w:r w:rsidRPr="002260C4">
              <w:rPr>
                <w:sz w:val="28"/>
              </w:rPr>
              <w:t>Середній бал PTGI</w:t>
            </w:r>
          </w:p>
        </w:tc>
      </w:tr>
      <w:tr w:rsidR="004D1F27" w:rsidRPr="002260C4" w:rsidTr="00017E78">
        <w:trPr>
          <w:trHeight w:val="510"/>
          <w:tblCellSpacing w:w="15" w:type="dxa"/>
        </w:trPr>
        <w:tc>
          <w:tcPr>
            <w:tcW w:w="3838" w:type="dxa"/>
            <w:vAlign w:val="center"/>
            <w:hideMark/>
          </w:tcPr>
          <w:p w:rsidR="004D1F27" w:rsidRPr="002260C4" w:rsidRDefault="004D1F27" w:rsidP="00362DD1">
            <w:pPr>
              <w:pStyle w:val="a3"/>
              <w:rPr>
                <w:sz w:val="28"/>
              </w:rPr>
            </w:pPr>
            <w:r w:rsidRPr="002260C4">
              <w:rPr>
                <w:sz w:val="28"/>
              </w:rPr>
              <w:t>З діагнозом</w:t>
            </w:r>
          </w:p>
        </w:tc>
        <w:tc>
          <w:tcPr>
            <w:tcW w:w="2957" w:type="dxa"/>
            <w:vAlign w:val="center"/>
            <w:hideMark/>
          </w:tcPr>
          <w:p w:rsidR="004D1F27" w:rsidRPr="002260C4" w:rsidRDefault="004D1F27" w:rsidP="00362DD1">
            <w:pPr>
              <w:pStyle w:val="a3"/>
              <w:jc w:val="right"/>
              <w:rPr>
                <w:sz w:val="28"/>
              </w:rPr>
            </w:pPr>
            <w:r w:rsidRPr="002260C4">
              <w:rPr>
                <w:sz w:val="28"/>
              </w:rPr>
              <w:t>18</w:t>
            </w:r>
          </w:p>
        </w:tc>
        <w:tc>
          <w:tcPr>
            <w:tcW w:w="2496" w:type="dxa"/>
            <w:vAlign w:val="center"/>
            <w:hideMark/>
          </w:tcPr>
          <w:p w:rsidR="004D1F27" w:rsidRPr="002260C4" w:rsidRDefault="004D1F27" w:rsidP="00362DD1">
            <w:pPr>
              <w:pStyle w:val="a3"/>
              <w:jc w:val="right"/>
              <w:rPr>
                <w:sz w:val="28"/>
              </w:rPr>
            </w:pPr>
            <w:r w:rsidRPr="002260C4">
              <w:rPr>
                <w:sz w:val="28"/>
              </w:rPr>
              <w:t>55,1</w:t>
            </w:r>
          </w:p>
        </w:tc>
      </w:tr>
      <w:tr w:rsidR="004D1F27" w:rsidRPr="002260C4" w:rsidTr="00017E78">
        <w:trPr>
          <w:trHeight w:val="510"/>
          <w:tblCellSpacing w:w="15" w:type="dxa"/>
        </w:trPr>
        <w:tc>
          <w:tcPr>
            <w:tcW w:w="3838" w:type="dxa"/>
            <w:vAlign w:val="center"/>
            <w:hideMark/>
          </w:tcPr>
          <w:p w:rsidR="004D1F27" w:rsidRPr="002260C4" w:rsidRDefault="004D1F27" w:rsidP="00362DD1">
            <w:pPr>
              <w:pStyle w:val="a3"/>
              <w:rPr>
                <w:sz w:val="28"/>
              </w:rPr>
            </w:pPr>
            <w:r w:rsidRPr="002260C4">
              <w:rPr>
                <w:sz w:val="28"/>
              </w:rPr>
              <w:t>Без діагнозу</w:t>
            </w:r>
          </w:p>
        </w:tc>
        <w:tc>
          <w:tcPr>
            <w:tcW w:w="2957" w:type="dxa"/>
            <w:vAlign w:val="center"/>
            <w:hideMark/>
          </w:tcPr>
          <w:p w:rsidR="004D1F27" w:rsidRPr="002260C4" w:rsidRDefault="004D1F27" w:rsidP="00362DD1">
            <w:pPr>
              <w:pStyle w:val="a3"/>
              <w:jc w:val="right"/>
              <w:rPr>
                <w:sz w:val="28"/>
              </w:rPr>
            </w:pPr>
            <w:r w:rsidRPr="002260C4">
              <w:rPr>
                <w:sz w:val="28"/>
              </w:rPr>
              <w:t>22</w:t>
            </w:r>
          </w:p>
        </w:tc>
        <w:tc>
          <w:tcPr>
            <w:tcW w:w="2496" w:type="dxa"/>
            <w:vAlign w:val="center"/>
            <w:hideMark/>
          </w:tcPr>
          <w:p w:rsidR="004D1F27" w:rsidRPr="002260C4" w:rsidRDefault="004D1F27" w:rsidP="00362DD1">
            <w:pPr>
              <w:pStyle w:val="a3"/>
              <w:jc w:val="right"/>
              <w:rPr>
                <w:sz w:val="28"/>
              </w:rPr>
            </w:pPr>
            <w:r w:rsidRPr="002260C4">
              <w:rPr>
                <w:sz w:val="28"/>
              </w:rPr>
              <w:t>68,4</w:t>
            </w:r>
          </w:p>
        </w:tc>
      </w:tr>
    </w:tbl>
    <w:p w:rsidR="004D1F27" w:rsidRPr="002260C4" w:rsidRDefault="004D1F27" w:rsidP="004D1F27">
      <w:pPr>
        <w:rPr>
          <w:sz w:val="28"/>
        </w:rPr>
      </w:pPr>
    </w:p>
    <w:p w:rsidR="004D1F27" w:rsidRDefault="004D1F27" w:rsidP="004D1F27">
      <w:r>
        <w:rPr>
          <w:noProof/>
          <w:lang w:eastAsia="uk-UA"/>
        </w:rPr>
        <w:lastRenderedPageBreak/>
        <w:drawing>
          <wp:inline distT="0" distB="0" distL="0" distR="0">
            <wp:extent cx="5971442" cy="4478583"/>
            <wp:effectExtent l="19050" t="0" r="0" b="0"/>
            <wp:docPr id="18" name="Рисунок 18" descr="C:\Users\q1b5\Desktop\Рівень ПТЗ від ПТС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q1b5\Desktop\Рівень ПТЗ від ПТСР.png"/>
                    <pic:cNvPicPr>
                      <a:picLocks noChangeAspect="1" noChangeArrowheads="1"/>
                    </pic:cNvPicPr>
                  </pic:nvPicPr>
                  <pic:blipFill>
                    <a:blip r:embed="rId28" cstate="print"/>
                    <a:srcRect/>
                    <a:stretch>
                      <a:fillRect/>
                    </a:stretch>
                  </pic:blipFill>
                  <pic:spPr bwMode="auto">
                    <a:xfrm>
                      <a:off x="0" y="0"/>
                      <a:ext cx="5977626" cy="4483221"/>
                    </a:xfrm>
                    <a:prstGeom prst="rect">
                      <a:avLst/>
                    </a:prstGeom>
                    <a:noFill/>
                    <a:ln w="9525">
                      <a:noFill/>
                      <a:miter lim="800000"/>
                      <a:headEnd/>
                      <a:tailEnd/>
                    </a:ln>
                  </pic:spPr>
                </pic:pic>
              </a:graphicData>
            </a:graphic>
          </wp:inline>
        </w:drawing>
      </w:r>
    </w:p>
    <w:p w:rsidR="004D1F27" w:rsidRPr="004636CF" w:rsidRDefault="004D1F27" w:rsidP="004D1F27">
      <w:pPr>
        <w:pStyle w:val="a3"/>
        <w:jc w:val="center"/>
        <w:rPr>
          <w:i/>
        </w:rPr>
      </w:pPr>
      <w:r w:rsidRPr="004636CF">
        <w:rPr>
          <w:i/>
          <w:lang w:eastAsia="uk-UA"/>
        </w:rPr>
        <w:t>Рис. 2.2.</w:t>
      </w:r>
      <w:r>
        <w:rPr>
          <w:i/>
          <w:lang w:eastAsia="uk-UA"/>
        </w:rPr>
        <w:t xml:space="preserve">5 </w:t>
      </w:r>
      <w:r w:rsidRPr="004636CF">
        <w:rPr>
          <w:i/>
          <w:lang w:eastAsia="uk-UA"/>
        </w:rPr>
        <w:t>Діаграма рівня посттравматичного зростання (PTGI) залежно від наявності діагнозу ПТСР</w:t>
      </w:r>
    </w:p>
    <w:p w:rsidR="004D1F27" w:rsidRDefault="004D1F27" w:rsidP="004D1F27">
      <w:pPr>
        <w:pStyle w:val="a3"/>
        <w:spacing w:line="360" w:lineRule="auto"/>
        <w:ind w:firstLine="709"/>
        <w:jc w:val="both"/>
        <w:rPr>
          <w:sz w:val="28"/>
        </w:rPr>
      </w:pPr>
    </w:p>
    <w:p w:rsidR="004D1F27" w:rsidRDefault="004D1F27" w:rsidP="004D1F27">
      <w:pPr>
        <w:pStyle w:val="a3"/>
        <w:spacing w:line="360" w:lineRule="auto"/>
        <w:ind w:firstLine="709"/>
        <w:jc w:val="both"/>
        <w:rPr>
          <w:sz w:val="28"/>
        </w:rPr>
      </w:pPr>
      <w:r w:rsidRPr="00FF6B68">
        <w:rPr>
          <w:sz w:val="28"/>
        </w:rPr>
        <w:t>Графічні дані показують, що військовослужбовці без діагнозу ПТСР мають вищі показники посттравматичного зростання, що підтверджує негативний вплив ПТСР на здатність до позитивного осмислення травматичного досвіду.</w:t>
      </w:r>
      <w:r>
        <w:rPr>
          <w:sz w:val="28"/>
        </w:rPr>
        <w:t xml:space="preserve"> </w:t>
      </w:r>
    </w:p>
    <w:p w:rsidR="004D1F27" w:rsidRPr="004636CF" w:rsidRDefault="004D1F27" w:rsidP="004D1F27">
      <w:pPr>
        <w:pStyle w:val="a3"/>
        <w:spacing w:line="360" w:lineRule="auto"/>
        <w:ind w:firstLine="709"/>
        <w:jc w:val="both"/>
        <w:rPr>
          <w:sz w:val="28"/>
        </w:rPr>
      </w:pPr>
      <w:r w:rsidRPr="004636CF">
        <w:rPr>
          <w:sz w:val="28"/>
        </w:rPr>
        <w:t xml:space="preserve">Комбатанти без діагнозу ПТСР (n = 22) мають значно вищий середній бал PTGI – 68,4, </w:t>
      </w:r>
      <w:r>
        <w:rPr>
          <w:sz w:val="28"/>
        </w:rPr>
        <w:t>це вказує на їх</w:t>
      </w:r>
      <w:r w:rsidRPr="004636CF">
        <w:rPr>
          <w:sz w:val="28"/>
        </w:rPr>
        <w:t xml:space="preserve"> здатність до позитивного переосмислення травматичного досвіду. Комбатанти з діагнозом ПТСР (n = 18) демонструють нижчий середній рівень ПТЗ – 55,1, що підтверджує негативний вплив ПТСР на процес посттравматичного зростання. </w:t>
      </w:r>
    </w:p>
    <w:p w:rsidR="004D1F27" w:rsidRPr="004636CF" w:rsidRDefault="004D1F27" w:rsidP="004D1F27">
      <w:pPr>
        <w:pStyle w:val="a3"/>
        <w:spacing w:line="360" w:lineRule="auto"/>
        <w:ind w:firstLine="709"/>
        <w:jc w:val="both"/>
        <w:rPr>
          <w:sz w:val="28"/>
        </w:rPr>
      </w:pPr>
      <w:r w:rsidRPr="004636CF">
        <w:rPr>
          <w:sz w:val="28"/>
        </w:rPr>
        <w:t xml:space="preserve">Усі респонденти мають військовий досвід: середня тривалість </w:t>
      </w:r>
      <w:r>
        <w:rPr>
          <w:sz w:val="28"/>
        </w:rPr>
        <w:t>виконання бойових завдань</w:t>
      </w:r>
      <w:r w:rsidRPr="004636CF">
        <w:rPr>
          <w:sz w:val="28"/>
        </w:rPr>
        <w:t xml:space="preserve"> – 14,2 місяці (діапазон від 2 до 36 місяців), середня кількість бойових ротацій – 3,1.</w:t>
      </w:r>
    </w:p>
    <w:p w:rsidR="004D1F27" w:rsidRPr="004636CF" w:rsidRDefault="004D1F27" w:rsidP="004D1F27">
      <w:pPr>
        <w:pStyle w:val="a3"/>
        <w:spacing w:line="360" w:lineRule="auto"/>
        <w:ind w:firstLine="709"/>
        <w:jc w:val="both"/>
        <w:rPr>
          <w:sz w:val="28"/>
        </w:rPr>
      </w:pPr>
      <w:r w:rsidRPr="004636CF">
        <w:rPr>
          <w:sz w:val="28"/>
        </w:rPr>
        <w:lastRenderedPageBreak/>
        <w:t xml:space="preserve">Українські науковці (зокрема В.О. Климчук у монографії «Психологія посттравматичного зростання», 2020) також зазначають, що ПТСР має негативний вплив на ПТЗ, але за умови належної </w:t>
      </w:r>
      <w:r w:rsidR="00073959" w:rsidRPr="004636CF">
        <w:rPr>
          <w:sz w:val="28"/>
        </w:rPr>
        <w:t>соціально-психологічної</w:t>
      </w:r>
      <w:r w:rsidRPr="004636CF">
        <w:rPr>
          <w:sz w:val="28"/>
        </w:rPr>
        <w:t xml:space="preserve"> підтримки та терапевтичних програм цей вплив може бути зменшений, а процес посттравматичного зростання активізований. </w:t>
      </w:r>
    </w:p>
    <w:p w:rsidR="004D1F27" w:rsidRPr="004636CF" w:rsidRDefault="004D1F27" w:rsidP="004D1F27">
      <w:pPr>
        <w:pStyle w:val="a3"/>
        <w:spacing w:line="360" w:lineRule="auto"/>
        <w:jc w:val="right"/>
        <w:rPr>
          <w:sz w:val="28"/>
        </w:rPr>
      </w:pPr>
      <w:r w:rsidRPr="004636CF">
        <w:rPr>
          <w:sz w:val="28"/>
        </w:rPr>
        <w:t xml:space="preserve">Таблиця </w:t>
      </w:r>
      <w:r>
        <w:rPr>
          <w:sz w:val="28"/>
        </w:rPr>
        <w:t>2.2.</w:t>
      </w:r>
      <w:r w:rsidRPr="004636CF">
        <w:rPr>
          <w:sz w:val="28"/>
        </w:rPr>
        <w:t xml:space="preserve">7 </w:t>
      </w:r>
    </w:p>
    <w:p w:rsidR="004D1F27" w:rsidRPr="004636CF" w:rsidRDefault="004D1F27" w:rsidP="004D1F27">
      <w:pPr>
        <w:pStyle w:val="a3"/>
        <w:spacing w:line="360" w:lineRule="auto"/>
        <w:jc w:val="center"/>
        <w:rPr>
          <w:sz w:val="28"/>
        </w:rPr>
      </w:pPr>
      <w:r w:rsidRPr="004636CF">
        <w:rPr>
          <w:sz w:val="28"/>
        </w:rPr>
        <w:t>Кореляційна матриця</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607"/>
        <w:gridCol w:w="993"/>
        <w:gridCol w:w="1134"/>
        <w:gridCol w:w="2095"/>
        <w:gridCol w:w="794"/>
        <w:gridCol w:w="2125"/>
      </w:tblGrid>
      <w:tr w:rsidR="004D1F27" w:rsidRPr="00040094" w:rsidTr="00362DD1">
        <w:trPr>
          <w:tblHeader/>
          <w:tblCellSpacing w:w="15" w:type="dxa"/>
        </w:trPr>
        <w:tc>
          <w:tcPr>
            <w:tcW w:w="2562" w:type="dxa"/>
            <w:shd w:val="clear" w:color="auto" w:fill="F2F2F2" w:themeFill="background1" w:themeFillShade="F2"/>
            <w:vAlign w:val="center"/>
            <w:hideMark/>
          </w:tcPr>
          <w:p w:rsidR="004D1F27" w:rsidRPr="00017E78" w:rsidRDefault="004D1F27" w:rsidP="00362DD1">
            <w:pPr>
              <w:pStyle w:val="a3"/>
              <w:jc w:val="center"/>
              <w:rPr>
                <w:sz w:val="28"/>
              </w:rPr>
            </w:pPr>
            <w:r w:rsidRPr="00017E78">
              <w:rPr>
                <w:sz w:val="28"/>
              </w:rPr>
              <w:t>Змінні</w:t>
            </w:r>
          </w:p>
        </w:tc>
        <w:tc>
          <w:tcPr>
            <w:tcW w:w="963" w:type="dxa"/>
            <w:shd w:val="clear" w:color="auto" w:fill="F2F2F2" w:themeFill="background1" w:themeFillShade="F2"/>
            <w:vAlign w:val="center"/>
            <w:hideMark/>
          </w:tcPr>
          <w:p w:rsidR="004D1F27" w:rsidRPr="00017E78" w:rsidRDefault="004D1F27" w:rsidP="00362DD1">
            <w:pPr>
              <w:pStyle w:val="a3"/>
              <w:jc w:val="center"/>
              <w:rPr>
                <w:sz w:val="28"/>
              </w:rPr>
            </w:pPr>
            <w:r w:rsidRPr="00017E78">
              <w:rPr>
                <w:sz w:val="28"/>
              </w:rPr>
              <w:t>PTGI</w:t>
            </w:r>
          </w:p>
        </w:tc>
        <w:tc>
          <w:tcPr>
            <w:tcW w:w="1104" w:type="dxa"/>
            <w:shd w:val="clear" w:color="auto" w:fill="F2F2F2" w:themeFill="background1" w:themeFillShade="F2"/>
            <w:vAlign w:val="center"/>
            <w:hideMark/>
          </w:tcPr>
          <w:p w:rsidR="004D1F27" w:rsidRPr="00017E78" w:rsidRDefault="004D1F27" w:rsidP="00362DD1">
            <w:pPr>
              <w:pStyle w:val="a3"/>
              <w:jc w:val="center"/>
              <w:rPr>
                <w:sz w:val="28"/>
              </w:rPr>
            </w:pPr>
            <w:r w:rsidRPr="00017E78">
              <w:rPr>
                <w:sz w:val="28"/>
              </w:rPr>
              <w:t>MSPSS</w:t>
            </w:r>
          </w:p>
        </w:tc>
        <w:tc>
          <w:tcPr>
            <w:tcW w:w="0" w:type="auto"/>
            <w:shd w:val="clear" w:color="auto" w:fill="F2F2F2" w:themeFill="background1" w:themeFillShade="F2"/>
            <w:vAlign w:val="center"/>
            <w:hideMark/>
          </w:tcPr>
          <w:p w:rsidR="004D1F27" w:rsidRPr="00017E78" w:rsidRDefault="004D1F27" w:rsidP="00362DD1">
            <w:pPr>
              <w:pStyle w:val="a3"/>
              <w:jc w:val="center"/>
              <w:rPr>
                <w:sz w:val="28"/>
              </w:rPr>
            </w:pPr>
            <w:r w:rsidRPr="00017E78">
              <w:rPr>
                <w:sz w:val="28"/>
              </w:rPr>
              <w:t>ПТСР (наявність)</w:t>
            </w:r>
          </w:p>
        </w:tc>
        <w:tc>
          <w:tcPr>
            <w:tcW w:w="764" w:type="dxa"/>
            <w:shd w:val="clear" w:color="auto" w:fill="F2F2F2" w:themeFill="background1" w:themeFillShade="F2"/>
            <w:vAlign w:val="center"/>
            <w:hideMark/>
          </w:tcPr>
          <w:p w:rsidR="004D1F27" w:rsidRPr="00017E78" w:rsidRDefault="004D1F27" w:rsidP="00362DD1">
            <w:pPr>
              <w:pStyle w:val="a3"/>
              <w:jc w:val="center"/>
              <w:rPr>
                <w:sz w:val="28"/>
              </w:rPr>
            </w:pPr>
            <w:r w:rsidRPr="00017E78">
              <w:rPr>
                <w:sz w:val="28"/>
              </w:rPr>
              <w:t>Вік</w:t>
            </w:r>
          </w:p>
        </w:tc>
        <w:tc>
          <w:tcPr>
            <w:tcW w:w="2080" w:type="dxa"/>
            <w:shd w:val="clear" w:color="auto" w:fill="F2F2F2" w:themeFill="background1" w:themeFillShade="F2"/>
            <w:vAlign w:val="center"/>
            <w:hideMark/>
          </w:tcPr>
          <w:p w:rsidR="004D1F27" w:rsidRPr="00017E78" w:rsidRDefault="004D1F27" w:rsidP="00362DD1">
            <w:pPr>
              <w:pStyle w:val="a3"/>
              <w:jc w:val="center"/>
              <w:rPr>
                <w:sz w:val="28"/>
              </w:rPr>
            </w:pPr>
            <w:r w:rsidRPr="00017E78">
              <w:rPr>
                <w:sz w:val="28"/>
              </w:rPr>
              <w:t>Бойовий досвід</w:t>
            </w:r>
          </w:p>
        </w:tc>
      </w:tr>
      <w:tr w:rsidR="004D1F27" w:rsidRPr="00040094" w:rsidTr="00017E78">
        <w:trPr>
          <w:trHeight w:val="510"/>
          <w:tblCellSpacing w:w="15" w:type="dxa"/>
        </w:trPr>
        <w:tc>
          <w:tcPr>
            <w:tcW w:w="2562" w:type="dxa"/>
            <w:vAlign w:val="center"/>
            <w:hideMark/>
          </w:tcPr>
          <w:p w:rsidR="004D1F27" w:rsidRPr="00017E78" w:rsidRDefault="004D1F27" w:rsidP="00362DD1">
            <w:pPr>
              <w:pStyle w:val="a3"/>
              <w:rPr>
                <w:sz w:val="28"/>
              </w:rPr>
            </w:pPr>
            <w:r w:rsidRPr="00017E78">
              <w:rPr>
                <w:sz w:val="28"/>
              </w:rPr>
              <w:t>PTGI</w:t>
            </w:r>
          </w:p>
        </w:tc>
        <w:tc>
          <w:tcPr>
            <w:tcW w:w="963" w:type="dxa"/>
            <w:vAlign w:val="center"/>
            <w:hideMark/>
          </w:tcPr>
          <w:p w:rsidR="004D1F27" w:rsidRPr="00017E78" w:rsidRDefault="004D1F27" w:rsidP="00362DD1">
            <w:pPr>
              <w:pStyle w:val="a3"/>
              <w:jc w:val="right"/>
              <w:rPr>
                <w:sz w:val="28"/>
              </w:rPr>
            </w:pPr>
            <w:r w:rsidRPr="00017E78">
              <w:rPr>
                <w:sz w:val="28"/>
              </w:rPr>
              <w:t>1,00</w:t>
            </w:r>
          </w:p>
        </w:tc>
        <w:tc>
          <w:tcPr>
            <w:tcW w:w="1104" w:type="dxa"/>
            <w:vAlign w:val="center"/>
            <w:hideMark/>
          </w:tcPr>
          <w:p w:rsidR="004D1F27" w:rsidRPr="00017E78" w:rsidRDefault="004D1F27" w:rsidP="00362DD1">
            <w:pPr>
              <w:pStyle w:val="a3"/>
              <w:jc w:val="right"/>
              <w:rPr>
                <w:sz w:val="28"/>
              </w:rPr>
            </w:pPr>
            <w:r w:rsidRPr="00017E78">
              <w:rPr>
                <w:sz w:val="28"/>
              </w:rPr>
              <w:t>0,58**</w:t>
            </w:r>
          </w:p>
        </w:tc>
        <w:tc>
          <w:tcPr>
            <w:tcW w:w="0" w:type="auto"/>
            <w:vAlign w:val="center"/>
            <w:hideMark/>
          </w:tcPr>
          <w:p w:rsidR="004D1F27" w:rsidRPr="00017E78" w:rsidRDefault="004D1F27" w:rsidP="00362DD1">
            <w:pPr>
              <w:pStyle w:val="a3"/>
              <w:jc w:val="right"/>
              <w:rPr>
                <w:sz w:val="28"/>
              </w:rPr>
            </w:pPr>
            <w:r w:rsidRPr="00017E78">
              <w:rPr>
                <w:sz w:val="28"/>
              </w:rPr>
              <w:t>– 0,31*</w:t>
            </w:r>
          </w:p>
        </w:tc>
        <w:tc>
          <w:tcPr>
            <w:tcW w:w="764" w:type="dxa"/>
            <w:vAlign w:val="center"/>
            <w:hideMark/>
          </w:tcPr>
          <w:p w:rsidR="004D1F27" w:rsidRPr="00017E78" w:rsidRDefault="004D1F27" w:rsidP="00362DD1">
            <w:pPr>
              <w:pStyle w:val="a3"/>
              <w:jc w:val="right"/>
              <w:rPr>
                <w:sz w:val="28"/>
              </w:rPr>
            </w:pPr>
            <w:r w:rsidRPr="00017E78">
              <w:rPr>
                <w:sz w:val="28"/>
              </w:rPr>
              <w:t>0,22</w:t>
            </w:r>
          </w:p>
        </w:tc>
        <w:tc>
          <w:tcPr>
            <w:tcW w:w="2080" w:type="dxa"/>
            <w:vAlign w:val="center"/>
            <w:hideMark/>
          </w:tcPr>
          <w:p w:rsidR="004D1F27" w:rsidRPr="00017E78" w:rsidRDefault="004D1F27" w:rsidP="00362DD1">
            <w:pPr>
              <w:pStyle w:val="a3"/>
              <w:jc w:val="right"/>
              <w:rPr>
                <w:sz w:val="28"/>
              </w:rPr>
            </w:pPr>
            <w:r w:rsidRPr="00017E78">
              <w:rPr>
                <w:sz w:val="28"/>
              </w:rPr>
              <w:t>0,41*</w:t>
            </w:r>
          </w:p>
        </w:tc>
      </w:tr>
      <w:tr w:rsidR="004D1F27" w:rsidRPr="00040094" w:rsidTr="00017E78">
        <w:trPr>
          <w:trHeight w:val="510"/>
          <w:tblCellSpacing w:w="15" w:type="dxa"/>
        </w:trPr>
        <w:tc>
          <w:tcPr>
            <w:tcW w:w="2562" w:type="dxa"/>
            <w:vAlign w:val="center"/>
            <w:hideMark/>
          </w:tcPr>
          <w:p w:rsidR="004D1F27" w:rsidRPr="00017E78" w:rsidRDefault="004D1F27" w:rsidP="00362DD1">
            <w:pPr>
              <w:pStyle w:val="a3"/>
              <w:rPr>
                <w:sz w:val="28"/>
              </w:rPr>
            </w:pPr>
            <w:r w:rsidRPr="00017E78">
              <w:rPr>
                <w:sz w:val="28"/>
              </w:rPr>
              <w:t>MSPSS</w:t>
            </w:r>
          </w:p>
        </w:tc>
        <w:tc>
          <w:tcPr>
            <w:tcW w:w="963" w:type="dxa"/>
            <w:vAlign w:val="center"/>
            <w:hideMark/>
          </w:tcPr>
          <w:p w:rsidR="004D1F27" w:rsidRPr="00017E78" w:rsidRDefault="004D1F27" w:rsidP="00362DD1">
            <w:pPr>
              <w:pStyle w:val="a3"/>
              <w:jc w:val="right"/>
              <w:rPr>
                <w:sz w:val="28"/>
              </w:rPr>
            </w:pPr>
            <w:r w:rsidRPr="00017E78">
              <w:rPr>
                <w:sz w:val="28"/>
              </w:rPr>
              <w:t>0,58**</w:t>
            </w:r>
          </w:p>
        </w:tc>
        <w:tc>
          <w:tcPr>
            <w:tcW w:w="1104" w:type="dxa"/>
            <w:vAlign w:val="center"/>
            <w:hideMark/>
          </w:tcPr>
          <w:p w:rsidR="004D1F27" w:rsidRPr="00017E78" w:rsidRDefault="004D1F27" w:rsidP="00362DD1">
            <w:pPr>
              <w:pStyle w:val="a3"/>
              <w:jc w:val="right"/>
              <w:rPr>
                <w:sz w:val="28"/>
              </w:rPr>
            </w:pPr>
            <w:r w:rsidRPr="00017E78">
              <w:rPr>
                <w:sz w:val="28"/>
              </w:rPr>
              <w:t>1,00</w:t>
            </w:r>
          </w:p>
        </w:tc>
        <w:tc>
          <w:tcPr>
            <w:tcW w:w="0" w:type="auto"/>
            <w:vAlign w:val="center"/>
            <w:hideMark/>
          </w:tcPr>
          <w:p w:rsidR="004D1F27" w:rsidRPr="00017E78" w:rsidRDefault="004D1F27" w:rsidP="00362DD1">
            <w:pPr>
              <w:pStyle w:val="a3"/>
              <w:jc w:val="right"/>
              <w:rPr>
                <w:sz w:val="28"/>
              </w:rPr>
            </w:pPr>
            <w:r w:rsidRPr="00017E78">
              <w:rPr>
                <w:sz w:val="28"/>
              </w:rPr>
              <w:t>– 0,27</w:t>
            </w:r>
          </w:p>
        </w:tc>
        <w:tc>
          <w:tcPr>
            <w:tcW w:w="764" w:type="dxa"/>
            <w:vAlign w:val="center"/>
            <w:hideMark/>
          </w:tcPr>
          <w:p w:rsidR="004D1F27" w:rsidRPr="00017E78" w:rsidRDefault="004D1F27" w:rsidP="00362DD1">
            <w:pPr>
              <w:pStyle w:val="a3"/>
              <w:jc w:val="right"/>
              <w:rPr>
                <w:sz w:val="28"/>
              </w:rPr>
            </w:pPr>
            <w:r w:rsidRPr="00017E78">
              <w:rPr>
                <w:sz w:val="28"/>
              </w:rPr>
              <w:t>0,18</w:t>
            </w:r>
          </w:p>
        </w:tc>
        <w:tc>
          <w:tcPr>
            <w:tcW w:w="2080" w:type="dxa"/>
            <w:vAlign w:val="center"/>
            <w:hideMark/>
          </w:tcPr>
          <w:p w:rsidR="004D1F27" w:rsidRPr="00017E78" w:rsidRDefault="004D1F27" w:rsidP="00362DD1">
            <w:pPr>
              <w:pStyle w:val="a3"/>
              <w:jc w:val="right"/>
              <w:rPr>
                <w:sz w:val="28"/>
              </w:rPr>
            </w:pPr>
            <w:r w:rsidRPr="00017E78">
              <w:rPr>
                <w:sz w:val="28"/>
              </w:rPr>
              <w:t>0,36*</w:t>
            </w:r>
          </w:p>
        </w:tc>
      </w:tr>
      <w:tr w:rsidR="004D1F27" w:rsidRPr="00040094" w:rsidTr="00017E78">
        <w:trPr>
          <w:trHeight w:val="510"/>
          <w:tblCellSpacing w:w="15" w:type="dxa"/>
        </w:trPr>
        <w:tc>
          <w:tcPr>
            <w:tcW w:w="2562" w:type="dxa"/>
            <w:vAlign w:val="center"/>
            <w:hideMark/>
          </w:tcPr>
          <w:p w:rsidR="004D1F27" w:rsidRPr="00017E78" w:rsidRDefault="004D1F27" w:rsidP="00362DD1">
            <w:pPr>
              <w:pStyle w:val="a3"/>
              <w:rPr>
                <w:sz w:val="28"/>
              </w:rPr>
            </w:pPr>
            <w:r w:rsidRPr="00017E78">
              <w:rPr>
                <w:sz w:val="28"/>
              </w:rPr>
              <w:t>ПТСР (наявність)</w:t>
            </w:r>
          </w:p>
        </w:tc>
        <w:tc>
          <w:tcPr>
            <w:tcW w:w="963" w:type="dxa"/>
            <w:vAlign w:val="center"/>
            <w:hideMark/>
          </w:tcPr>
          <w:p w:rsidR="004D1F27" w:rsidRPr="00017E78" w:rsidRDefault="004D1F27" w:rsidP="00362DD1">
            <w:pPr>
              <w:pStyle w:val="a3"/>
              <w:jc w:val="right"/>
              <w:rPr>
                <w:sz w:val="28"/>
              </w:rPr>
            </w:pPr>
            <w:r w:rsidRPr="00017E78">
              <w:rPr>
                <w:sz w:val="28"/>
              </w:rPr>
              <w:t>– 0,31*</w:t>
            </w:r>
          </w:p>
        </w:tc>
        <w:tc>
          <w:tcPr>
            <w:tcW w:w="1104" w:type="dxa"/>
            <w:vAlign w:val="center"/>
            <w:hideMark/>
          </w:tcPr>
          <w:p w:rsidR="004D1F27" w:rsidRPr="00017E78" w:rsidRDefault="004D1F27" w:rsidP="00362DD1">
            <w:pPr>
              <w:pStyle w:val="a3"/>
              <w:jc w:val="right"/>
              <w:rPr>
                <w:sz w:val="28"/>
              </w:rPr>
            </w:pPr>
            <w:r w:rsidRPr="00017E78">
              <w:rPr>
                <w:sz w:val="28"/>
              </w:rPr>
              <w:t>– 0,27</w:t>
            </w:r>
          </w:p>
        </w:tc>
        <w:tc>
          <w:tcPr>
            <w:tcW w:w="0" w:type="auto"/>
            <w:vAlign w:val="center"/>
            <w:hideMark/>
          </w:tcPr>
          <w:p w:rsidR="004D1F27" w:rsidRPr="00017E78" w:rsidRDefault="004D1F27" w:rsidP="00362DD1">
            <w:pPr>
              <w:pStyle w:val="a3"/>
              <w:jc w:val="right"/>
              <w:rPr>
                <w:sz w:val="28"/>
              </w:rPr>
            </w:pPr>
            <w:r w:rsidRPr="00017E78">
              <w:rPr>
                <w:sz w:val="28"/>
              </w:rPr>
              <w:t>1,00</w:t>
            </w:r>
          </w:p>
        </w:tc>
        <w:tc>
          <w:tcPr>
            <w:tcW w:w="764" w:type="dxa"/>
            <w:vAlign w:val="center"/>
            <w:hideMark/>
          </w:tcPr>
          <w:p w:rsidR="004D1F27" w:rsidRPr="00017E78" w:rsidRDefault="004D1F27" w:rsidP="00362DD1">
            <w:pPr>
              <w:pStyle w:val="a3"/>
              <w:jc w:val="right"/>
              <w:rPr>
                <w:sz w:val="28"/>
              </w:rPr>
            </w:pPr>
            <w:r w:rsidRPr="00017E78">
              <w:rPr>
                <w:sz w:val="28"/>
              </w:rPr>
              <w:t>– 0,12</w:t>
            </w:r>
          </w:p>
        </w:tc>
        <w:tc>
          <w:tcPr>
            <w:tcW w:w="2080" w:type="dxa"/>
            <w:vAlign w:val="center"/>
            <w:hideMark/>
          </w:tcPr>
          <w:p w:rsidR="004D1F27" w:rsidRPr="00017E78" w:rsidRDefault="004D1F27" w:rsidP="00362DD1">
            <w:pPr>
              <w:pStyle w:val="a3"/>
              <w:jc w:val="right"/>
              <w:rPr>
                <w:sz w:val="28"/>
              </w:rPr>
            </w:pPr>
            <w:r w:rsidRPr="00017E78">
              <w:rPr>
                <w:sz w:val="28"/>
              </w:rPr>
              <w:t>– 0,20</w:t>
            </w:r>
          </w:p>
        </w:tc>
      </w:tr>
      <w:tr w:rsidR="004D1F27" w:rsidRPr="00040094" w:rsidTr="00017E78">
        <w:trPr>
          <w:trHeight w:val="510"/>
          <w:tblCellSpacing w:w="15" w:type="dxa"/>
        </w:trPr>
        <w:tc>
          <w:tcPr>
            <w:tcW w:w="2562" w:type="dxa"/>
            <w:vAlign w:val="center"/>
            <w:hideMark/>
          </w:tcPr>
          <w:p w:rsidR="004D1F27" w:rsidRPr="00017E78" w:rsidRDefault="004D1F27" w:rsidP="00362DD1">
            <w:pPr>
              <w:pStyle w:val="a3"/>
              <w:rPr>
                <w:sz w:val="28"/>
              </w:rPr>
            </w:pPr>
            <w:r w:rsidRPr="00017E78">
              <w:rPr>
                <w:sz w:val="28"/>
              </w:rPr>
              <w:t>Вік</w:t>
            </w:r>
          </w:p>
        </w:tc>
        <w:tc>
          <w:tcPr>
            <w:tcW w:w="963" w:type="dxa"/>
            <w:vAlign w:val="center"/>
            <w:hideMark/>
          </w:tcPr>
          <w:p w:rsidR="004D1F27" w:rsidRPr="00017E78" w:rsidRDefault="004D1F27" w:rsidP="00362DD1">
            <w:pPr>
              <w:pStyle w:val="a3"/>
              <w:jc w:val="right"/>
              <w:rPr>
                <w:sz w:val="28"/>
              </w:rPr>
            </w:pPr>
            <w:r w:rsidRPr="00017E78">
              <w:rPr>
                <w:sz w:val="28"/>
              </w:rPr>
              <w:t>0,22</w:t>
            </w:r>
          </w:p>
        </w:tc>
        <w:tc>
          <w:tcPr>
            <w:tcW w:w="1104" w:type="dxa"/>
            <w:vAlign w:val="center"/>
            <w:hideMark/>
          </w:tcPr>
          <w:p w:rsidR="004D1F27" w:rsidRPr="00017E78" w:rsidRDefault="004D1F27" w:rsidP="00362DD1">
            <w:pPr>
              <w:pStyle w:val="a3"/>
              <w:jc w:val="right"/>
              <w:rPr>
                <w:sz w:val="28"/>
              </w:rPr>
            </w:pPr>
            <w:r w:rsidRPr="00017E78">
              <w:rPr>
                <w:sz w:val="28"/>
              </w:rPr>
              <w:t>0,18</w:t>
            </w:r>
          </w:p>
        </w:tc>
        <w:tc>
          <w:tcPr>
            <w:tcW w:w="0" w:type="auto"/>
            <w:vAlign w:val="center"/>
            <w:hideMark/>
          </w:tcPr>
          <w:p w:rsidR="004D1F27" w:rsidRPr="00017E78" w:rsidRDefault="004D1F27" w:rsidP="00362DD1">
            <w:pPr>
              <w:pStyle w:val="a3"/>
              <w:jc w:val="right"/>
              <w:rPr>
                <w:sz w:val="28"/>
              </w:rPr>
            </w:pPr>
            <w:r w:rsidRPr="00017E78">
              <w:rPr>
                <w:sz w:val="28"/>
              </w:rPr>
              <w:t>– 0,12</w:t>
            </w:r>
          </w:p>
        </w:tc>
        <w:tc>
          <w:tcPr>
            <w:tcW w:w="764" w:type="dxa"/>
            <w:vAlign w:val="center"/>
            <w:hideMark/>
          </w:tcPr>
          <w:p w:rsidR="004D1F27" w:rsidRPr="00017E78" w:rsidRDefault="004D1F27" w:rsidP="00362DD1">
            <w:pPr>
              <w:pStyle w:val="a3"/>
              <w:jc w:val="right"/>
              <w:rPr>
                <w:sz w:val="28"/>
              </w:rPr>
            </w:pPr>
            <w:r w:rsidRPr="00017E78">
              <w:rPr>
                <w:sz w:val="28"/>
              </w:rPr>
              <w:t>1,00</w:t>
            </w:r>
          </w:p>
        </w:tc>
        <w:tc>
          <w:tcPr>
            <w:tcW w:w="2080" w:type="dxa"/>
            <w:vAlign w:val="center"/>
            <w:hideMark/>
          </w:tcPr>
          <w:p w:rsidR="004D1F27" w:rsidRPr="00017E78" w:rsidRDefault="004D1F27" w:rsidP="00362DD1">
            <w:pPr>
              <w:pStyle w:val="a3"/>
              <w:jc w:val="right"/>
              <w:rPr>
                <w:sz w:val="28"/>
              </w:rPr>
            </w:pPr>
            <w:r w:rsidRPr="00017E78">
              <w:rPr>
                <w:sz w:val="28"/>
              </w:rPr>
              <w:t>0,25</w:t>
            </w:r>
          </w:p>
        </w:tc>
      </w:tr>
      <w:tr w:rsidR="004D1F27" w:rsidRPr="00040094" w:rsidTr="00017E78">
        <w:trPr>
          <w:trHeight w:val="510"/>
          <w:tblCellSpacing w:w="15" w:type="dxa"/>
        </w:trPr>
        <w:tc>
          <w:tcPr>
            <w:tcW w:w="2562" w:type="dxa"/>
            <w:vAlign w:val="center"/>
            <w:hideMark/>
          </w:tcPr>
          <w:p w:rsidR="004D1F27" w:rsidRPr="00017E78" w:rsidRDefault="004D1F27" w:rsidP="00362DD1">
            <w:pPr>
              <w:pStyle w:val="a3"/>
              <w:rPr>
                <w:sz w:val="28"/>
              </w:rPr>
            </w:pPr>
            <w:r w:rsidRPr="00017E78">
              <w:rPr>
                <w:sz w:val="28"/>
              </w:rPr>
              <w:t>Бойовий досвід</w:t>
            </w:r>
          </w:p>
        </w:tc>
        <w:tc>
          <w:tcPr>
            <w:tcW w:w="963" w:type="dxa"/>
            <w:vAlign w:val="center"/>
            <w:hideMark/>
          </w:tcPr>
          <w:p w:rsidR="004D1F27" w:rsidRPr="00017E78" w:rsidRDefault="004D1F27" w:rsidP="00362DD1">
            <w:pPr>
              <w:pStyle w:val="a3"/>
              <w:jc w:val="right"/>
              <w:rPr>
                <w:sz w:val="28"/>
              </w:rPr>
            </w:pPr>
            <w:r w:rsidRPr="00017E78">
              <w:rPr>
                <w:sz w:val="28"/>
              </w:rPr>
              <w:t>0,41*</w:t>
            </w:r>
          </w:p>
        </w:tc>
        <w:tc>
          <w:tcPr>
            <w:tcW w:w="1104" w:type="dxa"/>
            <w:vAlign w:val="center"/>
            <w:hideMark/>
          </w:tcPr>
          <w:p w:rsidR="004D1F27" w:rsidRPr="00017E78" w:rsidRDefault="004D1F27" w:rsidP="00362DD1">
            <w:pPr>
              <w:pStyle w:val="a3"/>
              <w:jc w:val="right"/>
              <w:rPr>
                <w:sz w:val="28"/>
              </w:rPr>
            </w:pPr>
            <w:r w:rsidRPr="00017E78">
              <w:rPr>
                <w:sz w:val="28"/>
              </w:rPr>
              <w:t>0,36*</w:t>
            </w:r>
          </w:p>
        </w:tc>
        <w:tc>
          <w:tcPr>
            <w:tcW w:w="0" w:type="auto"/>
            <w:vAlign w:val="center"/>
            <w:hideMark/>
          </w:tcPr>
          <w:p w:rsidR="004D1F27" w:rsidRPr="00017E78" w:rsidRDefault="004D1F27" w:rsidP="00362DD1">
            <w:pPr>
              <w:pStyle w:val="a3"/>
              <w:jc w:val="right"/>
              <w:rPr>
                <w:sz w:val="28"/>
              </w:rPr>
            </w:pPr>
            <w:r w:rsidRPr="00017E78">
              <w:rPr>
                <w:sz w:val="28"/>
              </w:rPr>
              <w:t>– 0,20</w:t>
            </w:r>
          </w:p>
        </w:tc>
        <w:tc>
          <w:tcPr>
            <w:tcW w:w="764" w:type="dxa"/>
            <w:vAlign w:val="center"/>
            <w:hideMark/>
          </w:tcPr>
          <w:p w:rsidR="004D1F27" w:rsidRPr="00017E78" w:rsidRDefault="004D1F27" w:rsidP="00362DD1">
            <w:pPr>
              <w:pStyle w:val="a3"/>
              <w:jc w:val="right"/>
              <w:rPr>
                <w:sz w:val="28"/>
              </w:rPr>
            </w:pPr>
            <w:r w:rsidRPr="00017E78">
              <w:rPr>
                <w:sz w:val="28"/>
              </w:rPr>
              <w:t>0,25</w:t>
            </w:r>
          </w:p>
        </w:tc>
        <w:tc>
          <w:tcPr>
            <w:tcW w:w="2080" w:type="dxa"/>
            <w:vAlign w:val="center"/>
            <w:hideMark/>
          </w:tcPr>
          <w:p w:rsidR="004D1F27" w:rsidRPr="00017E78" w:rsidRDefault="004D1F27" w:rsidP="00362DD1">
            <w:pPr>
              <w:pStyle w:val="a3"/>
              <w:jc w:val="right"/>
              <w:rPr>
                <w:sz w:val="28"/>
              </w:rPr>
            </w:pPr>
            <w:r w:rsidRPr="00017E78">
              <w:rPr>
                <w:sz w:val="28"/>
              </w:rPr>
              <w:t>1,00</w:t>
            </w:r>
          </w:p>
        </w:tc>
      </w:tr>
    </w:tbl>
    <w:p w:rsidR="004D1F27" w:rsidRDefault="004D1F27" w:rsidP="004D1F27">
      <w:pPr>
        <w:pStyle w:val="a3"/>
        <w:spacing w:line="360" w:lineRule="auto"/>
        <w:rPr>
          <w:i/>
        </w:rPr>
      </w:pPr>
    </w:p>
    <w:p w:rsidR="004D1F27" w:rsidRPr="004636CF" w:rsidRDefault="004D1F27" w:rsidP="004D1F27">
      <w:pPr>
        <w:pStyle w:val="a3"/>
        <w:spacing w:line="360" w:lineRule="auto"/>
        <w:rPr>
          <w:i/>
        </w:rPr>
      </w:pPr>
      <w:r w:rsidRPr="004636CF">
        <w:rPr>
          <w:i/>
        </w:rPr>
        <w:t>Примітки:</w:t>
      </w:r>
    </w:p>
    <w:p w:rsidR="004D1F27" w:rsidRPr="004636CF" w:rsidRDefault="004D1F27" w:rsidP="004D1F27">
      <w:pPr>
        <w:pStyle w:val="a3"/>
        <w:spacing w:line="360" w:lineRule="auto"/>
        <w:rPr>
          <w:rFonts w:eastAsia="Times New Roman"/>
          <w:i/>
          <w:lang w:eastAsia="uk-UA"/>
        </w:rPr>
      </w:pPr>
      <w:r w:rsidRPr="004636CF">
        <w:rPr>
          <w:rFonts w:eastAsia="Times New Roman"/>
          <w:bCs/>
          <w:i/>
          <w:lang w:eastAsia="uk-UA"/>
        </w:rPr>
        <w:t xml:space="preserve">r – </w:t>
      </w:r>
      <w:r w:rsidRPr="004636CF">
        <w:rPr>
          <w:rFonts w:eastAsia="Times New Roman"/>
          <w:i/>
          <w:lang w:eastAsia="uk-UA"/>
        </w:rPr>
        <w:t xml:space="preserve">коефіцієнт кореляції </w:t>
      </w:r>
      <w:proofErr w:type="spellStart"/>
      <w:r w:rsidRPr="004636CF">
        <w:rPr>
          <w:rFonts w:eastAsia="Times New Roman"/>
          <w:i/>
          <w:lang w:eastAsia="uk-UA"/>
        </w:rPr>
        <w:t>Пірсона</w:t>
      </w:r>
      <w:proofErr w:type="spellEnd"/>
    </w:p>
    <w:p w:rsidR="004D1F27" w:rsidRPr="004636CF" w:rsidRDefault="004D1F27" w:rsidP="004D1F27">
      <w:pPr>
        <w:pStyle w:val="a3"/>
        <w:spacing w:line="360" w:lineRule="auto"/>
        <w:rPr>
          <w:rFonts w:eastAsia="Times New Roman"/>
          <w:i/>
          <w:lang w:eastAsia="uk-UA"/>
        </w:rPr>
      </w:pPr>
      <w:r w:rsidRPr="004636CF">
        <w:rPr>
          <w:rFonts w:eastAsia="Times New Roman"/>
          <w:b/>
          <w:bCs/>
          <w:i/>
          <w:lang w:eastAsia="uk-UA"/>
        </w:rPr>
        <w:t>*</w:t>
      </w:r>
      <w:r w:rsidRPr="004636CF">
        <w:rPr>
          <w:rFonts w:eastAsia="Times New Roman"/>
          <w:i/>
          <w:lang w:eastAsia="uk-UA"/>
        </w:rPr>
        <w:t xml:space="preserve"> </w:t>
      </w:r>
      <w:r w:rsidRPr="004636CF">
        <w:rPr>
          <w:rFonts w:eastAsia="Times New Roman"/>
          <w:bCs/>
          <w:i/>
          <w:lang w:eastAsia="uk-UA"/>
        </w:rPr>
        <w:t xml:space="preserve">– </w:t>
      </w:r>
      <w:r w:rsidRPr="004636CF">
        <w:rPr>
          <w:rFonts w:eastAsia="Times New Roman"/>
          <w:i/>
          <w:lang w:eastAsia="uk-UA"/>
        </w:rPr>
        <w:t>значущість на рівні p &lt; 0,05.</w:t>
      </w:r>
    </w:p>
    <w:p w:rsidR="004D1F27" w:rsidRPr="004636CF" w:rsidRDefault="004D1F27" w:rsidP="004D1F27">
      <w:pPr>
        <w:pStyle w:val="a3"/>
        <w:spacing w:line="360" w:lineRule="auto"/>
        <w:rPr>
          <w:rFonts w:eastAsia="Times New Roman"/>
          <w:i/>
          <w:lang w:eastAsia="uk-UA"/>
        </w:rPr>
      </w:pPr>
      <w:r w:rsidRPr="004636CF">
        <w:rPr>
          <w:rFonts w:eastAsia="Times New Roman"/>
          <w:b/>
          <w:bCs/>
          <w:i/>
          <w:lang w:eastAsia="uk-UA"/>
        </w:rPr>
        <w:t>**</w:t>
      </w:r>
      <w:r w:rsidRPr="004636CF">
        <w:rPr>
          <w:rFonts w:eastAsia="Times New Roman"/>
          <w:i/>
          <w:lang w:eastAsia="uk-UA"/>
        </w:rPr>
        <w:t xml:space="preserve"> </w:t>
      </w:r>
      <w:r w:rsidRPr="004636CF">
        <w:rPr>
          <w:rFonts w:eastAsia="Times New Roman"/>
          <w:bCs/>
          <w:i/>
          <w:lang w:eastAsia="uk-UA"/>
        </w:rPr>
        <w:t>–</w:t>
      </w:r>
      <w:r w:rsidRPr="004636CF">
        <w:rPr>
          <w:rFonts w:eastAsia="Times New Roman"/>
          <w:i/>
          <w:lang w:eastAsia="uk-UA"/>
        </w:rPr>
        <w:t xml:space="preserve"> значущість на рівні p &lt; 0,01.</w:t>
      </w:r>
    </w:p>
    <w:p w:rsidR="00017E78" w:rsidRDefault="00017E78" w:rsidP="004D1F27">
      <w:pPr>
        <w:pStyle w:val="a3"/>
        <w:spacing w:line="360" w:lineRule="auto"/>
        <w:ind w:firstLine="709"/>
        <w:jc w:val="both"/>
        <w:rPr>
          <w:bCs/>
          <w:sz w:val="28"/>
        </w:rPr>
      </w:pPr>
    </w:p>
    <w:p w:rsidR="004D1F27" w:rsidRPr="009473B6" w:rsidRDefault="004D1F27" w:rsidP="004D1F27">
      <w:pPr>
        <w:pStyle w:val="a3"/>
        <w:spacing w:line="360" w:lineRule="auto"/>
        <w:ind w:firstLine="709"/>
        <w:jc w:val="both"/>
        <w:rPr>
          <w:sz w:val="28"/>
        </w:rPr>
      </w:pPr>
      <w:r w:rsidRPr="009473B6">
        <w:rPr>
          <w:bCs/>
          <w:sz w:val="28"/>
        </w:rPr>
        <w:t>Позитивні кореляційні значення</w:t>
      </w:r>
      <w:r w:rsidRPr="009473B6">
        <w:rPr>
          <w:sz w:val="28"/>
        </w:rPr>
        <w:t xml:space="preserve"> вказують на </w:t>
      </w:r>
      <w:r w:rsidRPr="009473B6">
        <w:rPr>
          <w:bCs/>
          <w:sz w:val="28"/>
        </w:rPr>
        <w:t>пряму залежність</w:t>
      </w:r>
      <w:r w:rsidRPr="009473B6">
        <w:rPr>
          <w:sz w:val="28"/>
        </w:rPr>
        <w:t>: підвищення рівня однієї змінної супроводжується зростанням рівня іншої.</w:t>
      </w:r>
    </w:p>
    <w:p w:rsidR="004D1F27" w:rsidRPr="009473B6" w:rsidRDefault="004D1F27" w:rsidP="004D1F27">
      <w:pPr>
        <w:pStyle w:val="a3"/>
        <w:spacing w:line="360" w:lineRule="auto"/>
        <w:ind w:firstLine="709"/>
        <w:jc w:val="both"/>
        <w:rPr>
          <w:sz w:val="28"/>
        </w:rPr>
      </w:pPr>
      <w:r w:rsidRPr="009473B6">
        <w:rPr>
          <w:bCs/>
          <w:sz w:val="28"/>
        </w:rPr>
        <w:t>Негативні значення</w:t>
      </w:r>
      <w:r w:rsidRPr="009473B6">
        <w:rPr>
          <w:sz w:val="28"/>
        </w:rPr>
        <w:t xml:space="preserve">, навпаки, свідчать про </w:t>
      </w:r>
      <w:r w:rsidRPr="009473B6">
        <w:rPr>
          <w:bCs/>
          <w:sz w:val="28"/>
        </w:rPr>
        <w:t>обернений (зворотний) зв'язок</w:t>
      </w:r>
      <w:r w:rsidRPr="009473B6">
        <w:rPr>
          <w:sz w:val="28"/>
        </w:rPr>
        <w:t>: збільшення однієї характеристики пов'язане зі зменшенням іншої.</w:t>
      </w:r>
    </w:p>
    <w:p w:rsidR="004D1F27" w:rsidRPr="004636CF" w:rsidRDefault="004D1F27" w:rsidP="004D1F27">
      <w:pPr>
        <w:pStyle w:val="a3"/>
        <w:spacing w:line="360" w:lineRule="auto"/>
        <w:ind w:firstLine="709"/>
        <w:jc w:val="both"/>
        <w:rPr>
          <w:sz w:val="28"/>
          <w:lang w:eastAsia="uk-UA"/>
        </w:rPr>
      </w:pPr>
      <w:r w:rsidRPr="004636CF">
        <w:rPr>
          <w:sz w:val="28"/>
          <w:lang w:eastAsia="uk-UA"/>
        </w:rPr>
        <w:t xml:space="preserve">Ця матриця показує, що </w:t>
      </w:r>
      <w:r w:rsidRPr="004636CF">
        <w:rPr>
          <w:bCs/>
          <w:sz w:val="28"/>
          <w:lang w:eastAsia="uk-UA"/>
        </w:rPr>
        <w:t>соціальна підтримка (MSPSS)</w:t>
      </w:r>
      <w:r w:rsidRPr="004636CF">
        <w:rPr>
          <w:sz w:val="28"/>
          <w:lang w:eastAsia="uk-UA"/>
        </w:rPr>
        <w:t xml:space="preserve"> та </w:t>
      </w:r>
      <w:r w:rsidRPr="004636CF">
        <w:rPr>
          <w:bCs/>
          <w:sz w:val="28"/>
          <w:lang w:eastAsia="uk-UA"/>
        </w:rPr>
        <w:t>бойовий досвід</w:t>
      </w:r>
      <w:r w:rsidRPr="004636CF">
        <w:rPr>
          <w:sz w:val="28"/>
          <w:lang w:eastAsia="uk-UA"/>
        </w:rPr>
        <w:t xml:space="preserve"> мають найбільший позитивний вплив на ПТЗ, тоді як </w:t>
      </w:r>
      <w:r w:rsidRPr="004636CF">
        <w:rPr>
          <w:bCs/>
          <w:sz w:val="28"/>
          <w:lang w:eastAsia="uk-UA"/>
        </w:rPr>
        <w:t>ПТСР</w:t>
      </w:r>
      <w:r w:rsidRPr="004636CF">
        <w:rPr>
          <w:sz w:val="28"/>
          <w:lang w:eastAsia="uk-UA"/>
        </w:rPr>
        <w:t xml:space="preserve"> знижує його рівень.</w:t>
      </w:r>
    </w:p>
    <w:p w:rsidR="004D1F27" w:rsidRPr="000F47A1" w:rsidRDefault="004D1F27" w:rsidP="004D1F27">
      <w:pPr>
        <w:spacing w:after="0" w:line="240" w:lineRule="auto"/>
        <w:jc w:val="center"/>
        <w:rPr>
          <w:rFonts w:eastAsia="Times New Roman"/>
          <w:lang w:eastAsia="uk-UA"/>
        </w:rPr>
      </w:pPr>
      <w:r>
        <w:rPr>
          <w:rFonts w:eastAsia="Times New Roman"/>
          <w:noProof/>
          <w:lang w:eastAsia="uk-UA"/>
        </w:rPr>
        <w:lastRenderedPageBreak/>
        <w:drawing>
          <wp:inline distT="0" distB="0" distL="0" distR="0">
            <wp:extent cx="5622626" cy="4216969"/>
            <wp:effectExtent l="19050" t="0" r="0" b="0"/>
            <wp:docPr id="24" name="Рисунок 24" descr="C:\Users\q1b5\Desktop\кореляці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q1b5\Desktop\кореляція.png"/>
                    <pic:cNvPicPr>
                      <a:picLocks noChangeAspect="1" noChangeArrowheads="1"/>
                    </pic:cNvPicPr>
                  </pic:nvPicPr>
                  <pic:blipFill>
                    <a:blip r:embed="rId29" cstate="print"/>
                    <a:srcRect/>
                    <a:stretch>
                      <a:fillRect/>
                    </a:stretch>
                  </pic:blipFill>
                  <pic:spPr bwMode="auto">
                    <a:xfrm>
                      <a:off x="0" y="0"/>
                      <a:ext cx="5623909" cy="4217932"/>
                    </a:xfrm>
                    <a:prstGeom prst="rect">
                      <a:avLst/>
                    </a:prstGeom>
                    <a:noFill/>
                    <a:ln w="9525">
                      <a:noFill/>
                      <a:miter lim="800000"/>
                      <a:headEnd/>
                      <a:tailEnd/>
                    </a:ln>
                  </pic:spPr>
                </pic:pic>
              </a:graphicData>
            </a:graphic>
          </wp:inline>
        </w:drawing>
      </w:r>
    </w:p>
    <w:p w:rsidR="004D1F27" w:rsidRPr="00C446ED" w:rsidRDefault="004D1F27" w:rsidP="004D1F27">
      <w:pPr>
        <w:pStyle w:val="a3"/>
        <w:spacing w:line="360" w:lineRule="auto"/>
        <w:jc w:val="center"/>
        <w:rPr>
          <w:i/>
        </w:rPr>
      </w:pPr>
      <w:r w:rsidRPr="00C446ED">
        <w:rPr>
          <w:i/>
          <w:lang w:eastAsia="uk-UA"/>
        </w:rPr>
        <w:t>Рис. 2.2.</w:t>
      </w:r>
      <w:r>
        <w:rPr>
          <w:i/>
          <w:lang w:eastAsia="uk-UA"/>
        </w:rPr>
        <w:t>6</w:t>
      </w:r>
      <w:r w:rsidRPr="00C446ED">
        <w:rPr>
          <w:i/>
          <w:lang w:eastAsia="uk-UA"/>
        </w:rPr>
        <w:t xml:space="preserve"> Діаграма кореляційного аналізу між змінними та рівнем ПТЗ</w:t>
      </w:r>
    </w:p>
    <w:p w:rsidR="004D1F27" w:rsidRPr="00C446ED" w:rsidRDefault="004D1F27" w:rsidP="004D1F27">
      <w:pPr>
        <w:pStyle w:val="a3"/>
        <w:ind w:left="720"/>
        <w:jc w:val="both"/>
        <w:rPr>
          <w:sz w:val="28"/>
          <w:szCs w:val="28"/>
          <w:lang w:eastAsia="uk-UA"/>
        </w:rPr>
      </w:pPr>
    </w:p>
    <w:p w:rsidR="004D1F27" w:rsidRDefault="004D1F27" w:rsidP="007D0BD1">
      <w:pPr>
        <w:pStyle w:val="a3"/>
        <w:numPr>
          <w:ilvl w:val="0"/>
          <w:numId w:val="15"/>
        </w:numPr>
        <w:spacing w:line="360" w:lineRule="auto"/>
        <w:jc w:val="both"/>
        <w:rPr>
          <w:sz w:val="28"/>
          <w:szCs w:val="28"/>
          <w:lang w:eastAsia="uk-UA"/>
        </w:rPr>
      </w:pPr>
      <w:r w:rsidRPr="00ED44FA">
        <w:rPr>
          <w:bCs/>
          <w:sz w:val="28"/>
          <w:szCs w:val="28"/>
          <w:lang w:eastAsia="uk-UA"/>
        </w:rPr>
        <w:t>MSPSS ↔ PTGI (r = 0,58, p &lt; 0,01)</w:t>
      </w:r>
      <w:r w:rsidRPr="00ED44FA">
        <w:rPr>
          <w:sz w:val="28"/>
          <w:szCs w:val="28"/>
          <w:lang w:eastAsia="uk-UA"/>
        </w:rPr>
        <w:t xml:space="preserve"> – позитивна помірна кореляція: соціальна підтримка суттєво сприяє ПТЗ.</w:t>
      </w:r>
    </w:p>
    <w:p w:rsidR="004D1F27" w:rsidRPr="00ED44FA" w:rsidRDefault="004D1F27" w:rsidP="007D0BD1">
      <w:pPr>
        <w:pStyle w:val="a3"/>
        <w:numPr>
          <w:ilvl w:val="0"/>
          <w:numId w:val="15"/>
        </w:numPr>
        <w:spacing w:line="360" w:lineRule="auto"/>
        <w:jc w:val="both"/>
        <w:rPr>
          <w:sz w:val="28"/>
          <w:szCs w:val="28"/>
          <w:lang w:eastAsia="uk-UA"/>
        </w:rPr>
      </w:pPr>
      <w:r w:rsidRPr="00ED44FA">
        <w:rPr>
          <w:bCs/>
          <w:sz w:val="28"/>
          <w:szCs w:val="28"/>
          <w:lang w:eastAsia="uk-UA"/>
        </w:rPr>
        <w:t>Наявність ПТСР ↔ PTGI (r = –0,31, p &lt; 0,05)</w:t>
      </w:r>
      <w:r w:rsidRPr="00ED44FA">
        <w:rPr>
          <w:sz w:val="28"/>
          <w:szCs w:val="28"/>
          <w:lang w:eastAsia="uk-UA"/>
        </w:rPr>
        <w:t xml:space="preserve"> – слабка негативна кореляція: ПТСР знижує рівень ПТЗ. </w:t>
      </w:r>
    </w:p>
    <w:p w:rsidR="004D1F27" w:rsidRPr="00C446ED" w:rsidRDefault="004D1F27" w:rsidP="007D0BD1">
      <w:pPr>
        <w:pStyle w:val="a3"/>
        <w:numPr>
          <w:ilvl w:val="0"/>
          <w:numId w:val="15"/>
        </w:numPr>
        <w:spacing w:line="360" w:lineRule="auto"/>
        <w:jc w:val="both"/>
        <w:rPr>
          <w:sz w:val="28"/>
          <w:szCs w:val="28"/>
          <w:lang w:eastAsia="uk-UA"/>
        </w:rPr>
      </w:pPr>
      <w:r w:rsidRPr="00C446ED">
        <w:rPr>
          <w:bCs/>
          <w:sz w:val="28"/>
          <w:szCs w:val="28"/>
          <w:lang w:eastAsia="uk-UA"/>
        </w:rPr>
        <w:t>Вік ↔ PTGI (r = 0,22, p &gt; 0,05)</w:t>
      </w:r>
      <w:r w:rsidRPr="00C446ED">
        <w:rPr>
          <w:sz w:val="28"/>
          <w:szCs w:val="28"/>
          <w:lang w:eastAsia="uk-UA"/>
        </w:rPr>
        <w:t xml:space="preserve"> – незначна позитивна тенденція, але статистично незначуща.</w:t>
      </w:r>
    </w:p>
    <w:p w:rsidR="004D1F27" w:rsidRPr="00ED44FA" w:rsidRDefault="004D1F27" w:rsidP="007D0BD1">
      <w:pPr>
        <w:pStyle w:val="a3"/>
        <w:numPr>
          <w:ilvl w:val="0"/>
          <w:numId w:val="15"/>
        </w:numPr>
        <w:spacing w:line="360" w:lineRule="auto"/>
        <w:jc w:val="both"/>
        <w:rPr>
          <w:sz w:val="28"/>
        </w:rPr>
      </w:pPr>
      <w:r w:rsidRPr="00ED44FA">
        <w:rPr>
          <w:bCs/>
          <w:sz w:val="28"/>
          <w:szCs w:val="28"/>
          <w:lang w:eastAsia="uk-UA"/>
        </w:rPr>
        <w:t>Бойовий досвід ↔ PTGI (r = 0,41, p &lt; 0,05)</w:t>
      </w:r>
      <w:r w:rsidRPr="00ED44FA">
        <w:rPr>
          <w:sz w:val="28"/>
          <w:szCs w:val="28"/>
          <w:lang w:eastAsia="uk-UA"/>
        </w:rPr>
        <w:t xml:space="preserve"> – помірна позитивна кореляція: довший досвід пов’язаний із вищим рівнем ПТЗ.</w:t>
      </w:r>
    </w:p>
    <w:p w:rsidR="004D1F27" w:rsidRPr="00ED44FA" w:rsidRDefault="004D1F27" w:rsidP="004D1F27">
      <w:pPr>
        <w:pStyle w:val="a3"/>
        <w:spacing w:line="360" w:lineRule="auto"/>
        <w:ind w:firstLine="709"/>
        <w:jc w:val="both"/>
        <w:rPr>
          <w:sz w:val="28"/>
        </w:rPr>
      </w:pPr>
      <w:r w:rsidRPr="00ED44FA">
        <w:rPr>
          <w:sz w:val="28"/>
          <w:lang w:eastAsia="uk-UA"/>
        </w:rPr>
        <w:t xml:space="preserve">Цей графік добре ілюструє, що </w:t>
      </w:r>
      <w:proofErr w:type="spellStart"/>
      <w:r w:rsidRPr="00ED44FA">
        <w:rPr>
          <w:bCs/>
          <w:sz w:val="28"/>
          <w:lang w:eastAsia="uk-UA"/>
        </w:rPr>
        <w:t>соціально</w:t>
      </w:r>
      <w:r w:rsidRPr="00ED44FA">
        <w:rPr>
          <w:bCs/>
          <w:sz w:val="28"/>
          <w:lang w:eastAsia="uk-UA"/>
        </w:rPr>
        <w:noBreakHyphen/>
        <w:t>психологічні</w:t>
      </w:r>
      <w:proofErr w:type="spellEnd"/>
      <w:r w:rsidRPr="00ED44FA">
        <w:rPr>
          <w:bCs/>
          <w:sz w:val="28"/>
          <w:lang w:eastAsia="uk-UA"/>
        </w:rPr>
        <w:t xml:space="preserve"> чинники (підтримка, бойовий досвід)</w:t>
      </w:r>
      <w:r w:rsidRPr="00ED44FA">
        <w:rPr>
          <w:sz w:val="28"/>
          <w:lang w:eastAsia="uk-UA"/>
        </w:rPr>
        <w:t xml:space="preserve"> </w:t>
      </w:r>
      <w:r>
        <w:rPr>
          <w:sz w:val="28"/>
          <w:lang w:eastAsia="uk-UA"/>
        </w:rPr>
        <w:t>найбільше впливають</w:t>
      </w:r>
      <w:r w:rsidRPr="00ED44FA">
        <w:rPr>
          <w:sz w:val="28"/>
          <w:lang w:eastAsia="uk-UA"/>
        </w:rPr>
        <w:t xml:space="preserve"> на посттравматичне зростання, тоді як </w:t>
      </w:r>
      <w:r w:rsidRPr="00ED44FA">
        <w:rPr>
          <w:bCs/>
          <w:sz w:val="28"/>
          <w:lang w:eastAsia="uk-UA"/>
        </w:rPr>
        <w:t>ПТСР</w:t>
      </w:r>
      <w:r w:rsidRPr="00ED44FA">
        <w:rPr>
          <w:sz w:val="28"/>
          <w:lang w:eastAsia="uk-UA"/>
        </w:rPr>
        <w:t xml:space="preserve"> виступає бар’єром для його розвитку. </w:t>
      </w:r>
      <w:r w:rsidRPr="00ED44FA">
        <w:rPr>
          <w:sz w:val="28"/>
        </w:rPr>
        <w:t xml:space="preserve">Наявність активних симптомів розладу (флешбеки, тривога) «з’їдають» ресурс психіки. Замість розвитку, сили йдуть на боротьбу з симптомами. </w:t>
      </w:r>
      <w:r>
        <w:rPr>
          <w:sz w:val="28"/>
        </w:rPr>
        <w:t>Саме т</w:t>
      </w:r>
      <w:r w:rsidRPr="00ED44FA">
        <w:rPr>
          <w:sz w:val="28"/>
        </w:rPr>
        <w:t>ому</w:t>
      </w:r>
      <w:r>
        <w:rPr>
          <w:sz w:val="28"/>
        </w:rPr>
        <w:t>, вчасне лікування та профілактика</w:t>
      </w:r>
      <w:r w:rsidRPr="00ED44FA">
        <w:rPr>
          <w:sz w:val="28"/>
        </w:rPr>
        <w:t xml:space="preserve"> </w:t>
      </w:r>
      <w:r>
        <w:rPr>
          <w:sz w:val="28"/>
        </w:rPr>
        <w:t xml:space="preserve">ПТСР  </w:t>
      </w:r>
      <w:r w:rsidRPr="00ED44FA">
        <w:rPr>
          <w:sz w:val="28"/>
        </w:rPr>
        <w:t>– це база для подальшого зростання.</w:t>
      </w:r>
    </w:p>
    <w:p w:rsidR="004D1F27" w:rsidRPr="00C446ED" w:rsidRDefault="004D1F27" w:rsidP="004D1F27">
      <w:pPr>
        <w:pStyle w:val="a3"/>
        <w:spacing w:line="360" w:lineRule="auto"/>
        <w:jc w:val="right"/>
        <w:rPr>
          <w:sz w:val="28"/>
        </w:rPr>
      </w:pPr>
      <w:r w:rsidRPr="00C446ED">
        <w:rPr>
          <w:sz w:val="28"/>
        </w:rPr>
        <w:lastRenderedPageBreak/>
        <w:t xml:space="preserve">Таблиця </w:t>
      </w:r>
      <w:r>
        <w:rPr>
          <w:sz w:val="28"/>
        </w:rPr>
        <w:t>2.2.</w:t>
      </w:r>
      <w:r w:rsidRPr="00C446ED">
        <w:rPr>
          <w:sz w:val="28"/>
        </w:rPr>
        <w:t xml:space="preserve">8 </w:t>
      </w:r>
    </w:p>
    <w:p w:rsidR="004D1F27" w:rsidRPr="00C446ED" w:rsidRDefault="004D1F27" w:rsidP="004D1F27">
      <w:pPr>
        <w:pStyle w:val="a3"/>
        <w:spacing w:line="360" w:lineRule="auto"/>
        <w:jc w:val="center"/>
        <w:rPr>
          <w:sz w:val="28"/>
        </w:rPr>
      </w:pPr>
      <w:r w:rsidRPr="00C446ED">
        <w:rPr>
          <w:sz w:val="28"/>
        </w:rPr>
        <w:t>Результати множинної регресії (залежна змінна – PTGI)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050"/>
        <w:gridCol w:w="2334"/>
        <w:gridCol w:w="1312"/>
        <w:gridCol w:w="3052"/>
      </w:tblGrid>
      <w:tr w:rsidR="004D1F27" w:rsidRPr="00F84730" w:rsidTr="00362DD1">
        <w:trPr>
          <w:tblHeader/>
          <w:tblCellSpacing w:w="15" w:type="dxa"/>
        </w:trPr>
        <w:tc>
          <w:tcPr>
            <w:tcW w:w="0" w:type="auto"/>
            <w:shd w:val="clear" w:color="auto" w:fill="F2F2F2" w:themeFill="background1" w:themeFillShade="F2"/>
            <w:vAlign w:val="center"/>
            <w:hideMark/>
          </w:tcPr>
          <w:p w:rsidR="004D1F27" w:rsidRPr="002260C4" w:rsidRDefault="004D1F27" w:rsidP="00362DD1">
            <w:pPr>
              <w:pStyle w:val="a3"/>
              <w:jc w:val="center"/>
              <w:rPr>
                <w:sz w:val="28"/>
              </w:rPr>
            </w:pPr>
            <w:proofErr w:type="spellStart"/>
            <w:r w:rsidRPr="002260C4">
              <w:rPr>
                <w:sz w:val="28"/>
              </w:rPr>
              <w:t>Предиктор</w:t>
            </w:r>
            <w:proofErr w:type="spellEnd"/>
          </w:p>
        </w:tc>
        <w:tc>
          <w:tcPr>
            <w:tcW w:w="2304" w:type="dxa"/>
            <w:shd w:val="clear" w:color="auto" w:fill="F2F2F2" w:themeFill="background1" w:themeFillShade="F2"/>
            <w:vAlign w:val="center"/>
            <w:hideMark/>
          </w:tcPr>
          <w:p w:rsidR="004D1F27" w:rsidRPr="002260C4" w:rsidRDefault="004D1F27" w:rsidP="00362DD1">
            <w:pPr>
              <w:pStyle w:val="a3"/>
              <w:jc w:val="center"/>
              <w:rPr>
                <w:sz w:val="28"/>
              </w:rPr>
            </w:pPr>
            <w:r w:rsidRPr="002260C4">
              <w:rPr>
                <w:sz w:val="28"/>
              </w:rPr>
              <w:t>β (стандартизований коефіцієнт)</w:t>
            </w:r>
          </w:p>
        </w:tc>
        <w:tc>
          <w:tcPr>
            <w:tcW w:w="0" w:type="auto"/>
            <w:shd w:val="clear" w:color="auto" w:fill="F2F2F2" w:themeFill="background1" w:themeFillShade="F2"/>
            <w:vAlign w:val="center"/>
            <w:hideMark/>
          </w:tcPr>
          <w:p w:rsidR="004D1F27" w:rsidRPr="002260C4" w:rsidRDefault="004D1F27" w:rsidP="00362DD1">
            <w:pPr>
              <w:pStyle w:val="a3"/>
              <w:jc w:val="center"/>
              <w:rPr>
                <w:sz w:val="28"/>
              </w:rPr>
            </w:pPr>
            <w:r w:rsidRPr="002260C4">
              <w:rPr>
                <w:sz w:val="28"/>
              </w:rPr>
              <w:t>p-значення</w:t>
            </w:r>
          </w:p>
        </w:tc>
        <w:tc>
          <w:tcPr>
            <w:tcW w:w="0" w:type="auto"/>
            <w:shd w:val="clear" w:color="auto" w:fill="F2F2F2" w:themeFill="background1" w:themeFillShade="F2"/>
            <w:vAlign w:val="center"/>
            <w:hideMark/>
          </w:tcPr>
          <w:p w:rsidR="004D1F27" w:rsidRPr="002260C4" w:rsidRDefault="004D1F27" w:rsidP="00362DD1">
            <w:pPr>
              <w:pStyle w:val="a3"/>
              <w:jc w:val="center"/>
              <w:rPr>
                <w:sz w:val="28"/>
              </w:rPr>
            </w:pPr>
            <w:r w:rsidRPr="002260C4">
              <w:rPr>
                <w:sz w:val="28"/>
              </w:rPr>
              <w:t>Внесок у пояснення ПТЗ</w:t>
            </w:r>
          </w:p>
        </w:tc>
      </w:tr>
      <w:tr w:rsidR="004D1F27" w:rsidRPr="00F84730" w:rsidTr="00362DD1">
        <w:trPr>
          <w:tblCellSpacing w:w="15" w:type="dxa"/>
        </w:trPr>
        <w:tc>
          <w:tcPr>
            <w:tcW w:w="0" w:type="auto"/>
            <w:vAlign w:val="center"/>
            <w:hideMark/>
          </w:tcPr>
          <w:p w:rsidR="004D1F27" w:rsidRPr="002260C4" w:rsidRDefault="004D1F27" w:rsidP="00362DD1">
            <w:pPr>
              <w:pStyle w:val="a3"/>
              <w:rPr>
                <w:sz w:val="28"/>
              </w:rPr>
            </w:pPr>
            <w:r w:rsidRPr="002260C4">
              <w:rPr>
                <w:sz w:val="28"/>
              </w:rPr>
              <w:t>Соціальна підтримка (MSPSS)</w:t>
            </w:r>
          </w:p>
        </w:tc>
        <w:tc>
          <w:tcPr>
            <w:tcW w:w="2304" w:type="dxa"/>
            <w:vAlign w:val="center"/>
            <w:hideMark/>
          </w:tcPr>
          <w:p w:rsidR="004D1F27" w:rsidRPr="002260C4" w:rsidRDefault="004D1F27" w:rsidP="00362DD1">
            <w:pPr>
              <w:pStyle w:val="a3"/>
              <w:jc w:val="center"/>
              <w:rPr>
                <w:sz w:val="28"/>
              </w:rPr>
            </w:pPr>
            <w:r w:rsidRPr="002260C4">
              <w:rPr>
                <w:sz w:val="28"/>
              </w:rPr>
              <w:t>0,47</w:t>
            </w:r>
          </w:p>
        </w:tc>
        <w:tc>
          <w:tcPr>
            <w:tcW w:w="0" w:type="auto"/>
            <w:vAlign w:val="center"/>
            <w:hideMark/>
          </w:tcPr>
          <w:p w:rsidR="004D1F27" w:rsidRPr="002260C4" w:rsidRDefault="004D1F27" w:rsidP="00362DD1">
            <w:pPr>
              <w:pStyle w:val="a3"/>
              <w:jc w:val="center"/>
              <w:rPr>
                <w:sz w:val="28"/>
              </w:rPr>
            </w:pPr>
            <w:r w:rsidRPr="002260C4">
              <w:rPr>
                <w:sz w:val="28"/>
              </w:rPr>
              <w:t>&lt; 0,01</w:t>
            </w:r>
          </w:p>
        </w:tc>
        <w:tc>
          <w:tcPr>
            <w:tcW w:w="0" w:type="auto"/>
            <w:vAlign w:val="center"/>
            <w:hideMark/>
          </w:tcPr>
          <w:p w:rsidR="004D1F27" w:rsidRPr="002260C4" w:rsidRDefault="004D1F27" w:rsidP="00362DD1">
            <w:pPr>
              <w:pStyle w:val="a3"/>
              <w:rPr>
                <w:sz w:val="28"/>
              </w:rPr>
            </w:pPr>
            <w:r w:rsidRPr="002260C4">
              <w:rPr>
                <w:sz w:val="28"/>
              </w:rPr>
              <w:t>Найбільший позитивний вплив</w:t>
            </w:r>
          </w:p>
        </w:tc>
      </w:tr>
      <w:tr w:rsidR="004D1F27" w:rsidRPr="00F84730" w:rsidTr="00362DD1">
        <w:trPr>
          <w:tblCellSpacing w:w="15" w:type="dxa"/>
        </w:trPr>
        <w:tc>
          <w:tcPr>
            <w:tcW w:w="0" w:type="auto"/>
            <w:vAlign w:val="center"/>
            <w:hideMark/>
          </w:tcPr>
          <w:p w:rsidR="004D1F27" w:rsidRPr="002260C4" w:rsidRDefault="004D1F27" w:rsidP="00362DD1">
            <w:pPr>
              <w:pStyle w:val="a3"/>
              <w:rPr>
                <w:sz w:val="28"/>
              </w:rPr>
            </w:pPr>
            <w:r w:rsidRPr="002260C4">
              <w:rPr>
                <w:sz w:val="28"/>
              </w:rPr>
              <w:t>Психологічне лікування</w:t>
            </w:r>
          </w:p>
        </w:tc>
        <w:tc>
          <w:tcPr>
            <w:tcW w:w="2304" w:type="dxa"/>
            <w:vAlign w:val="center"/>
            <w:hideMark/>
          </w:tcPr>
          <w:p w:rsidR="004D1F27" w:rsidRPr="002260C4" w:rsidRDefault="004D1F27" w:rsidP="00362DD1">
            <w:pPr>
              <w:pStyle w:val="a3"/>
              <w:jc w:val="center"/>
              <w:rPr>
                <w:sz w:val="28"/>
              </w:rPr>
            </w:pPr>
            <w:r w:rsidRPr="002260C4">
              <w:rPr>
                <w:sz w:val="28"/>
              </w:rPr>
              <w:t>0,29</w:t>
            </w:r>
          </w:p>
        </w:tc>
        <w:tc>
          <w:tcPr>
            <w:tcW w:w="0" w:type="auto"/>
            <w:vAlign w:val="center"/>
            <w:hideMark/>
          </w:tcPr>
          <w:p w:rsidR="004D1F27" w:rsidRPr="002260C4" w:rsidRDefault="004D1F27" w:rsidP="00362DD1">
            <w:pPr>
              <w:pStyle w:val="a3"/>
              <w:jc w:val="center"/>
              <w:rPr>
                <w:sz w:val="28"/>
              </w:rPr>
            </w:pPr>
            <w:r w:rsidRPr="002260C4">
              <w:rPr>
                <w:sz w:val="28"/>
              </w:rPr>
              <w:t>&lt; 0,05</w:t>
            </w:r>
          </w:p>
        </w:tc>
        <w:tc>
          <w:tcPr>
            <w:tcW w:w="0" w:type="auto"/>
            <w:vAlign w:val="center"/>
            <w:hideMark/>
          </w:tcPr>
          <w:p w:rsidR="004D1F27" w:rsidRPr="002260C4" w:rsidRDefault="004D1F27" w:rsidP="00362DD1">
            <w:pPr>
              <w:pStyle w:val="a3"/>
              <w:rPr>
                <w:sz w:val="28"/>
              </w:rPr>
            </w:pPr>
            <w:r w:rsidRPr="002260C4">
              <w:rPr>
                <w:sz w:val="28"/>
              </w:rPr>
              <w:t>Помірний позитивний вплив</w:t>
            </w:r>
          </w:p>
        </w:tc>
      </w:tr>
      <w:tr w:rsidR="004D1F27" w:rsidRPr="00F84730" w:rsidTr="00362DD1">
        <w:trPr>
          <w:tblCellSpacing w:w="15" w:type="dxa"/>
        </w:trPr>
        <w:tc>
          <w:tcPr>
            <w:tcW w:w="0" w:type="auto"/>
            <w:vAlign w:val="center"/>
            <w:hideMark/>
          </w:tcPr>
          <w:p w:rsidR="004D1F27" w:rsidRPr="002260C4" w:rsidRDefault="004D1F27" w:rsidP="00362DD1">
            <w:pPr>
              <w:pStyle w:val="a3"/>
              <w:rPr>
                <w:sz w:val="28"/>
              </w:rPr>
            </w:pPr>
            <w:r w:rsidRPr="002260C4">
              <w:rPr>
                <w:sz w:val="28"/>
              </w:rPr>
              <w:t>Бойовий досвід</w:t>
            </w:r>
          </w:p>
        </w:tc>
        <w:tc>
          <w:tcPr>
            <w:tcW w:w="2304" w:type="dxa"/>
            <w:vAlign w:val="center"/>
            <w:hideMark/>
          </w:tcPr>
          <w:p w:rsidR="004D1F27" w:rsidRPr="002260C4" w:rsidRDefault="004D1F27" w:rsidP="00362DD1">
            <w:pPr>
              <w:pStyle w:val="a3"/>
              <w:jc w:val="center"/>
              <w:rPr>
                <w:sz w:val="28"/>
              </w:rPr>
            </w:pPr>
            <w:r w:rsidRPr="002260C4">
              <w:rPr>
                <w:sz w:val="28"/>
              </w:rPr>
              <w:t>0,21</w:t>
            </w:r>
          </w:p>
        </w:tc>
        <w:tc>
          <w:tcPr>
            <w:tcW w:w="0" w:type="auto"/>
            <w:vAlign w:val="center"/>
            <w:hideMark/>
          </w:tcPr>
          <w:p w:rsidR="004D1F27" w:rsidRPr="002260C4" w:rsidRDefault="004D1F27" w:rsidP="00362DD1">
            <w:pPr>
              <w:pStyle w:val="a3"/>
              <w:jc w:val="center"/>
              <w:rPr>
                <w:sz w:val="28"/>
              </w:rPr>
            </w:pPr>
            <w:r w:rsidRPr="002260C4">
              <w:rPr>
                <w:sz w:val="28"/>
              </w:rPr>
              <w:t>&lt; 0,05</w:t>
            </w:r>
          </w:p>
        </w:tc>
        <w:tc>
          <w:tcPr>
            <w:tcW w:w="0" w:type="auto"/>
            <w:vAlign w:val="center"/>
            <w:hideMark/>
          </w:tcPr>
          <w:p w:rsidR="004D1F27" w:rsidRPr="002260C4" w:rsidRDefault="004D1F27" w:rsidP="00362DD1">
            <w:pPr>
              <w:pStyle w:val="a3"/>
              <w:rPr>
                <w:sz w:val="28"/>
              </w:rPr>
            </w:pPr>
            <w:r w:rsidRPr="002260C4">
              <w:rPr>
                <w:sz w:val="28"/>
              </w:rPr>
              <w:t>Помірний позитивний вплив</w:t>
            </w:r>
          </w:p>
        </w:tc>
      </w:tr>
      <w:tr w:rsidR="004D1F27" w:rsidRPr="00F84730" w:rsidTr="00362DD1">
        <w:trPr>
          <w:tblCellSpacing w:w="15" w:type="dxa"/>
        </w:trPr>
        <w:tc>
          <w:tcPr>
            <w:tcW w:w="0" w:type="auto"/>
            <w:vAlign w:val="center"/>
            <w:hideMark/>
          </w:tcPr>
          <w:p w:rsidR="004D1F27" w:rsidRPr="002260C4" w:rsidRDefault="004D1F27" w:rsidP="00362DD1">
            <w:pPr>
              <w:pStyle w:val="a3"/>
              <w:rPr>
                <w:sz w:val="28"/>
              </w:rPr>
            </w:pPr>
            <w:r w:rsidRPr="002260C4">
              <w:rPr>
                <w:sz w:val="28"/>
              </w:rPr>
              <w:t>Наявність ПТСР</w:t>
            </w:r>
          </w:p>
        </w:tc>
        <w:tc>
          <w:tcPr>
            <w:tcW w:w="2304" w:type="dxa"/>
            <w:vAlign w:val="center"/>
            <w:hideMark/>
          </w:tcPr>
          <w:p w:rsidR="004D1F27" w:rsidRPr="002260C4" w:rsidRDefault="004D1F27" w:rsidP="00362DD1">
            <w:pPr>
              <w:pStyle w:val="a3"/>
              <w:jc w:val="center"/>
              <w:rPr>
                <w:sz w:val="28"/>
              </w:rPr>
            </w:pPr>
            <w:r w:rsidRPr="002260C4">
              <w:rPr>
                <w:sz w:val="28"/>
              </w:rPr>
              <w:t>– 0,18</w:t>
            </w:r>
          </w:p>
        </w:tc>
        <w:tc>
          <w:tcPr>
            <w:tcW w:w="0" w:type="auto"/>
            <w:vAlign w:val="center"/>
            <w:hideMark/>
          </w:tcPr>
          <w:p w:rsidR="004D1F27" w:rsidRPr="002260C4" w:rsidRDefault="004D1F27" w:rsidP="00362DD1">
            <w:pPr>
              <w:pStyle w:val="a3"/>
              <w:jc w:val="center"/>
              <w:rPr>
                <w:sz w:val="28"/>
              </w:rPr>
            </w:pPr>
            <w:r w:rsidRPr="002260C4">
              <w:rPr>
                <w:sz w:val="28"/>
              </w:rPr>
              <w:t>&lt; 0,05</w:t>
            </w:r>
          </w:p>
        </w:tc>
        <w:tc>
          <w:tcPr>
            <w:tcW w:w="0" w:type="auto"/>
            <w:vAlign w:val="center"/>
            <w:hideMark/>
          </w:tcPr>
          <w:p w:rsidR="004D1F27" w:rsidRPr="002260C4" w:rsidRDefault="004D1F27" w:rsidP="00362DD1">
            <w:pPr>
              <w:pStyle w:val="a3"/>
              <w:rPr>
                <w:sz w:val="28"/>
              </w:rPr>
            </w:pPr>
            <w:r w:rsidRPr="002260C4">
              <w:rPr>
                <w:sz w:val="28"/>
              </w:rPr>
              <w:t>Негативний вплив</w:t>
            </w:r>
          </w:p>
        </w:tc>
      </w:tr>
      <w:tr w:rsidR="004D1F27" w:rsidRPr="00F84730" w:rsidTr="00362DD1">
        <w:trPr>
          <w:tblCellSpacing w:w="15" w:type="dxa"/>
        </w:trPr>
        <w:tc>
          <w:tcPr>
            <w:tcW w:w="0" w:type="auto"/>
            <w:shd w:val="clear" w:color="auto" w:fill="F2F2F2" w:themeFill="background1" w:themeFillShade="F2"/>
            <w:vAlign w:val="center"/>
            <w:hideMark/>
          </w:tcPr>
          <w:p w:rsidR="004D1F27" w:rsidRPr="002260C4" w:rsidRDefault="004D1F27" w:rsidP="00362DD1">
            <w:pPr>
              <w:pStyle w:val="a3"/>
              <w:rPr>
                <w:sz w:val="28"/>
              </w:rPr>
            </w:pPr>
            <w:r w:rsidRPr="002260C4">
              <w:rPr>
                <w:sz w:val="28"/>
              </w:rPr>
              <w:t>Загальна модель (R²)</w:t>
            </w:r>
          </w:p>
        </w:tc>
        <w:tc>
          <w:tcPr>
            <w:tcW w:w="2304" w:type="dxa"/>
            <w:shd w:val="clear" w:color="auto" w:fill="F2F2F2" w:themeFill="background1" w:themeFillShade="F2"/>
            <w:vAlign w:val="center"/>
            <w:hideMark/>
          </w:tcPr>
          <w:p w:rsidR="004D1F27" w:rsidRPr="002260C4" w:rsidRDefault="004D1F27" w:rsidP="00362DD1">
            <w:pPr>
              <w:pStyle w:val="a3"/>
              <w:jc w:val="center"/>
              <w:rPr>
                <w:sz w:val="28"/>
              </w:rPr>
            </w:pPr>
            <w:r w:rsidRPr="002260C4">
              <w:rPr>
                <w:sz w:val="28"/>
              </w:rPr>
              <w:t>0,52</w:t>
            </w:r>
          </w:p>
        </w:tc>
        <w:tc>
          <w:tcPr>
            <w:tcW w:w="0" w:type="auto"/>
            <w:shd w:val="clear" w:color="auto" w:fill="F2F2F2" w:themeFill="background1" w:themeFillShade="F2"/>
            <w:vAlign w:val="center"/>
            <w:hideMark/>
          </w:tcPr>
          <w:p w:rsidR="004D1F27" w:rsidRPr="002260C4" w:rsidRDefault="004D1F27" w:rsidP="00362DD1">
            <w:pPr>
              <w:pStyle w:val="a3"/>
              <w:jc w:val="center"/>
              <w:rPr>
                <w:sz w:val="28"/>
              </w:rPr>
            </w:pPr>
            <w:r w:rsidRPr="002260C4">
              <w:rPr>
                <w:sz w:val="28"/>
              </w:rPr>
              <w:t>—</w:t>
            </w:r>
          </w:p>
        </w:tc>
        <w:tc>
          <w:tcPr>
            <w:tcW w:w="0" w:type="auto"/>
            <w:shd w:val="clear" w:color="auto" w:fill="F2F2F2" w:themeFill="background1" w:themeFillShade="F2"/>
            <w:vAlign w:val="center"/>
            <w:hideMark/>
          </w:tcPr>
          <w:p w:rsidR="004D1F27" w:rsidRPr="002260C4" w:rsidRDefault="004D1F27" w:rsidP="00362DD1">
            <w:pPr>
              <w:pStyle w:val="a3"/>
              <w:rPr>
                <w:sz w:val="28"/>
              </w:rPr>
            </w:pPr>
            <w:r w:rsidRPr="002260C4">
              <w:rPr>
                <w:sz w:val="28"/>
              </w:rPr>
              <w:t>Пояснює 52% варіації ПТЗ</w:t>
            </w:r>
          </w:p>
        </w:tc>
      </w:tr>
    </w:tbl>
    <w:p w:rsidR="004D1F27" w:rsidRDefault="004D1F27" w:rsidP="004D1F27">
      <w:pPr>
        <w:pStyle w:val="a3"/>
        <w:spacing w:line="360" w:lineRule="auto"/>
        <w:ind w:firstLine="709"/>
        <w:jc w:val="both"/>
        <w:rPr>
          <w:b/>
          <w:bCs/>
          <w:sz w:val="28"/>
          <w:lang w:eastAsia="uk-UA"/>
        </w:rPr>
      </w:pPr>
    </w:p>
    <w:p w:rsidR="004D1F27" w:rsidRDefault="004D1F27" w:rsidP="004D1F27">
      <w:pPr>
        <w:pStyle w:val="a3"/>
        <w:spacing w:line="360" w:lineRule="auto"/>
        <w:ind w:firstLine="709"/>
        <w:jc w:val="both"/>
        <w:rPr>
          <w:sz w:val="28"/>
        </w:rPr>
      </w:pPr>
      <w:r w:rsidRPr="00273B31">
        <w:rPr>
          <w:bCs/>
          <w:sz w:val="28"/>
          <w:lang w:eastAsia="uk-UA"/>
        </w:rPr>
        <w:t>Соціальна підтримка (MSPSS)</w:t>
      </w:r>
      <w:r w:rsidRPr="00554747">
        <w:rPr>
          <w:sz w:val="28"/>
          <w:lang w:eastAsia="uk-UA"/>
        </w:rPr>
        <w:t xml:space="preserve"> є ключовим чинником, який найбільше сприяє посттравматичному зростанню.</w:t>
      </w:r>
      <w:r>
        <w:rPr>
          <w:sz w:val="28"/>
          <w:lang w:eastAsia="uk-UA"/>
        </w:rPr>
        <w:t xml:space="preserve"> Ц</w:t>
      </w:r>
      <w:r w:rsidRPr="00273B31">
        <w:rPr>
          <w:sz w:val="28"/>
          <w:bdr w:val="none" w:sz="0" w:space="0" w:color="auto" w:frame="1"/>
        </w:rPr>
        <w:t xml:space="preserve">е </w:t>
      </w:r>
      <w:r w:rsidRPr="00273B31">
        <w:rPr>
          <w:sz w:val="28"/>
        </w:rPr>
        <w:t xml:space="preserve">найпотужніший фактор. </w:t>
      </w:r>
      <w:r w:rsidRPr="00273B31">
        <w:rPr>
          <w:rStyle w:val="citation-29"/>
          <w:color w:val="1F1F1F"/>
          <w:sz w:val="28"/>
          <w:bdr w:val="none" w:sz="0" w:space="0" w:color="auto" w:frame="1"/>
        </w:rPr>
        <w:t>Майже половина успіху у зростанні залежить від оточення</w:t>
      </w:r>
      <w:r w:rsidRPr="00273B31">
        <w:rPr>
          <w:sz w:val="28"/>
        </w:rPr>
        <w:t>.</w:t>
      </w:r>
    </w:p>
    <w:p w:rsidR="004D1F27" w:rsidRDefault="004D1F27" w:rsidP="004D1F27">
      <w:pPr>
        <w:pStyle w:val="a3"/>
        <w:spacing w:line="360" w:lineRule="auto"/>
        <w:ind w:firstLine="709"/>
        <w:jc w:val="both"/>
        <w:rPr>
          <w:sz w:val="28"/>
        </w:rPr>
      </w:pPr>
      <w:r w:rsidRPr="00273B31">
        <w:rPr>
          <w:bCs/>
          <w:sz w:val="28"/>
          <w:lang w:eastAsia="uk-UA"/>
        </w:rPr>
        <w:t>Психологічне лікування</w:t>
      </w:r>
      <w:r w:rsidRPr="00273B31">
        <w:rPr>
          <w:sz w:val="28"/>
          <w:lang w:eastAsia="uk-UA"/>
        </w:rPr>
        <w:t xml:space="preserve"> та </w:t>
      </w:r>
      <w:r w:rsidRPr="00273B31">
        <w:rPr>
          <w:bCs/>
          <w:sz w:val="28"/>
          <w:lang w:eastAsia="uk-UA"/>
        </w:rPr>
        <w:t>бойовий досвід</w:t>
      </w:r>
      <w:r w:rsidRPr="00554747">
        <w:rPr>
          <w:sz w:val="28"/>
          <w:lang w:eastAsia="uk-UA"/>
        </w:rPr>
        <w:t xml:space="preserve"> також мають значущий позитивний внесок.</w:t>
      </w:r>
      <w:r w:rsidRPr="00273B31">
        <w:rPr>
          <w:sz w:val="28"/>
          <w:bdr w:val="none" w:sz="0" w:space="0" w:color="auto" w:frame="1"/>
        </w:rPr>
        <w:t xml:space="preserve"> </w:t>
      </w:r>
      <w:r w:rsidRPr="00273B31">
        <w:rPr>
          <w:rStyle w:val="citation-28"/>
          <w:color w:val="1F1F1F"/>
          <w:sz w:val="28"/>
          <w:bdr w:val="none" w:sz="0" w:space="0" w:color="auto" w:frame="1"/>
        </w:rPr>
        <w:t>Це другий за важливістю фактор</w:t>
      </w:r>
      <w:r w:rsidRPr="00273B31">
        <w:rPr>
          <w:sz w:val="28"/>
        </w:rPr>
        <w:t>.</w:t>
      </w:r>
      <w:r w:rsidR="00073959">
        <w:rPr>
          <w:sz w:val="28"/>
        </w:rPr>
        <w:t xml:space="preserve"> </w:t>
      </w:r>
    </w:p>
    <w:p w:rsidR="004D1F27" w:rsidRPr="00554747" w:rsidRDefault="004D1F27" w:rsidP="004D1F27">
      <w:pPr>
        <w:pStyle w:val="a3"/>
        <w:spacing w:line="360" w:lineRule="auto"/>
        <w:ind w:firstLine="709"/>
        <w:jc w:val="both"/>
        <w:rPr>
          <w:sz w:val="28"/>
          <w:lang w:eastAsia="uk-UA"/>
        </w:rPr>
      </w:pPr>
      <w:r w:rsidRPr="00273B31">
        <w:rPr>
          <w:sz w:val="28"/>
          <w:bdr w:val="none" w:sz="0" w:space="0" w:color="auto" w:frame="1"/>
        </w:rPr>
        <w:t>ПТСР – ц</w:t>
      </w:r>
      <w:r w:rsidRPr="00273B31">
        <w:rPr>
          <w:sz w:val="28"/>
        </w:rPr>
        <w:t xml:space="preserve">е фактор-гальмо. </w:t>
      </w:r>
      <w:r w:rsidRPr="00273B31">
        <w:rPr>
          <w:rStyle w:val="citation-27"/>
          <w:color w:val="1F1F1F"/>
          <w:sz w:val="28"/>
          <w:bdr w:val="none" w:sz="0" w:space="0" w:color="auto" w:frame="1"/>
        </w:rPr>
        <w:t>Він тягне показники вниз</w:t>
      </w:r>
      <w:r>
        <w:rPr>
          <w:sz w:val="28"/>
        </w:rPr>
        <w:t xml:space="preserve"> і </w:t>
      </w:r>
      <w:r w:rsidRPr="00554747">
        <w:rPr>
          <w:sz w:val="28"/>
          <w:lang w:eastAsia="uk-UA"/>
        </w:rPr>
        <w:t>виступа</w:t>
      </w:r>
      <w:r>
        <w:rPr>
          <w:sz w:val="28"/>
          <w:lang w:eastAsia="uk-UA"/>
        </w:rPr>
        <w:t>є</w:t>
      </w:r>
      <w:r w:rsidRPr="00554747">
        <w:rPr>
          <w:sz w:val="28"/>
          <w:lang w:eastAsia="uk-UA"/>
        </w:rPr>
        <w:t xml:space="preserve"> бар’єром для позитивного переосмислення травматичного досвіду.</w:t>
      </w:r>
    </w:p>
    <w:p w:rsidR="004D1F27" w:rsidRPr="00273B31" w:rsidRDefault="004D1F27" w:rsidP="004D1F27">
      <w:pPr>
        <w:pStyle w:val="a3"/>
        <w:spacing w:line="360" w:lineRule="auto"/>
        <w:ind w:firstLine="709"/>
        <w:jc w:val="both"/>
        <w:rPr>
          <w:sz w:val="28"/>
        </w:rPr>
      </w:pPr>
      <w:r w:rsidRPr="00273B31">
        <w:rPr>
          <w:rStyle w:val="citation-26"/>
          <w:bCs/>
          <w:color w:val="1F1F1F"/>
          <w:sz w:val="28"/>
          <w:bdr w:val="none" w:sz="0" w:space="0" w:color="auto" w:frame="1"/>
        </w:rPr>
        <w:t>Модель загалом</w:t>
      </w:r>
      <w:r w:rsidRPr="00273B31">
        <w:rPr>
          <w:rStyle w:val="citation-26"/>
          <w:rFonts w:eastAsiaTheme="majorEastAsia"/>
          <w:bCs/>
          <w:color w:val="1F1F1F"/>
          <w:sz w:val="28"/>
          <w:bdr w:val="none" w:sz="0" w:space="0" w:color="auto" w:frame="1"/>
        </w:rPr>
        <w:t>: н</w:t>
      </w:r>
      <w:r w:rsidRPr="00273B31">
        <w:rPr>
          <w:rStyle w:val="citation-26"/>
          <w:color w:val="1F1F1F"/>
          <w:sz w:val="28"/>
          <w:bdr w:val="none" w:sz="0" w:space="0" w:color="auto" w:frame="1"/>
        </w:rPr>
        <w:t xml:space="preserve">аші обрані фактори пояснюють </w:t>
      </w:r>
      <w:r w:rsidRPr="00273B31">
        <w:rPr>
          <w:rStyle w:val="citation-26"/>
          <w:bCs/>
          <w:color w:val="1F1F1F"/>
          <w:sz w:val="28"/>
          <w:bdr w:val="none" w:sz="0" w:space="0" w:color="auto" w:frame="1"/>
        </w:rPr>
        <w:t>52%</w:t>
      </w:r>
      <w:r w:rsidRPr="00273B31">
        <w:rPr>
          <w:rStyle w:val="citation-26"/>
          <w:color w:val="1F1F1F"/>
          <w:sz w:val="28"/>
          <w:bdr w:val="none" w:sz="0" w:space="0" w:color="auto" w:frame="1"/>
        </w:rPr>
        <w:t xml:space="preserve"> змін у посттравматичному зростанні</w:t>
      </w:r>
      <w:r w:rsidRPr="00273B31">
        <w:rPr>
          <w:sz w:val="28"/>
        </w:rPr>
        <w:t xml:space="preserve">. Це дуже високий результат, </w:t>
      </w:r>
      <w:r>
        <w:rPr>
          <w:sz w:val="28"/>
        </w:rPr>
        <w:t>який вказую на те</w:t>
      </w:r>
      <w:r w:rsidRPr="00273B31">
        <w:rPr>
          <w:sz w:val="28"/>
        </w:rPr>
        <w:t>, що модель побудована правильно.</w:t>
      </w:r>
    </w:p>
    <w:p w:rsidR="00073959" w:rsidRPr="00554747" w:rsidRDefault="00073959" w:rsidP="00073959">
      <w:pPr>
        <w:pStyle w:val="a3"/>
        <w:spacing w:line="360" w:lineRule="auto"/>
        <w:ind w:firstLine="709"/>
        <w:jc w:val="both"/>
        <w:rPr>
          <w:sz w:val="28"/>
        </w:rPr>
      </w:pPr>
      <w:r w:rsidRPr="00554747">
        <w:rPr>
          <w:sz w:val="28"/>
        </w:rPr>
        <w:t>За результатами множинної регресії ми можемо спостерігати наступні змінні:</w:t>
      </w:r>
    </w:p>
    <w:p w:rsidR="00073959" w:rsidRPr="00554747" w:rsidRDefault="00073959" w:rsidP="007D0BD1">
      <w:pPr>
        <w:pStyle w:val="a3"/>
        <w:numPr>
          <w:ilvl w:val="0"/>
          <w:numId w:val="20"/>
        </w:numPr>
        <w:spacing w:line="360" w:lineRule="auto"/>
        <w:jc w:val="both"/>
        <w:rPr>
          <w:sz w:val="28"/>
        </w:rPr>
      </w:pPr>
      <w:r>
        <w:rPr>
          <w:sz w:val="28"/>
        </w:rPr>
        <w:t>с</w:t>
      </w:r>
      <w:r w:rsidRPr="00554747">
        <w:rPr>
          <w:sz w:val="28"/>
        </w:rPr>
        <w:t>оціальна підтримка (β = 0,47, p &lt; 0,01) – найсильніший позитивний предиктор ПТЗ</w:t>
      </w:r>
      <w:r>
        <w:rPr>
          <w:sz w:val="28"/>
        </w:rPr>
        <w:t>;</w:t>
      </w:r>
    </w:p>
    <w:p w:rsidR="00073959" w:rsidRPr="00554747" w:rsidRDefault="00073959" w:rsidP="007D0BD1">
      <w:pPr>
        <w:pStyle w:val="a3"/>
        <w:numPr>
          <w:ilvl w:val="0"/>
          <w:numId w:val="20"/>
        </w:numPr>
        <w:spacing w:line="360" w:lineRule="auto"/>
        <w:jc w:val="both"/>
        <w:rPr>
          <w:sz w:val="28"/>
        </w:rPr>
      </w:pPr>
      <w:r>
        <w:rPr>
          <w:sz w:val="28"/>
        </w:rPr>
        <w:t>п</w:t>
      </w:r>
      <w:r w:rsidRPr="00554747">
        <w:rPr>
          <w:sz w:val="28"/>
        </w:rPr>
        <w:t>сихологічне лікування (β = 0,29, p &lt; 0,05) – значущий позитивний внесок</w:t>
      </w:r>
      <w:r>
        <w:rPr>
          <w:sz w:val="28"/>
        </w:rPr>
        <w:t>;</w:t>
      </w:r>
    </w:p>
    <w:p w:rsidR="00073959" w:rsidRPr="00554747" w:rsidRDefault="00073959" w:rsidP="007D0BD1">
      <w:pPr>
        <w:pStyle w:val="a3"/>
        <w:numPr>
          <w:ilvl w:val="0"/>
          <w:numId w:val="20"/>
        </w:numPr>
        <w:spacing w:line="360" w:lineRule="auto"/>
        <w:jc w:val="both"/>
        <w:rPr>
          <w:sz w:val="28"/>
        </w:rPr>
      </w:pPr>
      <w:r>
        <w:rPr>
          <w:sz w:val="28"/>
        </w:rPr>
        <w:t>б</w:t>
      </w:r>
      <w:r w:rsidRPr="00554747">
        <w:rPr>
          <w:sz w:val="28"/>
        </w:rPr>
        <w:t>ойовий досвід (β = 0,21, p &lt; 0,05) – помірний позитивний вплив</w:t>
      </w:r>
      <w:r>
        <w:rPr>
          <w:sz w:val="28"/>
        </w:rPr>
        <w:t>;</w:t>
      </w:r>
    </w:p>
    <w:p w:rsidR="00073959" w:rsidRPr="00554747" w:rsidRDefault="00073959" w:rsidP="007D0BD1">
      <w:pPr>
        <w:pStyle w:val="a3"/>
        <w:numPr>
          <w:ilvl w:val="0"/>
          <w:numId w:val="20"/>
        </w:numPr>
        <w:spacing w:line="360" w:lineRule="auto"/>
        <w:jc w:val="both"/>
        <w:rPr>
          <w:sz w:val="28"/>
        </w:rPr>
      </w:pPr>
      <w:r>
        <w:rPr>
          <w:sz w:val="28"/>
        </w:rPr>
        <w:lastRenderedPageBreak/>
        <w:t>н</w:t>
      </w:r>
      <w:r w:rsidRPr="00554747">
        <w:rPr>
          <w:sz w:val="28"/>
        </w:rPr>
        <w:t>аявність ПТСР (β = – 0,18, p &lt; 0,05) – негативний предиктор/показник, що знижує рівень ПТЗ.</w:t>
      </w:r>
    </w:p>
    <w:p w:rsidR="004D1F27" w:rsidRPr="0038623A" w:rsidRDefault="004D1F27" w:rsidP="004D1F27">
      <w:r w:rsidRPr="0038623A">
        <w:rPr>
          <w:noProof/>
          <w:lang w:eastAsia="uk-UA"/>
        </w:rPr>
        <w:drawing>
          <wp:inline distT="0" distB="0" distL="0" distR="0">
            <wp:extent cx="5971442" cy="3582865"/>
            <wp:effectExtent l="19050" t="0" r="0" b="0"/>
            <wp:docPr id="14" name="Рисунок 14" descr="C:\Users\q1b5\Desktop\множинна регресія.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q1b5\Desktop\множинна регресія.png"/>
                    <pic:cNvPicPr>
                      <a:picLocks noChangeAspect="1" noChangeArrowheads="1"/>
                    </pic:cNvPicPr>
                  </pic:nvPicPr>
                  <pic:blipFill>
                    <a:blip r:embed="rId30" cstate="print"/>
                    <a:srcRect/>
                    <a:stretch>
                      <a:fillRect/>
                    </a:stretch>
                  </pic:blipFill>
                  <pic:spPr bwMode="auto">
                    <a:xfrm>
                      <a:off x="0" y="0"/>
                      <a:ext cx="5976421" cy="3585852"/>
                    </a:xfrm>
                    <a:prstGeom prst="rect">
                      <a:avLst/>
                    </a:prstGeom>
                    <a:noFill/>
                    <a:ln w="9525">
                      <a:noFill/>
                      <a:miter lim="800000"/>
                      <a:headEnd/>
                      <a:tailEnd/>
                    </a:ln>
                  </pic:spPr>
                </pic:pic>
              </a:graphicData>
            </a:graphic>
          </wp:inline>
        </w:drawing>
      </w:r>
    </w:p>
    <w:p w:rsidR="004D1F27" w:rsidRPr="0038623A" w:rsidRDefault="004D1F27" w:rsidP="004D1F27">
      <w:pPr>
        <w:spacing w:line="360" w:lineRule="auto"/>
        <w:jc w:val="center"/>
      </w:pPr>
      <w:r w:rsidRPr="0038623A">
        <w:rPr>
          <w:rFonts w:eastAsia="Times New Roman"/>
          <w:i/>
          <w:lang w:eastAsia="uk-UA"/>
        </w:rPr>
        <w:t>Рис. 2.2.</w:t>
      </w:r>
      <w:r>
        <w:rPr>
          <w:rFonts w:eastAsia="Times New Roman"/>
          <w:i/>
          <w:lang w:eastAsia="uk-UA"/>
        </w:rPr>
        <w:t>7</w:t>
      </w:r>
      <w:r w:rsidRPr="0038623A">
        <w:rPr>
          <w:rFonts w:eastAsia="Times New Roman"/>
          <w:i/>
          <w:lang w:eastAsia="uk-UA"/>
        </w:rPr>
        <w:t xml:space="preserve"> Діаграма множинної регресії</w:t>
      </w:r>
    </w:p>
    <w:p w:rsidR="004D1F27" w:rsidRPr="00554747" w:rsidRDefault="004D1F27" w:rsidP="004D1F27">
      <w:pPr>
        <w:pStyle w:val="a3"/>
        <w:spacing w:line="360" w:lineRule="auto"/>
        <w:ind w:firstLine="709"/>
        <w:jc w:val="both"/>
        <w:rPr>
          <w:sz w:val="28"/>
        </w:rPr>
      </w:pPr>
      <w:r w:rsidRPr="00554747">
        <w:rPr>
          <w:sz w:val="28"/>
        </w:rPr>
        <w:t xml:space="preserve">Загальна модель пояснює 52% варіації ПТЗ (R² = 0,52), що є достатньо високим показником для </w:t>
      </w:r>
      <w:r w:rsidR="00073959" w:rsidRPr="00554747">
        <w:rPr>
          <w:sz w:val="28"/>
        </w:rPr>
        <w:t>соціально-психологічних</w:t>
      </w:r>
      <w:r w:rsidRPr="00554747">
        <w:rPr>
          <w:sz w:val="28"/>
        </w:rPr>
        <w:t xml:space="preserve"> досліджень.</w:t>
      </w:r>
    </w:p>
    <w:p w:rsidR="004D1F27" w:rsidRPr="00554747" w:rsidRDefault="004D1F27" w:rsidP="004D1F27">
      <w:pPr>
        <w:pStyle w:val="a3"/>
        <w:spacing w:line="360" w:lineRule="auto"/>
        <w:ind w:firstLine="709"/>
        <w:jc w:val="both"/>
        <w:rPr>
          <w:rFonts w:eastAsia="Times New Roman"/>
          <w:sz w:val="28"/>
          <w:lang w:eastAsia="uk-UA"/>
        </w:rPr>
      </w:pPr>
      <w:r w:rsidRPr="00554747">
        <w:rPr>
          <w:rFonts w:eastAsia="Times New Roman"/>
          <w:sz w:val="28"/>
          <w:lang w:eastAsia="uk-UA"/>
        </w:rPr>
        <w:t>На основі емпіричних даних маємо такі узагальнюючі результати:</w:t>
      </w:r>
    </w:p>
    <w:p w:rsidR="004D1F27" w:rsidRPr="00554747" w:rsidRDefault="004D1F27" w:rsidP="007D0BD1">
      <w:pPr>
        <w:pStyle w:val="a3"/>
        <w:numPr>
          <w:ilvl w:val="0"/>
          <w:numId w:val="17"/>
        </w:numPr>
        <w:spacing w:line="360" w:lineRule="auto"/>
        <w:jc w:val="both"/>
        <w:rPr>
          <w:rFonts w:eastAsia="Times New Roman"/>
          <w:sz w:val="28"/>
          <w:lang w:eastAsia="uk-UA"/>
        </w:rPr>
      </w:pPr>
      <w:r w:rsidRPr="00554747">
        <w:rPr>
          <w:rFonts w:eastAsia="Times New Roman"/>
          <w:bCs/>
          <w:sz w:val="28"/>
          <w:lang w:eastAsia="uk-UA"/>
        </w:rPr>
        <w:t>82,5% респондентів – чоловіки</w:t>
      </w:r>
      <w:r w:rsidRPr="00554747">
        <w:rPr>
          <w:rFonts w:eastAsia="Times New Roman"/>
          <w:sz w:val="28"/>
          <w:lang w:eastAsia="uk-UA"/>
        </w:rPr>
        <w:t>, переважно віком 26-45 років (55%), що відповідає активній фазі бойового досвіду.</w:t>
      </w:r>
    </w:p>
    <w:p w:rsidR="004D1F27" w:rsidRPr="00554747" w:rsidRDefault="004D1F27" w:rsidP="007D0BD1">
      <w:pPr>
        <w:pStyle w:val="a3"/>
        <w:numPr>
          <w:ilvl w:val="0"/>
          <w:numId w:val="17"/>
        </w:numPr>
        <w:spacing w:line="360" w:lineRule="auto"/>
        <w:jc w:val="both"/>
        <w:rPr>
          <w:rFonts w:eastAsia="Times New Roman"/>
          <w:sz w:val="28"/>
          <w:lang w:eastAsia="uk-UA"/>
        </w:rPr>
      </w:pPr>
      <w:r w:rsidRPr="00554747">
        <w:rPr>
          <w:rFonts w:eastAsia="Times New Roman"/>
          <w:bCs/>
          <w:sz w:val="28"/>
          <w:lang w:eastAsia="uk-UA"/>
        </w:rPr>
        <w:t>65% перебувають у шлюбі або стосунках</w:t>
      </w:r>
      <w:r w:rsidRPr="00554747">
        <w:rPr>
          <w:rFonts w:eastAsia="Times New Roman"/>
          <w:sz w:val="28"/>
          <w:lang w:eastAsia="uk-UA"/>
        </w:rPr>
        <w:t>, що створює потенціал для сімейної підтримки.</w:t>
      </w:r>
    </w:p>
    <w:p w:rsidR="004D1F27" w:rsidRPr="00554747" w:rsidRDefault="004D1F27" w:rsidP="007D0BD1">
      <w:pPr>
        <w:pStyle w:val="a3"/>
        <w:numPr>
          <w:ilvl w:val="0"/>
          <w:numId w:val="17"/>
        </w:numPr>
        <w:spacing w:line="360" w:lineRule="auto"/>
        <w:jc w:val="both"/>
        <w:rPr>
          <w:rFonts w:eastAsia="Times New Roman"/>
          <w:sz w:val="28"/>
          <w:lang w:eastAsia="uk-UA"/>
        </w:rPr>
      </w:pPr>
      <w:r w:rsidRPr="00554747">
        <w:rPr>
          <w:rFonts w:eastAsia="Times New Roman"/>
          <w:bCs/>
          <w:sz w:val="28"/>
          <w:lang w:eastAsia="uk-UA"/>
        </w:rPr>
        <w:t>72,5 середній бал PTGI у групі з високою соціальною підтримкою</w:t>
      </w:r>
      <w:r w:rsidRPr="00554747">
        <w:rPr>
          <w:rFonts w:eastAsia="Times New Roman"/>
          <w:sz w:val="28"/>
          <w:lang w:eastAsia="uk-UA"/>
        </w:rPr>
        <w:t>, порівняно з 47,6 у групі з низькою підтримкою.</w:t>
      </w:r>
    </w:p>
    <w:p w:rsidR="004D1F27" w:rsidRDefault="004D1F27" w:rsidP="007D0BD1">
      <w:pPr>
        <w:pStyle w:val="a3"/>
        <w:numPr>
          <w:ilvl w:val="0"/>
          <w:numId w:val="17"/>
        </w:numPr>
        <w:spacing w:line="360" w:lineRule="auto"/>
        <w:jc w:val="both"/>
        <w:rPr>
          <w:rFonts w:eastAsia="Times New Roman"/>
          <w:sz w:val="28"/>
          <w:lang w:eastAsia="uk-UA"/>
        </w:rPr>
      </w:pPr>
      <w:r w:rsidRPr="00554747">
        <w:rPr>
          <w:rFonts w:eastAsia="Times New Roman"/>
          <w:bCs/>
          <w:sz w:val="28"/>
          <w:lang w:eastAsia="uk-UA"/>
        </w:rPr>
        <w:t>68,4 балів PTGI у респондентів без діагнозу ПТСР</w:t>
      </w:r>
      <w:r w:rsidRPr="00554747">
        <w:rPr>
          <w:rFonts w:eastAsia="Times New Roman"/>
          <w:sz w:val="28"/>
          <w:lang w:eastAsia="uk-UA"/>
        </w:rPr>
        <w:t xml:space="preserve">, проти 55,1 у тих, хто має діагноз. </w:t>
      </w:r>
    </w:p>
    <w:p w:rsidR="004D1F27" w:rsidRDefault="004D1F27" w:rsidP="004D1F27">
      <w:pPr>
        <w:pStyle w:val="a3"/>
        <w:spacing w:line="360" w:lineRule="auto"/>
        <w:ind w:firstLine="709"/>
        <w:jc w:val="both"/>
        <w:rPr>
          <w:rFonts w:eastAsia="Times New Roman"/>
          <w:bCs/>
          <w:sz w:val="28"/>
          <w:lang w:eastAsia="uk-UA"/>
        </w:rPr>
      </w:pPr>
      <w:r w:rsidRPr="006D0723">
        <w:rPr>
          <w:rFonts w:eastAsia="Times New Roman"/>
          <w:bCs/>
          <w:sz w:val="28"/>
          <w:lang w:eastAsia="uk-UA"/>
        </w:rPr>
        <w:t>Середнє значення за шкалою MSPSS становить 4,1, що говорить про те, що більшість учасників загалом відчувають високий рівень соціальної підтримки.</w:t>
      </w:r>
      <w:r>
        <w:rPr>
          <w:rFonts w:eastAsia="Times New Roman"/>
          <w:bCs/>
          <w:sz w:val="28"/>
          <w:lang w:eastAsia="uk-UA"/>
        </w:rPr>
        <w:t xml:space="preserve"> </w:t>
      </w:r>
      <w:r w:rsidRPr="006D0723">
        <w:rPr>
          <w:rFonts w:eastAsia="Times New Roman"/>
          <w:bCs/>
          <w:sz w:val="28"/>
          <w:lang w:eastAsia="uk-UA"/>
        </w:rPr>
        <w:t xml:space="preserve">Водночас близько 20% респондентів зазначили, що не отримували </w:t>
      </w:r>
      <w:r w:rsidRPr="006D0723">
        <w:rPr>
          <w:rFonts w:eastAsia="Times New Roman"/>
          <w:bCs/>
          <w:sz w:val="28"/>
          <w:lang w:eastAsia="uk-UA"/>
        </w:rPr>
        <w:lastRenderedPageBreak/>
        <w:t>жодної допомоги, і це показує, що важливо своєчасно знаходити та залучати таких людей до системи підтримки.</w:t>
      </w:r>
    </w:p>
    <w:p w:rsidR="004D1F27" w:rsidRPr="00554747" w:rsidRDefault="004D1F27" w:rsidP="004D1F27">
      <w:pPr>
        <w:pStyle w:val="a3"/>
        <w:spacing w:line="360" w:lineRule="auto"/>
        <w:ind w:firstLine="709"/>
        <w:jc w:val="both"/>
        <w:rPr>
          <w:rFonts w:eastAsia="Times New Roman"/>
          <w:sz w:val="28"/>
          <w:lang w:eastAsia="uk-UA"/>
        </w:rPr>
      </w:pPr>
      <w:r w:rsidRPr="00554747">
        <w:rPr>
          <w:rFonts w:eastAsia="Times New Roman"/>
          <w:sz w:val="28"/>
          <w:lang w:eastAsia="uk-UA"/>
        </w:rPr>
        <w:t xml:space="preserve">Військовослужбовці без діагнозу ПТСР продемонстрували </w:t>
      </w:r>
      <w:r w:rsidRPr="00554747">
        <w:rPr>
          <w:rFonts w:eastAsia="Times New Roman"/>
          <w:bCs/>
          <w:sz w:val="28"/>
          <w:lang w:eastAsia="uk-UA"/>
        </w:rPr>
        <w:t>вищий рівень ПТЗ</w:t>
      </w:r>
      <w:r w:rsidRPr="00554747">
        <w:rPr>
          <w:rFonts w:eastAsia="Times New Roman"/>
          <w:sz w:val="28"/>
          <w:lang w:eastAsia="uk-UA"/>
        </w:rPr>
        <w:t xml:space="preserve"> (середнє значення PTGI = 68,4 бала), ніж ті, хто мав ПТСР (PTGI = 55,1 бала). </w:t>
      </w:r>
      <w:r>
        <w:rPr>
          <w:rFonts w:eastAsia="Times New Roman"/>
          <w:sz w:val="28"/>
          <w:lang w:eastAsia="uk-UA"/>
        </w:rPr>
        <w:t>Результати вказують на</w:t>
      </w:r>
      <w:r w:rsidRPr="00554747">
        <w:rPr>
          <w:rFonts w:eastAsia="Times New Roman"/>
          <w:sz w:val="28"/>
          <w:lang w:eastAsia="uk-UA"/>
        </w:rPr>
        <w:t xml:space="preserve"> те, що </w:t>
      </w:r>
      <w:r w:rsidRPr="00554747">
        <w:rPr>
          <w:rFonts w:eastAsia="Times New Roman"/>
          <w:bCs/>
          <w:sz w:val="28"/>
          <w:lang w:eastAsia="uk-UA"/>
        </w:rPr>
        <w:t>наявність</w:t>
      </w:r>
      <w:r>
        <w:rPr>
          <w:rFonts w:eastAsia="Times New Roman"/>
          <w:bCs/>
          <w:sz w:val="28"/>
          <w:lang w:eastAsia="uk-UA"/>
        </w:rPr>
        <w:t xml:space="preserve"> ознак </w:t>
      </w:r>
      <w:r w:rsidRPr="00554747">
        <w:rPr>
          <w:rFonts w:eastAsia="Times New Roman"/>
          <w:bCs/>
          <w:sz w:val="28"/>
          <w:lang w:eastAsia="uk-UA"/>
        </w:rPr>
        <w:t>ПТСР є бар’єром для розвитку ПТЗ</w:t>
      </w:r>
      <w:r w:rsidRPr="00554747">
        <w:rPr>
          <w:rFonts w:eastAsia="Times New Roman"/>
          <w:sz w:val="28"/>
          <w:lang w:eastAsia="uk-UA"/>
        </w:rPr>
        <w:t>, знижуючи здатність до позитивного переосмислення травматичного досвіду.</w:t>
      </w:r>
    </w:p>
    <w:p w:rsidR="004D1F27" w:rsidRPr="00554747" w:rsidRDefault="004D1F27" w:rsidP="004D1F27">
      <w:pPr>
        <w:pStyle w:val="a3"/>
        <w:spacing w:line="360" w:lineRule="auto"/>
        <w:ind w:firstLine="709"/>
        <w:jc w:val="both"/>
        <w:rPr>
          <w:rFonts w:eastAsia="Times New Roman"/>
          <w:sz w:val="28"/>
          <w:lang w:eastAsia="uk-UA"/>
        </w:rPr>
      </w:pPr>
      <w:r w:rsidRPr="00554747">
        <w:rPr>
          <w:rFonts w:eastAsia="Times New Roman"/>
          <w:sz w:val="28"/>
          <w:lang w:eastAsia="uk-UA"/>
        </w:rPr>
        <w:t>Кореляційний аналіз підтвердив статистично значущий позитивний зв’язок між соціальною підтримкою та ПТЗ (r = 0,58, p &lt; 0,01), а регресійна модель показала, що саме цей чинник має найбільший стандартизований коефіцієнт β = 0,47 (p &lt; 0,01). Психологічне лікування та бойовий досвід також сприяли ПТЗ, тоді як наявність ПТСР знижувала його рівень. Таким чином, військовослужбовці з високим рівнем соціальної адаптованості демонстрували більш виражене посттравматичне зростання, тоді як менш адаптовані респонденти мали нижчі показники.</w:t>
      </w:r>
    </w:p>
    <w:p w:rsidR="004D1F27" w:rsidRPr="00554747" w:rsidRDefault="004D1F27" w:rsidP="004D1F27">
      <w:pPr>
        <w:pStyle w:val="a3"/>
        <w:spacing w:line="360" w:lineRule="auto"/>
        <w:ind w:firstLine="709"/>
        <w:jc w:val="both"/>
        <w:rPr>
          <w:rFonts w:eastAsia="Times New Roman"/>
          <w:sz w:val="28"/>
          <w:lang w:eastAsia="uk-UA"/>
        </w:rPr>
      </w:pPr>
      <w:r w:rsidRPr="00554747">
        <w:rPr>
          <w:rFonts w:eastAsia="Times New Roman"/>
          <w:bCs/>
          <w:sz w:val="28"/>
          <w:lang w:eastAsia="uk-UA"/>
        </w:rPr>
        <w:t>Бойовий досвід</w:t>
      </w:r>
      <w:r w:rsidRPr="00554747">
        <w:rPr>
          <w:rFonts w:eastAsia="Times New Roman"/>
          <w:sz w:val="28"/>
          <w:lang w:eastAsia="uk-UA"/>
        </w:rPr>
        <w:t xml:space="preserve"> також сприяв ПТЗ (r = 0,41, p &lt; 0,05; β = 0,21, p &lt; 0,05), але його позитивний ефект проявлявся лише за умови належної підтримки та рефлексії.</w:t>
      </w:r>
    </w:p>
    <w:p w:rsidR="004D1F27" w:rsidRPr="00554747" w:rsidRDefault="004D1F27" w:rsidP="004D1F27">
      <w:pPr>
        <w:pStyle w:val="a3"/>
        <w:spacing w:line="360" w:lineRule="auto"/>
        <w:ind w:firstLine="709"/>
        <w:jc w:val="both"/>
        <w:rPr>
          <w:rFonts w:eastAsia="Times New Roman"/>
          <w:sz w:val="28"/>
          <w:lang w:eastAsia="uk-UA"/>
        </w:rPr>
      </w:pPr>
      <w:r w:rsidRPr="00554747">
        <w:rPr>
          <w:rFonts w:eastAsia="Times New Roman"/>
          <w:bCs/>
          <w:sz w:val="28"/>
          <w:lang w:eastAsia="uk-UA"/>
        </w:rPr>
        <w:t>Вік</w:t>
      </w:r>
      <w:r w:rsidRPr="00554747">
        <w:rPr>
          <w:rFonts w:eastAsia="Times New Roman"/>
          <w:sz w:val="28"/>
          <w:lang w:eastAsia="uk-UA"/>
        </w:rPr>
        <w:t xml:space="preserve"> мав слабку позитивну тенденцію (r = 0,22, p &gt; 0,05), але статистично незначущу.</w:t>
      </w:r>
    </w:p>
    <w:p w:rsidR="004D1F27" w:rsidRPr="002914EE" w:rsidRDefault="004D1F27" w:rsidP="004D1F27">
      <w:pPr>
        <w:pStyle w:val="a3"/>
        <w:spacing w:line="360" w:lineRule="auto"/>
        <w:ind w:firstLine="709"/>
        <w:jc w:val="both"/>
        <w:rPr>
          <w:rFonts w:eastAsia="Times New Roman"/>
          <w:sz w:val="32"/>
          <w:lang w:eastAsia="uk-UA"/>
        </w:rPr>
      </w:pPr>
      <w:r w:rsidRPr="00554747">
        <w:rPr>
          <w:rFonts w:eastAsia="Times New Roman"/>
          <w:bCs/>
          <w:sz w:val="28"/>
          <w:lang w:eastAsia="uk-UA"/>
        </w:rPr>
        <w:t>Наявність ПТСР</w:t>
      </w:r>
      <w:r w:rsidRPr="00554747">
        <w:rPr>
          <w:rFonts w:eastAsia="Times New Roman"/>
          <w:sz w:val="28"/>
          <w:lang w:eastAsia="uk-UA"/>
        </w:rPr>
        <w:t xml:space="preserve"> мала негативний вплив на ПТЗ (r = – 0,31, p &lt; 0,05; β = – 0,18, p &lt; 0,05). </w:t>
      </w:r>
      <w:r w:rsidRPr="002914EE">
        <w:rPr>
          <w:sz w:val="28"/>
        </w:rPr>
        <w:t xml:space="preserve">Результати свідчать про те, що </w:t>
      </w:r>
      <w:r w:rsidRPr="002914EE">
        <w:rPr>
          <w:bCs/>
          <w:sz w:val="28"/>
        </w:rPr>
        <w:t>вираженість посттравматичних стресових розладів</w:t>
      </w:r>
      <w:r w:rsidRPr="002914EE">
        <w:rPr>
          <w:sz w:val="28"/>
        </w:rPr>
        <w:t xml:space="preserve"> </w:t>
      </w:r>
      <w:r w:rsidRPr="002914EE">
        <w:rPr>
          <w:bCs/>
          <w:sz w:val="28"/>
        </w:rPr>
        <w:t>знижує здатність до ефективної психологічної адаптації</w:t>
      </w:r>
      <w:r w:rsidRPr="002914EE">
        <w:rPr>
          <w:sz w:val="28"/>
        </w:rPr>
        <w:t xml:space="preserve"> і створює </w:t>
      </w:r>
      <w:r w:rsidRPr="002914EE">
        <w:rPr>
          <w:bCs/>
          <w:sz w:val="28"/>
        </w:rPr>
        <w:t>перешкоди</w:t>
      </w:r>
      <w:r w:rsidRPr="002914EE">
        <w:rPr>
          <w:sz w:val="28"/>
        </w:rPr>
        <w:t xml:space="preserve"> для формування </w:t>
      </w:r>
      <w:r w:rsidRPr="002914EE">
        <w:rPr>
          <w:bCs/>
          <w:sz w:val="28"/>
        </w:rPr>
        <w:t>посттравматичного зростання</w:t>
      </w:r>
      <w:r w:rsidRPr="002914EE">
        <w:rPr>
          <w:sz w:val="28"/>
        </w:rPr>
        <w:t>.</w:t>
      </w:r>
    </w:p>
    <w:p w:rsidR="004D1F27" w:rsidRPr="00554747" w:rsidRDefault="004D1F27" w:rsidP="004D1F27">
      <w:pPr>
        <w:pStyle w:val="a3"/>
        <w:spacing w:line="360" w:lineRule="auto"/>
        <w:ind w:firstLine="709"/>
        <w:jc w:val="both"/>
        <w:rPr>
          <w:rFonts w:eastAsia="Times New Roman"/>
          <w:sz w:val="28"/>
          <w:lang w:eastAsia="uk-UA"/>
        </w:rPr>
      </w:pPr>
      <w:r w:rsidRPr="00554747">
        <w:rPr>
          <w:rFonts w:eastAsia="Times New Roman"/>
          <w:sz w:val="28"/>
          <w:lang w:eastAsia="uk-UA"/>
        </w:rPr>
        <w:t xml:space="preserve">Загальна модель множинної регресії пояснює </w:t>
      </w:r>
      <w:r w:rsidRPr="00554747">
        <w:rPr>
          <w:rFonts w:eastAsia="Times New Roman"/>
          <w:bCs/>
          <w:sz w:val="28"/>
          <w:lang w:eastAsia="uk-UA"/>
        </w:rPr>
        <w:t>52% варіації ПТЗ (R² = 0,52)</w:t>
      </w:r>
      <w:r w:rsidRPr="00554747">
        <w:rPr>
          <w:rFonts w:eastAsia="Times New Roman"/>
          <w:sz w:val="28"/>
          <w:lang w:eastAsia="uk-UA"/>
        </w:rPr>
        <w:t xml:space="preserve">. Це є достатньо високим показником для соціально-психологічних досліджень, що підтверджує значущість обраних чинників. </w:t>
      </w:r>
    </w:p>
    <w:p w:rsidR="004D1F27" w:rsidRPr="00554747" w:rsidRDefault="004D1F27" w:rsidP="004D1F27">
      <w:pPr>
        <w:pStyle w:val="a3"/>
        <w:spacing w:line="360" w:lineRule="auto"/>
        <w:ind w:firstLine="709"/>
        <w:jc w:val="both"/>
        <w:rPr>
          <w:rFonts w:eastAsia="Times New Roman"/>
          <w:sz w:val="28"/>
          <w:lang w:eastAsia="uk-UA"/>
        </w:rPr>
      </w:pPr>
      <w:r w:rsidRPr="00554747">
        <w:rPr>
          <w:rFonts w:eastAsia="Times New Roman"/>
          <w:sz w:val="28"/>
          <w:lang w:eastAsia="uk-UA"/>
        </w:rPr>
        <w:t xml:space="preserve">За отриманими даними емпіричного дослідження можемо зробити такі визначення: </w:t>
      </w:r>
    </w:p>
    <w:p w:rsidR="004D1F27" w:rsidRPr="00554747" w:rsidRDefault="004D1F27" w:rsidP="007D0BD1">
      <w:pPr>
        <w:pStyle w:val="a3"/>
        <w:numPr>
          <w:ilvl w:val="0"/>
          <w:numId w:val="16"/>
        </w:numPr>
        <w:spacing w:line="360" w:lineRule="auto"/>
        <w:jc w:val="both"/>
        <w:rPr>
          <w:rFonts w:eastAsia="Times New Roman"/>
          <w:sz w:val="28"/>
          <w:lang w:eastAsia="uk-UA"/>
        </w:rPr>
      </w:pPr>
      <w:r w:rsidRPr="00554747">
        <w:rPr>
          <w:rFonts w:eastAsia="Times New Roman"/>
          <w:iCs/>
          <w:sz w:val="28"/>
          <w:lang w:eastAsia="uk-UA"/>
        </w:rPr>
        <w:lastRenderedPageBreak/>
        <w:t>соціальна підтримка є ключовим чинником посттравматичного зростання</w:t>
      </w:r>
      <w:r w:rsidRPr="00554747">
        <w:rPr>
          <w:rFonts w:eastAsia="Times New Roman"/>
          <w:sz w:val="28"/>
          <w:lang w:eastAsia="uk-UA"/>
        </w:rPr>
        <w:t xml:space="preserve">, а ПТСР </w:t>
      </w:r>
      <w:r w:rsidRPr="00554747">
        <w:rPr>
          <w:sz w:val="28"/>
        </w:rPr>
        <w:t>–</w:t>
      </w:r>
      <w:r w:rsidRPr="00554747">
        <w:rPr>
          <w:rFonts w:eastAsia="Times New Roman"/>
          <w:sz w:val="28"/>
          <w:lang w:eastAsia="uk-UA"/>
        </w:rPr>
        <w:t xml:space="preserve"> фактором, що його пригнічує;</w:t>
      </w:r>
    </w:p>
    <w:p w:rsidR="004D1F27" w:rsidRPr="00554747" w:rsidRDefault="004D1F27" w:rsidP="007D0BD1">
      <w:pPr>
        <w:pStyle w:val="a3"/>
        <w:numPr>
          <w:ilvl w:val="0"/>
          <w:numId w:val="16"/>
        </w:numPr>
        <w:spacing w:line="360" w:lineRule="auto"/>
        <w:jc w:val="both"/>
        <w:rPr>
          <w:rFonts w:eastAsia="Times New Roman"/>
          <w:sz w:val="28"/>
          <w:lang w:eastAsia="uk-UA"/>
        </w:rPr>
      </w:pPr>
      <w:r w:rsidRPr="00554747">
        <w:rPr>
          <w:rFonts w:eastAsia="Times New Roman"/>
          <w:sz w:val="28"/>
          <w:lang w:eastAsia="uk-UA"/>
        </w:rPr>
        <w:t>соціальна адаптованість військовослужбовців прямо корелює з рівнем їхнього посттравматичного зростання.</w:t>
      </w:r>
    </w:p>
    <w:p w:rsidR="004D1F27" w:rsidRPr="00554747" w:rsidRDefault="004D1F27" w:rsidP="004D1F27">
      <w:pPr>
        <w:pStyle w:val="a3"/>
        <w:spacing w:line="360" w:lineRule="auto"/>
        <w:ind w:firstLine="709"/>
        <w:jc w:val="both"/>
        <w:rPr>
          <w:rFonts w:eastAsia="Times New Roman"/>
          <w:sz w:val="28"/>
          <w:lang w:eastAsia="uk-UA"/>
        </w:rPr>
      </w:pPr>
      <w:r w:rsidRPr="00554747">
        <w:rPr>
          <w:rFonts w:eastAsia="Times New Roman"/>
          <w:sz w:val="28"/>
          <w:lang w:eastAsia="uk-UA"/>
        </w:rPr>
        <w:t>На основі отриманих даних побудовано структуровану схему (</w:t>
      </w:r>
      <w:proofErr w:type="spellStart"/>
      <w:r w:rsidRPr="00554747">
        <w:rPr>
          <w:rFonts w:eastAsia="Times New Roman"/>
          <w:sz w:val="28"/>
          <w:lang w:eastAsia="uk-UA"/>
        </w:rPr>
        <w:t>mind</w:t>
      </w:r>
      <w:r w:rsidRPr="00554747">
        <w:rPr>
          <w:rFonts w:eastAsia="Times New Roman"/>
          <w:sz w:val="28"/>
          <w:lang w:eastAsia="uk-UA"/>
        </w:rPr>
        <w:noBreakHyphen/>
        <w:t>map</w:t>
      </w:r>
      <w:proofErr w:type="spellEnd"/>
      <w:r w:rsidRPr="00554747">
        <w:rPr>
          <w:rFonts w:eastAsia="Times New Roman"/>
          <w:sz w:val="28"/>
          <w:lang w:eastAsia="uk-UA"/>
        </w:rPr>
        <w:t>), яка візуально показує взаємозв’язки між чинниками та посттравматичним зростанням (Рис. 2.2.</w:t>
      </w:r>
      <w:r>
        <w:rPr>
          <w:rFonts w:eastAsia="Times New Roman"/>
          <w:sz w:val="28"/>
          <w:lang w:eastAsia="uk-UA"/>
        </w:rPr>
        <w:t>8</w:t>
      </w:r>
      <w:r w:rsidRPr="00554747">
        <w:rPr>
          <w:rFonts w:eastAsia="Times New Roman"/>
          <w:sz w:val="28"/>
          <w:lang w:eastAsia="uk-UA"/>
        </w:rPr>
        <w:t>)</w:t>
      </w:r>
    </w:p>
    <w:p w:rsidR="004D1F27" w:rsidRPr="000504A8" w:rsidRDefault="004D1F27" w:rsidP="004D1F27">
      <w:pPr>
        <w:pStyle w:val="a3"/>
        <w:spacing w:line="360" w:lineRule="auto"/>
        <w:ind w:firstLine="709"/>
        <w:jc w:val="both"/>
        <w:rPr>
          <w:sz w:val="28"/>
          <w:lang w:eastAsia="uk-UA"/>
        </w:rPr>
      </w:pPr>
      <w:r w:rsidRPr="000504A8">
        <w:rPr>
          <w:sz w:val="28"/>
          <w:lang w:eastAsia="uk-UA"/>
        </w:rPr>
        <w:t>На схемі відображено взаємозв’язки між соціально‑психологічними чинниками та рівнем посттравматичного зростання.</w:t>
      </w:r>
    </w:p>
    <w:p w:rsidR="004D1F27" w:rsidRPr="000504A8" w:rsidRDefault="004D1F27" w:rsidP="004D1F27">
      <w:pPr>
        <w:pStyle w:val="a3"/>
        <w:spacing w:line="360" w:lineRule="auto"/>
        <w:ind w:firstLine="709"/>
        <w:jc w:val="both"/>
        <w:rPr>
          <w:sz w:val="28"/>
          <w:lang w:eastAsia="uk-UA"/>
        </w:rPr>
      </w:pPr>
      <w:r w:rsidRPr="000504A8">
        <w:rPr>
          <w:sz w:val="28"/>
          <w:lang w:eastAsia="uk-UA"/>
        </w:rPr>
        <w:t xml:space="preserve">Зеленими гілками позначено чинники з позитивним впливом (соціальна підтримка, психологічне лікування, бойовий досвід, вік), червоною – чинник із негативним впливом (ПТСР). На гілках зазначені коефіцієнти (β, r, p), що відображають силу та значущість зв’язку. Для соціальної підтримки додатково виділені </w:t>
      </w:r>
      <w:proofErr w:type="spellStart"/>
      <w:r w:rsidRPr="000504A8">
        <w:rPr>
          <w:sz w:val="28"/>
          <w:lang w:eastAsia="uk-UA"/>
        </w:rPr>
        <w:t>підгілки</w:t>
      </w:r>
      <w:proofErr w:type="spellEnd"/>
      <w:r w:rsidRPr="000504A8">
        <w:rPr>
          <w:sz w:val="28"/>
          <w:lang w:eastAsia="uk-UA"/>
        </w:rPr>
        <w:t xml:space="preserve">: </w:t>
      </w:r>
      <w:r w:rsidRPr="000504A8">
        <w:rPr>
          <w:iCs/>
          <w:sz w:val="28"/>
          <w:lang w:eastAsia="uk-UA"/>
        </w:rPr>
        <w:t>родина, побратими, психологи</w:t>
      </w:r>
      <w:r w:rsidRPr="000504A8">
        <w:rPr>
          <w:sz w:val="28"/>
          <w:lang w:eastAsia="uk-UA"/>
        </w:rPr>
        <w:t xml:space="preserve">. </w:t>
      </w:r>
    </w:p>
    <w:p w:rsidR="004D1F27" w:rsidRDefault="004D1F27" w:rsidP="004D1F27">
      <w:pPr>
        <w:pStyle w:val="a3"/>
        <w:spacing w:line="360" w:lineRule="auto"/>
        <w:ind w:firstLine="709"/>
        <w:jc w:val="both"/>
        <w:rPr>
          <w:sz w:val="28"/>
          <w:lang w:eastAsia="uk-UA"/>
        </w:rPr>
      </w:pPr>
      <w:r w:rsidRPr="000504A8">
        <w:rPr>
          <w:sz w:val="28"/>
          <w:lang w:eastAsia="uk-UA"/>
        </w:rPr>
        <w:t xml:space="preserve">Як бачимо, найбільший внесок у пояснення варіації ПТЗ має сприймана соціальна підтримка (β = 0,47; r = 0,58; p &lt; 0,01), тоді як ПТСР знижує його рівень (β = – 0,18; r = – 0,31; p &lt; 0,05). </w:t>
      </w:r>
    </w:p>
    <w:p w:rsidR="004D1F27" w:rsidRDefault="004D1F27" w:rsidP="004D1F27">
      <w:pPr>
        <w:pStyle w:val="a3"/>
        <w:spacing w:line="360" w:lineRule="auto"/>
        <w:ind w:firstLine="709"/>
        <w:jc w:val="both"/>
        <w:rPr>
          <w:sz w:val="28"/>
          <w:lang w:eastAsia="uk-UA"/>
        </w:rPr>
      </w:pPr>
      <w:r w:rsidRPr="000504A8">
        <w:rPr>
          <w:sz w:val="28"/>
          <w:lang w:eastAsia="uk-UA"/>
        </w:rPr>
        <w:t xml:space="preserve">Схема також демонструє, що ПТЗ найчастіше виникає у військовослужбовців, які </w:t>
      </w:r>
      <w:r>
        <w:rPr>
          <w:sz w:val="28"/>
          <w:lang w:eastAsia="uk-UA"/>
        </w:rPr>
        <w:t>отримують</w:t>
      </w:r>
      <w:r w:rsidRPr="000504A8">
        <w:rPr>
          <w:sz w:val="28"/>
          <w:lang w:eastAsia="uk-UA"/>
        </w:rPr>
        <w:t xml:space="preserve"> підтримк</w:t>
      </w:r>
      <w:r>
        <w:rPr>
          <w:sz w:val="28"/>
          <w:lang w:eastAsia="uk-UA"/>
        </w:rPr>
        <w:t>у ззовні</w:t>
      </w:r>
      <w:r w:rsidRPr="000504A8">
        <w:rPr>
          <w:sz w:val="28"/>
          <w:lang w:eastAsia="uk-UA"/>
        </w:rPr>
        <w:t xml:space="preserve"> та здатні рефлексувати власний досвід. Отже, ця схема добре ілюструє, що </w:t>
      </w:r>
      <w:r w:rsidRPr="000504A8">
        <w:rPr>
          <w:bCs/>
          <w:sz w:val="28"/>
          <w:lang w:eastAsia="uk-UA"/>
        </w:rPr>
        <w:t>соціальна підтримка є ключовим ресурсом ПТЗ</w:t>
      </w:r>
      <w:r w:rsidRPr="000504A8">
        <w:rPr>
          <w:sz w:val="28"/>
          <w:lang w:eastAsia="uk-UA"/>
        </w:rPr>
        <w:t xml:space="preserve">, тоді як </w:t>
      </w:r>
      <w:r w:rsidRPr="000504A8">
        <w:rPr>
          <w:bCs/>
          <w:sz w:val="28"/>
          <w:lang w:eastAsia="uk-UA"/>
        </w:rPr>
        <w:t>ПТСР знижує його рівень</w:t>
      </w:r>
      <w:r w:rsidRPr="000504A8">
        <w:rPr>
          <w:sz w:val="28"/>
          <w:lang w:eastAsia="uk-UA"/>
        </w:rPr>
        <w:t xml:space="preserve">. </w:t>
      </w:r>
    </w:p>
    <w:p w:rsidR="004D1F27" w:rsidRPr="00B1784F" w:rsidRDefault="004D1F27" w:rsidP="004D1F27">
      <w:pPr>
        <w:spacing w:before="100" w:beforeAutospacing="1" w:after="100" w:afterAutospacing="1" w:line="240" w:lineRule="auto"/>
        <w:rPr>
          <w:rFonts w:eastAsia="Times New Roman"/>
          <w:lang w:eastAsia="uk-UA"/>
        </w:rPr>
      </w:pPr>
    </w:p>
    <w:p w:rsidR="004D1F27" w:rsidRDefault="004D1F27" w:rsidP="004D1F27">
      <w:pPr>
        <w:spacing w:before="100" w:beforeAutospacing="1" w:after="100" w:afterAutospacing="1" w:line="240" w:lineRule="auto"/>
        <w:rPr>
          <w:rFonts w:eastAsia="Times New Roman"/>
          <w:lang w:eastAsia="uk-UA"/>
        </w:rPr>
      </w:pPr>
      <w:r>
        <w:rPr>
          <w:rFonts w:eastAsia="Times New Roman"/>
          <w:noProof/>
          <w:lang w:eastAsia="uk-UA"/>
        </w:rPr>
        <w:lastRenderedPageBreak/>
        <w:drawing>
          <wp:inline distT="0" distB="0" distL="0" distR="0">
            <wp:extent cx="6120130" cy="5235124"/>
            <wp:effectExtent l="19050" t="0" r="0" b="0"/>
            <wp:docPr id="8" name="Рисунок 7" descr="C:\Users\q1b5\Desktop\Чинники ПТ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q1b5\Desktop\Чинники ПТЗ.png"/>
                    <pic:cNvPicPr>
                      <a:picLocks noChangeAspect="1" noChangeArrowheads="1"/>
                    </pic:cNvPicPr>
                  </pic:nvPicPr>
                  <pic:blipFill>
                    <a:blip r:embed="rId31" cstate="print"/>
                    <a:srcRect/>
                    <a:stretch>
                      <a:fillRect/>
                    </a:stretch>
                  </pic:blipFill>
                  <pic:spPr bwMode="auto">
                    <a:xfrm>
                      <a:off x="0" y="0"/>
                      <a:ext cx="6120130" cy="5235124"/>
                    </a:xfrm>
                    <a:prstGeom prst="rect">
                      <a:avLst/>
                    </a:prstGeom>
                    <a:noFill/>
                    <a:ln w="9525">
                      <a:noFill/>
                      <a:miter lim="800000"/>
                      <a:headEnd/>
                      <a:tailEnd/>
                    </a:ln>
                  </pic:spPr>
                </pic:pic>
              </a:graphicData>
            </a:graphic>
          </wp:inline>
        </w:drawing>
      </w:r>
    </w:p>
    <w:p w:rsidR="004D1F27" w:rsidRPr="000504A8" w:rsidRDefault="004D1F27" w:rsidP="004D1F27">
      <w:pPr>
        <w:pStyle w:val="a3"/>
        <w:spacing w:line="360" w:lineRule="auto"/>
        <w:jc w:val="center"/>
        <w:rPr>
          <w:i/>
          <w:lang w:eastAsia="uk-UA"/>
        </w:rPr>
      </w:pPr>
      <w:r w:rsidRPr="000504A8">
        <w:rPr>
          <w:i/>
          <w:lang w:eastAsia="uk-UA"/>
        </w:rPr>
        <w:t>Рис. 2.2.</w:t>
      </w:r>
      <w:r>
        <w:rPr>
          <w:i/>
          <w:lang w:eastAsia="uk-UA"/>
        </w:rPr>
        <w:t>8</w:t>
      </w:r>
      <w:r w:rsidRPr="000504A8">
        <w:rPr>
          <w:i/>
          <w:lang w:eastAsia="uk-UA"/>
        </w:rPr>
        <w:t xml:space="preserve"> Структурована схема (</w:t>
      </w:r>
      <w:proofErr w:type="spellStart"/>
      <w:r w:rsidRPr="000504A8">
        <w:rPr>
          <w:i/>
          <w:lang w:eastAsia="uk-UA"/>
        </w:rPr>
        <w:t>mind</w:t>
      </w:r>
      <w:r w:rsidRPr="000504A8">
        <w:rPr>
          <w:i/>
          <w:lang w:eastAsia="uk-UA"/>
        </w:rPr>
        <w:noBreakHyphen/>
        <w:t>map</w:t>
      </w:r>
      <w:proofErr w:type="spellEnd"/>
      <w:r w:rsidRPr="000504A8">
        <w:rPr>
          <w:i/>
          <w:lang w:eastAsia="uk-UA"/>
        </w:rPr>
        <w:t>)</w:t>
      </w:r>
    </w:p>
    <w:p w:rsidR="004D1F27" w:rsidRDefault="004D1F27" w:rsidP="004D1F27">
      <w:pPr>
        <w:pStyle w:val="a3"/>
        <w:spacing w:line="360" w:lineRule="auto"/>
        <w:ind w:firstLine="709"/>
        <w:jc w:val="both"/>
        <w:rPr>
          <w:sz w:val="28"/>
          <w:lang w:eastAsia="uk-UA"/>
        </w:rPr>
      </w:pPr>
    </w:p>
    <w:p w:rsidR="004D1F27" w:rsidRDefault="004D1F27" w:rsidP="00073959">
      <w:pPr>
        <w:pStyle w:val="a3"/>
        <w:spacing w:line="360" w:lineRule="auto"/>
        <w:ind w:firstLine="709"/>
        <w:jc w:val="both"/>
        <w:rPr>
          <w:sz w:val="28"/>
        </w:rPr>
      </w:pPr>
      <w:r>
        <w:rPr>
          <w:rStyle w:val="citation-91"/>
          <w:sz w:val="28"/>
        </w:rPr>
        <w:t>На о</w:t>
      </w:r>
      <w:r w:rsidRPr="00C913FD">
        <w:rPr>
          <w:rStyle w:val="citation-91"/>
          <w:sz w:val="28"/>
        </w:rPr>
        <w:t xml:space="preserve">снові </w:t>
      </w:r>
      <w:r>
        <w:rPr>
          <w:rStyle w:val="citation-91"/>
          <w:sz w:val="28"/>
        </w:rPr>
        <w:t xml:space="preserve">здійсненого </w:t>
      </w:r>
      <w:r w:rsidRPr="00C913FD">
        <w:rPr>
          <w:rStyle w:val="citation-91"/>
          <w:sz w:val="28"/>
        </w:rPr>
        <w:t>дослідження</w:t>
      </w:r>
      <w:r>
        <w:rPr>
          <w:rStyle w:val="citation-91"/>
          <w:sz w:val="28"/>
        </w:rPr>
        <w:t>, за отриманими статистичними даними,</w:t>
      </w:r>
      <w:r w:rsidRPr="00C913FD">
        <w:rPr>
          <w:rStyle w:val="citation-91"/>
          <w:sz w:val="28"/>
        </w:rPr>
        <w:t xml:space="preserve"> мною побудовано схему (Рис. 2.2.9), яка </w:t>
      </w:r>
      <w:r>
        <w:rPr>
          <w:rStyle w:val="citation-91"/>
          <w:sz w:val="28"/>
        </w:rPr>
        <w:t xml:space="preserve">зображує </w:t>
      </w:r>
      <w:r w:rsidRPr="00C913FD">
        <w:rPr>
          <w:rStyle w:val="citation-91"/>
          <w:sz w:val="28"/>
        </w:rPr>
        <w:t>механізм форму</w:t>
      </w:r>
      <w:r>
        <w:rPr>
          <w:rStyle w:val="citation-91"/>
          <w:sz w:val="28"/>
        </w:rPr>
        <w:t>вання</w:t>
      </w:r>
      <w:r w:rsidRPr="00C913FD">
        <w:rPr>
          <w:rStyle w:val="citation-91"/>
          <w:sz w:val="28"/>
        </w:rPr>
        <w:t xml:space="preserve"> посттравматичн</w:t>
      </w:r>
      <w:r>
        <w:rPr>
          <w:rStyle w:val="citation-91"/>
          <w:sz w:val="28"/>
        </w:rPr>
        <w:t>ого</w:t>
      </w:r>
      <w:r w:rsidRPr="00C913FD">
        <w:rPr>
          <w:rStyle w:val="citation-91"/>
          <w:sz w:val="28"/>
        </w:rPr>
        <w:t xml:space="preserve"> зростання у наших військових (комбатантів)</w:t>
      </w:r>
      <w:r w:rsidRPr="00C913FD">
        <w:rPr>
          <w:sz w:val="28"/>
        </w:rPr>
        <w:t>.</w:t>
      </w:r>
      <w:r>
        <w:rPr>
          <w:sz w:val="28"/>
        </w:rPr>
        <w:t xml:space="preserve"> </w:t>
      </w:r>
    </w:p>
    <w:p w:rsidR="004D1F27" w:rsidRPr="001D3FC3" w:rsidRDefault="004D1F27" w:rsidP="00073959">
      <w:pPr>
        <w:pStyle w:val="a3"/>
        <w:spacing w:line="360" w:lineRule="auto"/>
        <w:ind w:firstLine="709"/>
        <w:jc w:val="both"/>
        <w:rPr>
          <w:sz w:val="28"/>
        </w:rPr>
      </w:pPr>
      <w:r w:rsidRPr="003222FE">
        <w:rPr>
          <w:sz w:val="28"/>
        </w:rPr>
        <w:t>Давайте поглянемо на побудовану мною структурну модель</w:t>
      </w:r>
      <w:r>
        <w:rPr>
          <w:sz w:val="28"/>
        </w:rPr>
        <w:t xml:space="preserve"> – схему</w:t>
      </w:r>
      <w:r w:rsidRPr="003222FE">
        <w:rPr>
          <w:sz w:val="28"/>
        </w:rPr>
        <w:t xml:space="preserve">. Вона візуально відповідає на головне питання дослідження: </w:t>
      </w:r>
      <w:r w:rsidRPr="001D3FC3">
        <w:rPr>
          <w:bCs/>
          <w:sz w:val="28"/>
          <w:bdr w:val="none" w:sz="0" w:space="0" w:color="auto" w:frame="1"/>
        </w:rPr>
        <w:t>як саме відбувається перетворення травматичного досвіду на особистісне зростання</w:t>
      </w:r>
      <w:r w:rsidRPr="001D3FC3">
        <w:rPr>
          <w:sz w:val="28"/>
        </w:rPr>
        <w:t>.</w:t>
      </w:r>
    </w:p>
    <w:p w:rsidR="004D1F27" w:rsidRPr="003222FE" w:rsidRDefault="004D1F27" w:rsidP="00073959">
      <w:pPr>
        <w:pStyle w:val="a3"/>
        <w:spacing w:line="360" w:lineRule="auto"/>
        <w:ind w:firstLine="709"/>
        <w:jc w:val="both"/>
        <w:rPr>
          <w:sz w:val="28"/>
        </w:rPr>
      </w:pPr>
      <w:r w:rsidRPr="003222FE">
        <w:rPr>
          <w:sz w:val="28"/>
        </w:rPr>
        <w:t>Я розділила фактори на три смислові блоки, щоб показати логіку процесу.</w:t>
      </w:r>
      <w:r>
        <w:rPr>
          <w:sz w:val="28"/>
        </w:rPr>
        <w:t xml:space="preserve"> </w:t>
      </w:r>
    </w:p>
    <w:p w:rsidR="004D1F27" w:rsidRDefault="004D1F27" w:rsidP="004D1F27">
      <w:pPr>
        <w:pStyle w:val="a3"/>
        <w:spacing w:line="360" w:lineRule="auto"/>
        <w:ind w:firstLine="709"/>
        <w:jc w:val="both"/>
        <w:rPr>
          <w:sz w:val="28"/>
        </w:rPr>
      </w:pPr>
    </w:p>
    <w:p w:rsidR="00073959" w:rsidRDefault="00073959" w:rsidP="004D1F27">
      <w:pPr>
        <w:pStyle w:val="a3"/>
        <w:spacing w:line="360" w:lineRule="auto"/>
        <w:ind w:firstLine="709"/>
        <w:jc w:val="both"/>
        <w:rPr>
          <w:sz w:val="28"/>
        </w:rPr>
      </w:pPr>
    </w:p>
    <w:p w:rsidR="004D1F27" w:rsidRDefault="004D1F27" w:rsidP="004D1F27">
      <w:pPr>
        <w:pStyle w:val="a3"/>
        <w:spacing w:line="360" w:lineRule="auto"/>
        <w:ind w:firstLine="709"/>
        <w:jc w:val="both"/>
        <w:rPr>
          <w:sz w:val="28"/>
        </w:rPr>
      </w:pPr>
    </w:p>
    <w:p w:rsidR="004D1F27" w:rsidRDefault="00E75ED0" w:rsidP="004D1F27">
      <w:pPr>
        <w:pStyle w:val="a3"/>
        <w:spacing w:line="360" w:lineRule="auto"/>
        <w:ind w:firstLine="709"/>
        <w:jc w:val="both"/>
        <w:rPr>
          <w:sz w:val="28"/>
        </w:rPr>
      </w:pPr>
      <w:r>
        <w:rPr>
          <w:noProof/>
          <w:sz w:val="28"/>
          <w:lang w:eastAsia="uk-UA"/>
        </w:rPr>
        <w:lastRenderedPageBreak/>
        <w:pict>
          <v:group id="_x0000_s1044" style="position:absolute;left:0;text-align:left;margin-left:-18.9pt;margin-top:-10.45pt;width:468pt;height:503.1pt;z-index:251660288" coordorigin="1514,1126" coordsize="9268,10062">
            <v:roundrect id="_x0000_s1045" style="position:absolute;left:1514;top:1126;width:3969;height:5779" arcsize="10923f" fillcolor="white [3201]" strokecolor="#c2d69b [1942]" strokeweight="1pt">
              <v:fill color2="#d6e3bc [1302]" focusposition="1" focussize="" focus="100%" type="gradient"/>
              <v:shadow on="t" type="perspective" color="#4e6128 [1606]" opacity=".5" offset="1pt" offset2="-3pt"/>
              <v:textbox>
                <w:txbxContent>
                  <w:p w:rsidR="00352633" w:rsidRPr="00D70925" w:rsidRDefault="00352633" w:rsidP="004D1F27">
                    <w:pPr>
                      <w:jc w:val="center"/>
                      <w:rPr>
                        <w:b/>
                        <w:color w:val="006600"/>
                      </w:rPr>
                    </w:pPr>
                    <w:r w:rsidRPr="00D70925">
                      <w:rPr>
                        <w:b/>
                        <w:color w:val="006600"/>
                      </w:rPr>
                      <w:t>ПОЗИТИВНІ ДРАЙВЕРИ / РЕСУРСИ</w:t>
                    </w:r>
                  </w:p>
                </w:txbxContent>
              </v:textbox>
            </v:roundrect>
            <v:roundrect id="_x0000_s1046" style="position:absolute;left:1735;top:2215;width:3600;height:1384" arcsize="10923f">
              <v:textbox>
                <w:txbxContent>
                  <w:p w:rsidR="00352633" w:rsidRPr="00B731B8" w:rsidRDefault="00352633" w:rsidP="004D1F27">
                    <w:pPr>
                      <w:pStyle w:val="a3"/>
                      <w:jc w:val="center"/>
                      <w:rPr>
                        <w:b/>
                      </w:rPr>
                    </w:pPr>
                    <w:r w:rsidRPr="00B731B8">
                      <w:rPr>
                        <w:b/>
                      </w:rPr>
                      <w:t>Соціальна підтримка</w:t>
                    </w:r>
                  </w:p>
                  <w:p w:rsidR="00352633" w:rsidRPr="00B731B8" w:rsidRDefault="00352633" w:rsidP="004D1F27">
                    <w:pPr>
                      <w:pStyle w:val="a3"/>
                      <w:jc w:val="center"/>
                      <w:rPr>
                        <w:i/>
                      </w:rPr>
                    </w:pPr>
                    <w:r w:rsidRPr="00B731B8">
                      <w:rPr>
                        <w:i/>
                      </w:rPr>
                      <w:t>(Родина, друзі, побратими)</w:t>
                    </w:r>
                  </w:p>
                  <w:p w:rsidR="00352633" w:rsidRPr="00D70925" w:rsidRDefault="00352633" w:rsidP="004D1F27">
                    <w:pPr>
                      <w:pStyle w:val="a3"/>
                      <w:jc w:val="center"/>
                      <w:rPr>
                        <w:color w:val="006600"/>
                        <w:sz w:val="28"/>
                        <w:lang w:eastAsia="uk-UA"/>
                      </w:rPr>
                    </w:pPr>
                    <w:r w:rsidRPr="00D70925">
                      <w:rPr>
                        <w:color w:val="006600"/>
                      </w:rPr>
                      <w:t>Найсильніший вплив:</w:t>
                    </w:r>
                  </w:p>
                  <w:p w:rsidR="00352633" w:rsidRPr="00D70925" w:rsidRDefault="00352633" w:rsidP="004D1F27">
                    <w:pPr>
                      <w:pStyle w:val="a3"/>
                      <w:jc w:val="center"/>
                      <w:rPr>
                        <w:color w:val="006600"/>
                      </w:rPr>
                    </w:pPr>
                    <w:r w:rsidRPr="00D70925">
                      <w:rPr>
                        <w:color w:val="006600"/>
                        <w:sz w:val="28"/>
                        <w:lang w:eastAsia="uk-UA"/>
                      </w:rPr>
                      <w:t>β = 0,47</w:t>
                    </w:r>
                  </w:p>
                  <w:p w:rsidR="00352633" w:rsidRDefault="00352633" w:rsidP="004D1F27"/>
                </w:txbxContent>
              </v:textbox>
            </v:roundrect>
            <v:roundrect id="_x0000_s1047" style="position:absolute;left:1735;top:3785;width:3600;height:1182" arcsize="10923f">
              <v:textbox>
                <w:txbxContent>
                  <w:p w:rsidR="00352633" w:rsidRPr="00B731B8" w:rsidRDefault="00352633" w:rsidP="004D1F27">
                    <w:pPr>
                      <w:pStyle w:val="a3"/>
                      <w:jc w:val="center"/>
                      <w:rPr>
                        <w:b/>
                      </w:rPr>
                    </w:pPr>
                    <w:r>
                      <w:rPr>
                        <w:b/>
                      </w:rPr>
                      <w:t>Психологічне лікування</w:t>
                    </w:r>
                  </w:p>
                  <w:p w:rsidR="00352633" w:rsidRPr="00B731B8" w:rsidRDefault="00352633" w:rsidP="004D1F27">
                    <w:pPr>
                      <w:pStyle w:val="a3"/>
                      <w:jc w:val="center"/>
                      <w:rPr>
                        <w:i/>
                      </w:rPr>
                    </w:pPr>
                    <w:r w:rsidRPr="00B731B8">
                      <w:rPr>
                        <w:i/>
                      </w:rPr>
                      <w:t>(</w:t>
                    </w:r>
                    <w:r>
                      <w:rPr>
                        <w:i/>
                      </w:rPr>
                      <w:t>Робота з фахівцями</w:t>
                    </w:r>
                    <w:r w:rsidRPr="00B731B8">
                      <w:rPr>
                        <w:i/>
                      </w:rPr>
                      <w:t>)</w:t>
                    </w:r>
                  </w:p>
                  <w:p w:rsidR="00352633" w:rsidRPr="00D70925" w:rsidRDefault="00352633" w:rsidP="004D1F27">
                    <w:pPr>
                      <w:pStyle w:val="a3"/>
                      <w:jc w:val="center"/>
                      <w:rPr>
                        <w:color w:val="006600"/>
                      </w:rPr>
                    </w:pPr>
                    <w:r w:rsidRPr="00D70925">
                      <w:rPr>
                        <w:color w:val="006600"/>
                      </w:rPr>
                      <w:t xml:space="preserve">Вплив: </w:t>
                    </w:r>
                    <w:r w:rsidRPr="00D70925">
                      <w:rPr>
                        <w:color w:val="006600"/>
                        <w:sz w:val="28"/>
                        <w:lang w:eastAsia="uk-UA"/>
                      </w:rPr>
                      <w:t>β = 0,29</w:t>
                    </w:r>
                  </w:p>
                  <w:p w:rsidR="00352633" w:rsidRDefault="00352633" w:rsidP="004D1F27"/>
                  <w:p w:rsidR="00352633" w:rsidRDefault="00352633" w:rsidP="004D1F27"/>
                </w:txbxContent>
              </v:textbox>
            </v:roundrect>
            <v:roundrect id="_x0000_s1048" style="position:absolute;left:1735;top:5150;width:3600;height:1496" arcsize="10923f">
              <v:textbox>
                <w:txbxContent>
                  <w:p w:rsidR="00352633" w:rsidRPr="00B731B8" w:rsidRDefault="00352633" w:rsidP="004D1F27">
                    <w:pPr>
                      <w:pStyle w:val="a3"/>
                      <w:jc w:val="center"/>
                      <w:rPr>
                        <w:b/>
                      </w:rPr>
                    </w:pPr>
                    <w:r>
                      <w:rPr>
                        <w:b/>
                      </w:rPr>
                      <w:t>Бойовий досвід</w:t>
                    </w:r>
                  </w:p>
                  <w:p w:rsidR="00352633" w:rsidRPr="00B731B8" w:rsidRDefault="00352633" w:rsidP="004D1F27">
                    <w:pPr>
                      <w:pStyle w:val="a3"/>
                      <w:jc w:val="center"/>
                      <w:rPr>
                        <w:i/>
                      </w:rPr>
                    </w:pPr>
                    <w:r w:rsidRPr="00B731B8">
                      <w:rPr>
                        <w:i/>
                      </w:rPr>
                      <w:t>(</w:t>
                    </w:r>
                    <w:r>
                      <w:rPr>
                        <w:i/>
                      </w:rPr>
                      <w:t>Переосмислення пережитого</w:t>
                    </w:r>
                    <w:r w:rsidRPr="00B731B8">
                      <w:rPr>
                        <w:i/>
                      </w:rPr>
                      <w:t>)</w:t>
                    </w:r>
                  </w:p>
                  <w:p w:rsidR="00352633" w:rsidRPr="00D70925" w:rsidRDefault="00352633" w:rsidP="004D1F27">
                    <w:pPr>
                      <w:pStyle w:val="a3"/>
                      <w:jc w:val="center"/>
                      <w:rPr>
                        <w:color w:val="006600"/>
                      </w:rPr>
                    </w:pPr>
                    <w:r w:rsidRPr="00D70925">
                      <w:rPr>
                        <w:color w:val="006600"/>
                      </w:rPr>
                      <w:t xml:space="preserve">Вплив: </w:t>
                    </w:r>
                    <w:r w:rsidRPr="00D70925">
                      <w:rPr>
                        <w:color w:val="006600"/>
                        <w:sz w:val="28"/>
                        <w:lang w:eastAsia="uk-UA"/>
                      </w:rPr>
                      <w:t>β = 0,21</w:t>
                    </w:r>
                  </w:p>
                  <w:p w:rsidR="00352633" w:rsidRDefault="00352633" w:rsidP="004D1F27"/>
                  <w:p w:rsidR="00352633" w:rsidRDefault="00352633" w:rsidP="004D1F27"/>
                </w:txbxContent>
              </v:textbox>
            </v:roundrect>
            <v:roundrect id="_x0000_s1049" style="position:absolute;left:6813;top:1698;width:3969;height:2364" arcsize="10923f" fillcolor="white [3201]" strokecolor="#d99594 [1941]" strokeweight="1pt">
              <v:fill color2="#e5b8b7 [1301]" focusposition="1" focussize="" focus="100%" type="gradient"/>
              <v:shadow on="t" type="perspective" color="#622423 [1605]" opacity=".5" offset="1pt" offset2="-3pt"/>
              <v:textbox>
                <w:txbxContent>
                  <w:p w:rsidR="00352633" w:rsidRDefault="00352633" w:rsidP="004D1F27">
                    <w:pPr>
                      <w:jc w:val="center"/>
                      <w:rPr>
                        <w:b/>
                        <w:color w:val="990033"/>
                        <w:shd w:val="clear" w:color="auto" w:fill="FFFFFF" w:themeFill="background1"/>
                      </w:rPr>
                    </w:pPr>
                    <w:r w:rsidRPr="00D70925">
                      <w:rPr>
                        <w:b/>
                        <w:color w:val="990033"/>
                        <w:shd w:val="clear" w:color="auto" w:fill="FFFFFF" w:themeFill="background1"/>
                      </w:rPr>
                      <w:t>НЕГАТИВНИЙ БАР</w:t>
                    </w:r>
                    <w:r w:rsidRPr="00D70925">
                      <w:rPr>
                        <w:b/>
                        <w:color w:val="990033"/>
                        <w:shd w:val="clear" w:color="auto" w:fill="FFFFFF" w:themeFill="background1"/>
                        <w:lang w:val="en-US"/>
                      </w:rPr>
                      <w:t>’</w:t>
                    </w:r>
                    <w:r w:rsidRPr="00D70925">
                      <w:rPr>
                        <w:b/>
                        <w:color w:val="990033"/>
                        <w:shd w:val="clear" w:color="auto" w:fill="FFFFFF" w:themeFill="background1"/>
                      </w:rPr>
                      <w:t>ЄР</w:t>
                    </w:r>
                  </w:p>
                  <w:p w:rsidR="00352633" w:rsidRPr="00D70925" w:rsidRDefault="00352633" w:rsidP="004D1F27">
                    <w:pPr>
                      <w:jc w:val="center"/>
                      <w:rPr>
                        <w:b/>
                        <w:color w:val="990033"/>
                      </w:rPr>
                    </w:pPr>
                    <w:r w:rsidRPr="00D70925">
                      <w:rPr>
                        <w:b/>
                        <w:color w:val="990033"/>
                      </w:rPr>
                      <w:t xml:space="preserve"> </w:t>
                    </w:r>
                  </w:p>
                </w:txbxContent>
              </v:textbox>
            </v:roundrect>
            <v:roundrect id="_x0000_s1050" style="position:absolute;left:6996;top:2401;width:3600;height:1384" arcsize="10923f">
              <v:textbox>
                <w:txbxContent>
                  <w:p w:rsidR="00352633" w:rsidRPr="00B731B8" w:rsidRDefault="00352633" w:rsidP="004D1F27">
                    <w:pPr>
                      <w:pStyle w:val="a3"/>
                      <w:jc w:val="center"/>
                      <w:rPr>
                        <w:b/>
                      </w:rPr>
                    </w:pPr>
                    <w:r>
                      <w:rPr>
                        <w:b/>
                      </w:rPr>
                      <w:t>Симптоми ПТСР</w:t>
                    </w:r>
                  </w:p>
                  <w:p w:rsidR="00352633" w:rsidRPr="00B731B8" w:rsidRDefault="00352633" w:rsidP="004D1F27">
                    <w:pPr>
                      <w:pStyle w:val="a3"/>
                      <w:jc w:val="center"/>
                      <w:rPr>
                        <w:i/>
                      </w:rPr>
                    </w:pPr>
                    <w:r w:rsidRPr="00B731B8">
                      <w:rPr>
                        <w:i/>
                      </w:rPr>
                      <w:t>(</w:t>
                    </w:r>
                    <w:r>
                      <w:rPr>
                        <w:i/>
                      </w:rPr>
                      <w:t>Непропрацьована травма</w:t>
                    </w:r>
                    <w:r w:rsidRPr="00B731B8">
                      <w:rPr>
                        <w:i/>
                      </w:rPr>
                      <w:t>)</w:t>
                    </w:r>
                  </w:p>
                  <w:p w:rsidR="00352633" w:rsidRPr="00D70925" w:rsidRDefault="00352633" w:rsidP="004D1F27">
                    <w:pPr>
                      <w:pStyle w:val="a3"/>
                      <w:jc w:val="center"/>
                      <w:rPr>
                        <w:color w:val="006600"/>
                        <w:sz w:val="28"/>
                        <w:lang w:eastAsia="uk-UA"/>
                      </w:rPr>
                    </w:pPr>
                    <w:r>
                      <w:rPr>
                        <w:color w:val="006600"/>
                      </w:rPr>
                      <w:t>В</w:t>
                    </w:r>
                    <w:r w:rsidRPr="00D70925">
                      <w:rPr>
                        <w:color w:val="006600"/>
                      </w:rPr>
                      <w:t>плив:</w:t>
                    </w:r>
                  </w:p>
                  <w:p w:rsidR="00352633" w:rsidRPr="00D70925" w:rsidRDefault="00352633" w:rsidP="004D1F27">
                    <w:pPr>
                      <w:pStyle w:val="a3"/>
                      <w:jc w:val="center"/>
                      <w:rPr>
                        <w:color w:val="006600"/>
                      </w:rPr>
                    </w:pPr>
                    <w:r w:rsidRPr="00D70925">
                      <w:rPr>
                        <w:color w:val="006600"/>
                        <w:sz w:val="28"/>
                        <w:lang w:eastAsia="uk-UA"/>
                      </w:rPr>
                      <w:t xml:space="preserve">β = </w:t>
                    </w:r>
                    <w:r>
                      <w:rPr>
                        <w:color w:val="006600"/>
                        <w:sz w:val="28"/>
                        <w:lang w:eastAsia="uk-UA"/>
                      </w:rPr>
                      <w:t xml:space="preserve">- </w:t>
                    </w:r>
                    <w:r w:rsidRPr="00D70925">
                      <w:rPr>
                        <w:color w:val="006600"/>
                        <w:sz w:val="28"/>
                        <w:lang w:eastAsia="uk-UA"/>
                      </w:rPr>
                      <w:t>0,</w:t>
                    </w:r>
                    <w:r>
                      <w:rPr>
                        <w:color w:val="006600"/>
                        <w:sz w:val="28"/>
                        <w:lang w:eastAsia="uk-UA"/>
                      </w:rPr>
                      <w:t>18</w:t>
                    </w:r>
                  </w:p>
                  <w:p w:rsidR="00352633" w:rsidRDefault="00352633" w:rsidP="004D1F27"/>
                </w:txbxContent>
              </v:textbox>
            </v:roundrect>
            <v:oval id="_x0000_s1051" style="position:absolute;left:6660;top:5150;width:3936;height:2862" fillcolor="#ffc" strokecolor="#fabf8f [1945]" strokeweight="1pt">
              <v:fill color2="#fbd4b4 [1305]"/>
              <v:shadow on="t" type="perspective" color="#974706 [1609]" opacity=".5" offset="1pt" offset2="-3pt"/>
              <v:textbox>
                <w:txbxContent>
                  <w:p w:rsidR="00352633" w:rsidRPr="00F53C97" w:rsidRDefault="00352633" w:rsidP="004D1F27">
                    <w:pPr>
                      <w:pStyle w:val="a3"/>
                      <w:jc w:val="center"/>
                      <w:rPr>
                        <w:b/>
                      </w:rPr>
                    </w:pPr>
                    <w:r w:rsidRPr="00F53C97">
                      <w:rPr>
                        <w:b/>
                      </w:rPr>
                      <w:t>РЕЗУЛЬТАТ:</w:t>
                    </w:r>
                  </w:p>
                  <w:p w:rsidR="00352633" w:rsidRPr="00D46D82" w:rsidRDefault="00352633" w:rsidP="004D1F27">
                    <w:pPr>
                      <w:pStyle w:val="a3"/>
                      <w:ind w:right="-250" w:hanging="284"/>
                      <w:jc w:val="center"/>
                      <w:rPr>
                        <w:b/>
                        <w:lang w:val="ru-RU"/>
                      </w:rPr>
                    </w:pPr>
                    <w:r w:rsidRPr="00F53C97">
                      <w:rPr>
                        <w:b/>
                      </w:rPr>
                      <w:t>ПОСТТРАВМАТИЧНЕ ЗРОСТАННЯ (</w:t>
                    </w:r>
                    <w:r w:rsidRPr="00F53C97">
                      <w:rPr>
                        <w:b/>
                        <w:lang w:val="en-US"/>
                      </w:rPr>
                      <w:t>PTGI</w:t>
                    </w:r>
                    <w:r w:rsidRPr="00F53C97">
                      <w:rPr>
                        <w:b/>
                      </w:rPr>
                      <w:t>)</w:t>
                    </w:r>
                  </w:p>
                  <w:p w:rsidR="00352633" w:rsidRPr="00F53C97" w:rsidRDefault="00352633" w:rsidP="004D1F27">
                    <w:pPr>
                      <w:pStyle w:val="a3"/>
                      <w:jc w:val="center"/>
                      <w:rPr>
                        <w:b/>
                      </w:rPr>
                    </w:pPr>
                    <w:r w:rsidRPr="00F53C97">
                      <w:rPr>
                        <w:b/>
                      </w:rPr>
                      <w:t>Рівень ПТЗ</w:t>
                    </w:r>
                  </w:p>
                  <w:p w:rsidR="00352633" w:rsidRPr="00F53C97" w:rsidRDefault="00352633" w:rsidP="004D1F27">
                    <w:pPr>
                      <w:pStyle w:val="a3"/>
                      <w:jc w:val="center"/>
                      <w:rPr>
                        <w:i/>
                      </w:rPr>
                    </w:pPr>
                    <w:r w:rsidRPr="00F53C97">
                      <w:rPr>
                        <w:i/>
                      </w:rPr>
                      <w:t xml:space="preserve">(Особистісна сила, </w:t>
                    </w:r>
                    <w:r>
                      <w:rPr>
                        <w:i/>
                      </w:rPr>
                      <w:t>ц</w:t>
                    </w:r>
                    <w:r w:rsidRPr="00F53C97">
                      <w:rPr>
                        <w:i/>
                      </w:rPr>
                      <w:t xml:space="preserve">інність життя, </w:t>
                    </w:r>
                    <w:r>
                      <w:rPr>
                        <w:i/>
                      </w:rPr>
                      <w:t>н</w:t>
                    </w:r>
                    <w:r w:rsidRPr="00F53C97">
                      <w:rPr>
                        <w:i/>
                      </w:rPr>
                      <w:t>ові можливості)</w:t>
                    </w:r>
                  </w:p>
                </w:txbxContent>
              </v:textbox>
            </v:oval>
            <v:roundrect id="_x0000_s1052" style="position:absolute;left:1993;top:9397;width:4062;height:942" arcsize="10923f" fillcolor="#cfc" strokecolor="#c2d69b [1942]" strokeweight="1pt">
              <v:fill color2="#d6e3bc [1302]"/>
              <v:shadow on="t" type="perspective" color="#4e6128 [1606]" opacity=".5" offset="1pt" offset2="-3pt"/>
              <v:textbox>
                <w:txbxContent>
                  <w:p w:rsidR="00352633" w:rsidRPr="00D364F4" w:rsidRDefault="00352633" w:rsidP="004D1F27">
                    <w:pPr>
                      <w:pStyle w:val="a3"/>
                      <w:jc w:val="center"/>
                      <w:rPr>
                        <w:b/>
                        <w:i/>
                        <w:color w:val="006600"/>
                        <w:sz w:val="28"/>
                      </w:rPr>
                    </w:pPr>
                    <w:r w:rsidRPr="00D364F4">
                      <w:rPr>
                        <w:b/>
                        <w:color w:val="006600"/>
                        <w:sz w:val="28"/>
                      </w:rPr>
                      <w:t>З високою підтримкою:</w:t>
                    </w:r>
                  </w:p>
                  <w:p w:rsidR="00352633" w:rsidRPr="00D364F4" w:rsidRDefault="00352633" w:rsidP="004D1F27">
                    <w:pPr>
                      <w:pStyle w:val="a3"/>
                      <w:jc w:val="center"/>
                      <w:rPr>
                        <w:sz w:val="28"/>
                      </w:rPr>
                    </w:pPr>
                    <w:r w:rsidRPr="00D364F4">
                      <w:rPr>
                        <w:b/>
                        <w:color w:val="006600"/>
                        <w:sz w:val="28"/>
                      </w:rPr>
                      <w:t>72,5 балів</w:t>
                    </w:r>
                  </w:p>
                  <w:p w:rsidR="00352633" w:rsidRDefault="00352633" w:rsidP="004D1F27"/>
                </w:txbxContent>
              </v:textbox>
            </v:roundrect>
            <v:roundrect id="_x0000_s1053" style="position:absolute;left:6534;top:9397;width:4062;height:942" arcsize="10923f" fillcolor="#fcc" strokecolor="#fabf8f [1945]" strokeweight="1pt">
              <v:fill color2="#fbd4b4 [1305]"/>
              <v:shadow on="t" type="perspective" color="#974706 [1609]" opacity=".5" offset="1pt" offset2="-3pt"/>
              <v:textbox>
                <w:txbxContent>
                  <w:p w:rsidR="00352633" w:rsidRPr="00D364F4" w:rsidRDefault="00352633" w:rsidP="004D1F27">
                    <w:pPr>
                      <w:pStyle w:val="a3"/>
                      <w:jc w:val="center"/>
                      <w:rPr>
                        <w:b/>
                        <w:i/>
                        <w:color w:val="990033"/>
                        <w:sz w:val="28"/>
                      </w:rPr>
                    </w:pPr>
                    <w:r w:rsidRPr="00D364F4">
                      <w:rPr>
                        <w:b/>
                        <w:color w:val="990033"/>
                        <w:sz w:val="28"/>
                      </w:rPr>
                      <w:t>З низькою підтримкою:</w:t>
                    </w:r>
                  </w:p>
                  <w:p w:rsidR="00352633" w:rsidRPr="00D364F4" w:rsidRDefault="00352633" w:rsidP="004D1F27">
                    <w:pPr>
                      <w:pStyle w:val="a3"/>
                      <w:jc w:val="center"/>
                      <w:rPr>
                        <w:color w:val="990033"/>
                        <w:sz w:val="28"/>
                      </w:rPr>
                    </w:pPr>
                    <w:r w:rsidRPr="00D364F4">
                      <w:rPr>
                        <w:b/>
                        <w:color w:val="990033"/>
                        <w:sz w:val="28"/>
                      </w:rPr>
                      <w:t>47,6 балів</w:t>
                    </w:r>
                  </w:p>
                  <w:p w:rsidR="00352633" w:rsidRDefault="00352633" w:rsidP="004D1F27"/>
                </w:txbxContent>
              </v:textbox>
            </v:roundrect>
            <v:shape id="_x0000_s1054" type="#_x0000_t32" style="position:absolute;left:5483;top:2843;width:1330;height:0" o:connectortype="straight" strokeweight="2pt">
              <v:stroke endarrow="block"/>
            </v:shape>
            <v:shapetype id="_x0000_t202" coordsize="21600,21600" o:spt="202" path="m,l,21600r21600,l21600,xe">
              <v:stroke joinstyle="miter"/>
              <v:path gradientshapeok="t" o:connecttype="rect"/>
            </v:shapetype>
            <v:shape id="_x0000_s1055" type="#_x0000_t202" style="position:absolute;left:5535;top:2972;width:1440;height:813" filled="f" stroked="f" strokecolor="white [3212]">
              <v:textbox>
                <w:txbxContent>
                  <w:p w:rsidR="00352633" w:rsidRDefault="00352633" w:rsidP="004D1F27">
                    <w:r>
                      <w:t>значно підсилює</w:t>
                    </w:r>
                  </w:p>
                </w:txbxContent>
              </v:textbox>
            </v:shape>
            <v:shape id="_x0000_s1056" type="#_x0000_t32" style="position:absolute;left:5483;top:4468;width:1330;height:0" o:connectortype="straight">
              <v:stroke endarrow="block"/>
            </v:shape>
            <v:shape id="_x0000_s1057" type="#_x0000_t202" style="position:absolute;left:5556;top:4597;width:1440;height:813" filled="f" stroked="f" strokecolor="white [3212]">
              <v:textbox>
                <w:txbxContent>
                  <w:p w:rsidR="00352633" w:rsidRDefault="00352633" w:rsidP="004D1F27">
                    <w:r>
                      <w:t xml:space="preserve">підсилює / знижує </w:t>
                    </w:r>
                  </w:p>
                </w:txbxContent>
              </v:textbox>
            </v:shape>
            <v:shape id="_x0000_s1058" type="#_x0000_t32" style="position:absolute;left:5483;top:6018;width:1051;height:0" o:connectortype="straight">
              <v:stroke endarrow="block"/>
            </v:shape>
            <v:shape id="_x0000_s1059" type="#_x0000_t202" style="position:absolute;left:5463;top:6092;width:1440;height:813" filled="f" stroked="f" strokecolor="white [3212]">
              <v:textbox>
                <w:txbxContent>
                  <w:p w:rsidR="00352633" w:rsidRPr="00F53C97" w:rsidRDefault="00352633" w:rsidP="004D1F27">
                    <w:r>
                      <w:t>блокує</w:t>
                    </w:r>
                  </w:p>
                </w:txbxContent>
              </v:textbox>
            </v:shape>
            <v:shape id="_x0000_s1060" type="#_x0000_t32" style="position:absolute;left:8548;top:4062;width:0;height:1088" o:connectortype="straight">
              <v:stroke dashstyle="dash"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61" type="#_x0000_t34" style="position:absolute;left:4417;top:7155;width:2603;height:1882;rotation:90" o:connectortype="elbow" adj="10796,-77976,-55265">
              <v:stroke dashstyle="dash" endarrow="block"/>
            </v:shape>
            <v:shape id="_x0000_s1062" type="#_x0000_t32" style="position:absolute;left:8641;top:8012;width:0;height:1437" o:connectortype="straight" strokecolor="gray [1629]">
              <v:stroke dashstyle="dash" endarrow="block"/>
            </v:shape>
            <v:shape id="_x0000_s1063" type="#_x0000_t32" style="position:absolute;left:6813;top:4468;width:1125;height:0" o:connectortype="straight">
              <v:stroke dashstyle="dash"/>
            </v:shape>
            <v:shape id="_x0000_s1064" type="#_x0000_t32" style="position:absolute;left:7938;top:4468;width:0;height:830" o:connectortype="straight">
              <v:stroke dashstyle="dash"/>
            </v:shape>
            <v:shape id="_x0000_s1065" type="#_x0000_t202" style="position:absolute;left:2971;top:10652;width:1921;height:536" filled="f" stroked="f" strokecolor="white [3212]">
              <v:textbox>
                <w:txbxContent>
                  <w:p w:rsidR="00352633" w:rsidRPr="00F53C97" w:rsidRDefault="00352633" w:rsidP="004D1F27">
                    <w:pPr>
                      <w:rPr>
                        <w:b/>
                        <w:sz w:val="28"/>
                      </w:rPr>
                    </w:pPr>
                    <w:r w:rsidRPr="00F53C97">
                      <w:rPr>
                        <w:b/>
                        <w:sz w:val="28"/>
                      </w:rPr>
                      <w:t xml:space="preserve">Підсилює </w:t>
                    </w:r>
                  </w:p>
                </w:txbxContent>
              </v:textbox>
            </v:shape>
            <v:shape id="_x0000_s1066" type="#_x0000_t202" style="position:absolute;left:7514;top:10652;width:2917;height:536" filled="f" stroked="f" strokecolor="white [3212]">
              <v:textbox>
                <w:txbxContent>
                  <w:p w:rsidR="00352633" w:rsidRPr="00F53C97" w:rsidRDefault="00352633" w:rsidP="004D1F27">
                    <w:pPr>
                      <w:rPr>
                        <w:b/>
                        <w:sz w:val="28"/>
                      </w:rPr>
                    </w:pPr>
                    <w:r w:rsidRPr="00F53C97">
                      <w:rPr>
                        <w:b/>
                        <w:sz w:val="28"/>
                      </w:rPr>
                      <w:t xml:space="preserve">Блокує/знижує </w:t>
                    </w:r>
                  </w:p>
                </w:txbxContent>
              </v:textbox>
            </v:shape>
          </v:group>
        </w:pict>
      </w:r>
    </w:p>
    <w:p w:rsidR="004D1F27" w:rsidRDefault="004D1F27" w:rsidP="004D1F27">
      <w:pPr>
        <w:pStyle w:val="a3"/>
        <w:spacing w:line="360" w:lineRule="auto"/>
        <w:ind w:firstLine="709"/>
        <w:jc w:val="both"/>
        <w:rPr>
          <w:sz w:val="28"/>
        </w:rPr>
      </w:pPr>
    </w:p>
    <w:p w:rsidR="004D1F27" w:rsidRPr="00C913FD" w:rsidRDefault="004D1F27" w:rsidP="004D1F27">
      <w:pPr>
        <w:pStyle w:val="a3"/>
        <w:spacing w:line="360" w:lineRule="auto"/>
        <w:ind w:firstLine="709"/>
        <w:jc w:val="both"/>
        <w:rPr>
          <w:sz w:val="28"/>
        </w:rPr>
      </w:pPr>
    </w:p>
    <w:p w:rsidR="004D1F27" w:rsidRDefault="004D1F27" w:rsidP="004D1F27">
      <w:pPr>
        <w:pStyle w:val="a3"/>
        <w:spacing w:line="360" w:lineRule="auto"/>
        <w:jc w:val="center"/>
        <w:rPr>
          <w:sz w:val="28"/>
        </w:rPr>
      </w:pPr>
    </w:p>
    <w:p w:rsidR="004D1F27" w:rsidRDefault="004D1F27" w:rsidP="004D1F27">
      <w:pPr>
        <w:pStyle w:val="a3"/>
        <w:spacing w:line="360" w:lineRule="auto"/>
        <w:jc w:val="center"/>
        <w:rPr>
          <w:sz w:val="28"/>
        </w:rPr>
      </w:pPr>
    </w:p>
    <w:p w:rsidR="004D1F27" w:rsidRDefault="004D1F27" w:rsidP="004D1F27">
      <w:pPr>
        <w:pStyle w:val="a3"/>
        <w:spacing w:line="360" w:lineRule="auto"/>
        <w:jc w:val="center"/>
        <w:rPr>
          <w:sz w:val="28"/>
        </w:rPr>
      </w:pPr>
    </w:p>
    <w:p w:rsidR="004D1F27" w:rsidRDefault="004D1F27" w:rsidP="004D1F27">
      <w:pPr>
        <w:pStyle w:val="a3"/>
        <w:spacing w:line="360" w:lineRule="auto"/>
        <w:jc w:val="center"/>
        <w:rPr>
          <w:sz w:val="28"/>
        </w:rPr>
      </w:pPr>
    </w:p>
    <w:p w:rsidR="004D1F27" w:rsidRDefault="004D1F27" w:rsidP="004D1F27">
      <w:pPr>
        <w:pStyle w:val="a3"/>
        <w:spacing w:line="360" w:lineRule="auto"/>
        <w:jc w:val="center"/>
        <w:rPr>
          <w:sz w:val="28"/>
        </w:rPr>
      </w:pPr>
    </w:p>
    <w:p w:rsidR="004D1F27" w:rsidRDefault="004D1F27" w:rsidP="004D1F27">
      <w:pPr>
        <w:pStyle w:val="a3"/>
        <w:spacing w:line="360" w:lineRule="auto"/>
        <w:jc w:val="center"/>
        <w:rPr>
          <w:sz w:val="28"/>
        </w:rPr>
      </w:pPr>
    </w:p>
    <w:p w:rsidR="004D1F27" w:rsidRDefault="004D1F27" w:rsidP="004D1F27">
      <w:pPr>
        <w:pStyle w:val="a3"/>
        <w:spacing w:line="360" w:lineRule="auto"/>
        <w:jc w:val="center"/>
        <w:rPr>
          <w:sz w:val="28"/>
        </w:rPr>
      </w:pPr>
    </w:p>
    <w:p w:rsidR="004D1F27" w:rsidRDefault="004D1F27" w:rsidP="004D1F27">
      <w:pPr>
        <w:pStyle w:val="a3"/>
        <w:spacing w:line="360" w:lineRule="auto"/>
        <w:jc w:val="center"/>
        <w:rPr>
          <w:sz w:val="28"/>
        </w:rPr>
      </w:pPr>
    </w:p>
    <w:p w:rsidR="004D1F27" w:rsidRDefault="004D1F27" w:rsidP="004D1F27">
      <w:pPr>
        <w:pStyle w:val="a3"/>
        <w:spacing w:line="360" w:lineRule="auto"/>
        <w:jc w:val="center"/>
        <w:rPr>
          <w:sz w:val="28"/>
        </w:rPr>
      </w:pPr>
    </w:p>
    <w:p w:rsidR="004D1F27" w:rsidRDefault="004D1F27" w:rsidP="004D1F27">
      <w:pPr>
        <w:pStyle w:val="a3"/>
        <w:spacing w:line="360" w:lineRule="auto"/>
        <w:jc w:val="center"/>
        <w:rPr>
          <w:sz w:val="28"/>
        </w:rPr>
      </w:pPr>
    </w:p>
    <w:p w:rsidR="004D1F27" w:rsidRDefault="004D1F27" w:rsidP="004D1F27">
      <w:pPr>
        <w:pStyle w:val="a3"/>
        <w:spacing w:line="360" w:lineRule="auto"/>
        <w:jc w:val="center"/>
        <w:rPr>
          <w:sz w:val="28"/>
        </w:rPr>
      </w:pPr>
    </w:p>
    <w:p w:rsidR="004D1F27" w:rsidRDefault="004D1F27" w:rsidP="004D1F27">
      <w:pPr>
        <w:pStyle w:val="a3"/>
        <w:spacing w:line="360" w:lineRule="auto"/>
        <w:jc w:val="center"/>
        <w:rPr>
          <w:sz w:val="28"/>
        </w:rPr>
      </w:pPr>
    </w:p>
    <w:p w:rsidR="004D1F27" w:rsidRDefault="004D1F27" w:rsidP="004D1F27">
      <w:pPr>
        <w:pStyle w:val="a3"/>
        <w:spacing w:line="360" w:lineRule="auto"/>
        <w:jc w:val="center"/>
        <w:rPr>
          <w:sz w:val="28"/>
        </w:rPr>
      </w:pPr>
    </w:p>
    <w:p w:rsidR="004D1F27" w:rsidRDefault="004D1F27" w:rsidP="004D1F27">
      <w:pPr>
        <w:pStyle w:val="a3"/>
        <w:spacing w:line="360" w:lineRule="auto"/>
        <w:jc w:val="center"/>
        <w:rPr>
          <w:sz w:val="28"/>
        </w:rPr>
      </w:pPr>
    </w:p>
    <w:p w:rsidR="004D1F27" w:rsidRDefault="004D1F27" w:rsidP="004D1F27">
      <w:pPr>
        <w:pStyle w:val="a3"/>
        <w:spacing w:line="360" w:lineRule="auto"/>
        <w:jc w:val="center"/>
        <w:rPr>
          <w:sz w:val="28"/>
        </w:rPr>
      </w:pPr>
    </w:p>
    <w:p w:rsidR="004D1F27" w:rsidRDefault="004D1F27" w:rsidP="004D1F27">
      <w:pPr>
        <w:pStyle w:val="a3"/>
        <w:spacing w:line="360" w:lineRule="auto"/>
        <w:jc w:val="center"/>
        <w:rPr>
          <w:sz w:val="28"/>
        </w:rPr>
      </w:pPr>
    </w:p>
    <w:p w:rsidR="004D1F27" w:rsidRDefault="004D1F27" w:rsidP="004D1F27">
      <w:pPr>
        <w:pStyle w:val="a3"/>
        <w:spacing w:line="360" w:lineRule="auto"/>
        <w:jc w:val="center"/>
        <w:rPr>
          <w:sz w:val="28"/>
        </w:rPr>
      </w:pPr>
    </w:p>
    <w:p w:rsidR="004D1F27" w:rsidRDefault="004D1F27" w:rsidP="004D1F27">
      <w:pPr>
        <w:pStyle w:val="a3"/>
        <w:spacing w:line="360" w:lineRule="auto"/>
        <w:jc w:val="center"/>
        <w:rPr>
          <w:sz w:val="28"/>
        </w:rPr>
      </w:pPr>
    </w:p>
    <w:p w:rsidR="004D1F27" w:rsidRPr="003222FE" w:rsidRDefault="004D1F27" w:rsidP="004D1F27">
      <w:pPr>
        <w:pStyle w:val="a3"/>
        <w:spacing w:line="360" w:lineRule="auto"/>
        <w:jc w:val="center"/>
        <w:rPr>
          <w:i/>
        </w:rPr>
      </w:pPr>
      <w:r w:rsidRPr="003222FE">
        <w:rPr>
          <w:i/>
        </w:rPr>
        <w:t>Рис. 2.2.9</w:t>
      </w:r>
      <w:r>
        <w:rPr>
          <w:i/>
        </w:rPr>
        <w:t xml:space="preserve"> </w:t>
      </w:r>
      <w:r w:rsidRPr="001D3FC3">
        <w:rPr>
          <w:i/>
        </w:rPr>
        <w:t xml:space="preserve">Схема </w:t>
      </w:r>
      <w:r>
        <w:rPr>
          <w:i/>
        </w:rPr>
        <w:t xml:space="preserve">взаємозв’язків </w:t>
      </w:r>
      <w:r w:rsidRPr="001D3FC3">
        <w:rPr>
          <w:i/>
        </w:rPr>
        <w:t>між соціально‑психологічними чинниками та рівн</w:t>
      </w:r>
      <w:r>
        <w:rPr>
          <w:i/>
        </w:rPr>
        <w:t xml:space="preserve">ем посттравматичного зростання </w:t>
      </w:r>
      <w:r w:rsidRPr="001D3FC3">
        <w:rPr>
          <w:i/>
        </w:rPr>
        <w:t xml:space="preserve">у військовослужбовців </w:t>
      </w:r>
    </w:p>
    <w:p w:rsidR="004D1F27" w:rsidRDefault="004D1F27" w:rsidP="004D1F27">
      <w:pPr>
        <w:pStyle w:val="a3"/>
        <w:spacing w:line="360" w:lineRule="auto"/>
        <w:ind w:firstLine="851"/>
        <w:jc w:val="both"/>
        <w:rPr>
          <w:sz w:val="28"/>
        </w:rPr>
      </w:pPr>
    </w:p>
    <w:p w:rsidR="004D1F27" w:rsidRPr="003222FE" w:rsidRDefault="004D1F27" w:rsidP="00073959">
      <w:pPr>
        <w:pStyle w:val="a3"/>
        <w:spacing w:line="360" w:lineRule="auto"/>
        <w:ind w:firstLine="709"/>
        <w:jc w:val="both"/>
        <w:rPr>
          <w:sz w:val="28"/>
        </w:rPr>
      </w:pPr>
      <w:r w:rsidRPr="00073959">
        <w:rPr>
          <w:b/>
          <w:sz w:val="28"/>
        </w:rPr>
        <w:t xml:space="preserve">Зелений блок – наші позитивні ресурси та драйвери. </w:t>
      </w:r>
      <w:r w:rsidRPr="003222FE">
        <w:rPr>
          <w:sz w:val="28"/>
        </w:rPr>
        <w:t xml:space="preserve">Зліва </w:t>
      </w:r>
      <w:r>
        <w:rPr>
          <w:sz w:val="28"/>
        </w:rPr>
        <w:t>ми</w:t>
      </w:r>
      <w:r w:rsidRPr="003222FE">
        <w:rPr>
          <w:sz w:val="28"/>
        </w:rPr>
        <w:t xml:space="preserve"> бачи</w:t>
      </w:r>
      <w:r>
        <w:rPr>
          <w:sz w:val="28"/>
        </w:rPr>
        <w:t>мо</w:t>
      </w:r>
      <w:r w:rsidRPr="003222FE">
        <w:rPr>
          <w:sz w:val="28"/>
        </w:rPr>
        <w:t xml:space="preserve"> те, що штовхає людину вгору.</w:t>
      </w:r>
      <w:r>
        <w:rPr>
          <w:sz w:val="28"/>
        </w:rPr>
        <w:t xml:space="preserve"> </w:t>
      </w:r>
    </w:p>
    <w:p w:rsidR="004D1F27" w:rsidRPr="003222FE" w:rsidRDefault="004D1F27" w:rsidP="00073959">
      <w:pPr>
        <w:pStyle w:val="a3"/>
        <w:spacing w:line="360" w:lineRule="auto"/>
        <w:ind w:firstLine="709"/>
        <w:jc w:val="both"/>
        <w:rPr>
          <w:sz w:val="28"/>
        </w:rPr>
      </w:pPr>
      <w:r w:rsidRPr="001D3FC3">
        <w:rPr>
          <w:bCs/>
          <w:sz w:val="28"/>
          <w:bdr w:val="none" w:sz="0" w:space="0" w:color="auto" w:frame="1"/>
        </w:rPr>
        <w:t>Соціальна підтримка (MSPSS).</w:t>
      </w:r>
      <w:r w:rsidRPr="003222FE">
        <w:rPr>
          <w:sz w:val="28"/>
        </w:rPr>
        <w:t xml:space="preserve"> Це ключовий елемент усієї схеми. </w:t>
      </w:r>
      <w:r>
        <w:rPr>
          <w:sz w:val="28"/>
        </w:rPr>
        <w:t>В</w:t>
      </w:r>
      <w:r w:rsidRPr="003222FE">
        <w:rPr>
          <w:sz w:val="28"/>
        </w:rPr>
        <w:t xml:space="preserve">ід неї йде </w:t>
      </w:r>
      <w:r>
        <w:rPr>
          <w:sz w:val="28"/>
        </w:rPr>
        <w:t>«</w:t>
      </w:r>
      <w:r w:rsidRPr="003222FE">
        <w:rPr>
          <w:sz w:val="28"/>
        </w:rPr>
        <w:t>найтовстіша</w:t>
      </w:r>
      <w:r>
        <w:rPr>
          <w:sz w:val="28"/>
        </w:rPr>
        <w:t>»</w:t>
      </w:r>
      <w:r w:rsidRPr="003222FE">
        <w:rPr>
          <w:sz w:val="28"/>
        </w:rPr>
        <w:t xml:space="preserve"> стрілка впливу. Це означає, що саме надійне плече побратимів та розуміння родини є тим фундаментом, без якого рух уперед майже неможливий.</w:t>
      </w:r>
    </w:p>
    <w:p w:rsidR="004D1F27" w:rsidRPr="003222FE" w:rsidRDefault="004D1F27" w:rsidP="00073959">
      <w:pPr>
        <w:pStyle w:val="a3"/>
        <w:spacing w:line="360" w:lineRule="auto"/>
        <w:ind w:firstLine="709"/>
        <w:jc w:val="both"/>
        <w:rPr>
          <w:sz w:val="28"/>
        </w:rPr>
      </w:pPr>
      <w:r w:rsidRPr="00B92CEE">
        <w:rPr>
          <w:bCs/>
          <w:sz w:val="28"/>
          <w:bdr w:val="none" w:sz="0" w:space="0" w:color="auto" w:frame="1"/>
        </w:rPr>
        <w:lastRenderedPageBreak/>
        <w:t>Психологічна робота</w:t>
      </w:r>
      <w:r>
        <w:rPr>
          <w:bCs/>
          <w:sz w:val="28"/>
          <w:bdr w:val="none" w:sz="0" w:space="0" w:color="auto" w:frame="1"/>
        </w:rPr>
        <w:t>/підтримка.</w:t>
      </w:r>
      <w:r w:rsidRPr="003222FE">
        <w:rPr>
          <w:sz w:val="28"/>
        </w:rPr>
        <w:t xml:space="preserve"> Вона діє як каталізатор. Ті військові, що працювали з психологами, значно ефективніше інтегрують свій досвід.</w:t>
      </w:r>
    </w:p>
    <w:p w:rsidR="004D1F27" w:rsidRPr="003222FE" w:rsidRDefault="004D1F27" w:rsidP="00073959">
      <w:pPr>
        <w:pStyle w:val="a3"/>
        <w:spacing w:line="360" w:lineRule="auto"/>
        <w:ind w:firstLine="709"/>
        <w:jc w:val="both"/>
        <w:rPr>
          <w:sz w:val="28"/>
        </w:rPr>
      </w:pPr>
      <w:r w:rsidRPr="00B92CEE">
        <w:rPr>
          <w:bCs/>
          <w:sz w:val="28"/>
          <w:bdr w:val="none" w:sz="0" w:space="0" w:color="auto" w:frame="1"/>
        </w:rPr>
        <w:t>Бойовий досвід</w:t>
      </w:r>
      <w:r w:rsidRPr="00073959">
        <w:rPr>
          <w:bCs/>
          <w:sz w:val="28"/>
          <w:bdr w:val="none" w:sz="0" w:space="0" w:color="auto" w:frame="1"/>
        </w:rPr>
        <w:t>.</w:t>
      </w:r>
      <w:r w:rsidRPr="003222FE">
        <w:rPr>
          <w:sz w:val="28"/>
        </w:rPr>
        <w:t xml:space="preserve"> Сам по собі він є нейтральним фактором, але за умови наявності підтримки він теж стає джерелом сили та переосмислення цінностей.</w:t>
      </w:r>
    </w:p>
    <w:p w:rsidR="004D1F27" w:rsidRPr="003222FE" w:rsidRDefault="004D1F27" w:rsidP="00073959">
      <w:pPr>
        <w:pStyle w:val="a3"/>
        <w:spacing w:line="360" w:lineRule="auto"/>
        <w:ind w:firstLine="709"/>
        <w:jc w:val="both"/>
        <w:rPr>
          <w:sz w:val="28"/>
        </w:rPr>
      </w:pPr>
      <w:r w:rsidRPr="00073959">
        <w:rPr>
          <w:b/>
          <w:sz w:val="28"/>
        </w:rPr>
        <w:t>Червоний блок – це негативний бар’єр.</w:t>
      </w:r>
      <w:r>
        <w:rPr>
          <w:sz w:val="28"/>
        </w:rPr>
        <w:t xml:space="preserve"> Тут</w:t>
      </w:r>
      <w:r w:rsidRPr="003222FE">
        <w:rPr>
          <w:sz w:val="28"/>
        </w:rPr>
        <w:t xml:space="preserve"> ми бачимо ПТСР. На схемі це умовне </w:t>
      </w:r>
      <w:r>
        <w:rPr>
          <w:sz w:val="28"/>
        </w:rPr>
        <w:t>«</w:t>
      </w:r>
      <w:r w:rsidRPr="003222FE">
        <w:rPr>
          <w:sz w:val="28"/>
        </w:rPr>
        <w:t>гальмо</w:t>
      </w:r>
      <w:r>
        <w:rPr>
          <w:sz w:val="28"/>
        </w:rPr>
        <w:t>»</w:t>
      </w:r>
      <w:r w:rsidRPr="003222FE">
        <w:rPr>
          <w:sz w:val="28"/>
        </w:rPr>
        <w:t xml:space="preserve">. Коефіцієнт впливу тут негативний. Це показує, що гостра симптоматика, флешбеки та біль заважають </w:t>
      </w:r>
      <w:r>
        <w:rPr>
          <w:sz w:val="28"/>
        </w:rPr>
        <w:t>комбатанту</w:t>
      </w:r>
      <w:r w:rsidRPr="003222FE">
        <w:rPr>
          <w:sz w:val="28"/>
        </w:rPr>
        <w:t xml:space="preserve"> побачити нові перспективи. ПТСР тягне вниз і конкурує із зеленим блоком ресурсів.</w:t>
      </w:r>
    </w:p>
    <w:p w:rsidR="004D1F27" w:rsidRPr="00073959" w:rsidRDefault="004D1F27" w:rsidP="00073959">
      <w:pPr>
        <w:pStyle w:val="a3"/>
        <w:spacing w:line="360" w:lineRule="auto"/>
        <w:ind w:firstLine="709"/>
        <w:jc w:val="both"/>
        <w:rPr>
          <w:b/>
          <w:sz w:val="28"/>
        </w:rPr>
      </w:pPr>
      <w:r w:rsidRPr="00073959">
        <w:rPr>
          <w:b/>
          <w:sz w:val="28"/>
        </w:rPr>
        <w:t xml:space="preserve">Жовтий блок – результат «Посттравматичне зростання». </w:t>
      </w:r>
    </w:p>
    <w:p w:rsidR="004D1F27" w:rsidRPr="003222FE" w:rsidRDefault="004D1F27" w:rsidP="00073959">
      <w:pPr>
        <w:pStyle w:val="a3"/>
        <w:spacing w:line="360" w:lineRule="auto"/>
        <w:ind w:firstLine="709"/>
        <w:jc w:val="both"/>
        <w:rPr>
          <w:sz w:val="28"/>
        </w:rPr>
      </w:pPr>
      <w:r w:rsidRPr="003222FE">
        <w:rPr>
          <w:sz w:val="28"/>
        </w:rPr>
        <w:t xml:space="preserve">У центрі </w:t>
      </w:r>
      <w:r>
        <w:rPr>
          <w:sz w:val="28"/>
        </w:rPr>
        <w:t>рівень ПТЗ</w:t>
      </w:r>
      <w:r w:rsidRPr="003222FE">
        <w:rPr>
          <w:sz w:val="28"/>
        </w:rPr>
        <w:t>. Важливо зазначити, що ця модель пояснює 52% дисперсії. Для психологічних досліджень це дуже висока точність. Тобто ми більш ніж наполовину розуміємо природу цього процесу.</w:t>
      </w:r>
    </w:p>
    <w:p w:rsidR="004D1F27" w:rsidRPr="003222FE" w:rsidRDefault="004D1F27" w:rsidP="00073959">
      <w:pPr>
        <w:pStyle w:val="a3"/>
        <w:spacing w:line="360" w:lineRule="auto"/>
        <w:ind w:firstLine="709"/>
        <w:jc w:val="both"/>
        <w:rPr>
          <w:sz w:val="28"/>
        </w:rPr>
      </w:pPr>
      <w:r>
        <w:rPr>
          <w:sz w:val="28"/>
        </w:rPr>
        <w:t>Вниз схеми</w:t>
      </w:r>
      <w:r w:rsidRPr="003222FE">
        <w:rPr>
          <w:sz w:val="28"/>
        </w:rPr>
        <w:t xml:space="preserve"> я винесла конкретні цифри, які показують контраст</w:t>
      </w:r>
      <w:r>
        <w:rPr>
          <w:sz w:val="28"/>
        </w:rPr>
        <w:t xml:space="preserve"> наших результатів</w:t>
      </w:r>
      <w:r w:rsidRPr="003222FE">
        <w:rPr>
          <w:sz w:val="28"/>
        </w:rPr>
        <w:t>:</w:t>
      </w:r>
    </w:p>
    <w:p w:rsidR="004D1F27" w:rsidRDefault="004D1F27" w:rsidP="007D0BD1">
      <w:pPr>
        <w:pStyle w:val="a3"/>
        <w:numPr>
          <w:ilvl w:val="0"/>
          <w:numId w:val="19"/>
        </w:numPr>
        <w:spacing w:line="360" w:lineRule="auto"/>
        <w:ind w:left="567" w:hanging="283"/>
        <w:jc w:val="both"/>
        <w:rPr>
          <w:sz w:val="28"/>
        </w:rPr>
      </w:pPr>
      <w:r>
        <w:rPr>
          <w:sz w:val="28"/>
        </w:rPr>
        <w:t>з</w:t>
      </w:r>
      <w:r w:rsidRPr="003222FE">
        <w:rPr>
          <w:sz w:val="28"/>
        </w:rPr>
        <w:t xml:space="preserve">а наявності якісної підтримки рівень зростання сягає </w:t>
      </w:r>
      <w:r w:rsidRPr="00B92CEE">
        <w:rPr>
          <w:bCs/>
          <w:sz w:val="28"/>
          <w:bdr w:val="none" w:sz="0" w:space="0" w:color="auto" w:frame="1"/>
        </w:rPr>
        <w:t>72,5 балів</w:t>
      </w:r>
      <w:r w:rsidRPr="003222FE">
        <w:rPr>
          <w:sz w:val="28"/>
        </w:rPr>
        <w:t xml:space="preserve"> </w:t>
      </w:r>
      <w:r>
        <w:rPr>
          <w:sz w:val="28"/>
        </w:rPr>
        <w:t xml:space="preserve">– </w:t>
      </w:r>
      <w:r w:rsidRPr="003222FE">
        <w:rPr>
          <w:sz w:val="28"/>
        </w:rPr>
        <w:t>це</w:t>
      </w:r>
      <w:r>
        <w:rPr>
          <w:sz w:val="28"/>
        </w:rPr>
        <w:t xml:space="preserve"> високий рівень адаптації;</w:t>
      </w:r>
    </w:p>
    <w:p w:rsidR="004D1F27" w:rsidRPr="003222FE" w:rsidRDefault="004D1F27" w:rsidP="007D0BD1">
      <w:pPr>
        <w:pStyle w:val="a3"/>
        <w:numPr>
          <w:ilvl w:val="0"/>
          <w:numId w:val="19"/>
        </w:numPr>
        <w:spacing w:line="360" w:lineRule="auto"/>
        <w:ind w:left="567" w:hanging="283"/>
        <w:jc w:val="both"/>
        <w:rPr>
          <w:sz w:val="28"/>
        </w:rPr>
      </w:pPr>
      <w:r>
        <w:rPr>
          <w:sz w:val="28"/>
        </w:rPr>
        <w:t>б</w:t>
      </w:r>
      <w:r w:rsidRPr="003222FE">
        <w:rPr>
          <w:sz w:val="28"/>
        </w:rPr>
        <w:t>ез підтримки цей показник падає до 47,6 балів.</w:t>
      </w:r>
    </w:p>
    <w:p w:rsidR="004D1F27" w:rsidRPr="003222FE" w:rsidRDefault="004D1F27" w:rsidP="00073959">
      <w:pPr>
        <w:pStyle w:val="a3"/>
        <w:spacing w:line="360" w:lineRule="auto"/>
        <w:ind w:firstLine="709"/>
        <w:jc w:val="both"/>
        <w:rPr>
          <w:sz w:val="28"/>
        </w:rPr>
      </w:pPr>
      <w:r w:rsidRPr="003222FE">
        <w:rPr>
          <w:sz w:val="28"/>
        </w:rPr>
        <w:t>Ця різниця наочно доводить, наскільки критичним є зовнішнє середовище.</w:t>
      </w:r>
      <w:r>
        <w:rPr>
          <w:sz w:val="28"/>
        </w:rPr>
        <w:t xml:space="preserve"> </w:t>
      </w:r>
    </w:p>
    <w:p w:rsidR="004D1F27" w:rsidRPr="003222FE" w:rsidRDefault="004D1F27" w:rsidP="00073959">
      <w:pPr>
        <w:pStyle w:val="a3"/>
        <w:spacing w:line="360" w:lineRule="auto"/>
        <w:ind w:firstLine="709"/>
        <w:jc w:val="both"/>
        <w:rPr>
          <w:sz w:val="32"/>
        </w:rPr>
      </w:pPr>
      <w:r>
        <w:rPr>
          <w:sz w:val="28"/>
        </w:rPr>
        <w:t>Отже, дана</w:t>
      </w:r>
      <w:r w:rsidRPr="003222FE">
        <w:rPr>
          <w:sz w:val="28"/>
        </w:rPr>
        <w:t xml:space="preserve"> схема доводить оптимістичну гіпотезу: посттравматичне зростання – це керований процес. Ми не можемо змінити минуле (бойовий досвід), але ми можемо посилити «Зелений блок» (підтримку та терапію), щоб нейтралізувати «Червоний блок» (ПТСР) і вивести людину на якісно новий рівень життя».</w:t>
      </w:r>
    </w:p>
    <w:p w:rsidR="004D1F27" w:rsidRPr="005A6406" w:rsidRDefault="004D1F27" w:rsidP="004D1F27">
      <w:pPr>
        <w:pStyle w:val="a3"/>
        <w:spacing w:line="360" w:lineRule="auto"/>
        <w:jc w:val="center"/>
        <w:rPr>
          <w:sz w:val="28"/>
        </w:rPr>
      </w:pPr>
      <w:r w:rsidRPr="005A6406">
        <w:rPr>
          <w:sz w:val="28"/>
        </w:rPr>
        <w:t>Перспективи подальших досліджень</w:t>
      </w:r>
    </w:p>
    <w:p w:rsidR="004D1F27" w:rsidRPr="005A6406" w:rsidRDefault="004D1F27" w:rsidP="004D1F27">
      <w:pPr>
        <w:pStyle w:val="a3"/>
        <w:spacing w:line="360" w:lineRule="auto"/>
        <w:ind w:firstLine="709"/>
        <w:jc w:val="both"/>
        <w:rPr>
          <w:sz w:val="28"/>
        </w:rPr>
      </w:pPr>
      <w:r w:rsidRPr="005A6406">
        <w:rPr>
          <w:sz w:val="28"/>
        </w:rPr>
        <w:t xml:space="preserve">У ході проведеного емпіричного дослідження було підтверджено значущу роль </w:t>
      </w:r>
      <w:r w:rsidR="00073959" w:rsidRPr="005A6406">
        <w:rPr>
          <w:sz w:val="28"/>
        </w:rPr>
        <w:t>соціально-психологічних</w:t>
      </w:r>
      <w:r w:rsidRPr="005A6406">
        <w:rPr>
          <w:sz w:val="28"/>
        </w:rPr>
        <w:t xml:space="preserve"> чинників у формуванні посттравматичного зростання військовослужбовців. Водночас отримані результати відкривають </w:t>
      </w:r>
      <w:r w:rsidRPr="005A6406">
        <w:rPr>
          <w:sz w:val="28"/>
        </w:rPr>
        <w:lastRenderedPageBreak/>
        <w:t>можливості для подальшого розширення дослідницької бази та уточнення механізмів адаптації.</w:t>
      </w:r>
    </w:p>
    <w:p w:rsidR="004D1F27" w:rsidRPr="005A6406" w:rsidRDefault="004D1F27" w:rsidP="004D1F27">
      <w:pPr>
        <w:pStyle w:val="a3"/>
        <w:spacing w:line="360" w:lineRule="auto"/>
        <w:ind w:firstLine="709"/>
        <w:jc w:val="both"/>
        <w:rPr>
          <w:sz w:val="28"/>
        </w:rPr>
      </w:pPr>
      <w:r w:rsidRPr="005A6406">
        <w:rPr>
          <w:sz w:val="28"/>
        </w:rPr>
        <w:t xml:space="preserve">Перспективним напрямом є включення до майбутніх досліджень </w:t>
      </w:r>
      <w:r w:rsidRPr="00073959">
        <w:rPr>
          <w:rStyle w:val="af"/>
          <w:b w:val="0"/>
          <w:sz w:val="28"/>
        </w:rPr>
        <w:t>опитувальника Brief COPE</w:t>
      </w:r>
      <w:r w:rsidRPr="005A6406">
        <w:rPr>
          <w:sz w:val="28"/>
        </w:rPr>
        <w:t xml:space="preserve">, який дозволяє оцінити індивідуальні стратегії подолання стресу. Це дасть змогу визначити, які саме </w:t>
      </w:r>
      <w:r w:rsidR="00073959" w:rsidRPr="005A6406">
        <w:rPr>
          <w:sz w:val="28"/>
        </w:rPr>
        <w:t>копінг-механізми</w:t>
      </w:r>
      <w:r w:rsidRPr="005A6406">
        <w:rPr>
          <w:sz w:val="28"/>
        </w:rPr>
        <w:t xml:space="preserve"> (адаптивні чи неадаптивні) найбільше сприяють посттравматичному зростанню, а які, навпаки, можуть його гальмувати.</w:t>
      </w:r>
    </w:p>
    <w:p w:rsidR="004D1F27" w:rsidRPr="005A6406" w:rsidRDefault="004D1F27" w:rsidP="004D1F27">
      <w:pPr>
        <w:pStyle w:val="a3"/>
        <w:spacing w:line="360" w:lineRule="auto"/>
        <w:ind w:firstLine="709"/>
        <w:jc w:val="both"/>
        <w:rPr>
          <w:sz w:val="28"/>
        </w:rPr>
      </w:pPr>
      <w:r w:rsidRPr="005A6406">
        <w:rPr>
          <w:sz w:val="28"/>
        </w:rPr>
        <w:t xml:space="preserve">Крім того, доцільним є використання </w:t>
      </w:r>
      <w:r w:rsidRPr="00073959">
        <w:rPr>
          <w:rStyle w:val="af"/>
          <w:b w:val="0"/>
          <w:sz w:val="28"/>
        </w:rPr>
        <w:t xml:space="preserve">опитувальника </w:t>
      </w:r>
      <w:r w:rsidR="00073959" w:rsidRPr="00073959">
        <w:rPr>
          <w:rStyle w:val="af"/>
          <w:b w:val="0"/>
          <w:sz w:val="28"/>
        </w:rPr>
        <w:t>Connor-Davidson</w:t>
      </w:r>
      <w:r w:rsidRPr="00073959">
        <w:rPr>
          <w:rStyle w:val="af"/>
          <w:b w:val="0"/>
          <w:sz w:val="28"/>
        </w:rPr>
        <w:t xml:space="preserve"> Resilience Scale (CD</w:t>
      </w:r>
      <w:r w:rsidRPr="00073959">
        <w:rPr>
          <w:rStyle w:val="af"/>
          <w:b w:val="0"/>
          <w:sz w:val="28"/>
        </w:rPr>
        <w:noBreakHyphen/>
        <w:t>RISC)</w:t>
      </w:r>
      <w:r w:rsidRPr="00073959">
        <w:rPr>
          <w:b/>
          <w:sz w:val="28"/>
        </w:rPr>
        <w:t xml:space="preserve">, </w:t>
      </w:r>
      <w:r w:rsidRPr="005A6406">
        <w:rPr>
          <w:sz w:val="28"/>
        </w:rPr>
        <w:t xml:space="preserve">що вимірює рівень психологічної стійкості. Включення цього інструменту дозволить більш комплексно дослідити взаємозв’язок між соціальною підтримкою, індивідуальною </w:t>
      </w:r>
      <w:r w:rsidR="00073959" w:rsidRPr="005A6406">
        <w:rPr>
          <w:sz w:val="28"/>
        </w:rPr>
        <w:t>резильєнтністю</w:t>
      </w:r>
      <w:r w:rsidRPr="005A6406">
        <w:rPr>
          <w:sz w:val="28"/>
        </w:rPr>
        <w:t xml:space="preserve"> та показниками ПТЗ.</w:t>
      </w:r>
    </w:p>
    <w:p w:rsidR="004D1F27" w:rsidRDefault="004D1F27" w:rsidP="004D1F27">
      <w:pPr>
        <w:pStyle w:val="a3"/>
        <w:spacing w:line="360" w:lineRule="auto"/>
        <w:ind w:firstLine="709"/>
        <w:jc w:val="both"/>
        <w:rPr>
          <w:sz w:val="28"/>
        </w:rPr>
      </w:pPr>
      <w:r w:rsidRPr="005A6406">
        <w:rPr>
          <w:sz w:val="28"/>
        </w:rPr>
        <w:t xml:space="preserve">Таким чином, подальші дослідження можуть бути спрямовані на інтеграцію даних про </w:t>
      </w:r>
      <w:r w:rsidR="00073959" w:rsidRPr="005A6406">
        <w:rPr>
          <w:sz w:val="28"/>
        </w:rPr>
        <w:t>соціально-психологічні</w:t>
      </w:r>
      <w:r w:rsidRPr="005A6406">
        <w:rPr>
          <w:sz w:val="28"/>
        </w:rPr>
        <w:t xml:space="preserve"> ресурси, стратегії копінгу та рівень </w:t>
      </w:r>
      <w:r w:rsidR="00073959" w:rsidRPr="005A6406">
        <w:rPr>
          <w:sz w:val="28"/>
        </w:rPr>
        <w:t>резильєнтності</w:t>
      </w:r>
      <w:r w:rsidRPr="005A6406">
        <w:rPr>
          <w:sz w:val="28"/>
        </w:rPr>
        <w:t>. Це забезпечить більш глибоке розуміння процесів адаптації військовослужбовців та сприятиме розробці ефективних програм психологічної допомоги й соціальної підтримки.</w:t>
      </w:r>
    </w:p>
    <w:p w:rsidR="00073959" w:rsidRPr="00073959" w:rsidRDefault="00073959" w:rsidP="00073959">
      <w:pPr>
        <w:pStyle w:val="a3"/>
      </w:pPr>
    </w:p>
    <w:p w:rsidR="004D1F27" w:rsidRDefault="004D1F27" w:rsidP="00073959">
      <w:pPr>
        <w:pStyle w:val="2"/>
        <w:ind w:firstLine="709"/>
        <w:rPr>
          <w:rFonts w:ascii="Times New Roman" w:hAnsi="Times New Roman" w:cs="Times New Roman"/>
          <w:color w:val="auto"/>
          <w:sz w:val="28"/>
          <w:szCs w:val="28"/>
        </w:rPr>
      </w:pPr>
      <w:bookmarkStart w:id="11" w:name="_Toc219825340"/>
      <w:r w:rsidRPr="0012423D">
        <w:rPr>
          <w:rFonts w:ascii="Times New Roman" w:hAnsi="Times New Roman" w:cs="Times New Roman"/>
          <w:color w:val="auto"/>
          <w:sz w:val="28"/>
          <w:szCs w:val="28"/>
        </w:rPr>
        <w:t>Висновк</w:t>
      </w:r>
      <w:r w:rsidR="004B185B">
        <w:rPr>
          <w:rFonts w:ascii="Times New Roman" w:hAnsi="Times New Roman" w:cs="Times New Roman"/>
          <w:color w:val="auto"/>
          <w:sz w:val="28"/>
          <w:szCs w:val="28"/>
        </w:rPr>
        <w:t>и</w:t>
      </w:r>
      <w:r w:rsidRPr="0012423D">
        <w:rPr>
          <w:rFonts w:ascii="Times New Roman" w:hAnsi="Times New Roman" w:cs="Times New Roman"/>
          <w:color w:val="auto"/>
          <w:sz w:val="28"/>
          <w:szCs w:val="28"/>
        </w:rPr>
        <w:t xml:space="preserve"> до </w:t>
      </w:r>
      <w:r w:rsidR="004B185B">
        <w:rPr>
          <w:rFonts w:ascii="Times New Roman" w:hAnsi="Times New Roman" w:cs="Times New Roman"/>
          <w:color w:val="auto"/>
          <w:sz w:val="28"/>
          <w:szCs w:val="28"/>
        </w:rPr>
        <w:t xml:space="preserve">другого </w:t>
      </w:r>
      <w:r w:rsidRPr="0012423D">
        <w:rPr>
          <w:rFonts w:ascii="Times New Roman" w:hAnsi="Times New Roman" w:cs="Times New Roman"/>
          <w:color w:val="auto"/>
          <w:sz w:val="28"/>
          <w:szCs w:val="28"/>
        </w:rPr>
        <w:t>розділу</w:t>
      </w:r>
      <w:bookmarkEnd w:id="11"/>
    </w:p>
    <w:p w:rsidR="004D1F27" w:rsidRDefault="004D1F27" w:rsidP="0012423D">
      <w:pPr>
        <w:pStyle w:val="a3"/>
        <w:spacing w:line="360" w:lineRule="auto"/>
        <w:ind w:firstLine="709"/>
        <w:jc w:val="both"/>
        <w:rPr>
          <w:sz w:val="28"/>
          <w:lang w:eastAsia="uk-UA"/>
        </w:rPr>
      </w:pPr>
    </w:p>
    <w:p w:rsidR="004D1F27" w:rsidRPr="00653EAE" w:rsidRDefault="004D1F27" w:rsidP="004D1F27">
      <w:pPr>
        <w:pStyle w:val="a3"/>
        <w:spacing w:line="360" w:lineRule="auto"/>
        <w:ind w:firstLine="709"/>
        <w:jc w:val="both"/>
        <w:rPr>
          <w:sz w:val="28"/>
        </w:rPr>
      </w:pPr>
      <w:r w:rsidRPr="00653EAE">
        <w:rPr>
          <w:sz w:val="28"/>
        </w:rPr>
        <w:t xml:space="preserve">Аналізуючи цей матеріал, я прийшла до висновку, що формула «Час лікує» для військових не працює сама по собі. Лікує не час, а </w:t>
      </w:r>
      <w:r w:rsidRPr="00653EAE">
        <w:rPr>
          <w:bCs/>
          <w:sz w:val="28"/>
          <w:bdr w:val="none" w:sz="0" w:space="0" w:color="auto" w:frame="1"/>
        </w:rPr>
        <w:t>люди і підтримка</w:t>
      </w:r>
      <w:r w:rsidRPr="00653EAE">
        <w:rPr>
          <w:sz w:val="28"/>
        </w:rPr>
        <w:t>.</w:t>
      </w:r>
    </w:p>
    <w:p w:rsidR="004D1F27" w:rsidRPr="00653EAE" w:rsidRDefault="004D1F27" w:rsidP="004D1F27">
      <w:pPr>
        <w:pStyle w:val="a3"/>
        <w:spacing w:line="360" w:lineRule="auto"/>
        <w:ind w:firstLine="709"/>
        <w:jc w:val="both"/>
        <w:rPr>
          <w:sz w:val="28"/>
        </w:rPr>
      </w:pPr>
      <w:r w:rsidRPr="00653EAE">
        <w:rPr>
          <w:sz w:val="28"/>
        </w:rPr>
        <w:t xml:space="preserve">Дані чітко показують: навіть маючи важкий бойовий досвід, людина може стати сильнішою (феномен ПТЗ), якщо: </w:t>
      </w:r>
    </w:p>
    <w:p w:rsidR="004D1F27" w:rsidRPr="00653EAE" w:rsidRDefault="004D1F27" w:rsidP="007D0BD1">
      <w:pPr>
        <w:pStyle w:val="a3"/>
        <w:numPr>
          <w:ilvl w:val="0"/>
          <w:numId w:val="18"/>
        </w:numPr>
        <w:spacing w:line="360" w:lineRule="auto"/>
        <w:jc w:val="both"/>
        <w:rPr>
          <w:sz w:val="28"/>
        </w:rPr>
      </w:pPr>
      <w:r>
        <w:rPr>
          <w:sz w:val="28"/>
        </w:rPr>
        <w:t>у</w:t>
      </w:r>
      <w:r w:rsidRPr="00653EAE">
        <w:rPr>
          <w:sz w:val="28"/>
        </w:rPr>
        <w:t xml:space="preserve"> неї є надійний тил (родина/друзі).</w:t>
      </w:r>
    </w:p>
    <w:p w:rsidR="004D1F27" w:rsidRPr="00653EAE" w:rsidRDefault="004D1F27" w:rsidP="007D0BD1">
      <w:pPr>
        <w:pStyle w:val="a3"/>
        <w:numPr>
          <w:ilvl w:val="0"/>
          <w:numId w:val="18"/>
        </w:numPr>
        <w:spacing w:line="360" w:lineRule="auto"/>
        <w:jc w:val="both"/>
        <w:rPr>
          <w:sz w:val="28"/>
        </w:rPr>
      </w:pPr>
      <w:r>
        <w:rPr>
          <w:sz w:val="28"/>
        </w:rPr>
        <w:t>в</w:t>
      </w:r>
      <w:r w:rsidRPr="00653EAE">
        <w:rPr>
          <w:sz w:val="28"/>
        </w:rPr>
        <w:t>она отримує фахову допомогу (лікує симптоми ПТСР).</w:t>
      </w:r>
    </w:p>
    <w:p w:rsidR="004D1F27" w:rsidRPr="00653EAE" w:rsidRDefault="004D1F27" w:rsidP="007D0BD1">
      <w:pPr>
        <w:pStyle w:val="a3"/>
        <w:numPr>
          <w:ilvl w:val="0"/>
          <w:numId w:val="18"/>
        </w:numPr>
        <w:spacing w:line="360" w:lineRule="auto"/>
        <w:jc w:val="both"/>
        <w:rPr>
          <w:sz w:val="28"/>
        </w:rPr>
      </w:pPr>
      <w:r>
        <w:rPr>
          <w:sz w:val="28"/>
        </w:rPr>
        <w:t>в</w:t>
      </w:r>
      <w:r w:rsidRPr="00653EAE">
        <w:rPr>
          <w:sz w:val="28"/>
        </w:rPr>
        <w:t>она відчуває підтримку побратимів.</w:t>
      </w:r>
    </w:p>
    <w:p w:rsidR="004D1F27" w:rsidRPr="00653EAE" w:rsidRDefault="004D1F27" w:rsidP="004D1F27">
      <w:pPr>
        <w:pStyle w:val="a3"/>
        <w:spacing w:line="360" w:lineRule="auto"/>
        <w:ind w:firstLine="709"/>
        <w:jc w:val="both"/>
        <w:rPr>
          <w:sz w:val="28"/>
        </w:rPr>
      </w:pPr>
      <w:r w:rsidRPr="00653EAE">
        <w:rPr>
          <w:sz w:val="28"/>
        </w:rPr>
        <w:t xml:space="preserve">Найбільш вразливою категорією є військові з </w:t>
      </w:r>
      <w:proofErr w:type="spellStart"/>
      <w:r w:rsidRPr="00653EAE">
        <w:rPr>
          <w:sz w:val="28"/>
        </w:rPr>
        <w:t>діагностованим</w:t>
      </w:r>
      <w:proofErr w:type="spellEnd"/>
      <w:r w:rsidRPr="00653EAE">
        <w:rPr>
          <w:sz w:val="28"/>
        </w:rPr>
        <w:t xml:space="preserve"> ПТСР та низькою соціальною підтримкою – саме на них має бути спрямована першочергова увага психологів.</w:t>
      </w:r>
    </w:p>
    <w:p w:rsidR="004D1F27" w:rsidRPr="00653EAE" w:rsidRDefault="004D1F27" w:rsidP="004D1F27">
      <w:pPr>
        <w:pStyle w:val="a3"/>
        <w:spacing w:line="360" w:lineRule="auto"/>
        <w:ind w:firstLine="709"/>
        <w:jc w:val="both"/>
        <w:rPr>
          <w:sz w:val="28"/>
        </w:rPr>
      </w:pPr>
      <w:r w:rsidRPr="00653EAE">
        <w:rPr>
          <w:sz w:val="28"/>
        </w:rPr>
        <w:lastRenderedPageBreak/>
        <w:t>Соціальна підтримка як фундамент зростання. Головним відкриттям цього дослідження стало те, що посттравматичне зростання – це не ізольований внутрішній процес «героїчного подолання», а результат якісної взаємодії із соціумом. Ми статистично довели, що соціальна підтримка є найпотужнішим предиктором змін: її вплив на рівень ПТЗ є визначальним. Військові, які відчувають надійний тил з боку родини та побратимів, демонструють значно вищу здатність переосмислювати травматичний досвід у позитивному ключі.</w:t>
      </w:r>
    </w:p>
    <w:p w:rsidR="004D1F27" w:rsidRPr="00653EAE" w:rsidRDefault="004D1F27" w:rsidP="004D1F27">
      <w:pPr>
        <w:pStyle w:val="a3"/>
        <w:spacing w:line="360" w:lineRule="auto"/>
        <w:ind w:firstLine="709"/>
        <w:jc w:val="both"/>
        <w:rPr>
          <w:sz w:val="28"/>
        </w:rPr>
      </w:pPr>
      <w:r w:rsidRPr="00653EAE">
        <w:rPr>
          <w:sz w:val="28"/>
        </w:rPr>
        <w:t xml:space="preserve">Вплив ПТСР: бар’єр, який можна подолати. Дослідження чітко розмежувало дві групи респондентів. Ті, хто не мав клінічного діагнозу ПТСР, показали значно вищі результати зростання (68,4 бали), ніж ті, хто страждає від розладу (55,1 бали). Це свідчить про те, що </w:t>
      </w:r>
      <w:proofErr w:type="spellStart"/>
      <w:r w:rsidRPr="00653EAE">
        <w:rPr>
          <w:sz w:val="28"/>
        </w:rPr>
        <w:t>неліковані</w:t>
      </w:r>
      <w:proofErr w:type="spellEnd"/>
      <w:r w:rsidRPr="00653EAE">
        <w:rPr>
          <w:sz w:val="28"/>
        </w:rPr>
        <w:t xml:space="preserve"> симптоми травми виступають бар’єром для розвитку особистості. Однак, важливим є те, що психологічне лікування має доведений позитивний ефект, що підтверджує необхідність фахового втручання.</w:t>
      </w:r>
    </w:p>
    <w:p w:rsidR="004D1F27" w:rsidRDefault="004D1F27" w:rsidP="004D1F27">
      <w:pPr>
        <w:pStyle w:val="a3"/>
        <w:spacing w:line="360" w:lineRule="auto"/>
        <w:ind w:firstLine="709"/>
        <w:jc w:val="both"/>
        <w:rPr>
          <w:sz w:val="28"/>
        </w:rPr>
      </w:pPr>
      <w:r w:rsidRPr="00653EAE">
        <w:rPr>
          <w:sz w:val="28"/>
        </w:rPr>
        <w:t>Статистична значущість результатів. Побудована регресійна модель пояснює 52% варіації посттравматичного зростання. Для соціально-психологічних досліджень це дуже високий показник, який говорить про те, що обрані нами чинники (підтримка, лікування, бойовий досвід, наявність ПТСР) дійсно формують основу адаптації ветерана.</w:t>
      </w:r>
    </w:p>
    <w:p w:rsidR="004D1F27" w:rsidRDefault="004D1F27" w:rsidP="004D1F27">
      <w:pPr>
        <w:pStyle w:val="a3"/>
        <w:spacing w:line="360" w:lineRule="auto"/>
        <w:ind w:firstLine="709"/>
        <w:jc w:val="both"/>
        <w:rPr>
          <w:sz w:val="28"/>
        </w:rPr>
      </w:pPr>
      <w:r w:rsidRPr="00653EAE">
        <w:rPr>
          <w:sz w:val="28"/>
        </w:rPr>
        <w:t>Результати нашої роботи виходять за межі сухої статистики. Вони доводять, що успішна реінтеграція неможлива без залучення соціального оточення. Програми відновлення мають фокусуватися не лише на індивідуальній терапії, а й на роботі з родинами та громадами, адже саме відчуття прийняття та розуміння дозволяє трансформувати біль війни у нову життєву мудрість та силу.</w:t>
      </w:r>
    </w:p>
    <w:p w:rsidR="004D1F27" w:rsidRPr="00653EAE" w:rsidRDefault="004D1F27" w:rsidP="004D1F27">
      <w:pPr>
        <w:pStyle w:val="a3"/>
        <w:spacing w:line="360" w:lineRule="auto"/>
        <w:ind w:firstLine="709"/>
        <w:jc w:val="both"/>
        <w:rPr>
          <w:sz w:val="28"/>
        </w:rPr>
      </w:pPr>
      <w:r w:rsidRPr="00653EAE">
        <w:rPr>
          <w:sz w:val="28"/>
        </w:rPr>
        <w:t xml:space="preserve">Отже, посттравматичне зростання – це спільна робота військового та суспільства. </w:t>
      </w:r>
      <w:r w:rsidRPr="00653EAE">
        <w:rPr>
          <w:rStyle w:val="citation-63"/>
          <w:sz w:val="28"/>
        </w:rPr>
        <w:t>І чим міцнішими будуть соціальні зв’язки, тим вищим буде потенціал відновлення наших захисників</w:t>
      </w:r>
      <w:r w:rsidRPr="00653EAE">
        <w:rPr>
          <w:sz w:val="28"/>
        </w:rPr>
        <w:t>.</w:t>
      </w:r>
    </w:p>
    <w:p w:rsidR="004D1F27" w:rsidRPr="00941034" w:rsidRDefault="004D1F27" w:rsidP="004D1F27">
      <w:pPr>
        <w:pStyle w:val="a3"/>
        <w:spacing w:line="360" w:lineRule="auto"/>
        <w:ind w:firstLine="709"/>
        <w:jc w:val="both"/>
        <w:rPr>
          <w:sz w:val="28"/>
        </w:rPr>
      </w:pPr>
      <w:r w:rsidRPr="00941034">
        <w:rPr>
          <w:sz w:val="28"/>
        </w:rPr>
        <w:lastRenderedPageBreak/>
        <w:t>Отримані дані підтвердили гіпотезу: військовослужбовці з високим рівнем соціальної адаптованості демонструють більш виражене посттравматичне зростання, тоді як ті, хто має ПТСР або відчуває брак підтримки, показують нижчі результати. Таким чином, наше дослідження не лише виявило статистично значущі зв’язки, але й підкреслило практичну потребу у створенні програм психологічної допомоги та соціальної підтримки для ветеранів.</w:t>
      </w:r>
    </w:p>
    <w:p w:rsidR="004D1F27" w:rsidRDefault="004D1F27" w:rsidP="004D1F27">
      <w:pPr>
        <w:pStyle w:val="a3"/>
        <w:spacing w:line="360" w:lineRule="auto"/>
        <w:ind w:firstLine="709"/>
        <w:jc w:val="both"/>
        <w:rPr>
          <w:sz w:val="28"/>
          <w:lang w:eastAsia="uk-UA"/>
        </w:rPr>
      </w:pPr>
      <w:r w:rsidRPr="00941034">
        <w:rPr>
          <w:sz w:val="28"/>
        </w:rPr>
        <w:t>Важливість цього дослідження полягає в тому, що воно дає наукове підтвердження ролі соціального середовища у процесі відновлення після травматичного досвіду. Результати можна використати для розробки інституційних стратегій підтримки, які допоможуть військовослужбовцям не лише долати наслідки війни, а й знаходити нові можливості для розвитку та самореалізації.</w:t>
      </w:r>
    </w:p>
    <w:p w:rsidR="004D1F27" w:rsidRDefault="004D1F27" w:rsidP="004D1F27"/>
    <w:p w:rsidR="0012423D" w:rsidRDefault="0012423D" w:rsidP="004D1F27"/>
    <w:p w:rsidR="0012423D" w:rsidRDefault="0012423D" w:rsidP="004D1F27"/>
    <w:p w:rsidR="0012423D" w:rsidRDefault="0012423D" w:rsidP="004D1F27"/>
    <w:p w:rsidR="0012423D" w:rsidRDefault="0012423D" w:rsidP="004D1F27"/>
    <w:p w:rsidR="0012423D" w:rsidRDefault="0012423D" w:rsidP="004D1F27"/>
    <w:p w:rsidR="004D1F27" w:rsidRDefault="004D1F27" w:rsidP="004D1F27"/>
    <w:p w:rsidR="004D1F27" w:rsidRPr="00941034" w:rsidRDefault="004D1F27" w:rsidP="004D1F27"/>
    <w:p w:rsidR="004D1F27" w:rsidRPr="005A6406" w:rsidRDefault="004D1F27" w:rsidP="004D1F27">
      <w:pPr>
        <w:rPr>
          <w:lang w:val="ru-RU"/>
        </w:rPr>
      </w:pPr>
    </w:p>
    <w:p w:rsidR="004D1F27" w:rsidRPr="005A6406" w:rsidRDefault="004D1F27" w:rsidP="004D1F27">
      <w:pPr>
        <w:rPr>
          <w:lang w:val="ru-RU"/>
        </w:rPr>
      </w:pPr>
    </w:p>
    <w:p w:rsidR="004D1F27" w:rsidRDefault="004D1F27" w:rsidP="004D1F27">
      <w:pPr>
        <w:rPr>
          <w:sz w:val="28"/>
          <w:szCs w:val="28"/>
        </w:rPr>
      </w:pPr>
    </w:p>
    <w:p w:rsidR="004D1F27" w:rsidRPr="00C913FD" w:rsidRDefault="004D1F27" w:rsidP="004D1F27">
      <w:pPr>
        <w:pStyle w:val="a3"/>
        <w:spacing w:line="360" w:lineRule="auto"/>
        <w:ind w:firstLine="709"/>
        <w:jc w:val="both"/>
        <w:rPr>
          <w:sz w:val="32"/>
          <w:szCs w:val="28"/>
        </w:rPr>
      </w:pPr>
    </w:p>
    <w:p w:rsidR="004D1F27" w:rsidRDefault="004D1F27" w:rsidP="004D1F27">
      <w:pPr>
        <w:rPr>
          <w:sz w:val="28"/>
          <w:szCs w:val="28"/>
        </w:rPr>
      </w:pPr>
    </w:p>
    <w:p w:rsidR="000D3302" w:rsidRPr="000D3302" w:rsidRDefault="000D3302" w:rsidP="000D3302">
      <w:pPr>
        <w:pStyle w:val="2"/>
        <w:jc w:val="both"/>
        <w:rPr>
          <w:rFonts w:ascii="Times New Roman" w:hAnsi="Times New Roman" w:cs="Times New Roman"/>
          <w:color w:val="auto"/>
          <w:sz w:val="28"/>
        </w:rPr>
      </w:pPr>
      <w:bookmarkStart w:id="12" w:name="_Toc219825341"/>
      <w:r w:rsidRPr="000D3302">
        <w:rPr>
          <w:rFonts w:ascii="Times New Roman" w:hAnsi="Times New Roman" w:cs="Times New Roman"/>
          <w:color w:val="auto"/>
          <w:sz w:val="28"/>
        </w:rPr>
        <w:lastRenderedPageBreak/>
        <w:t>РОЗДІЛ 3</w:t>
      </w:r>
      <w:bookmarkEnd w:id="12"/>
      <w:r w:rsidRPr="000D3302">
        <w:rPr>
          <w:rFonts w:ascii="Times New Roman" w:hAnsi="Times New Roman" w:cs="Times New Roman"/>
          <w:color w:val="auto"/>
          <w:sz w:val="28"/>
        </w:rPr>
        <w:t xml:space="preserve"> </w:t>
      </w:r>
    </w:p>
    <w:p w:rsidR="000D3302" w:rsidRPr="000D3302" w:rsidRDefault="000D3302" w:rsidP="000D3302">
      <w:pPr>
        <w:pStyle w:val="2"/>
        <w:jc w:val="both"/>
        <w:rPr>
          <w:rFonts w:ascii="Times New Roman" w:hAnsi="Times New Roman" w:cs="Times New Roman"/>
          <w:color w:val="auto"/>
          <w:sz w:val="28"/>
        </w:rPr>
      </w:pPr>
      <w:bookmarkStart w:id="13" w:name="_Toc219825342"/>
      <w:r w:rsidRPr="000D3302">
        <w:rPr>
          <w:rFonts w:ascii="Times New Roman" w:hAnsi="Times New Roman" w:cs="Times New Roman"/>
          <w:color w:val="auto"/>
          <w:sz w:val="28"/>
        </w:rPr>
        <w:t>ПСИХОЛОГІЧНА ДОПОМОГА У ПОСТТРАВМАТИЧНОМУ ЗРОСТАННІ ВІЙСЬКОВОСЛУЖБОВЦІВ</w:t>
      </w:r>
      <w:bookmarkEnd w:id="13"/>
      <w:r w:rsidRPr="000D3302">
        <w:rPr>
          <w:rFonts w:ascii="Times New Roman" w:hAnsi="Times New Roman" w:cs="Times New Roman"/>
          <w:color w:val="auto"/>
          <w:sz w:val="28"/>
        </w:rPr>
        <w:t xml:space="preserve"> </w:t>
      </w:r>
    </w:p>
    <w:p w:rsidR="000D3302" w:rsidRDefault="000D3302" w:rsidP="000D3302">
      <w:pPr>
        <w:pStyle w:val="a3"/>
        <w:spacing w:line="480" w:lineRule="auto"/>
      </w:pPr>
    </w:p>
    <w:p w:rsidR="000D3302" w:rsidRPr="000D3302" w:rsidRDefault="000D3302" w:rsidP="000D3302">
      <w:pPr>
        <w:pStyle w:val="2"/>
        <w:ind w:firstLine="709"/>
        <w:jc w:val="both"/>
        <w:rPr>
          <w:rFonts w:ascii="Times New Roman" w:hAnsi="Times New Roman" w:cs="Times New Roman"/>
          <w:color w:val="auto"/>
          <w:sz w:val="28"/>
          <w:szCs w:val="28"/>
        </w:rPr>
      </w:pPr>
      <w:bookmarkStart w:id="14" w:name="_Toc219825343"/>
      <w:r w:rsidRPr="000D3302">
        <w:rPr>
          <w:rFonts w:ascii="Times New Roman" w:hAnsi="Times New Roman" w:cs="Times New Roman"/>
          <w:color w:val="auto"/>
          <w:sz w:val="28"/>
          <w:szCs w:val="28"/>
        </w:rPr>
        <w:t>3.1. Види та основні завдання психологічної допомоги військовослужбовцям</w:t>
      </w:r>
      <w:bookmarkEnd w:id="14"/>
    </w:p>
    <w:p w:rsidR="000D3302" w:rsidRPr="00C93F88" w:rsidRDefault="000D3302" w:rsidP="000D3302">
      <w:pPr>
        <w:pStyle w:val="a3"/>
      </w:pPr>
    </w:p>
    <w:p w:rsidR="000D3302" w:rsidRPr="000D3302" w:rsidRDefault="000D3302" w:rsidP="000D3302">
      <w:pPr>
        <w:pStyle w:val="a3"/>
      </w:pPr>
    </w:p>
    <w:p w:rsidR="000D3302" w:rsidRPr="0011630A" w:rsidRDefault="000D3302" w:rsidP="000D3302">
      <w:pPr>
        <w:pStyle w:val="a3"/>
        <w:spacing w:line="360" w:lineRule="auto"/>
        <w:ind w:firstLine="709"/>
        <w:jc w:val="both"/>
        <w:rPr>
          <w:sz w:val="28"/>
          <w:szCs w:val="28"/>
        </w:rPr>
      </w:pPr>
      <w:r w:rsidRPr="0011630A">
        <w:rPr>
          <w:sz w:val="28"/>
          <w:szCs w:val="28"/>
        </w:rPr>
        <w:t>Психологічна допомога – це комплекс вправ та заходів задля збереження психічного здоров’я комбатантів (профілактика, лікування та реабілітація), як основи їх боєздатності та розвитку ПТЗ.</w:t>
      </w:r>
    </w:p>
    <w:p w:rsidR="000D3302" w:rsidRPr="0011630A" w:rsidRDefault="000D3302" w:rsidP="000D3302">
      <w:pPr>
        <w:pStyle w:val="a3"/>
        <w:spacing w:line="360" w:lineRule="auto"/>
        <w:ind w:firstLine="709"/>
        <w:jc w:val="both"/>
        <w:rPr>
          <w:sz w:val="28"/>
          <w:szCs w:val="28"/>
          <w:lang w:eastAsia="uk-UA"/>
        </w:rPr>
      </w:pPr>
      <w:r w:rsidRPr="0011630A">
        <w:rPr>
          <w:sz w:val="28"/>
          <w:szCs w:val="28"/>
          <w:lang w:eastAsia="uk-UA"/>
        </w:rPr>
        <w:t xml:space="preserve">Психологічна допомога військовим сьогодні </w:t>
      </w:r>
      <w:r>
        <w:rPr>
          <w:sz w:val="28"/>
          <w:szCs w:val="28"/>
          <w:lang w:eastAsia="uk-UA"/>
        </w:rPr>
        <w:t xml:space="preserve">– </w:t>
      </w:r>
      <w:r w:rsidRPr="0011630A">
        <w:rPr>
          <w:sz w:val="28"/>
          <w:szCs w:val="28"/>
          <w:lang w:eastAsia="uk-UA"/>
        </w:rPr>
        <w:t>це</w:t>
      </w:r>
      <w:r>
        <w:rPr>
          <w:sz w:val="28"/>
          <w:szCs w:val="28"/>
          <w:lang w:eastAsia="uk-UA"/>
        </w:rPr>
        <w:t xml:space="preserve"> </w:t>
      </w:r>
      <w:r w:rsidRPr="0011630A">
        <w:rPr>
          <w:sz w:val="28"/>
          <w:szCs w:val="28"/>
          <w:lang w:eastAsia="uk-UA"/>
        </w:rPr>
        <w:t xml:space="preserve">не абстрактна теорія, а реальна потреба, яка визначає їхню боєздатність і здатність повернутися до мирного життя. Вона включає профілактику, лікування та реабілітацію, але найважливіше </w:t>
      </w:r>
      <w:r>
        <w:rPr>
          <w:sz w:val="28"/>
          <w:szCs w:val="28"/>
          <w:lang w:eastAsia="uk-UA"/>
        </w:rPr>
        <w:t>–</w:t>
      </w:r>
      <w:r w:rsidRPr="0011630A">
        <w:rPr>
          <w:sz w:val="28"/>
          <w:szCs w:val="28"/>
          <w:lang w:eastAsia="uk-UA"/>
        </w:rPr>
        <w:t xml:space="preserve"> відкриває шлях до посттравматичного зростання. Адже мова йде не лише про подолання болю, а й про пошук нових сенсів, ресурсів і можливостей для розвитку.</w:t>
      </w:r>
    </w:p>
    <w:p w:rsidR="000D3302" w:rsidRPr="0011630A" w:rsidRDefault="00515AFF" w:rsidP="000D3302">
      <w:pPr>
        <w:pStyle w:val="a3"/>
        <w:spacing w:line="360" w:lineRule="auto"/>
        <w:ind w:firstLine="709"/>
        <w:jc w:val="both"/>
        <w:rPr>
          <w:sz w:val="28"/>
          <w:szCs w:val="28"/>
          <w:lang w:eastAsia="uk-UA"/>
        </w:rPr>
      </w:pPr>
      <w:r w:rsidRPr="00515AFF">
        <w:rPr>
          <w:sz w:val="28"/>
        </w:rPr>
        <w:t>Пріоритетним завданням для сучасного українського суспільства є пошук інструментів, що сприяють посттравматичному зростанню особистості. Лише усвідомивши, як трансформувати травматичний досвід у силу, ми зможемо розробити дієві стратегії адаптації наших захисників та допомоги постраждалим від війни</w:t>
      </w:r>
      <w:r>
        <w:rPr>
          <w:sz w:val="28"/>
          <w:szCs w:val="28"/>
          <w:lang w:eastAsia="uk-UA"/>
        </w:rPr>
        <w:t xml:space="preserve">. </w:t>
      </w:r>
      <w:r w:rsidR="000D3302" w:rsidRPr="0011630A">
        <w:rPr>
          <w:sz w:val="28"/>
          <w:szCs w:val="28"/>
          <w:lang w:eastAsia="uk-UA"/>
        </w:rPr>
        <w:t>Але для того, аби психологічна допомога була результативною ми повинні враховувати всі чинники, які б допомогли досягнути ПТЗ.</w:t>
      </w:r>
    </w:p>
    <w:p w:rsidR="000D3302" w:rsidRPr="0011630A" w:rsidRDefault="000D3302" w:rsidP="000D3302">
      <w:pPr>
        <w:pStyle w:val="a3"/>
        <w:spacing w:line="360" w:lineRule="auto"/>
        <w:ind w:firstLine="709"/>
        <w:jc w:val="both"/>
        <w:rPr>
          <w:sz w:val="28"/>
          <w:szCs w:val="28"/>
          <w:lang w:eastAsia="uk-UA"/>
        </w:rPr>
      </w:pPr>
      <w:r w:rsidRPr="0011630A">
        <w:rPr>
          <w:sz w:val="28"/>
          <w:szCs w:val="28"/>
          <w:lang w:eastAsia="uk-UA"/>
        </w:rPr>
        <w:t xml:space="preserve">Дослідження показують: саме соціальна підтримка є ключовим фактором, що визначає, чи зможе військовий знайти сили для зростання. Родина, побратими, друзі </w:t>
      </w:r>
      <w:r>
        <w:rPr>
          <w:sz w:val="28"/>
          <w:szCs w:val="28"/>
          <w:lang w:eastAsia="uk-UA"/>
        </w:rPr>
        <w:t>–</w:t>
      </w:r>
      <w:r w:rsidRPr="0011630A">
        <w:rPr>
          <w:sz w:val="28"/>
          <w:szCs w:val="28"/>
          <w:lang w:eastAsia="uk-UA"/>
        </w:rPr>
        <w:t xml:space="preserve"> це не просто «оточення», а фундамент, на якому будується відновлення. Якщо цей фундамент міцний, психологічна допомога працює ефективніше; якщо він слабкий </w:t>
      </w:r>
      <w:r>
        <w:rPr>
          <w:sz w:val="28"/>
          <w:szCs w:val="28"/>
          <w:lang w:eastAsia="uk-UA"/>
        </w:rPr>
        <w:t>–</w:t>
      </w:r>
      <w:r w:rsidRPr="0011630A">
        <w:rPr>
          <w:sz w:val="28"/>
          <w:szCs w:val="28"/>
          <w:lang w:eastAsia="uk-UA"/>
        </w:rPr>
        <w:t xml:space="preserve"> потрібні додаткові інструменти. Тому будь-яка програма допомоги має враховувати, які соціальні чинники стимулюють ПТЗ, а які його гальмують.</w:t>
      </w:r>
    </w:p>
    <w:p w:rsidR="000D3302" w:rsidRPr="0011630A" w:rsidRDefault="000D3302" w:rsidP="000D3302">
      <w:pPr>
        <w:pStyle w:val="a3"/>
        <w:spacing w:line="360" w:lineRule="auto"/>
        <w:ind w:firstLine="709"/>
        <w:jc w:val="both"/>
        <w:rPr>
          <w:sz w:val="28"/>
          <w:szCs w:val="28"/>
        </w:rPr>
      </w:pPr>
      <w:r w:rsidRPr="0011630A">
        <w:rPr>
          <w:sz w:val="28"/>
          <w:szCs w:val="28"/>
        </w:rPr>
        <w:lastRenderedPageBreak/>
        <w:t xml:space="preserve">За отриманими даними емпіричного дослідження, проведеного в </w:t>
      </w:r>
      <w:r>
        <w:rPr>
          <w:sz w:val="28"/>
          <w:szCs w:val="28"/>
        </w:rPr>
        <w:t xml:space="preserve">                         </w:t>
      </w:r>
      <w:r w:rsidRPr="0011630A">
        <w:rPr>
          <w:sz w:val="28"/>
          <w:szCs w:val="28"/>
        </w:rPr>
        <w:t xml:space="preserve">ІІ розділі кваліфікаційної роботи, можемо зробити такі визначення: </w:t>
      </w:r>
    </w:p>
    <w:p w:rsidR="000D3302" w:rsidRPr="0011630A" w:rsidRDefault="000D3302" w:rsidP="007D0BD1">
      <w:pPr>
        <w:pStyle w:val="a3"/>
        <w:numPr>
          <w:ilvl w:val="0"/>
          <w:numId w:val="21"/>
        </w:numPr>
        <w:spacing w:line="360" w:lineRule="auto"/>
        <w:jc w:val="both"/>
        <w:rPr>
          <w:sz w:val="28"/>
          <w:szCs w:val="28"/>
        </w:rPr>
      </w:pPr>
      <w:r w:rsidRPr="0011630A">
        <w:rPr>
          <w:iCs/>
          <w:sz w:val="28"/>
          <w:szCs w:val="28"/>
        </w:rPr>
        <w:t>соціальна підтримка є ключовим чинником посттравматичного зростання</w:t>
      </w:r>
      <w:r w:rsidRPr="0011630A">
        <w:rPr>
          <w:sz w:val="28"/>
          <w:szCs w:val="28"/>
        </w:rPr>
        <w:t>, а ПТСР – фактором, що його пригнічує;</w:t>
      </w:r>
    </w:p>
    <w:p w:rsidR="000D3302" w:rsidRPr="0011630A" w:rsidRDefault="000D3302" w:rsidP="007D0BD1">
      <w:pPr>
        <w:pStyle w:val="a3"/>
        <w:numPr>
          <w:ilvl w:val="0"/>
          <w:numId w:val="21"/>
        </w:numPr>
        <w:spacing w:line="360" w:lineRule="auto"/>
        <w:jc w:val="both"/>
        <w:rPr>
          <w:sz w:val="28"/>
          <w:szCs w:val="28"/>
        </w:rPr>
      </w:pPr>
      <w:r w:rsidRPr="0011630A">
        <w:rPr>
          <w:sz w:val="28"/>
          <w:szCs w:val="28"/>
        </w:rPr>
        <w:t>соціальна адаптованість військовослужбовців прямо корелює з рівнем їхнього посттравматичного зростання.</w:t>
      </w:r>
    </w:p>
    <w:p w:rsidR="00A424DD" w:rsidRDefault="000D3302" w:rsidP="00A424DD">
      <w:pPr>
        <w:pStyle w:val="a3"/>
        <w:spacing w:line="360" w:lineRule="auto"/>
        <w:ind w:firstLine="709"/>
        <w:jc w:val="both"/>
        <w:rPr>
          <w:sz w:val="28"/>
          <w:szCs w:val="28"/>
        </w:rPr>
      </w:pPr>
      <w:r w:rsidRPr="000D3302">
        <w:rPr>
          <w:rStyle w:val="af"/>
          <w:b w:val="0"/>
          <w:sz w:val="28"/>
          <w:szCs w:val="28"/>
        </w:rPr>
        <w:t>В нашому випадку (</w:t>
      </w:r>
      <w:r w:rsidRPr="00187018">
        <w:rPr>
          <w:rStyle w:val="af"/>
          <w:b w:val="0"/>
          <w:sz w:val="28"/>
          <w:szCs w:val="28"/>
        </w:rPr>
        <w:t xml:space="preserve">за результатами емпіричного дослідження), </w:t>
      </w:r>
      <w:r w:rsidR="00187018" w:rsidRPr="00187018">
        <w:rPr>
          <w:sz w:val="28"/>
          <w:szCs w:val="28"/>
        </w:rPr>
        <w:t xml:space="preserve">саме оточення людини стає тим </w:t>
      </w:r>
      <w:r w:rsidR="00187018" w:rsidRPr="00187018">
        <w:rPr>
          <w:bCs/>
          <w:sz w:val="28"/>
          <w:szCs w:val="28"/>
        </w:rPr>
        <w:t>каталізатором</w:t>
      </w:r>
      <w:r w:rsidR="00187018" w:rsidRPr="00187018">
        <w:rPr>
          <w:sz w:val="28"/>
          <w:szCs w:val="28"/>
        </w:rPr>
        <w:t>, який дозволяє не просто пережити травму, а й вийти з неї сильнішим, досягти посттравматичного зростання</w:t>
      </w:r>
      <w:r w:rsidRPr="00187018">
        <w:rPr>
          <w:rStyle w:val="af"/>
          <w:b w:val="0"/>
          <w:sz w:val="28"/>
          <w:szCs w:val="28"/>
        </w:rPr>
        <w:t xml:space="preserve">, </w:t>
      </w:r>
      <w:r w:rsidRPr="000D3302">
        <w:rPr>
          <w:rStyle w:val="af"/>
          <w:b w:val="0"/>
          <w:sz w:val="28"/>
          <w:szCs w:val="28"/>
        </w:rPr>
        <w:t>що в свою чергу впливає на вибір форм психологічної допомоги та в подальшому на її ефективність, адже</w:t>
      </w:r>
      <w:r w:rsidRPr="0011630A">
        <w:rPr>
          <w:rStyle w:val="af"/>
          <w:sz w:val="28"/>
          <w:szCs w:val="28"/>
        </w:rPr>
        <w:t xml:space="preserve"> </w:t>
      </w:r>
      <w:r w:rsidRPr="0011630A">
        <w:rPr>
          <w:sz w:val="28"/>
          <w:szCs w:val="28"/>
        </w:rPr>
        <w:t xml:space="preserve">у сприятливому середовищі людина охочіше звертається до психолога, </w:t>
      </w:r>
      <w:r w:rsidR="00B942DE">
        <w:rPr>
          <w:sz w:val="28"/>
          <w:szCs w:val="28"/>
        </w:rPr>
        <w:t>стає учасником</w:t>
      </w:r>
      <w:r w:rsidRPr="0011630A">
        <w:rPr>
          <w:sz w:val="28"/>
          <w:szCs w:val="28"/>
        </w:rPr>
        <w:t xml:space="preserve"> </w:t>
      </w:r>
      <w:r w:rsidR="00B942DE">
        <w:rPr>
          <w:sz w:val="28"/>
          <w:szCs w:val="28"/>
        </w:rPr>
        <w:t>психологічних тренінгів і ін.</w:t>
      </w:r>
      <w:r w:rsidRPr="0011630A">
        <w:rPr>
          <w:sz w:val="28"/>
          <w:szCs w:val="28"/>
        </w:rPr>
        <w:t xml:space="preserve">, тоді як у ворожому або байдужому </w:t>
      </w:r>
      <w:r>
        <w:rPr>
          <w:sz w:val="28"/>
          <w:szCs w:val="28"/>
        </w:rPr>
        <w:t xml:space="preserve">– </w:t>
      </w:r>
      <w:r w:rsidRPr="0011630A">
        <w:rPr>
          <w:sz w:val="28"/>
          <w:szCs w:val="28"/>
        </w:rPr>
        <w:t>може</w:t>
      </w:r>
      <w:r>
        <w:rPr>
          <w:sz w:val="28"/>
          <w:szCs w:val="28"/>
        </w:rPr>
        <w:t xml:space="preserve"> </w:t>
      </w:r>
      <w:r w:rsidRPr="0011630A">
        <w:rPr>
          <w:sz w:val="28"/>
          <w:szCs w:val="28"/>
        </w:rPr>
        <w:t xml:space="preserve">уникати допомоги або відчувати сором. </w:t>
      </w:r>
    </w:p>
    <w:p w:rsidR="000D3302" w:rsidRDefault="000D3302" w:rsidP="00A424DD">
      <w:pPr>
        <w:pStyle w:val="a3"/>
        <w:spacing w:line="360" w:lineRule="auto"/>
        <w:ind w:firstLine="709"/>
        <w:jc w:val="both"/>
        <w:rPr>
          <w:sz w:val="28"/>
          <w:szCs w:val="28"/>
        </w:rPr>
      </w:pPr>
      <w:r w:rsidRPr="0011630A">
        <w:rPr>
          <w:sz w:val="28"/>
          <w:szCs w:val="28"/>
        </w:rPr>
        <w:t>Як зазначає Вікторія Горбунова [</w:t>
      </w:r>
      <w:r w:rsidRPr="0011630A">
        <w:rPr>
          <w:color w:val="00B0F0"/>
          <w:sz w:val="28"/>
          <w:szCs w:val="28"/>
        </w:rPr>
        <w:t>Горбунова</w:t>
      </w:r>
      <w:r w:rsidRPr="0011630A">
        <w:rPr>
          <w:sz w:val="28"/>
          <w:szCs w:val="28"/>
        </w:rPr>
        <w:t xml:space="preserve">], підтримка з боку близьких, колег, спільноти допомагає людині переосмислити травматичний досвід, інтегрувати його у власну життєву історію та сформувати нові цінності. У монографії В.О. </w:t>
      </w:r>
      <w:proofErr w:type="spellStart"/>
      <w:r w:rsidRPr="0011630A">
        <w:rPr>
          <w:sz w:val="28"/>
          <w:szCs w:val="28"/>
        </w:rPr>
        <w:t>Климчука</w:t>
      </w:r>
      <w:proofErr w:type="spellEnd"/>
      <w:r w:rsidRPr="0011630A">
        <w:rPr>
          <w:sz w:val="28"/>
          <w:szCs w:val="28"/>
        </w:rPr>
        <w:t xml:space="preserve"> </w:t>
      </w:r>
      <w:r>
        <w:rPr>
          <w:sz w:val="28"/>
          <w:szCs w:val="28"/>
        </w:rPr>
        <w:t>[</w:t>
      </w:r>
      <w:r w:rsidRPr="0011630A">
        <w:rPr>
          <w:color w:val="00B0F0"/>
          <w:sz w:val="28"/>
          <w:szCs w:val="28"/>
        </w:rPr>
        <w:t>Климчук В.О.</w:t>
      </w:r>
      <w:r w:rsidRPr="0011630A">
        <w:rPr>
          <w:sz w:val="28"/>
          <w:szCs w:val="28"/>
        </w:rPr>
        <w:t xml:space="preserve">] підкреслюється, що </w:t>
      </w:r>
      <w:r w:rsidRPr="000D3302">
        <w:rPr>
          <w:rStyle w:val="af"/>
          <w:b w:val="0"/>
          <w:sz w:val="28"/>
          <w:szCs w:val="28"/>
        </w:rPr>
        <w:t>соціальні взаємодії можуть як стимулювати, так і гальмувати ПТЗ</w:t>
      </w:r>
      <w:r w:rsidRPr="000D3302">
        <w:rPr>
          <w:b/>
          <w:sz w:val="28"/>
          <w:szCs w:val="28"/>
        </w:rPr>
        <w:t>.</w:t>
      </w:r>
      <w:r w:rsidRPr="0011630A">
        <w:rPr>
          <w:b/>
          <w:sz w:val="28"/>
          <w:szCs w:val="28"/>
        </w:rPr>
        <w:t xml:space="preserve"> </w:t>
      </w:r>
      <w:r w:rsidRPr="0011630A">
        <w:rPr>
          <w:sz w:val="28"/>
          <w:szCs w:val="28"/>
        </w:rPr>
        <w:t xml:space="preserve">Наприклад, емпатичне ставлення, визнання пережитого досвіду та включення особи в активну діяльність сприяють зростанню, тоді як ізоляція, стигматизація або ігнорування травми можуть посилювати деструктивні наслідки. </w:t>
      </w:r>
    </w:p>
    <w:p w:rsidR="000D3302" w:rsidRPr="000D3302" w:rsidRDefault="000D3302" w:rsidP="000D3302">
      <w:pPr>
        <w:pStyle w:val="a3"/>
        <w:spacing w:line="360" w:lineRule="auto"/>
        <w:ind w:firstLine="709"/>
        <w:jc w:val="both"/>
        <w:rPr>
          <w:b/>
          <w:sz w:val="28"/>
          <w:szCs w:val="28"/>
        </w:rPr>
      </w:pPr>
      <w:r w:rsidRPr="000D3302">
        <w:rPr>
          <w:rStyle w:val="af"/>
          <w:b w:val="0"/>
          <w:sz w:val="28"/>
          <w:szCs w:val="28"/>
        </w:rPr>
        <w:t>Психологічна допомога має бути адаптована до соціального контексту особи, до її потреб.</w:t>
      </w:r>
      <w:r w:rsidRPr="0011630A">
        <w:rPr>
          <w:sz w:val="28"/>
          <w:szCs w:val="28"/>
        </w:rPr>
        <w:t xml:space="preserve"> Це означає, що ми повинні  враховувати</w:t>
      </w:r>
      <w:r w:rsidR="00A424DD">
        <w:rPr>
          <w:sz w:val="28"/>
          <w:szCs w:val="28"/>
        </w:rPr>
        <w:t xml:space="preserve"> який </w:t>
      </w:r>
      <w:r w:rsidRPr="0011630A">
        <w:rPr>
          <w:sz w:val="28"/>
          <w:szCs w:val="28"/>
        </w:rPr>
        <w:t xml:space="preserve">рівень підтримки </w:t>
      </w:r>
      <w:r w:rsidR="00A424DD">
        <w:rPr>
          <w:sz w:val="28"/>
          <w:szCs w:val="28"/>
        </w:rPr>
        <w:t xml:space="preserve">існує від </w:t>
      </w:r>
      <w:r w:rsidRPr="0011630A">
        <w:rPr>
          <w:sz w:val="28"/>
          <w:szCs w:val="28"/>
        </w:rPr>
        <w:t xml:space="preserve">родини, </w:t>
      </w:r>
      <w:r w:rsidR="0074586A">
        <w:rPr>
          <w:sz w:val="28"/>
          <w:szCs w:val="28"/>
        </w:rPr>
        <w:t xml:space="preserve">близьких </w:t>
      </w:r>
      <w:r w:rsidRPr="0011630A">
        <w:rPr>
          <w:sz w:val="28"/>
          <w:szCs w:val="28"/>
        </w:rPr>
        <w:t>друзів</w:t>
      </w:r>
      <w:r w:rsidR="00A424DD">
        <w:rPr>
          <w:sz w:val="28"/>
          <w:szCs w:val="28"/>
        </w:rPr>
        <w:t xml:space="preserve"> чи</w:t>
      </w:r>
      <w:r w:rsidRPr="0011630A">
        <w:rPr>
          <w:sz w:val="28"/>
          <w:szCs w:val="28"/>
        </w:rPr>
        <w:t xml:space="preserve"> колег; наявність або відсутність соціальної ізоляції; можливості для включення в соціально значущу діяльність. Такий підхід дозволить не лише зменшити симптоми посттравматичних розладів, а й </w:t>
      </w:r>
      <w:r w:rsidRPr="000D3302">
        <w:rPr>
          <w:rStyle w:val="af"/>
          <w:b w:val="0"/>
          <w:sz w:val="28"/>
          <w:szCs w:val="28"/>
        </w:rPr>
        <w:t>сприяти глибокому особистісному зростанню</w:t>
      </w:r>
      <w:r w:rsidRPr="000D3302">
        <w:rPr>
          <w:b/>
          <w:sz w:val="28"/>
          <w:szCs w:val="28"/>
        </w:rPr>
        <w:t>.</w:t>
      </w:r>
    </w:p>
    <w:p w:rsidR="000D3302" w:rsidRDefault="000D3302" w:rsidP="000D3302">
      <w:pPr>
        <w:pStyle w:val="a3"/>
        <w:spacing w:line="360" w:lineRule="auto"/>
        <w:ind w:firstLine="709"/>
        <w:jc w:val="both"/>
        <w:rPr>
          <w:sz w:val="28"/>
          <w:szCs w:val="28"/>
        </w:rPr>
      </w:pPr>
      <w:r w:rsidRPr="0011630A">
        <w:rPr>
          <w:sz w:val="28"/>
          <w:szCs w:val="28"/>
        </w:rPr>
        <w:t xml:space="preserve">Отже, в нашому випадку, а саме, із врахуванням результатів емпіричного дослідження психологічна допомога має бути адаптованою до особистості, до її </w:t>
      </w:r>
      <w:r w:rsidRPr="0011630A">
        <w:rPr>
          <w:sz w:val="28"/>
          <w:szCs w:val="28"/>
        </w:rPr>
        <w:lastRenderedPageBreak/>
        <w:t xml:space="preserve">потреб та можливостей. </w:t>
      </w:r>
      <w:r>
        <w:rPr>
          <w:sz w:val="28"/>
          <w:szCs w:val="28"/>
        </w:rPr>
        <w:t>Т</w:t>
      </w:r>
      <w:r w:rsidRPr="0011630A">
        <w:rPr>
          <w:sz w:val="28"/>
          <w:szCs w:val="28"/>
        </w:rPr>
        <w:t xml:space="preserve">акий підхід дозволить не лише зменшити симптоми ПТСР, а й сприяти глибокому особистісному зростанню. </w:t>
      </w:r>
    </w:p>
    <w:p w:rsidR="000D3302" w:rsidRDefault="000D3302" w:rsidP="000D3302">
      <w:pPr>
        <w:pStyle w:val="a3"/>
        <w:spacing w:line="360" w:lineRule="auto"/>
        <w:ind w:firstLine="709"/>
        <w:jc w:val="both"/>
        <w:rPr>
          <w:sz w:val="28"/>
          <w:szCs w:val="28"/>
          <w:lang w:eastAsia="uk-UA"/>
        </w:rPr>
      </w:pPr>
      <w:r w:rsidRPr="0011630A">
        <w:rPr>
          <w:sz w:val="28"/>
          <w:szCs w:val="28"/>
          <w:lang w:eastAsia="uk-UA"/>
        </w:rPr>
        <w:t>З урахуванням демографії, рівня ПТСР та соціальної підтримки, рекомендовано включити в програму оптимізації посттравматичного зростання індивідуальну психотерапію.  Для роботи з симптомами ПТСР, реконструкції травматичних переконань можна використати когнітивно-поведінкову терапію (КПТ), а для переосмислення бойового досвіду – наративну терапію</w:t>
      </w:r>
      <w:r>
        <w:rPr>
          <w:sz w:val="28"/>
          <w:szCs w:val="28"/>
          <w:lang w:eastAsia="uk-UA"/>
        </w:rPr>
        <w:t xml:space="preserve">, де центром консультування є сама особистість, її внутрішні переживання та особисте бачення подій. </w:t>
      </w:r>
      <w:r w:rsidRPr="0011630A">
        <w:rPr>
          <w:sz w:val="28"/>
          <w:szCs w:val="28"/>
          <w:lang w:eastAsia="uk-UA"/>
        </w:rPr>
        <w:t xml:space="preserve">В результаті це дасть можливість комбатанту </w:t>
      </w:r>
      <w:r>
        <w:rPr>
          <w:sz w:val="28"/>
          <w:szCs w:val="28"/>
          <w:lang w:eastAsia="uk-UA"/>
        </w:rPr>
        <w:t xml:space="preserve">побачити свої переживання ніби з іншої сторони, </w:t>
      </w:r>
      <w:r w:rsidRPr="0011630A">
        <w:rPr>
          <w:sz w:val="28"/>
          <w:szCs w:val="28"/>
          <w:lang w:eastAsia="uk-UA"/>
        </w:rPr>
        <w:t>переосмислити травматичний досвід, змінити деструктивні переконання та навчитися керувати власними емоціями.</w:t>
      </w:r>
    </w:p>
    <w:p w:rsidR="000D3302" w:rsidRDefault="000D3302" w:rsidP="000D3302">
      <w:pPr>
        <w:pStyle w:val="a3"/>
        <w:spacing w:line="360" w:lineRule="auto"/>
        <w:ind w:firstLine="709"/>
        <w:jc w:val="both"/>
        <w:rPr>
          <w:sz w:val="28"/>
          <w:szCs w:val="28"/>
          <w:lang w:eastAsia="uk-UA"/>
        </w:rPr>
      </w:pPr>
      <w:r w:rsidRPr="0011630A">
        <w:rPr>
          <w:sz w:val="28"/>
          <w:szCs w:val="28"/>
          <w:lang w:eastAsia="uk-UA"/>
        </w:rPr>
        <w:t>Також повинні бути групові форми роботи, які створюють простір довіри, в якому військові можуть ділитися досвідом і відчувати підтримку побратимів. Це можуть бути групи «побратимів» (взаємна підтримка, обмін досвідом тощо) чи психоедукаційні групи (для підвищення обізнаності про ПТЗ, механізми адаптації).</w:t>
      </w:r>
    </w:p>
    <w:p w:rsidR="000D3302" w:rsidRDefault="000D3302" w:rsidP="000D3302">
      <w:pPr>
        <w:pStyle w:val="a3"/>
        <w:spacing w:line="360" w:lineRule="auto"/>
        <w:ind w:firstLine="709"/>
        <w:jc w:val="both"/>
        <w:rPr>
          <w:sz w:val="28"/>
          <w:szCs w:val="28"/>
          <w:lang w:eastAsia="uk-UA"/>
        </w:rPr>
      </w:pPr>
      <w:r w:rsidRPr="0011630A">
        <w:rPr>
          <w:sz w:val="28"/>
          <w:szCs w:val="28"/>
          <w:lang w:eastAsia="uk-UA"/>
        </w:rPr>
        <w:t xml:space="preserve">Обов’язково повинні бути психоосвіта та тренінги, які навчатимуть копінг-стратегіям та формуватимуть соціальні навички, які допоможуть у цивільному житті. </w:t>
      </w:r>
    </w:p>
    <w:p w:rsidR="000D3302" w:rsidRPr="0011630A" w:rsidRDefault="000D3302" w:rsidP="000D3302">
      <w:pPr>
        <w:pStyle w:val="a3"/>
        <w:spacing w:line="360" w:lineRule="auto"/>
        <w:ind w:firstLine="709"/>
        <w:jc w:val="both"/>
        <w:rPr>
          <w:sz w:val="28"/>
          <w:szCs w:val="28"/>
          <w:lang w:eastAsia="uk-UA"/>
        </w:rPr>
      </w:pPr>
      <w:r w:rsidRPr="0011630A">
        <w:rPr>
          <w:sz w:val="28"/>
          <w:szCs w:val="28"/>
          <w:lang w:eastAsia="uk-UA"/>
        </w:rPr>
        <w:t xml:space="preserve">Соціально-психологічний супровід забезпечить взаємодію з командуванням, сім’єю та колективом, щоб військовий не залишався сам на сам зі своїми проблемами. Це може бути сімейне консультування (тут важливо залучити родину як ресурс). </w:t>
      </w:r>
    </w:p>
    <w:p w:rsidR="000D3302" w:rsidRDefault="000D3302" w:rsidP="000D3302">
      <w:pPr>
        <w:pStyle w:val="a3"/>
        <w:spacing w:line="360" w:lineRule="auto"/>
        <w:ind w:firstLine="709"/>
        <w:jc w:val="both"/>
        <w:rPr>
          <w:sz w:val="28"/>
          <w:szCs w:val="28"/>
          <w:lang w:eastAsia="uk-UA"/>
        </w:rPr>
      </w:pPr>
      <w:r w:rsidRPr="0011630A">
        <w:rPr>
          <w:sz w:val="28"/>
          <w:szCs w:val="28"/>
          <w:lang w:eastAsia="uk-UA"/>
        </w:rPr>
        <w:t>Для 20% респондентів, які не отримували допомоги взагалі потрібно включати кризові інтервенції задля виявлення, мотивації до звернення та зниження бар’єрів у соціалізації.</w:t>
      </w:r>
    </w:p>
    <w:p w:rsidR="000D3302" w:rsidRDefault="000D3302" w:rsidP="000D3302">
      <w:pPr>
        <w:pStyle w:val="a3"/>
        <w:spacing w:line="360" w:lineRule="auto"/>
        <w:ind w:firstLine="709"/>
        <w:jc w:val="both"/>
        <w:rPr>
          <w:sz w:val="28"/>
          <w:szCs w:val="28"/>
          <w:lang w:eastAsia="uk-UA"/>
        </w:rPr>
      </w:pPr>
      <w:r w:rsidRPr="0011630A">
        <w:rPr>
          <w:sz w:val="28"/>
          <w:szCs w:val="28"/>
          <w:lang w:eastAsia="uk-UA"/>
        </w:rPr>
        <w:t>Реабілітаційні програми інтегрують психологічну та соціальну підтримку, створюючи комплексну систему відновлення.</w:t>
      </w:r>
    </w:p>
    <w:p w:rsidR="000D3302" w:rsidRDefault="000D3302" w:rsidP="000D3302">
      <w:pPr>
        <w:pStyle w:val="a3"/>
        <w:spacing w:line="360" w:lineRule="auto"/>
        <w:ind w:firstLine="709"/>
        <w:jc w:val="both"/>
        <w:rPr>
          <w:sz w:val="28"/>
          <w:szCs w:val="28"/>
          <w:lang w:eastAsia="uk-UA"/>
        </w:rPr>
      </w:pPr>
      <w:r w:rsidRPr="0011630A">
        <w:rPr>
          <w:sz w:val="28"/>
          <w:szCs w:val="28"/>
          <w:lang w:eastAsia="uk-UA"/>
        </w:rPr>
        <w:lastRenderedPageBreak/>
        <w:t>Також ми повинні спиратися на принцип соціально-орієнтованої підтримки: «Соціальне оточення → ПТЗ». Суть принципу полягає у підтримці з боку родини, побратимів, фахівців, адже це не лише буфер від травми, а каталізатор зростання. Вона активує рефлексію, формування нових цінностей, відновлення довіри.</w:t>
      </w:r>
    </w:p>
    <w:p w:rsidR="000D3302" w:rsidRDefault="000D3302" w:rsidP="000D3302">
      <w:pPr>
        <w:pStyle w:val="a3"/>
        <w:spacing w:line="360" w:lineRule="auto"/>
        <w:ind w:firstLine="709"/>
        <w:jc w:val="both"/>
        <w:rPr>
          <w:sz w:val="28"/>
          <w:szCs w:val="28"/>
          <w:lang w:eastAsia="uk-UA"/>
        </w:rPr>
      </w:pPr>
      <w:r w:rsidRPr="0011630A">
        <w:rPr>
          <w:sz w:val="28"/>
          <w:szCs w:val="28"/>
          <w:lang w:eastAsia="uk-UA"/>
        </w:rPr>
        <w:t>Реалізація можлива через залучення соціального оточення до терапії (сімейні сесії, побратимські групи), підтримку горизонтальних зв’язків (наставництво, волонтерство, участь у ветеранських ініціативах), публічне визнання досвіду (участь у проєктах, виступах, творчості).</w:t>
      </w:r>
    </w:p>
    <w:p w:rsidR="000D3302" w:rsidRPr="00284513" w:rsidRDefault="000D3302" w:rsidP="000D3302">
      <w:pPr>
        <w:pStyle w:val="a3"/>
        <w:spacing w:line="360" w:lineRule="auto"/>
        <w:ind w:firstLine="709"/>
        <w:jc w:val="both"/>
        <w:rPr>
          <w:sz w:val="28"/>
        </w:rPr>
      </w:pPr>
      <w:r w:rsidRPr="00284513">
        <w:rPr>
          <w:sz w:val="28"/>
        </w:rPr>
        <w:t xml:space="preserve">На основі кореляційного та регресійного аналізу чинників посттравматичного зростання (ПТЗ), проведеного у другому розділі дослідження, </w:t>
      </w:r>
      <w:r>
        <w:rPr>
          <w:sz w:val="28"/>
        </w:rPr>
        <w:t>мною</w:t>
      </w:r>
      <w:r w:rsidRPr="00284513">
        <w:rPr>
          <w:sz w:val="28"/>
        </w:rPr>
        <w:t xml:space="preserve"> було розроблено диференційовану систему психологічних інтервенцій. Вибір конкретних методів та технік роботи ґрунтується на двох ключових параметрах: рівні сприйманої соціальної підтримки (за шкалою MSPSS) та наявності клінічних проявів травматизації (ПТСР) або потенціалу до зростання.</w:t>
      </w:r>
    </w:p>
    <w:p w:rsidR="000D3302" w:rsidRPr="00284513" w:rsidRDefault="000D3302" w:rsidP="000D3302">
      <w:pPr>
        <w:pStyle w:val="a3"/>
        <w:spacing w:line="360" w:lineRule="auto"/>
        <w:ind w:firstLine="709"/>
        <w:jc w:val="both"/>
        <w:rPr>
          <w:sz w:val="28"/>
        </w:rPr>
      </w:pPr>
      <w:r w:rsidRPr="00284513">
        <w:rPr>
          <w:sz w:val="28"/>
        </w:rPr>
        <w:t xml:space="preserve">Систематизацію рекомендованих психологічних методів, релевантних виявленим чинникам, представлено у </w:t>
      </w:r>
      <w:r w:rsidRPr="00284513">
        <w:rPr>
          <w:bCs/>
          <w:sz w:val="28"/>
        </w:rPr>
        <w:t>Таблиці 3.1.1</w:t>
      </w:r>
      <w:r w:rsidRPr="00284513">
        <w:rPr>
          <w:sz w:val="28"/>
        </w:rPr>
        <w:t>.</w:t>
      </w:r>
    </w:p>
    <w:p w:rsidR="000D3302" w:rsidRDefault="000D3302" w:rsidP="000D3302">
      <w:pPr>
        <w:pStyle w:val="a3"/>
        <w:spacing w:line="360" w:lineRule="auto"/>
        <w:ind w:firstLine="709"/>
        <w:jc w:val="right"/>
        <w:rPr>
          <w:sz w:val="28"/>
          <w:szCs w:val="28"/>
          <w:lang w:eastAsia="uk-UA"/>
        </w:rPr>
      </w:pPr>
      <w:r>
        <w:rPr>
          <w:sz w:val="28"/>
          <w:szCs w:val="28"/>
          <w:lang w:eastAsia="uk-UA"/>
        </w:rPr>
        <w:t>Таблиця 3.1.1</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2254"/>
        <w:gridCol w:w="3950"/>
        <w:gridCol w:w="3544"/>
      </w:tblGrid>
      <w:tr w:rsidR="000D3302" w:rsidRPr="0011630A" w:rsidTr="007C61D8">
        <w:trPr>
          <w:tblHeader/>
          <w:tblCellSpacing w:w="15" w:type="dxa"/>
        </w:trPr>
        <w:tc>
          <w:tcPr>
            <w:tcW w:w="0" w:type="auto"/>
            <w:shd w:val="clear" w:color="auto" w:fill="F2F2F2" w:themeFill="background1" w:themeFillShade="F2"/>
            <w:vAlign w:val="center"/>
            <w:hideMark/>
          </w:tcPr>
          <w:p w:rsidR="000D3302" w:rsidRPr="00FB621C" w:rsidRDefault="000D3302" w:rsidP="007C61D8">
            <w:pPr>
              <w:pStyle w:val="a3"/>
              <w:jc w:val="center"/>
            </w:pPr>
            <w:r w:rsidRPr="00FB621C">
              <w:t>Чинник</w:t>
            </w:r>
          </w:p>
        </w:tc>
        <w:tc>
          <w:tcPr>
            <w:tcW w:w="0" w:type="auto"/>
            <w:shd w:val="clear" w:color="auto" w:fill="F2F2F2" w:themeFill="background1" w:themeFillShade="F2"/>
            <w:vAlign w:val="center"/>
            <w:hideMark/>
          </w:tcPr>
          <w:p w:rsidR="000D3302" w:rsidRPr="00FB621C" w:rsidRDefault="000D3302" w:rsidP="007C61D8">
            <w:pPr>
              <w:pStyle w:val="a3"/>
              <w:jc w:val="center"/>
            </w:pPr>
            <w:r w:rsidRPr="00FB621C">
              <w:t>Метод</w:t>
            </w:r>
          </w:p>
        </w:tc>
        <w:tc>
          <w:tcPr>
            <w:tcW w:w="0" w:type="auto"/>
            <w:shd w:val="clear" w:color="auto" w:fill="F2F2F2" w:themeFill="background1" w:themeFillShade="F2"/>
            <w:vAlign w:val="center"/>
            <w:hideMark/>
          </w:tcPr>
          <w:p w:rsidR="000D3302" w:rsidRPr="00FB621C" w:rsidRDefault="000D3302" w:rsidP="007C61D8">
            <w:pPr>
              <w:pStyle w:val="a3"/>
              <w:jc w:val="center"/>
            </w:pPr>
            <w:r w:rsidRPr="00FB621C">
              <w:t>Ціль</w:t>
            </w:r>
          </w:p>
        </w:tc>
      </w:tr>
      <w:tr w:rsidR="000D3302" w:rsidRPr="0011630A" w:rsidTr="007C61D8">
        <w:trPr>
          <w:tblCellSpacing w:w="15" w:type="dxa"/>
        </w:trPr>
        <w:tc>
          <w:tcPr>
            <w:tcW w:w="0" w:type="auto"/>
            <w:vAlign w:val="center"/>
            <w:hideMark/>
          </w:tcPr>
          <w:p w:rsidR="000D3302" w:rsidRPr="00FB621C" w:rsidRDefault="000D3302" w:rsidP="007C61D8">
            <w:pPr>
              <w:pStyle w:val="a3"/>
            </w:pPr>
            <w:r w:rsidRPr="00FB621C">
              <w:t>Високий MSPSS (4,0–5,0)</w:t>
            </w:r>
          </w:p>
        </w:tc>
        <w:tc>
          <w:tcPr>
            <w:tcW w:w="0" w:type="auto"/>
            <w:vAlign w:val="center"/>
            <w:hideMark/>
          </w:tcPr>
          <w:p w:rsidR="000D3302" w:rsidRPr="00FB621C" w:rsidRDefault="000D3302" w:rsidP="007C61D8">
            <w:pPr>
              <w:pStyle w:val="a3"/>
            </w:pPr>
            <w:r w:rsidRPr="00FB621C">
              <w:t>Терапія наративів, арт-терапія</w:t>
            </w:r>
          </w:p>
        </w:tc>
        <w:tc>
          <w:tcPr>
            <w:tcW w:w="0" w:type="auto"/>
            <w:vAlign w:val="center"/>
            <w:hideMark/>
          </w:tcPr>
          <w:p w:rsidR="000D3302" w:rsidRPr="00FB621C" w:rsidRDefault="000D3302" w:rsidP="007C61D8">
            <w:pPr>
              <w:pStyle w:val="a3"/>
            </w:pPr>
            <w:r w:rsidRPr="00FB621C">
              <w:t>Поглиблення рефлексії, інтеграція досвіду</w:t>
            </w:r>
          </w:p>
        </w:tc>
      </w:tr>
      <w:tr w:rsidR="000D3302" w:rsidRPr="0011630A" w:rsidTr="007C61D8">
        <w:trPr>
          <w:tblCellSpacing w:w="15" w:type="dxa"/>
        </w:trPr>
        <w:tc>
          <w:tcPr>
            <w:tcW w:w="0" w:type="auto"/>
            <w:vAlign w:val="center"/>
            <w:hideMark/>
          </w:tcPr>
          <w:p w:rsidR="000D3302" w:rsidRPr="00FB621C" w:rsidRDefault="000D3302" w:rsidP="007C61D8">
            <w:pPr>
              <w:pStyle w:val="a3"/>
            </w:pPr>
            <w:r w:rsidRPr="00FB621C">
              <w:t>Середній MSPSS (3,0–3,9)</w:t>
            </w:r>
          </w:p>
        </w:tc>
        <w:tc>
          <w:tcPr>
            <w:tcW w:w="0" w:type="auto"/>
            <w:vAlign w:val="center"/>
            <w:hideMark/>
          </w:tcPr>
          <w:p w:rsidR="000D3302" w:rsidRPr="00FB621C" w:rsidRDefault="000D3302" w:rsidP="007C61D8">
            <w:pPr>
              <w:pStyle w:val="a3"/>
            </w:pPr>
            <w:r w:rsidRPr="00FB621C">
              <w:t>Групова КПТ, психоедукація</w:t>
            </w:r>
          </w:p>
        </w:tc>
        <w:tc>
          <w:tcPr>
            <w:tcW w:w="0" w:type="auto"/>
            <w:vAlign w:val="center"/>
            <w:hideMark/>
          </w:tcPr>
          <w:p w:rsidR="000D3302" w:rsidRPr="00FB621C" w:rsidRDefault="000D3302" w:rsidP="007C61D8">
            <w:pPr>
              <w:pStyle w:val="a3"/>
            </w:pPr>
            <w:r w:rsidRPr="00FB621C">
              <w:t>Зміцнення ресурсів, нормалізація симптомів</w:t>
            </w:r>
          </w:p>
        </w:tc>
      </w:tr>
      <w:tr w:rsidR="000D3302" w:rsidRPr="0011630A" w:rsidTr="007C61D8">
        <w:trPr>
          <w:tblCellSpacing w:w="15" w:type="dxa"/>
        </w:trPr>
        <w:tc>
          <w:tcPr>
            <w:tcW w:w="0" w:type="auto"/>
            <w:vAlign w:val="center"/>
            <w:hideMark/>
          </w:tcPr>
          <w:p w:rsidR="000D3302" w:rsidRPr="00FB621C" w:rsidRDefault="000D3302" w:rsidP="007C61D8">
            <w:pPr>
              <w:pStyle w:val="a3"/>
            </w:pPr>
            <w:r w:rsidRPr="00FB621C">
              <w:t>Низький MSPSS (1,0–2,9)</w:t>
            </w:r>
          </w:p>
        </w:tc>
        <w:tc>
          <w:tcPr>
            <w:tcW w:w="0" w:type="auto"/>
            <w:vAlign w:val="center"/>
            <w:hideMark/>
          </w:tcPr>
          <w:p w:rsidR="000D3302" w:rsidRPr="00FB621C" w:rsidRDefault="000D3302" w:rsidP="007C61D8">
            <w:pPr>
              <w:pStyle w:val="a3"/>
            </w:pPr>
            <w:r w:rsidRPr="00FB621C">
              <w:t>Кризова інтервенція, мотиваційне інтерв’ювання</w:t>
            </w:r>
          </w:p>
        </w:tc>
        <w:tc>
          <w:tcPr>
            <w:tcW w:w="0" w:type="auto"/>
            <w:vAlign w:val="center"/>
            <w:hideMark/>
          </w:tcPr>
          <w:p w:rsidR="000D3302" w:rsidRPr="00FB621C" w:rsidRDefault="000D3302" w:rsidP="007C61D8">
            <w:pPr>
              <w:pStyle w:val="a3"/>
            </w:pPr>
            <w:r w:rsidRPr="00FB621C">
              <w:t>Виявлення, залучення до допомоги</w:t>
            </w:r>
          </w:p>
        </w:tc>
      </w:tr>
      <w:tr w:rsidR="000D3302" w:rsidRPr="0011630A" w:rsidTr="007C61D8">
        <w:trPr>
          <w:tblCellSpacing w:w="15" w:type="dxa"/>
        </w:trPr>
        <w:tc>
          <w:tcPr>
            <w:tcW w:w="0" w:type="auto"/>
            <w:vAlign w:val="center"/>
            <w:hideMark/>
          </w:tcPr>
          <w:p w:rsidR="000D3302" w:rsidRPr="00FB621C" w:rsidRDefault="000D3302" w:rsidP="007C61D8">
            <w:pPr>
              <w:pStyle w:val="a3"/>
            </w:pPr>
            <w:r w:rsidRPr="00FB621C">
              <w:t>ПТСР (діагноз)</w:t>
            </w:r>
          </w:p>
        </w:tc>
        <w:tc>
          <w:tcPr>
            <w:tcW w:w="0" w:type="auto"/>
            <w:vAlign w:val="center"/>
            <w:hideMark/>
          </w:tcPr>
          <w:p w:rsidR="000D3302" w:rsidRPr="00FB621C" w:rsidRDefault="000D3302" w:rsidP="007C61D8">
            <w:pPr>
              <w:pStyle w:val="a3"/>
            </w:pPr>
            <w:r w:rsidRPr="00FB621C">
              <w:t>КПТ, EMDR, тілесно-орієнтована терапія</w:t>
            </w:r>
          </w:p>
        </w:tc>
        <w:tc>
          <w:tcPr>
            <w:tcW w:w="0" w:type="auto"/>
            <w:vAlign w:val="center"/>
            <w:hideMark/>
          </w:tcPr>
          <w:p w:rsidR="000D3302" w:rsidRPr="00FB621C" w:rsidRDefault="000D3302" w:rsidP="007C61D8">
            <w:pPr>
              <w:pStyle w:val="a3"/>
            </w:pPr>
            <w:r w:rsidRPr="00FB621C">
              <w:t>Зниження симптомів, стабілізація</w:t>
            </w:r>
          </w:p>
        </w:tc>
      </w:tr>
      <w:tr w:rsidR="000D3302" w:rsidRPr="0011630A" w:rsidTr="007C61D8">
        <w:trPr>
          <w:tblCellSpacing w:w="15" w:type="dxa"/>
        </w:trPr>
        <w:tc>
          <w:tcPr>
            <w:tcW w:w="0" w:type="auto"/>
            <w:vAlign w:val="center"/>
            <w:hideMark/>
          </w:tcPr>
          <w:p w:rsidR="000D3302" w:rsidRPr="00FB621C" w:rsidRDefault="000D3302" w:rsidP="007C61D8">
            <w:pPr>
              <w:pStyle w:val="a3"/>
            </w:pPr>
            <w:r w:rsidRPr="00FB621C">
              <w:t>ПТЗ (потенціал)</w:t>
            </w:r>
          </w:p>
        </w:tc>
        <w:tc>
          <w:tcPr>
            <w:tcW w:w="0" w:type="auto"/>
            <w:vAlign w:val="center"/>
            <w:hideMark/>
          </w:tcPr>
          <w:p w:rsidR="000D3302" w:rsidRPr="00FB621C" w:rsidRDefault="000D3302" w:rsidP="007C61D8">
            <w:pPr>
              <w:pStyle w:val="a3"/>
            </w:pPr>
            <w:r w:rsidRPr="00FB621C">
              <w:t>Екзистенційна терапія, метод «героїчного шляху»</w:t>
            </w:r>
          </w:p>
        </w:tc>
        <w:tc>
          <w:tcPr>
            <w:tcW w:w="0" w:type="auto"/>
            <w:vAlign w:val="center"/>
            <w:hideMark/>
          </w:tcPr>
          <w:p w:rsidR="000D3302" w:rsidRPr="00FB621C" w:rsidRDefault="000D3302" w:rsidP="007C61D8">
            <w:pPr>
              <w:pStyle w:val="a3"/>
            </w:pPr>
            <w:r w:rsidRPr="00FB621C">
              <w:t>Формування сенсу, зростання</w:t>
            </w:r>
          </w:p>
        </w:tc>
      </w:tr>
    </w:tbl>
    <w:p w:rsidR="000D3302" w:rsidRDefault="000D3302" w:rsidP="000D3302">
      <w:pPr>
        <w:pStyle w:val="a3"/>
        <w:spacing w:line="360" w:lineRule="auto"/>
        <w:ind w:firstLine="709"/>
        <w:jc w:val="both"/>
        <w:rPr>
          <w:sz w:val="28"/>
        </w:rPr>
      </w:pPr>
    </w:p>
    <w:p w:rsidR="000D3302" w:rsidRPr="00284513" w:rsidRDefault="000D3302" w:rsidP="000D3302">
      <w:pPr>
        <w:pStyle w:val="a3"/>
        <w:spacing w:line="360" w:lineRule="auto"/>
        <w:ind w:firstLine="709"/>
        <w:jc w:val="both"/>
        <w:rPr>
          <w:sz w:val="28"/>
        </w:rPr>
      </w:pPr>
      <w:r w:rsidRPr="00284513">
        <w:rPr>
          <w:sz w:val="28"/>
        </w:rPr>
        <w:t>Аналіз даних, наведених у таблиці, дозволяє виділити стратегії втручання залежно від ресурсного стану особистості:</w:t>
      </w:r>
    </w:p>
    <w:p w:rsidR="000D3302" w:rsidRPr="00284513" w:rsidRDefault="000D3302" w:rsidP="007D0BD1">
      <w:pPr>
        <w:pStyle w:val="a3"/>
        <w:numPr>
          <w:ilvl w:val="0"/>
          <w:numId w:val="22"/>
        </w:numPr>
        <w:spacing w:line="360" w:lineRule="auto"/>
        <w:ind w:left="851" w:hanging="425"/>
        <w:jc w:val="both"/>
        <w:rPr>
          <w:sz w:val="28"/>
        </w:rPr>
      </w:pPr>
      <w:r w:rsidRPr="00284513">
        <w:rPr>
          <w:bCs/>
          <w:sz w:val="28"/>
        </w:rPr>
        <w:lastRenderedPageBreak/>
        <w:t>Стратегії залежно від рівня соціальної підтримки (MSPSS):</w:t>
      </w:r>
    </w:p>
    <w:p w:rsidR="000D3302" w:rsidRPr="00284513" w:rsidRDefault="000D3302" w:rsidP="000D3302">
      <w:pPr>
        <w:pStyle w:val="a3"/>
        <w:spacing w:line="360" w:lineRule="auto"/>
        <w:ind w:firstLine="709"/>
        <w:jc w:val="both"/>
        <w:rPr>
          <w:sz w:val="28"/>
        </w:rPr>
      </w:pPr>
      <w:r w:rsidRPr="00284513">
        <w:rPr>
          <w:bCs/>
          <w:sz w:val="28"/>
        </w:rPr>
        <w:t>Низький рівень підтримки (1,0</w:t>
      </w:r>
      <w:r>
        <w:rPr>
          <w:bCs/>
          <w:sz w:val="28"/>
        </w:rPr>
        <w:t>-</w:t>
      </w:r>
      <w:r w:rsidRPr="00284513">
        <w:rPr>
          <w:bCs/>
          <w:sz w:val="28"/>
        </w:rPr>
        <w:t>2,9 балів).</w:t>
      </w:r>
      <w:r w:rsidRPr="00284513">
        <w:rPr>
          <w:sz w:val="28"/>
        </w:rPr>
        <w:t xml:space="preserve"> Для респондентів цієї групи характерна соціальна ізоляція та дефіцит зовнішніх ресурсів. У зв'язку з цим, першочерговим завданням є не глибинна переробка травми, а </w:t>
      </w:r>
      <w:r w:rsidRPr="00284513">
        <w:rPr>
          <w:bCs/>
          <w:sz w:val="28"/>
        </w:rPr>
        <w:t>виявлення проблеми та залучення до терапевтичного альянсу</w:t>
      </w:r>
      <w:r w:rsidRPr="00284513">
        <w:rPr>
          <w:sz w:val="28"/>
        </w:rPr>
        <w:t xml:space="preserve">. Найбільш доцільними методами визначено </w:t>
      </w:r>
      <w:r w:rsidRPr="00284513">
        <w:rPr>
          <w:iCs/>
          <w:sz w:val="28"/>
        </w:rPr>
        <w:t>кризову інтервенцію</w:t>
      </w:r>
      <w:r w:rsidRPr="00284513">
        <w:rPr>
          <w:sz w:val="28"/>
        </w:rPr>
        <w:t xml:space="preserve"> та </w:t>
      </w:r>
      <w:r w:rsidRPr="00284513">
        <w:rPr>
          <w:iCs/>
          <w:sz w:val="28"/>
        </w:rPr>
        <w:t>мотиваційне інтерв’ювання</w:t>
      </w:r>
      <w:r w:rsidRPr="00284513">
        <w:rPr>
          <w:sz w:val="28"/>
        </w:rPr>
        <w:t>, які спрямовані на стабілізацію стану та формування готовності приймати допомогу.</w:t>
      </w:r>
    </w:p>
    <w:p w:rsidR="000D3302" w:rsidRPr="00284513" w:rsidRDefault="000D3302" w:rsidP="000D3302">
      <w:pPr>
        <w:pStyle w:val="a3"/>
        <w:spacing w:line="360" w:lineRule="auto"/>
        <w:ind w:firstLine="709"/>
        <w:jc w:val="both"/>
        <w:rPr>
          <w:sz w:val="28"/>
        </w:rPr>
      </w:pPr>
      <w:r w:rsidRPr="00284513">
        <w:rPr>
          <w:bCs/>
          <w:sz w:val="28"/>
        </w:rPr>
        <w:t>Середній рівень підтримки (3,0</w:t>
      </w:r>
      <w:r>
        <w:rPr>
          <w:bCs/>
          <w:sz w:val="28"/>
        </w:rPr>
        <w:t>-</w:t>
      </w:r>
      <w:r w:rsidRPr="00284513">
        <w:rPr>
          <w:bCs/>
          <w:sz w:val="28"/>
        </w:rPr>
        <w:t>3,9 балів).</w:t>
      </w:r>
      <w:r w:rsidRPr="00284513">
        <w:rPr>
          <w:sz w:val="28"/>
        </w:rPr>
        <w:t xml:space="preserve"> Ця група має потенціал до відновлення через соціальну взаємодію. Рекомендованим форматом роботи є </w:t>
      </w:r>
      <w:r w:rsidRPr="00284513">
        <w:rPr>
          <w:iCs/>
          <w:sz w:val="28"/>
        </w:rPr>
        <w:t>групова когнітивно-поведінкова терапія (КПТ)</w:t>
      </w:r>
      <w:r w:rsidRPr="00284513">
        <w:rPr>
          <w:sz w:val="28"/>
        </w:rPr>
        <w:t xml:space="preserve"> та </w:t>
      </w:r>
      <w:r w:rsidRPr="00284513">
        <w:rPr>
          <w:iCs/>
          <w:sz w:val="28"/>
        </w:rPr>
        <w:t>психоедукація</w:t>
      </w:r>
      <w:r w:rsidRPr="00284513">
        <w:rPr>
          <w:sz w:val="28"/>
        </w:rPr>
        <w:t>. Робота в групі сприяє нормалізації симптомів (усвідомлення типовості реакцій на стрес) та зміцненню комунікативних ресурсів, що є предиктором подальшого посттравматичного зростання.</w:t>
      </w:r>
    </w:p>
    <w:p w:rsidR="000D3302" w:rsidRPr="00284513" w:rsidRDefault="000D3302" w:rsidP="000D3302">
      <w:pPr>
        <w:pStyle w:val="a3"/>
        <w:spacing w:line="360" w:lineRule="auto"/>
        <w:ind w:firstLine="709"/>
        <w:jc w:val="both"/>
        <w:rPr>
          <w:sz w:val="28"/>
        </w:rPr>
      </w:pPr>
      <w:r w:rsidRPr="00284513">
        <w:rPr>
          <w:bCs/>
          <w:sz w:val="28"/>
        </w:rPr>
        <w:t>Високий рівень підтримки (4,0</w:t>
      </w:r>
      <w:r>
        <w:rPr>
          <w:bCs/>
          <w:sz w:val="28"/>
        </w:rPr>
        <w:t>-</w:t>
      </w:r>
      <w:r w:rsidRPr="00284513">
        <w:rPr>
          <w:bCs/>
          <w:sz w:val="28"/>
        </w:rPr>
        <w:t>5,0 балів).</w:t>
      </w:r>
      <w:r w:rsidRPr="00284513">
        <w:rPr>
          <w:sz w:val="28"/>
        </w:rPr>
        <w:t xml:space="preserve"> Наявність надійного соціального оточення створює безпечний простір для глибинної внутрішньої роботи. Для цієї категорії респондентів релевантними є </w:t>
      </w:r>
      <w:r w:rsidRPr="00284513">
        <w:rPr>
          <w:iCs/>
          <w:sz w:val="28"/>
        </w:rPr>
        <w:t>терапія наративів</w:t>
      </w:r>
      <w:r w:rsidRPr="00284513">
        <w:rPr>
          <w:sz w:val="28"/>
        </w:rPr>
        <w:t xml:space="preserve"> та </w:t>
      </w:r>
      <w:r w:rsidRPr="00284513">
        <w:rPr>
          <w:iCs/>
          <w:sz w:val="28"/>
        </w:rPr>
        <w:t>арт-терапія</w:t>
      </w:r>
      <w:r w:rsidRPr="00284513">
        <w:rPr>
          <w:sz w:val="28"/>
        </w:rPr>
        <w:t>. Ці методи дозволяють інтегрувати травматичний досвід у цілісну історію життя, поглибити рефлексію та переосмислити події, що є ключовим механізмом ПТЗ.</w:t>
      </w:r>
    </w:p>
    <w:p w:rsidR="000D3302" w:rsidRPr="00284513" w:rsidRDefault="000D3302" w:rsidP="007D0BD1">
      <w:pPr>
        <w:pStyle w:val="a3"/>
        <w:numPr>
          <w:ilvl w:val="0"/>
          <w:numId w:val="22"/>
        </w:numPr>
        <w:spacing w:line="360" w:lineRule="auto"/>
        <w:ind w:left="851" w:hanging="425"/>
        <w:jc w:val="both"/>
        <w:rPr>
          <w:sz w:val="28"/>
        </w:rPr>
      </w:pPr>
      <w:r w:rsidRPr="00284513">
        <w:rPr>
          <w:bCs/>
          <w:sz w:val="28"/>
        </w:rPr>
        <w:t>Стратегії залежно від вектора травматизації:</w:t>
      </w:r>
    </w:p>
    <w:p w:rsidR="000D3302" w:rsidRPr="00284513" w:rsidRDefault="000D3302" w:rsidP="000D3302">
      <w:pPr>
        <w:pStyle w:val="a3"/>
        <w:spacing w:line="360" w:lineRule="auto"/>
        <w:ind w:firstLine="709"/>
        <w:jc w:val="both"/>
        <w:rPr>
          <w:sz w:val="28"/>
        </w:rPr>
      </w:pPr>
      <w:r w:rsidRPr="00284513">
        <w:rPr>
          <w:sz w:val="28"/>
        </w:rPr>
        <w:t>Окремої уваги потребує диференціація роботи з клінічними проявами ПТСР та безпосереднім стимулюванням посттравматичного зростання:</w:t>
      </w:r>
    </w:p>
    <w:p w:rsidR="000D3302" w:rsidRPr="00284513" w:rsidRDefault="000D3302" w:rsidP="000D3302">
      <w:pPr>
        <w:pStyle w:val="a3"/>
        <w:spacing w:line="360" w:lineRule="auto"/>
        <w:ind w:firstLine="709"/>
        <w:jc w:val="both"/>
        <w:rPr>
          <w:sz w:val="28"/>
        </w:rPr>
      </w:pPr>
      <w:r w:rsidRPr="00284513">
        <w:rPr>
          <w:bCs/>
          <w:sz w:val="28"/>
        </w:rPr>
        <w:t>Важливо зазначити:</w:t>
      </w:r>
      <w:r w:rsidRPr="00284513">
        <w:rPr>
          <w:sz w:val="28"/>
        </w:rPr>
        <w:t xml:space="preserve"> при діагностованому </w:t>
      </w:r>
      <w:r w:rsidRPr="00284513">
        <w:rPr>
          <w:bCs/>
          <w:sz w:val="28"/>
        </w:rPr>
        <w:t>ПТСР</w:t>
      </w:r>
      <w:r w:rsidRPr="00284513">
        <w:rPr>
          <w:sz w:val="28"/>
        </w:rPr>
        <w:t xml:space="preserve"> пріоритетом є зниження інтенсивності симптомів та стабілізація клієнта. Використання </w:t>
      </w:r>
      <w:r w:rsidRPr="00284513">
        <w:rPr>
          <w:iCs/>
          <w:sz w:val="28"/>
        </w:rPr>
        <w:t>EMDR (десенсибілізація та переробка рухами очей)</w:t>
      </w:r>
      <w:r w:rsidRPr="00284513">
        <w:rPr>
          <w:sz w:val="28"/>
        </w:rPr>
        <w:t xml:space="preserve">, </w:t>
      </w:r>
      <w:r w:rsidRPr="00284513">
        <w:rPr>
          <w:iCs/>
          <w:sz w:val="28"/>
        </w:rPr>
        <w:t>тілесно-орієнтованої терапії</w:t>
      </w:r>
      <w:r w:rsidRPr="00284513">
        <w:rPr>
          <w:sz w:val="28"/>
        </w:rPr>
        <w:t xml:space="preserve"> та індивідуальної </w:t>
      </w:r>
      <w:r w:rsidRPr="00284513">
        <w:rPr>
          <w:iCs/>
          <w:sz w:val="28"/>
        </w:rPr>
        <w:t>КПТ</w:t>
      </w:r>
      <w:r w:rsidRPr="00284513">
        <w:rPr>
          <w:sz w:val="28"/>
        </w:rPr>
        <w:t xml:space="preserve"> є протокольним стандартом для роботи з гострими станами, перш ніж переходити до екзистенційних питань.</w:t>
      </w:r>
    </w:p>
    <w:p w:rsidR="000D3302" w:rsidRPr="00284513" w:rsidRDefault="000D3302" w:rsidP="000D3302">
      <w:pPr>
        <w:pStyle w:val="a3"/>
        <w:spacing w:line="360" w:lineRule="auto"/>
        <w:ind w:firstLine="709"/>
        <w:jc w:val="both"/>
        <w:rPr>
          <w:sz w:val="28"/>
        </w:rPr>
      </w:pPr>
      <w:r w:rsidRPr="00284513">
        <w:rPr>
          <w:sz w:val="28"/>
        </w:rPr>
        <w:lastRenderedPageBreak/>
        <w:t xml:space="preserve">У випадку, коли гостра фаза минула і клієнт демонструє </w:t>
      </w:r>
      <w:r w:rsidRPr="00284513">
        <w:rPr>
          <w:bCs/>
          <w:sz w:val="28"/>
        </w:rPr>
        <w:t>потенціал до ПТЗ</w:t>
      </w:r>
      <w:r w:rsidRPr="00284513">
        <w:rPr>
          <w:sz w:val="28"/>
        </w:rPr>
        <w:t xml:space="preserve">, терапевтичний фокус зміщується на формування нових життєвих сенсів. Тут ефективними є методи </w:t>
      </w:r>
      <w:r w:rsidRPr="00284513">
        <w:rPr>
          <w:iCs/>
          <w:sz w:val="28"/>
        </w:rPr>
        <w:t>екзистенційної терапії</w:t>
      </w:r>
      <w:r w:rsidRPr="00284513">
        <w:rPr>
          <w:sz w:val="28"/>
        </w:rPr>
        <w:t xml:space="preserve"> та використання метафори </w:t>
      </w:r>
      <w:r w:rsidRPr="00284513">
        <w:rPr>
          <w:iCs/>
          <w:sz w:val="28"/>
        </w:rPr>
        <w:t>«Героїчного шляху»</w:t>
      </w:r>
      <w:r w:rsidRPr="00284513">
        <w:rPr>
          <w:sz w:val="28"/>
        </w:rPr>
        <w:t>, що дозволяють трансформувати страждання у досвід особистісної зрілості та мудрості.</w:t>
      </w:r>
    </w:p>
    <w:p w:rsidR="000D3302" w:rsidRPr="00284513" w:rsidRDefault="000D3302" w:rsidP="000D3302">
      <w:pPr>
        <w:pStyle w:val="a3"/>
        <w:spacing w:line="360" w:lineRule="auto"/>
        <w:ind w:firstLine="709"/>
        <w:jc w:val="both"/>
        <w:rPr>
          <w:sz w:val="28"/>
        </w:rPr>
      </w:pPr>
      <w:r w:rsidRPr="00284513">
        <w:rPr>
          <w:sz w:val="28"/>
        </w:rPr>
        <w:t>Таким чином, запропонована модель допомоги є адаптивною та враховує індивідуальні показники респондентів, виявлені у ході емпіричного дослідження.</w:t>
      </w:r>
    </w:p>
    <w:p w:rsidR="000D3302" w:rsidRPr="00A81BBF" w:rsidRDefault="000D3302" w:rsidP="000D3302">
      <w:pPr>
        <w:pStyle w:val="a3"/>
        <w:spacing w:line="360" w:lineRule="auto"/>
        <w:ind w:firstLine="709"/>
        <w:jc w:val="both"/>
        <w:rPr>
          <w:sz w:val="28"/>
          <w:lang w:eastAsia="uk-UA"/>
        </w:rPr>
      </w:pPr>
      <w:r w:rsidRPr="00A81BBF">
        <w:rPr>
          <w:sz w:val="28"/>
          <w:lang w:eastAsia="uk-UA"/>
        </w:rPr>
        <w:t>Визначення стратегічної мети психологічної інтервенції у контексті сприяння посттравматичному зростанню (ПТЗ) вимагає зміни традиційної парадигми: переходу від виключно клінічного фокусу на редукцію симптомів ПТСР до більш широкого, ресурс-орієнтованого підходу.</w:t>
      </w:r>
    </w:p>
    <w:p w:rsidR="000D3302" w:rsidRPr="00A81BBF" w:rsidRDefault="000D3302" w:rsidP="000D3302">
      <w:pPr>
        <w:pStyle w:val="a3"/>
        <w:spacing w:line="360" w:lineRule="auto"/>
        <w:ind w:firstLine="709"/>
        <w:jc w:val="both"/>
        <w:rPr>
          <w:sz w:val="28"/>
          <w:lang w:eastAsia="uk-UA"/>
        </w:rPr>
      </w:pPr>
      <w:r w:rsidRPr="00A81BBF">
        <w:rPr>
          <w:sz w:val="28"/>
          <w:lang w:eastAsia="uk-UA"/>
        </w:rPr>
        <w:t xml:space="preserve">Ключовим завданням є не лише стабілізація психічного стану, а й </w:t>
      </w:r>
      <w:proofErr w:type="spellStart"/>
      <w:r w:rsidRPr="00A81BBF">
        <w:rPr>
          <w:sz w:val="28"/>
          <w:lang w:eastAsia="uk-UA"/>
        </w:rPr>
        <w:t>фасилітація</w:t>
      </w:r>
      <w:proofErr w:type="spellEnd"/>
      <w:r w:rsidRPr="00A81BBF">
        <w:rPr>
          <w:sz w:val="28"/>
          <w:lang w:eastAsia="uk-UA"/>
        </w:rPr>
        <w:t xml:space="preserve"> (полегшення) процесу інтеграції травматичного досвіду, що дозволяє військовослужбовцям сформувати нові життєві перспективи. Реалізація цієї мети передбачає комплексний вплив за такими напрямами:</w:t>
      </w:r>
    </w:p>
    <w:p w:rsidR="000D3302" w:rsidRPr="00A81BBF" w:rsidRDefault="000D3302" w:rsidP="000D3302">
      <w:pPr>
        <w:pStyle w:val="a3"/>
        <w:spacing w:line="360" w:lineRule="auto"/>
        <w:ind w:firstLine="709"/>
        <w:jc w:val="both"/>
        <w:rPr>
          <w:sz w:val="28"/>
          <w:lang w:eastAsia="uk-UA"/>
        </w:rPr>
      </w:pPr>
      <w:r w:rsidRPr="00A81BBF">
        <w:rPr>
          <w:bCs/>
          <w:sz w:val="28"/>
          <w:bdr w:val="none" w:sz="0" w:space="0" w:color="auto" w:frame="1"/>
          <w:lang w:eastAsia="uk-UA"/>
        </w:rPr>
        <w:t>Актуалізація протективних чинників:</w:t>
      </w:r>
      <w:r w:rsidRPr="00A81BBF">
        <w:rPr>
          <w:sz w:val="28"/>
          <w:lang w:eastAsia="uk-UA"/>
        </w:rPr>
        <w:t xml:space="preserve"> цілеспрямоване посилення соціальної підтримки, підвищення рівня групової згуртованості та відновлення базової довіри до світу та оточення.</w:t>
      </w:r>
    </w:p>
    <w:p w:rsidR="000D3302" w:rsidRPr="00A81BBF" w:rsidRDefault="000D3302" w:rsidP="000D3302">
      <w:pPr>
        <w:pStyle w:val="a3"/>
        <w:spacing w:line="360" w:lineRule="auto"/>
        <w:ind w:firstLine="709"/>
        <w:jc w:val="both"/>
        <w:rPr>
          <w:sz w:val="28"/>
          <w:lang w:eastAsia="uk-UA"/>
        </w:rPr>
      </w:pPr>
      <w:r w:rsidRPr="00A81BBF">
        <w:rPr>
          <w:bCs/>
          <w:sz w:val="28"/>
          <w:bdr w:val="none" w:sz="0" w:space="0" w:color="auto" w:frame="1"/>
          <w:lang w:eastAsia="uk-UA"/>
        </w:rPr>
        <w:t>Мінімізація впливу факторів ризику:</w:t>
      </w:r>
      <w:r w:rsidRPr="00A81BBF">
        <w:rPr>
          <w:sz w:val="28"/>
          <w:lang w:eastAsia="uk-UA"/>
        </w:rPr>
        <w:t xml:space="preserve"> подолання соціальної ізоляції, дестигматизація отримання психологічної допомоги, компенсація дефіциту ресурсів, а також терапевтична робота з клінічними ознаками ПТСР.</w:t>
      </w:r>
    </w:p>
    <w:p w:rsidR="000D3302" w:rsidRPr="00A81BBF" w:rsidRDefault="000D3302" w:rsidP="000D3302">
      <w:pPr>
        <w:pStyle w:val="a3"/>
        <w:spacing w:line="360" w:lineRule="auto"/>
        <w:ind w:firstLine="709"/>
        <w:jc w:val="both"/>
        <w:rPr>
          <w:sz w:val="28"/>
          <w:lang w:eastAsia="uk-UA"/>
        </w:rPr>
      </w:pPr>
      <w:r w:rsidRPr="00A81BBF">
        <w:rPr>
          <w:bCs/>
          <w:sz w:val="28"/>
          <w:bdr w:val="none" w:sz="0" w:space="0" w:color="auto" w:frame="1"/>
          <w:lang w:eastAsia="uk-UA"/>
        </w:rPr>
        <w:t>Формування адаптивних копінг-стратегій:</w:t>
      </w:r>
      <w:r w:rsidRPr="00A81BBF">
        <w:rPr>
          <w:sz w:val="28"/>
          <w:lang w:eastAsia="uk-UA"/>
        </w:rPr>
        <w:t xml:space="preserve"> навчання конструктивним методам саморегуляції та поведінки у стресових ситуаціях.</w:t>
      </w:r>
    </w:p>
    <w:p w:rsidR="000D3302" w:rsidRPr="00A81BBF" w:rsidRDefault="000D3302" w:rsidP="000D3302">
      <w:pPr>
        <w:pStyle w:val="a3"/>
        <w:spacing w:line="360" w:lineRule="auto"/>
        <w:ind w:firstLine="709"/>
        <w:jc w:val="both"/>
        <w:rPr>
          <w:sz w:val="28"/>
          <w:lang w:eastAsia="uk-UA"/>
        </w:rPr>
      </w:pPr>
      <w:r w:rsidRPr="00A81BBF">
        <w:rPr>
          <w:bCs/>
          <w:sz w:val="28"/>
          <w:bdr w:val="none" w:sz="0" w:space="0" w:color="auto" w:frame="1"/>
          <w:lang w:eastAsia="uk-UA"/>
        </w:rPr>
        <w:t>Когнітивне переструктурування досвіду:</w:t>
      </w:r>
      <w:r w:rsidRPr="00A81BBF">
        <w:rPr>
          <w:sz w:val="28"/>
          <w:lang w:eastAsia="uk-UA"/>
        </w:rPr>
        <w:t xml:space="preserve"> сприяння переосмисленню травматичних подій, що дозволяє інтегрувати їх у цілісну структуру особистості без руйнівних наслідків.</w:t>
      </w:r>
    </w:p>
    <w:p w:rsidR="000D3302" w:rsidRPr="00A81BBF" w:rsidRDefault="000D3302" w:rsidP="000D3302">
      <w:pPr>
        <w:pStyle w:val="a3"/>
        <w:spacing w:line="360" w:lineRule="auto"/>
        <w:ind w:firstLine="709"/>
        <w:jc w:val="both"/>
        <w:rPr>
          <w:sz w:val="28"/>
          <w:lang w:eastAsia="uk-UA"/>
        </w:rPr>
      </w:pPr>
      <w:r w:rsidRPr="00A81BBF">
        <w:rPr>
          <w:bCs/>
          <w:sz w:val="28"/>
          <w:bdr w:val="none" w:sz="0" w:space="0" w:color="auto" w:frame="1"/>
          <w:lang w:eastAsia="uk-UA"/>
        </w:rPr>
        <w:t>Реконструкція ціннісно-смислової сфери:</w:t>
      </w:r>
      <w:r w:rsidRPr="00A81BBF">
        <w:rPr>
          <w:sz w:val="28"/>
          <w:lang w:eastAsia="uk-UA"/>
        </w:rPr>
        <w:t xml:space="preserve"> відновлення втрачених смислів, пошук нових життєвих орієнтирів та цілей.</w:t>
      </w:r>
    </w:p>
    <w:p w:rsidR="000D3302" w:rsidRPr="00A81BBF" w:rsidRDefault="000D3302" w:rsidP="000D3302">
      <w:pPr>
        <w:pStyle w:val="a3"/>
        <w:spacing w:line="360" w:lineRule="auto"/>
        <w:ind w:firstLine="709"/>
        <w:jc w:val="both"/>
        <w:rPr>
          <w:sz w:val="28"/>
          <w:lang w:eastAsia="uk-UA"/>
        </w:rPr>
      </w:pPr>
      <w:r w:rsidRPr="00A81BBF">
        <w:rPr>
          <w:bCs/>
          <w:sz w:val="28"/>
          <w:bdr w:val="none" w:sz="0" w:space="0" w:color="auto" w:frame="1"/>
          <w:lang w:eastAsia="uk-UA"/>
        </w:rPr>
        <w:lastRenderedPageBreak/>
        <w:t>Консолідація ресурсів:</w:t>
      </w:r>
      <w:r w:rsidRPr="00A81BBF">
        <w:rPr>
          <w:sz w:val="28"/>
          <w:lang w:eastAsia="uk-UA"/>
        </w:rPr>
        <w:t xml:space="preserve"> системне підсилення як внутрішніх (особистісних), так і зовнішніх (соціальних) джерел підтримки.</w:t>
      </w:r>
    </w:p>
    <w:p w:rsidR="000D3302" w:rsidRPr="00A81BBF" w:rsidRDefault="000D3302" w:rsidP="000D3302">
      <w:pPr>
        <w:pStyle w:val="a3"/>
        <w:spacing w:line="360" w:lineRule="auto"/>
        <w:ind w:firstLine="709"/>
        <w:jc w:val="both"/>
        <w:rPr>
          <w:sz w:val="28"/>
          <w:lang w:eastAsia="uk-UA"/>
        </w:rPr>
      </w:pPr>
      <w:r w:rsidRPr="00A81BBF">
        <w:rPr>
          <w:sz w:val="28"/>
          <w:lang w:eastAsia="uk-UA"/>
        </w:rPr>
        <w:t xml:space="preserve">Варто наголосити, що побудова алгоритму психологічної допомоги повинна безпосередньо спиратися на </w:t>
      </w:r>
      <w:r w:rsidRPr="00A81BBF">
        <w:rPr>
          <w:bCs/>
          <w:sz w:val="28"/>
          <w:bdr w:val="none" w:sz="0" w:space="0" w:color="auto" w:frame="1"/>
          <w:lang w:eastAsia="uk-UA"/>
        </w:rPr>
        <w:t>механізми впливу соціального оточення, які були емпірично визначені та проаналізовані у другому розділі</w:t>
      </w:r>
      <w:r w:rsidRPr="00A81BBF">
        <w:rPr>
          <w:sz w:val="28"/>
          <w:lang w:eastAsia="uk-UA"/>
        </w:rPr>
        <w:t xml:space="preserve"> даної роботи. Такий підхід забезпечує перехід від тактики ситуативного реагування («гасіння симптомів») до стратегії створення сприятливих умов для особистісного зростання та якісної реадаптації військовослужбовців.</w:t>
      </w:r>
    </w:p>
    <w:p w:rsidR="000D3302" w:rsidRPr="000D3302" w:rsidRDefault="000D3302" w:rsidP="000D3302">
      <w:pPr>
        <w:pStyle w:val="a3"/>
      </w:pPr>
    </w:p>
    <w:p w:rsidR="000D3302" w:rsidRPr="000D3302" w:rsidRDefault="000D3302" w:rsidP="000D3302">
      <w:pPr>
        <w:pStyle w:val="2"/>
        <w:ind w:firstLine="709"/>
        <w:jc w:val="both"/>
        <w:rPr>
          <w:rFonts w:ascii="Times New Roman" w:hAnsi="Times New Roman" w:cs="Times New Roman"/>
          <w:color w:val="auto"/>
          <w:sz w:val="28"/>
        </w:rPr>
      </w:pPr>
      <w:bookmarkStart w:id="15" w:name="_Toc219825344"/>
      <w:r w:rsidRPr="000D3302">
        <w:rPr>
          <w:rFonts w:ascii="Times New Roman" w:hAnsi="Times New Roman" w:cs="Times New Roman"/>
          <w:color w:val="auto"/>
          <w:sz w:val="28"/>
        </w:rPr>
        <w:t>3.2. Психологічні засоби оптимізації посттравматичного зростання військовослужбовців</w:t>
      </w:r>
      <w:bookmarkEnd w:id="15"/>
    </w:p>
    <w:p w:rsidR="000D3302" w:rsidRDefault="000D3302" w:rsidP="000D3302">
      <w:pPr>
        <w:pStyle w:val="a8"/>
        <w:spacing w:after="0" w:afterAutospacing="0"/>
        <w:rPr>
          <w:color w:val="1F1F1F"/>
        </w:rPr>
      </w:pPr>
    </w:p>
    <w:p w:rsidR="000D3302" w:rsidRPr="00895737" w:rsidRDefault="000D3302" w:rsidP="000D3302">
      <w:pPr>
        <w:pStyle w:val="a3"/>
        <w:spacing w:line="360" w:lineRule="auto"/>
        <w:ind w:firstLine="709"/>
        <w:jc w:val="both"/>
        <w:rPr>
          <w:sz w:val="28"/>
        </w:rPr>
      </w:pPr>
      <w:r w:rsidRPr="00895737">
        <w:rPr>
          <w:sz w:val="28"/>
        </w:rPr>
        <w:t xml:space="preserve">Узагальнення результатів теоретико-емпіричного дослідження дозволяє сформулювати концептуальну основу для розробки корекційно-розвивальних заходів. Система психологічної допомоги, спрямована на оптимізацію посттравматичного зростання (ПТЗ), має ґрунтуватися на низці </w:t>
      </w:r>
      <w:r w:rsidRPr="00895737">
        <w:rPr>
          <w:bCs/>
          <w:sz w:val="28"/>
          <w:bdr w:val="none" w:sz="0" w:space="0" w:color="auto" w:frame="1"/>
        </w:rPr>
        <w:t>базових принципів</w:t>
      </w:r>
      <w:r w:rsidRPr="00895737">
        <w:rPr>
          <w:sz w:val="28"/>
        </w:rPr>
        <w:t>, що забезпечують комплексний підхід до відновлення особистості:</w:t>
      </w:r>
    </w:p>
    <w:p w:rsidR="000D3302" w:rsidRDefault="000D3302" w:rsidP="007D0BD1">
      <w:pPr>
        <w:pStyle w:val="a3"/>
        <w:numPr>
          <w:ilvl w:val="0"/>
          <w:numId w:val="23"/>
        </w:numPr>
        <w:tabs>
          <w:tab w:val="left" w:pos="851"/>
        </w:tabs>
        <w:spacing w:line="360" w:lineRule="auto"/>
        <w:ind w:left="851" w:hanging="425"/>
        <w:jc w:val="both"/>
        <w:rPr>
          <w:sz w:val="28"/>
        </w:rPr>
      </w:pPr>
      <w:r w:rsidRPr="00895737">
        <w:rPr>
          <w:bCs/>
          <w:sz w:val="28"/>
          <w:bdr w:val="none" w:sz="0" w:space="0" w:color="auto" w:frame="1"/>
        </w:rPr>
        <w:t>Принцип соціальної фасилітації та підтримки.</w:t>
      </w:r>
      <w:r w:rsidRPr="00895737">
        <w:rPr>
          <w:sz w:val="28"/>
        </w:rPr>
        <w:t xml:space="preserve"> Ключовим фактором є створення відчуття приналежності та наявності зовнішнього ресурсу. Військовослужбовець має усвідомлювати доступність допомоги та емоційного резонансу з боку оточення. </w:t>
      </w:r>
    </w:p>
    <w:p w:rsidR="000D3302" w:rsidRDefault="000D3302" w:rsidP="007D0BD1">
      <w:pPr>
        <w:pStyle w:val="a3"/>
        <w:numPr>
          <w:ilvl w:val="0"/>
          <w:numId w:val="23"/>
        </w:numPr>
        <w:tabs>
          <w:tab w:val="left" w:pos="851"/>
        </w:tabs>
        <w:spacing w:line="360" w:lineRule="auto"/>
        <w:ind w:left="851" w:hanging="425"/>
        <w:jc w:val="both"/>
        <w:rPr>
          <w:sz w:val="28"/>
        </w:rPr>
      </w:pPr>
      <w:r w:rsidRPr="00895737">
        <w:rPr>
          <w:bCs/>
          <w:sz w:val="28"/>
          <w:bdr w:val="none" w:sz="0" w:space="0" w:color="auto" w:frame="1"/>
        </w:rPr>
        <w:t>Принцип мобілізації внутрішніх ресурсів.</w:t>
      </w:r>
      <w:r w:rsidRPr="00895737">
        <w:rPr>
          <w:sz w:val="28"/>
        </w:rPr>
        <w:t xml:space="preserve"> Робота спрямовується на формування саногенного мислення</w:t>
      </w:r>
      <w:r>
        <w:rPr>
          <w:sz w:val="28"/>
        </w:rPr>
        <w:t xml:space="preserve"> (свідомий процес спрямований на подолання негативних емоцій)</w:t>
      </w:r>
      <w:r w:rsidRPr="00895737">
        <w:rPr>
          <w:sz w:val="28"/>
        </w:rPr>
        <w:t>, оптимізму, а також здатності до рефлексії власного досвіду як підґрунтя для підвищення стресостійкості.</w:t>
      </w:r>
    </w:p>
    <w:p w:rsidR="000D3302" w:rsidRDefault="000D3302" w:rsidP="007D0BD1">
      <w:pPr>
        <w:pStyle w:val="a3"/>
        <w:numPr>
          <w:ilvl w:val="0"/>
          <w:numId w:val="23"/>
        </w:numPr>
        <w:tabs>
          <w:tab w:val="left" w:pos="851"/>
        </w:tabs>
        <w:spacing w:line="360" w:lineRule="auto"/>
        <w:ind w:left="851" w:hanging="425"/>
        <w:jc w:val="both"/>
        <w:rPr>
          <w:sz w:val="28"/>
        </w:rPr>
      </w:pPr>
      <w:r w:rsidRPr="00BB3570">
        <w:rPr>
          <w:bCs/>
          <w:sz w:val="28"/>
          <w:bdr w:val="none" w:sz="0" w:space="0" w:color="auto" w:frame="1"/>
        </w:rPr>
        <w:t>Принцип групової динаміки.</w:t>
      </w:r>
      <w:r w:rsidRPr="00895737">
        <w:rPr>
          <w:sz w:val="28"/>
        </w:rPr>
        <w:t xml:space="preserve"> Використання групи як інструменту впливу, де взаємодія з іншими учасниками (особливо з побратимами) виступає джерелом валідизації досвіду </w:t>
      </w:r>
      <w:r>
        <w:rPr>
          <w:sz w:val="28"/>
        </w:rPr>
        <w:t xml:space="preserve">(підтвердження та прийняття почуттів, думок, переживань) </w:t>
      </w:r>
      <w:r w:rsidRPr="00895737">
        <w:rPr>
          <w:sz w:val="28"/>
        </w:rPr>
        <w:t>та взаємопідтримки.</w:t>
      </w:r>
    </w:p>
    <w:p w:rsidR="000D3302" w:rsidRDefault="000D3302" w:rsidP="007D0BD1">
      <w:pPr>
        <w:pStyle w:val="a3"/>
        <w:numPr>
          <w:ilvl w:val="0"/>
          <w:numId w:val="23"/>
        </w:numPr>
        <w:tabs>
          <w:tab w:val="left" w:pos="851"/>
        </w:tabs>
        <w:spacing w:line="360" w:lineRule="auto"/>
        <w:ind w:left="851" w:hanging="425"/>
        <w:jc w:val="both"/>
        <w:rPr>
          <w:sz w:val="28"/>
        </w:rPr>
      </w:pPr>
      <w:r w:rsidRPr="00BB3570">
        <w:rPr>
          <w:bCs/>
          <w:sz w:val="28"/>
          <w:bdr w:val="none" w:sz="0" w:space="0" w:color="auto" w:frame="1"/>
        </w:rPr>
        <w:lastRenderedPageBreak/>
        <w:t>Принцип екзистенційної переорієнтації (пошук смислів).</w:t>
      </w:r>
      <w:r w:rsidRPr="00895737">
        <w:rPr>
          <w:sz w:val="28"/>
        </w:rPr>
        <w:t xml:space="preserve"> Сприяння у конструюванні нових життєвих цілей, цінностей та значень, що інтегрують травматичний досвід у нову картину світу.</w:t>
      </w:r>
    </w:p>
    <w:p w:rsidR="000D3302" w:rsidRPr="00895737" w:rsidRDefault="000D3302" w:rsidP="007D0BD1">
      <w:pPr>
        <w:pStyle w:val="a3"/>
        <w:numPr>
          <w:ilvl w:val="0"/>
          <w:numId w:val="23"/>
        </w:numPr>
        <w:tabs>
          <w:tab w:val="left" w:pos="851"/>
        </w:tabs>
        <w:spacing w:line="360" w:lineRule="auto"/>
        <w:ind w:left="851" w:hanging="425"/>
        <w:jc w:val="both"/>
        <w:rPr>
          <w:sz w:val="28"/>
        </w:rPr>
      </w:pPr>
      <w:r w:rsidRPr="00BB3570">
        <w:rPr>
          <w:bCs/>
          <w:sz w:val="28"/>
          <w:bdr w:val="none" w:sz="0" w:space="0" w:color="auto" w:frame="1"/>
        </w:rPr>
        <w:t>Принцип біопсихосоціальної єдності.</w:t>
      </w:r>
      <w:r w:rsidRPr="00895737">
        <w:rPr>
          <w:sz w:val="28"/>
        </w:rPr>
        <w:t xml:space="preserve"> Програма має гармонійно поєднувати роботу із внутрішніми психологічними змінами особистості та активізацію підтримки з боку соціального оточення.</w:t>
      </w:r>
    </w:p>
    <w:p w:rsidR="000D3302" w:rsidRPr="00895737" w:rsidRDefault="000D3302" w:rsidP="000D3302">
      <w:pPr>
        <w:pStyle w:val="a3"/>
        <w:spacing w:line="360" w:lineRule="auto"/>
        <w:ind w:firstLine="709"/>
        <w:jc w:val="both"/>
        <w:rPr>
          <w:sz w:val="28"/>
        </w:rPr>
      </w:pPr>
      <w:r w:rsidRPr="00895737">
        <w:rPr>
          <w:sz w:val="28"/>
        </w:rPr>
        <w:t xml:space="preserve">Для реалізації зазначених принципів доцільно застосовувати інтегрований методичний інструментарій, сфокусований на таких </w:t>
      </w:r>
      <w:r w:rsidRPr="00BB3570">
        <w:rPr>
          <w:bCs/>
          <w:sz w:val="28"/>
          <w:bdr w:val="none" w:sz="0" w:space="0" w:color="auto" w:frame="1"/>
        </w:rPr>
        <w:t>стратегічних напрямках</w:t>
      </w:r>
      <w:r w:rsidRPr="00BB3570">
        <w:rPr>
          <w:sz w:val="28"/>
        </w:rPr>
        <w:t>:</w:t>
      </w:r>
    </w:p>
    <w:p w:rsidR="000D3302" w:rsidRPr="00BB3570" w:rsidRDefault="000D3302" w:rsidP="007D0BD1">
      <w:pPr>
        <w:pStyle w:val="a3"/>
        <w:numPr>
          <w:ilvl w:val="0"/>
          <w:numId w:val="24"/>
        </w:numPr>
        <w:spacing w:line="360" w:lineRule="auto"/>
        <w:ind w:left="851" w:hanging="425"/>
        <w:jc w:val="both"/>
        <w:rPr>
          <w:sz w:val="28"/>
        </w:rPr>
      </w:pPr>
      <w:r w:rsidRPr="00BB3570">
        <w:rPr>
          <w:bCs/>
          <w:sz w:val="28"/>
          <w:bdr w:val="none" w:sz="0" w:space="0" w:color="auto" w:frame="1"/>
        </w:rPr>
        <w:t>Активізація соціальної підтримки та групової згуртованості.</w:t>
      </w:r>
      <w:r w:rsidRPr="00BB3570">
        <w:rPr>
          <w:sz w:val="28"/>
        </w:rPr>
        <w:t xml:space="preserve"> Створення безпечного простору, де учасники можуть відновити почуття спільності та ідентифікації з групою.</w:t>
      </w:r>
    </w:p>
    <w:p w:rsidR="000D3302" w:rsidRPr="00BB3570" w:rsidRDefault="000D3302" w:rsidP="007D0BD1">
      <w:pPr>
        <w:pStyle w:val="a3"/>
        <w:numPr>
          <w:ilvl w:val="0"/>
          <w:numId w:val="24"/>
        </w:numPr>
        <w:spacing w:line="360" w:lineRule="auto"/>
        <w:ind w:left="851" w:hanging="425"/>
        <w:jc w:val="both"/>
        <w:rPr>
          <w:sz w:val="28"/>
        </w:rPr>
      </w:pPr>
      <w:r w:rsidRPr="00BB3570">
        <w:rPr>
          <w:bCs/>
          <w:sz w:val="28"/>
          <w:bdr w:val="none" w:sz="0" w:space="0" w:color="auto" w:frame="1"/>
        </w:rPr>
        <w:t>Розвиток комунікативної компетентності та довіри.</w:t>
      </w:r>
      <w:r w:rsidRPr="00BB3570">
        <w:rPr>
          <w:sz w:val="28"/>
        </w:rPr>
        <w:t xml:space="preserve"> Навчання навичкам вербалізації емоційних станів, відкритого діалогу та подолання бар’єрів</w:t>
      </w:r>
      <w:r>
        <w:rPr>
          <w:sz w:val="28"/>
        </w:rPr>
        <w:t xml:space="preserve"> </w:t>
      </w:r>
      <w:r w:rsidRPr="00BB3570">
        <w:rPr>
          <w:sz w:val="28"/>
        </w:rPr>
        <w:t xml:space="preserve"> відчуження.</w:t>
      </w:r>
    </w:p>
    <w:p w:rsidR="000D3302" w:rsidRPr="00BB3570" w:rsidRDefault="000D3302" w:rsidP="007D0BD1">
      <w:pPr>
        <w:pStyle w:val="a3"/>
        <w:numPr>
          <w:ilvl w:val="0"/>
          <w:numId w:val="24"/>
        </w:numPr>
        <w:spacing w:line="360" w:lineRule="auto"/>
        <w:ind w:left="851" w:hanging="425"/>
        <w:jc w:val="both"/>
        <w:rPr>
          <w:sz w:val="28"/>
        </w:rPr>
      </w:pPr>
      <w:r w:rsidRPr="00BB3570">
        <w:rPr>
          <w:bCs/>
          <w:sz w:val="28"/>
          <w:bdr w:val="none" w:sz="0" w:space="0" w:color="auto" w:frame="1"/>
        </w:rPr>
        <w:t>Когнітивно-поведінкова реконструкція.</w:t>
      </w:r>
      <w:r w:rsidRPr="00BB3570">
        <w:rPr>
          <w:sz w:val="28"/>
        </w:rPr>
        <w:t xml:space="preserve"> Формування адаптивних копінг-стратегій та здорових патернів </w:t>
      </w:r>
      <w:r>
        <w:rPr>
          <w:sz w:val="28"/>
        </w:rPr>
        <w:t>(шаблони, схеми)</w:t>
      </w:r>
      <w:r w:rsidRPr="00BB3570">
        <w:rPr>
          <w:sz w:val="28"/>
        </w:rPr>
        <w:t xml:space="preserve"> реагування</w:t>
      </w:r>
      <w:r>
        <w:rPr>
          <w:sz w:val="28"/>
        </w:rPr>
        <w:t xml:space="preserve"> </w:t>
      </w:r>
      <w:r w:rsidRPr="00BB3570">
        <w:rPr>
          <w:sz w:val="28"/>
        </w:rPr>
        <w:t>на тригери.</w:t>
      </w:r>
    </w:p>
    <w:p w:rsidR="000D3302" w:rsidRPr="00BB3570" w:rsidRDefault="000D3302" w:rsidP="007D0BD1">
      <w:pPr>
        <w:pStyle w:val="a3"/>
        <w:numPr>
          <w:ilvl w:val="0"/>
          <w:numId w:val="24"/>
        </w:numPr>
        <w:spacing w:line="360" w:lineRule="auto"/>
        <w:ind w:left="851" w:hanging="425"/>
        <w:jc w:val="both"/>
        <w:rPr>
          <w:sz w:val="28"/>
        </w:rPr>
      </w:pPr>
      <w:r w:rsidRPr="00BB3570">
        <w:rPr>
          <w:bCs/>
          <w:sz w:val="28"/>
          <w:bdr w:val="none" w:sz="0" w:space="0" w:color="auto" w:frame="1"/>
        </w:rPr>
        <w:t>Наративна реконструкція досвіду.</w:t>
      </w:r>
      <w:r w:rsidRPr="00BB3570">
        <w:rPr>
          <w:sz w:val="28"/>
        </w:rPr>
        <w:t xml:space="preserve"> Застосування методів роботи з особистими історіями для переосмислення травматичних подій та інтеграції їх у життєвий літопис без руйнівного впливу.</w:t>
      </w:r>
    </w:p>
    <w:p w:rsidR="000D3302" w:rsidRPr="00BB3570" w:rsidRDefault="000D3302" w:rsidP="007D0BD1">
      <w:pPr>
        <w:pStyle w:val="a3"/>
        <w:numPr>
          <w:ilvl w:val="0"/>
          <w:numId w:val="24"/>
        </w:numPr>
        <w:spacing w:line="360" w:lineRule="auto"/>
        <w:ind w:left="851" w:hanging="425"/>
        <w:jc w:val="both"/>
        <w:rPr>
          <w:sz w:val="28"/>
        </w:rPr>
      </w:pPr>
      <w:r w:rsidRPr="00BB3570">
        <w:rPr>
          <w:bCs/>
          <w:sz w:val="28"/>
          <w:bdr w:val="none" w:sz="0" w:space="0" w:color="auto" w:frame="1"/>
        </w:rPr>
        <w:t>Розвиток навичок саморегуляції (Mindfulness).</w:t>
      </w:r>
      <w:r w:rsidRPr="00BB3570">
        <w:rPr>
          <w:sz w:val="28"/>
        </w:rPr>
        <w:t xml:space="preserve"> Техніки усвідомленості та емоційного контролю для стабілізації психофізичного стану «тут і зараз».</w:t>
      </w:r>
    </w:p>
    <w:p w:rsidR="000D3302" w:rsidRPr="00BB3570" w:rsidRDefault="000D3302" w:rsidP="007D0BD1">
      <w:pPr>
        <w:pStyle w:val="a3"/>
        <w:numPr>
          <w:ilvl w:val="0"/>
          <w:numId w:val="24"/>
        </w:numPr>
        <w:spacing w:line="360" w:lineRule="auto"/>
        <w:ind w:left="851" w:hanging="425"/>
        <w:jc w:val="both"/>
        <w:rPr>
          <w:sz w:val="28"/>
        </w:rPr>
      </w:pPr>
      <w:r w:rsidRPr="00BB3570">
        <w:rPr>
          <w:bCs/>
          <w:sz w:val="28"/>
          <w:bdr w:val="none" w:sz="0" w:space="0" w:color="auto" w:frame="1"/>
        </w:rPr>
        <w:t>Зміцнення резильєнтності.</w:t>
      </w:r>
      <w:r w:rsidRPr="00BB3570">
        <w:rPr>
          <w:sz w:val="28"/>
        </w:rPr>
        <w:t xml:space="preserve"> Розбудова внутрішнього потенціалу для подолання життєвих викликів та відновлення функціональної активності.</w:t>
      </w:r>
    </w:p>
    <w:p w:rsidR="000D3302" w:rsidRPr="00895737" w:rsidRDefault="000D3302" w:rsidP="000D3302">
      <w:pPr>
        <w:pStyle w:val="a3"/>
        <w:spacing w:line="360" w:lineRule="auto"/>
        <w:ind w:firstLine="709"/>
        <w:jc w:val="both"/>
        <w:rPr>
          <w:sz w:val="28"/>
        </w:rPr>
      </w:pPr>
      <w:r w:rsidRPr="00895737">
        <w:rPr>
          <w:sz w:val="28"/>
        </w:rPr>
        <w:t>Проєктування програми оптимізації ПТЗ вимагає чіткої архітектоніки</w:t>
      </w:r>
      <w:r>
        <w:rPr>
          <w:sz w:val="28"/>
        </w:rPr>
        <w:t xml:space="preserve"> (цілісності системи)</w:t>
      </w:r>
      <w:r w:rsidRPr="00895737">
        <w:rPr>
          <w:sz w:val="28"/>
        </w:rPr>
        <w:t xml:space="preserve">, яка б забезпечувала логічний перехід від стабілізації стану до особистісного зростання. Структурно-функціональна модель програми </w:t>
      </w:r>
      <w:r>
        <w:rPr>
          <w:sz w:val="28"/>
        </w:rPr>
        <w:t xml:space="preserve">повинна </w:t>
      </w:r>
      <w:r w:rsidRPr="00895737">
        <w:rPr>
          <w:sz w:val="28"/>
        </w:rPr>
        <w:t>передбача</w:t>
      </w:r>
      <w:r>
        <w:rPr>
          <w:sz w:val="28"/>
        </w:rPr>
        <w:t>ти</w:t>
      </w:r>
      <w:r w:rsidRPr="00895737">
        <w:rPr>
          <w:sz w:val="28"/>
        </w:rPr>
        <w:t xml:space="preserve"> поетапне впровадження психологічних інтервенцій</w:t>
      </w:r>
      <w:r>
        <w:rPr>
          <w:sz w:val="28"/>
        </w:rPr>
        <w:t xml:space="preserve"> </w:t>
      </w:r>
      <w:r w:rsidRPr="002502D3">
        <w:rPr>
          <w:sz w:val="28"/>
          <w:szCs w:val="28"/>
        </w:rPr>
        <w:lastRenderedPageBreak/>
        <w:t>(втручання, спрямовані на досягнення позитивних змін у емоційному стані, поведінці чи почуттях людини),</w:t>
      </w:r>
      <w:r w:rsidRPr="00895737">
        <w:rPr>
          <w:sz w:val="28"/>
        </w:rPr>
        <w:t xml:space="preserve"> </w:t>
      </w:r>
      <w:r>
        <w:rPr>
          <w:sz w:val="28"/>
        </w:rPr>
        <w:t>які</w:t>
      </w:r>
      <w:r w:rsidRPr="00895737">
        <w:rPr>
          <w:sz w:val="28"/>
        </w:rPr>
        <w:t xml:space="preserve"> відображен</w:t>
      </w:r>
      <w:r>
        <w:rPr>
          <w:sz w:val="28"/>
        </w:rPr>
        <w:t>і</w:t>
      </w:r>
      <w:r w:rsidRPr="00895737">
        <w:rPr>
          <w:sz w:val="28"/>
        </w:rPr>
        <w:t xml:space="preserve"> в Таблиці 3.2.1.</w:t>
      </w:r>
    </w:p>
    <w:p w:rsidR="000D3302" w:rsidRPr="00895737" w:rsidRDefault="000D3302" w:rsidP="000D3302">
      <w:pPr>
        <w:pStyle w:val="a3"/>
        <w:spacing w:line="360" w:lineRule="auto"/>
        <w:ind w:firstLine="709"/>
        <w:jc w:val="right"/>
        <w:rPr>
          <w:sz w:val="28"/>
        </w:rPr>
      </w:pPr>
      <w:r w:rsidRPr="00895737">
        <w:rPr>
          <w:sz w:val="28"/>
        </w:rPr>
        <w:t>Таблиця 3.2.1</w:t>
      </w:r>
    </w:p>
    <w:p w:rsidR="000D3302" w:rsidRDefault="000D3302" w:rsidP="000D3302">
      <w:pPr>
        <w:pStyle w:val="a3"/>
        <w:spacing w:line="360" w:lineRule="auto"/>
        <w:ind w:firstLine="709"/>
        <w:jc w:val="center"/>
        <w:rPr>
          <w:sz w:val="28"/>
        </w:rPr>
      </w:pPr>
      <w:r w:rsidRPr="00895737">
        <w:rPr>
          <w:sz w:val="28"/>
        </w:rPr>
        <w:t xml:space="preserve">Орієнтовна структура та зміст програми оптимізації </w:t>
      </w:r>
      <w:r>
        <w:rPr>
          <w:sz w:val="28"/>
        </w:rPr>
        <w:t>ПТЗ</w:t>
      </w:r>
    </w:p>
    <w:tbl>
      <w:tblPr>
        <w:tblStyle w:val="af2"/>
        <w:tblW w:w="0" w:type="auto"/>
        <w:tblLook w:val="04A0"/>
      </w:tblPr>
      <w:tblGrid>
        <w:gridCol w:w="2376"/>
        <w:gridCol w:w="3543"/>
        <w:gridCol w:w="3828"/>
      </w:tblGrid>
      <w:tr w:rsidR="000D3302" w:rsidTr="007C61D8">
        <w:tc>
          <w:tcPr>
            <w:tcW w:w="2376" w:type="dxa"/>
            <w:shd w:val="clear" w:color="auto" w:fill="F2F2F2" w:themeFill="background1" w:themeFillShade="F2"/>
            <w:vAlign w:val="center"/>
          </w:tcPr>
          <w:p w:rsidR="000D3302" w:rsidRPr="00FB621C" w:rsidRDefault="000D3302" w:rsidP="007C61D8">
            <w:pPr>
              <w:pStyle w:val="a3"/>
              <w:jc w:val="center"/>
              <w:rPr>
                <w:szCs w:val="20"/>
              </w:rPr>
            </w:pPr>
            <w:r w:rsidRPr="00FB621C">
              <w:rPr>
                <w:rStyle w:val="af"/>
                <w:bdr w:val="none" w:sz="0" w:space="0" w:color="auto" w:frame="1"/>
              </w:rPr>
              <w:t>Етап</w:t>
            </w:r>
          </w:p>
        </w:tc>
        <w:tc>
          <w:tcPr>
            <w:tcW w:w="3543" w:type="dxa"/>
            <w:shd w:val="clear" w:color="auto" w:fill="F2F2F2" w:themeFill="background1" w:themeFillShade="F2"/>
            <w:vAlign w:val="center"/>
          </w:tcPr>
          <w:p w:rsidR="000D3302" w:rsidRPr="00FB621C" w:rsidRDefault="000D3302" w:rsidP="007C61D8">
            <w:pPr>
              <w:pStyle w:val="a3"/>
              <w:jc w:val="center"/>
              <w:rPr>
                <w:szCs w:val="20"/>
              </w:rPr>
            </w:pPr>
            <w:r w:rsidRPr="00FB621C">
              <w:rPr>
                <w:rStyle w:val="af"/>
                <w:bdr w:val="none" w:sz="0" w:space="0" w:color="auto" w:frame="1"/>
              </w:rPr>
              <w:t>Зміст роботи</w:t>
            </w:r>
          </w:p>
        </w:tc>
        <w:tc>
          <w:tcPr>
            <w:tcW w:w="3828" w:type="dxa"/>
            <w:shd w:val="clear" w:color="auto" w:fill="F2F2F2" w:themeFill="background1" w:themeFillShade="F2"/>
            <w:vAlign w:val="center"/>
          </w:tcPr>
          <w:p w:rsidR="000D3302" w:rsidRPr="00FB621C" w:rsidRDefault="000D3302" w:rsidP="007C61D8">
            <w:pPr>
              <w:pStyle w:val="a3"/>
              <w:jc w:val="center"/>
              <w:rPr>
                <w:szCs w:val="20"/>
              </w:rPr>
            </w:pPr>
            <w:r w:rsidRPr="00FB621C">
              <w:rPr>
                <w:rStyle w:val="af"/>
                <w:bdr w:val="none" w:sz="0" w:space="0" w:color="auto" w:frame="1"/>
              </w:rPr>
              <w:t>Мета етапу</w:t>
            </w:r>
          </w:p>
        </w:tc>
      </w:tr>
      <w:tr w:rsidR="000D3302" w:rsidTr="007C61D8">
        <w:trPr>
          <w:trHeight w:val="1312"/>
        </w:trPr>
        <w:tc>
          <w:tcPr>
            <w:tcW w:w="2376" w:type="dxa"/>
            <w:vAlign w:val="center"/>
          </w:tcPr>
          <w:p w:rsidR="000D3302" w:rsidRPr="00FB621C" w:rsidRDefault="000D3302" w:rsidP="007C61D8">
            <w:pPr>
              <w:pStyle w:val="a3"/>
              <w:rPr>
                <w:szCs w:val="20"/>
              </w:rPr>
            </w:pPr>
            <w:r w:rsidRPr="00FB621C">
              <w:rPr>
                <w:bdr w:val="none" w:sz="0" w:space="0" w:color="auto" w:frame="1"/>
              </w:rPr>
              <w:t>1. Діагностичний етап</w:t>
            </w:r>
          </w:p>
        </w:tc>
        <w:tc>
          <w:tcPr>
            <w:tcW w:w="3543" w:type="dxa"/>
            <w:vAlign w:val="center"/>
          </w:tcPr>
          <w:p w:rsidR="000D3302" w:rsidRPr="00FB621C" w:rsidRDefault="000D3302" w:rsidP="007C61D8">
            <w:pPr>
              <w:pStyle w:val="a3"/>
              <w:rPr>
                <w:szCs w:val="20"/>
              </w:rPr>
            </w:pPr>
            <w:r w:rsidRPr="00FB621C">
              <w:rPr>
                <w:bdr w:val="none" w:sz="0" w:space="0" w:color="auto" w:frame="1"/>
              </w:rPr>
              <w:t>Індивідуальне анкетування (методики MSPSS, PTGI, шкала ПТСР), клінічне інтерв’ю</w:t>
            </w:r>
          </w:p>
        </w:tc>
        <w:tc>
          <w:tcPr>
            <w:tcW w:w="3828" w:type="dxa"/>
            <w:vAlign w:val="center"/>
          </w:tcPr>
          <w:p w:rsidR="000D3302" w:rsidRPr="00FB621C" w:rsidRDefault="000D3302" w:rsidP="007C61D8">
            <w:pPr>
              <w:pStyle w:val="a3"/>
              <w:rPr>
                <w:szCs w:val="20"/>
              </w:rPr>
            </w:pPr>
            <w:r w:rsidRPr="00FB621C">
              <w:rPr>
                <w:bdr w:val="none" w:sz="0" w:space="0" w:color="auto" w:frame="1"/>
              </w:rPr>
              <w:t>Визначення вихідного рівня соціальної підтримки, вираженості ПТЗ та актуальних потреб військовослужбовця</w:t>
            </w:r>
          </w:p>
        </w:tc>
      </w:tr>
      <w:tr w:rsidR="000D3302" w:rsidTr="007C61D8">
        <w:trPr>
          <w:trHeight w:val="1543"/>
        </w:trPr>
        <w:tc>
          <w:tcPr>
            <w:tcW w:w="2376" w:type="dxa"/>
            <w:vAlign w:val="center"/>
          </w:tcPr>
          <w:p w:rsidR="000D3302" w:rsidRPr="00FB621C" w:rsidRDefault="000D3302" w:rsidP="007C61D8">
            <w:pPr>
              <w:pStyle w:val="a3"/>
              <w:rPr>
                <w:szCs w:val="20"/>
              </w:rPr>
            </w:pPr>
            <w:r w:rsidRPr="00FB621C">
              <w:rPr>
                <w:bdr w:val="none" w:sz="0" w:space="0" w:color="auto" w:frame="1"/>
              </w:rPr>
              <w:t>2. Психоосвітній модуль</w:t>
            </w:r>
          </w:p>
        </w:tc>
        <w:tc>
          <w:tcPr>
            <w:tcW w:w="3543" w:type="dxa"/>
            <w:vAlign w:val="center"/>
          </w:tcPr>
          <w:p w:rsidR="000D3302" w:rsidRPr="00FB621C" w:rsidRDefault="000D3302" w:rsidP="007C61D8">
            <w:pPr>
              <w:pStyle w:val="a3"/>
              <w:rPr>
                <w:szCs w:val="20"/>
              </w:rPr>
            </w:pPr>
            <w:r w:rsidRPr="00FB621C">
              <w:rPr>
                <w:bdr w:val="none" w:sz="0" w:space="0" w:color="auto" w:frame="1"/>
              </w:rPr>
              <w:t>Міні-лекції, дискусії: «Феномен ПТЗ», «Ресурсна роль соціального оточення», «Деконструкція міфів про ПТСР»</w:t>
            </w:r>
          </w:p>
        </w:tc>
        <w:tc>
          <w:tcPr>
            <w:tcW w:w="3828" w:type="dxa"/>
            <w:vAlign w:val="center"/>
          </w:tcPr>
          <w:p w:rsidR="000D3302" w:rsidRPr="00FB621C" w:rsidRDefault="000D3302" w:rsidP="007C61D8">
            <w:pPr>
              <w:pStyle w:val="a3"/>
              <w:rPr>
                <w:szCs w:val="20"/>
              </w:rPr>
            </w:pPr>
            <w:r w:rsidRPr="00FB621C">
              <w:rPr>
                <w:bdr w:val="none" w:sz="0" w:space="0" w:color="auto" w:frame="1"/>
              </w:rPr>
              <w:t>Підвищення психологічної грамотності, зниження стигматизації, формування мотивації до змін</w:t>
            </w:r>
          </w:p>
        </w:tc>
      </w:tr>
      <w:tr w:rsidR="000D3302" w:rsidTr="007C61D8">
        <w:trPr>
          <w:trHeight w:val="1410"/>
        </w:trPr>
        <w:tc>
          <w:tcPr>
            <w:tcW w:w="2376" w:type="dxa"/>
            <w:vAlign w:val="center"/>
          </w:tcPr>
          <w:p w:rsidR="000D3302" w:rsidRPr="00FB621C" w:rsidRDefault="000D3302" w:rsidP="007C61D8">
            <w:pPr>
              <w:pStyle w:val="a3"/>
              <w:rPr>
                <w:szCs w:val="20"/>
              </w:rPr>
            </w:pPr>
            <w:r w:rsidRPr="00FB621C">
              <w:rPr>
                <w:bdr w:val="none" w:sz="0" w:space="0" w:color="auto" w:frame="1"/>
              </w:rPr>
              <w:t>3. Тренінгово-терапевтичний блок</w:t>
            </w:r>
          </w:p>
        </w:tc>
        <w:tc>
          <w:tcPr>
            <w:tcW w:w="3543" w:type="dxa"/>
            <w:vAlign w:val="center"/>
          </w:tcPr>
          <w:p w:rsidR="000D3302" w:rsidRPr="00FB621C" w:rsidRDefault="000D3302" w:rsidP="007C61D8">
            <w:pPr>
              <w:pStyle w:val="a3"/>
              <w:rPr>
                <w:szCs w:val="20"/>
              </w:rPr>
            </w:pPr>
            <w:r w:rsidRPr="00FB621C">
              <w:rPr>
                <w:bdr w:val="none" w:sz="0" w:space="0" w:color="auto" w:frame="1"/>
              </w:rPr>
              <w:t>Групові сесії: елементи КПТ, наративні практики, рольове моделювання, техніки емоційної регуляції</w:t>
            </w:r>
          </w:p>
        </w:tc>
        <w:tc>
          <w:tcPr>
            <w:tcW w:w="3828" w:type="dxa"/>
            <w:vAlign w:val="center"/>
          </w:tcPr>
          <w:p w:rsidR="000D3302" w:rsidRPr="00FB621C" w:rsidRDefault="000D3302" w:rsidP="007C61D8">
            <w:pPr>
              <w:pStyle w:val="a3"/>
              <w:rPr>
                <w:szCs w:val="20"/>
              </w:rPr>
            </w:pPr>
            <w:r w:rsidRPr="00FB621C">
              <w:rPr>
                <w:bdr w:val="none" w:sz="0" w:space="0" w:color="auto" w:frame="1"/>
              </w:rPr>
              <w:t>Опрацювання травматичного досвіду, формування навичок саморегуляції, зміцнення групової підтримки</w:t>
            </w:r>
          </w:p>
        </w:tc>
      </w:tr>
      <w:tr w:rsidR="000D3302" w:rsidTr="007C61D8">
        <w:trPr>
          <w:trHeight w:val="1402"/>
        </w:trPr>
        <w:tc>
          <w:tcPr>
            <w:tcW w:w="2376" w:type="dxa"/>
            <w:vAlign w:val="center"/>
          </w:tcPr>
          <w:p w:rsidR="000D3302" w:rsidRPr="00FB621C" w:rsidRDefault="000D3302" w:rsidP="007C61D8">
            <w:pPr>
              <w:pStyle w:val="a3"/>
              <w:rPr>
                <w:szCs w:val="20"/>
              </w:rPr>
            </w:pPr>
            <w:r w:rsidRPr="00FB621C">
              <w:rPr>
                <w:bdr w:val="none" w:sz="0" w:space="0" w:color="auto" w:frame="1"/>
              </w:rPr>
              <w:t>4. Зміцнення соціальної інтеграції</w:t>
            </w:r>
          </w:p>
        </w:tc>
        <w:tc>
          <w:tcPr>
            <w:tcW w:w="3543" w:type="dxa"/>
            <w:vAlign w:val="center"/>
          </w:tcPr>
          <w:p w:rsidR="000D3302" w:rsidRPr="00FB621C" w:rsidRDefault="000D3302" w:rsidP="007C61D8">
            <w:pPr>
              <w:pStyle w:val="a3"/>
              <w:rPr>
                <w:szCs w:val="20"/>
              </w:rPr>
            </w:pPr>
            <w:r w:rsidRPr="00FB621C">
              <w:rPr>
                <w:bdr w:val="none" w:sz="0" w:space="0" w:color="auto" w:frame="1"/>
              </w:rPr>
              <w:t>Залучення значущого оточення (родини, побратимів), волонтерська діяльність, участь у спільних проєктах</w:t>
            </w:r>
          </w:p>
        </w:tc>
        <w:tc>
          <w:tcPr>
            <w:tcW w:w="3828" w:type="dxa"/>
            <w:vAlign w:val="center"/>
          </w:tcPr>
          <w:p w:rsidR="000D3302" w:rsidRPr="00FB621C" w:rsidRDefault="000D3302" w:rsidP="007C61D8">
            <w:pPr>
              <w:pStyle w:val="a3"/>
              <w:rPr>
                <w:szCs w:val="20"/>
              </w:rPr>
            </w:pPr>
            <w:r w:rsidRPr="00FB621C">
              <w:rPr>
                <w:bdr w:val="none" w:sz="0" w:space="0" w:color="auto" w:frame="1"/>
              </w:rPr>
              <w:t>Розширення соціальних зв’язків, відновлення довіри до світу, соціальна реадаптація</w:t>
            </w:r>
          </w:p>
        </w:tc>
      </w:tr>
      <w:tr w:rsidR="000D3302" w:rsidTr="007C61D8">
        <w:trPr>
          <w:trHeight w:val="982"/>
        </w:trPr>
        <w:tc>
          <w:tcPr>
            <w:tcW w:w="2376" w:type="dxa"/>
            <w:vAlign w:val="center"/>
          </w:tcPr>
          <w:p w:rsidR="000D3302" w:rsidRPr="00FB621C" w:rsidRDefault="000D3302" w:rsidP="007C61D8">
            <w:pPr>
              <w:pStyle w:val="a3"/>
              <w:rPr>
                <w:szCs w:val="20"/>
              </w:rPr>
            </w:pPr>
            <w:r w:rsidRPr="00FB621C">
              <w:rPr>
                <w:bdr w:val="none" w:sz="0" w:space="0" w:color="auto" w:frame="1"/>
              </w:rPr>
              <w:t>5. Оцінка ефективності</w:t>
            </w:r>
          </w:p>
        </w:tc>
        <w:tc>
          <w:tcPr>
            <w:tcW w:w="3543" w:type="dxa"/>
            <w:vAlign w:val="center"/>
          </w:tcPr>
          <w:p w:rsidR="000D3302" w:rsidRPr="00FB621C" w:rsidRDefault="000D3302" w:rsidP="007C61D8">
            <w:pPr>
              <w:pStyle w:val="a3"/>
              <w:rPr>
                <w:szCs w:val="20"/>
              </w:rPr>
            </w:pPr>
            <w:r w:rsidRPr="00FB621C">
              <w:rPr>
                <w:bdr w:val="none" w:sz="0" w:space="0" w:color="auto" w:frame="1"/>
              </w:rPr>
              <w:t>Повторне тестування (ретест), отримання зворотного зв’язку, якісне інтерв’ю</w:t>
            </w:r>
          </w:p>
        </w:tc>
        <w:tc>
          <w:tcPr>
            <w:tcW w:w="3828" w:type="dxa"/>
            <w:vAlign w:val="center"/>
          </w:tcPr>
          <w:p w:rsidR="000D3302" w:rsidRPr="00FB621C" w:rsidRDefault="000D3302" w:rsidP="007C61D8">
            <w:pPr>
              <w:pStyle w:val="a3"/>
              <w:rPr>
                <w:szCs w:val="20"/>
              </w:rPr>
            </w:pPr>
            <w:r w:rsidRPr="00FB621C">
              <w:rPr>
                <w:bdr w:val="none" w:sz="0" w:space="0" w:color="auto" w:frame="1"/>
              </w:rPr>
              <w:t>Моніторинг динаміки змін у рівнях ПТЗ, соціальної підтримки та редукції симптомів ПТСР</w:t>
            </w:r>
          </w:p>
        </w:tc>
      </w:tr>
    </w:tbl>
    <w:p w:rsidR="000D3302" w:rsidRDefault="000D3302" w:rsidP="000D3302">
      <w:pPr>
        <w:pStyle w:val="a3"/>
        <w:spacing w:line="360" w:lineRule="auto"/>
        <w:ind w:firstLine="709"/>
        <w:jc w:val="center"/>
        <w:rPr>
          <w:sz w:val="28"/>
        </w:rPr>
      </w:pPr>
    </w:p>
    <w:p w:rsidR="000D3302" w:rsidRPr="00895737" w:rsidRDefault="000D3302" w:rsidP="000D3302">
      <w:pPr>
        <w:pStyle w:val="a3"/>
        <w:spacing w:line="360" w:lineRule="auto"/>
        <w:ind w:firstLine="709"/>
        <w:jc w:val="both"/>
        <w:rPr>
          <w:sz w:val="28"/>
        </w:rPr>
      </w:pPr>
      <w:r w:rsidRPr="00895737">
        <w:rPr>
          <w:sz w:val="28"/>
        </w:rPr>
        <w:t xml:space="preserve">Враховуючи вищезазначені методологічні засади, було розроблено </w:t>
      </w:r>
      <w:r w:rsidRPr="009A257D">
        <w:rPr>
          <w:b/>
          <w:bCs/>
          <w:sz w:val="28"/>
          <w:bdr w:val="none" w:sz="0" w:space="0" w:color="auto" w:frame="1"/>
        </w:rPr>
        <w:t>інтегровану програму психологічної підтримки та відновлення «Вектор зростання»</w:t>
      </w:r>
      <w:r w:rsidRPr="009A257D">
        <w:rPr>
          <w:b/>
          <w:sz w:val="28"/>
        </w:rPr>
        <w:t>.</w:t>
      </w:r>
    </w:p>
    <w:p w:rsidR="000D3302" w:rsidRDefault="000D3302" w:rsidP="000D3302">
      <w:pPr>
        <w:pStyle w:val="a3"/>
        <w:spacing w:line="360" w:lineRule="auto"/>
        <w:ind w:firstLine="709"/>
        <w:jc w:val="both"/>
        <w:rPr>
          <w:sz w:val="28"/>
        </w:rPr>
      </w:pPr>
      <w:r w:rsidRPr="00895737">
        <w:rPr>
          <w:sz w:val="28"/>
        </w:rPr>
        <w:t>Унікальність програми полягає у поєднанні індивідуальних та групових форм роботи з акцентом на соціальну підтримку як ключовий предиктор посттравматичного зростання. Програма розрахована на 1 місяць і побудована за логікою психотерапевтичного процесу: від стабілізації емоційного стану до активації механізмів особистісного розвитку.</w:t>
      </w:r>
    </w:p>
    <w:p w:rsidR="000D3302" w:rsidRDefault="000D3302" w:rsidP="000D3302">
      <w:pPr>
        <w:pStyle w:val="a3"/>
        <w:spacing w:line="360" w:lineRule="auto"/>
        <w:jc w:val="center"/>
        <w:rPr>
          <w:b/>
          <w:sz w:val="28"/>
        </w:rPr>
      </w:pPr>
    </w:p>
    <w:p w:rsidR="000D3302" w:rsidRDefault="000D3302" w:rsidP="000D3302">
      <w:pPr>
        <w:pStyle w:val="a3"/>
        <w:spacing w:line="360" w:lineRule="auto"/>
        <w:jc w:val="center"/>
        <w:rPr>
          <w:b/>
          <w:sz w:val="28"/>
        </w:rPr>
      </w:pPr>
    </w:p>
    <w:p w:rsidR="000D3302" w:rsidRPr="003F75C3" w:rsidRDefault="000D3302" w:rsidP="000D3302">
      <w:pPr>
        <w:pStyle w:val="a3"/>
        <w:spacing w:line="360" w:lineRule="auto"/>
        <w:jc w:val="center"/>
        <w:rPr>
          <w:b/>
          <w:sz w:val="28"/>
        </w:rPr>
      </w:pPr>
      <w:r w:rsidRPr="003F75C3">
        <w:rPr>
          <w:b/>
          <w:sz w:val="28"/>
        </w:rPr>
        <w:lastRenderedPageBreak/>
        <w:t>Програма психологічної підтримки та відновлення «Вектор зростання»</w:t>
      </w:r>
    </w:p>
    <w:p w:rsidR="000D3302" w:rsidRPr="003F75C3" w:rsidRDefault="000D3302" w:rsidP="000D3302">
      <w:pPr>
        <w:pStyle w:val="a3"/>
        <w:spacing w:line="360" w:lineRule="auto"/>
        <w:jc w:val="center"/>
        <w:rPr>
          <w:sz w:val="28"/>
        </w:rPr>
      </w:pPr>
      <w:r w:rsidRPr="003F75C3">
        <w:rPr>
          <w:b/>
          <w:bCs/>
          <w:sz w:val="28"/>
          <w:bdr w:val="none" w:sz="0" w:space="0" w:color="auto" w:frame="1"/>
        </w:rPr>
        <w:t>Паспорт програми</w:t>
      </w:r>
    </w:p>
    <w:p w:rsidR="000D3302" w:rsidRPr="003F75C3" w:rsidRDefault="000D3302" w:rsidP="000D3302">
      <w:pPr>
        <w:pStyle w:val="a3"/>
        <w:spacing w:line="360" w:lineRule="auto"/>
        <w:ind w:firstLine="709"/>
        <w:jc w:val="both"/>
        <w:rPr>
          <w:sz w:val="28"/>
        </w:rPr>
      </w:pPr>
      <w:r w:rsidRPr="003F75C3">
        <w:rPr>
          <w:b/>
          <w:bCs/>
          <w:sz w:val="28"/>
          <w:bdr w:val="none" w:sz="0" w:space="0" w:color="auto" w:frame="1"/>
        </w:rPr>
        <w:t>Мета програми:</w:t>
      </w:r>
      <w:r w:rsidRPr="003F75C3">
        <w:rPr>
          <w:sz w:val="28"/>
        </w:rPr>
        <w:t xml:space="preserve"> </w:t>
      </w:r>
      <w:r w:rsidR="00372BAC" w:rsidRPr="00372BAC">
        <w:rPr>
          <w:sz w:val="28"/>
        </w:rPr>
        <w:t xml:space="preserve">мобілізація адаптаційного потенціалу та соціального оточення захисників </w:t>
      </w:r>
      <w:r w:rsidRPr="003F75C3">
        <w:rPr>
          <w:sz w:val="28"/>
        </w:rPr>
        <w:t>для редукції симптомів посттравматичного стресового розладу (ПТСР) та стимулювання посттравматичного зростання (ПТЗ) шляхом посилення соціальної підтримки та когнітивного переосмислення травматичного досвіду.</w:t>
      </w:r>
    </w:p>
    <w:p w:rsidR="000D3302" w:rsidRPr="003F75C3" w:rsidRDefault="000D3302" w:rsidP="000D3302">
      <w:pPr>
        <w:pStyle w:val="a3"/>
        <w:spacing w:line="360" w:lineRule="auto"/>
        <w:ind w:firstLine="709"/>
        <w:jc w:val="both"/>
        <w:rPr>
          <w:sz w:val="28"/>
        </w:rPr>
      </w:pPr>
      <w:r w:rsidRPr="003F75C3">
        <w:rPr>
          <w:b/>
          <w:bCs/>
          <w:sz w:val="28"/>
          <w:bdr w:val="none" w:sz="0" w:space="0" w:color="auto" w:frame="1"/>
        </w:rPr>
        <w:t>Цільова аудиторія:</w:t>
      </w:r>
      <w:r w:rsidRPr="003F75C3">
        <w:rPr>
          <w:sz w:val="28"/>
        </w:rPr>
        <w:t xml:space="preserve"> </w:t>
      </w:r>
      <w:r>
        <w:rPr>
          <w:sz w:val="28"/>
        </w:rPr>
        <w:t>в</w:t>
      </w:r>
      <w:r w:rsidRPr="003F75C3">
        <w:rPr>
          <w:sz w:val="28"/>
        </w:rPr>
        <w:t>ійськовослужбовці (комбатанти) переважно чоловіки віком 26</w:t>
      </w:r>
      <w:r>
        <w:rPr>
          <w:sz w:val="28"/>
        </w:rPr>
        <w:t>-</w:t>
      </w:r>
      <w:r w:rsidRPr="003F75C3">
        <w:rPr>
          <w:sz w:val="28"/>
        </w:rPr>
        <w:t>45 років.</w:t>
      </w:r>
    </w:p>
    <w:p w:rsidR="000D3302" w:rsidRPr="003F75C3" w:rsidRDefault="000D3302" w:rsidP="000D3302">
      <w:pPr>
        <w:pStyle w:val="a3"/>
        <w:spacing w:line="360" w:lineRule="auto"/>
        <w:ind w:firstLine="709"/>
        <w:jc w:val="both"/>
        <w:rPr>
          <w:sz w:val="28"/>
        </w:rPr>
      </w:pPr>
      <w:r w:rsidRPr="003F75C3">
        <w:rPr>
          <w:b/>
          <w:bCs/>
          <w:sz w:val="28"/>
          <w:bdr w:val="none" w:sz="0" w:space="0" w:color="auto" w:frame="1"/>
        </w:rPr>
        <w:t>Тривалість реалізації:</w:t>
      </w:r>
      <w:r w:rsidRPr="003F75C3">
        <w:rPr>
          <w:sz w:val="28"/>
        </w:rPr>
        <w:t xml:space="preserve"> 1 місяць (4 тижні).</w:t>
      </w:r>
    </w:p>
    <w:p w:rsidR="000D3302" w:rsidRPr="003F75C3" w:rsidRDefault="000D3302" w:rsidP="000D3302">
      <w:pPr>
        <w:pStyle w:val="a3"/>
        <w:spacing w:line="360" w:lineRule="auto"/>
        <w:ind w:firstLine="709"/>
        <w:jc w:val="both"/>
        <w:rPr>
          <w:sz w:val="28"/>
        </w:rPr>
      </w:pPr>
      <w:r w:rsidRPr="003F75C3">
        <w:rPr>
          <w:b/>
          <w:bCs/>
          <w:sz w:val="28"/>
          <w:bdr w:val="none" w:sz="0" w:space="0" w:color="auto" w:frame="1"/>
        </w:rPr>
        <w:t>Формат роботи:</w:t>
      </w:r>
      <w:r w:rsidRPr="003F75C3">
        <w:rPr>
          <w:sz w:val="28"/>
        </w:rPr>
        <w:t xml:space="preserve"> </w:t>
      </w:r>
      <w:r>
        <w:rPr>
          <w:sz w:val="28"/>
        </w:rPr>
        <w:t>к</w:t>
      </w:r>
      <w:r w:rsidRPr="003F75C3">
        <w:rPr>
          <w:sz w:val="28"/>
        </w:rPr>
        <w:t>омплексний підхід, що поєднує групову роботу, індивідуальне консультування, сімейну терапію та психоедукацію.</w:t>
      </w:r>
    </w:p>
    <w:p w:rsidR="000D3302" w:rsidRPr="007D35DC" w:rsidRDefault="000D3302" w:rsidP="000D3302">
      <w:pPr>
        <w:pStyle w:val="a3"/>
        <w:spacing w:line="360" w:lineRule="auto"/>
        <w:ind w:firstLine="709"/>
        <w:jc w:val="both"/>
        <w:rPr>
          <w:color w:val="1F1F1F"/>
          <w:sz w:val="28"/>
        </w:rPr>
      </w:pPr>
      <w:r w:rsidRPr="007D35DC">
        <w:rPr>
          <w:b/>
          <w:sz w:val="28"/>
          <w:bdr w:val="none" w:sz="0" w:space="0" w:color="auto" w:frame="1"/>
        </w:rPr>
        <w:t>Обґрунтування доцільності впровадження програми</w:t>
      </w:r>
      <w:r>
        <w:rPr>
          <w:b/>
          <w:sz w:val="28"/>
          <w:bdr w:val="none" w:sz="0" w:space="0" w:color="auto" w:frame="1"/>
        </w:rPr>
        <w:t xml:space="preserve">. </w:t>
      </w:r>
      <w:r w:rsidRPr="007D35DC">
        <w:rPr>
          <w:color w:val="1F1F1F"/>
          <w:sz w:val="28"/>
        </w:rPr>
        <w:t>Архітектоніка програми «Вектор зростання» розроблена на основі аналізу емпіричних даних, отриманих у ході констатувального етапу дослідження. Ключовими емпіричними маркерами для побудови програми стали:</w:t>
      </w:r>
    </w:p>
    <w:p w:rsidR="000D3302" w:rsidRPr="007D35DC" w:rsidRDefault="000D3302" w:rsidP="007D0BD1">
      <w:pPr>
        <w:pStyle w:val="a3"/>
        <w:numPr>
          <w:ilvl w:val="0"/>
          <w:numId w:val="25"/>
        </w:numPr>
        <w:spacing w:line="360" w:lineRule="auto"/>
        <w:jc w:val="both"/>
        <w:rPr>
          <w:color w:val="1F1F1F"/>
          <w:sz w:val="28"/>
        </w:rPr>
      </w:pPr>
      <w:r w:rsidRPr="007D35DC">
        <w:rPr>
          <w:b/>
          <w:bCs/>
          <w:color w:val="1F1F1F"/>
          <w:sz w:val="28"/>
          <w:bdr w:val="none" w:sz="0" w:space="0" w:color="auto" w:frame="1"/>
        </w:rPr>
        <w:t>Роль соціального ресурсу.</w:t>
      </w:r>
      <w:r w:rsidRPr="007D35DC">
        <w:rPr>
          <w:color w:val="1F1F1F"/>
          <w:sz w:val="28"/>
        </w:rPr>
        <w:t xml:space="preserve"> Встановлено, що соціальна підтримка (за шкалою MSPSS) виступає ключовим предиктором </w:t>
      </w:r>
      <w:r>
        <w:rPr>
          <w:color w:val="1F1F1F"/>
          <w:sz w:val="28"/>
        </w:rPr>
        <w:t>ПТЗ</w:t>
      </w:r>
      <w:r w:rsidRPr="007D35DC">
        <w:rPr>
          <w:color w:val="1F1F1F"/>
          <w:sz w:val="28"/>
        </w:rPr>
        <w:t>.</w:t>
      </w:r>
    </w:p>
    <w:p w:rsidR="000D3302" w:rsidRPr="007D35DC" w:rsidRDefault="000D3302" w:rsidP="007D0BD1">
      <w:pPr>
        <w:pStyle w:val="a3"/>
        <w:numPr>
          <w:ilvl w:val="0"/>
          <w:numId w:val="25"/>
        </w:numPr>
        <w:spacing w:line="360" w:lineRule="auto"/>
        <w:jc w:val="both"/>
        <w:rPr>
          <w:color w:val="1F1F1F"/>
          <w:sz w:val="28"/>
        </w:rPr>
      </w:pPr>
      <w:r w:rsidRPr="007D35DC">
        <w:rPr>
          <w:b/>
          <w:bCs/>
          <w:color w:val="1F1F1F"/>
          <w:sz w:val="28"/>
          <w:bdr w:val="none" w:sz="0" w:space="0" w:color="auto" w:frame="1"/>
        </w:rPr>
        <w:t>Сім’я як ресурс відновлення.</w:t>
      </w:r>
      <w:r w:rsidRPr="007D35DC">
        <w:rPr>
          <w:color w:val="1F1F1F"/>
          <w:sz w:val="28"/>
        </w:rPr>
        <w:t xml:space="preserve"> Оскільки 65% респондентів перебувають у партнерських стосунках, залучення сімейної системи є критично важливим фактором реабілітації.</w:t>
      </w:r>
    </w:p>
    <w:p w:rsidR="000D3302" w:rsidRPr="007D35DC" w:rsidRDefault="000D3302" w:rsidP="007D0BD1">
      <w:pPr>
        <w:pStyle w:val="a3"/>
        <w:numPr>
          <w:ilvl w:val="0"/>
          <w:numId w:val="25"/>
        </w:numPr>
        <w:spacing w:line="360" w:lineRule="auto"/>
        <w:jc w:val="both"/>
        <w:rPr>
          <w:color w:val="1F1F1F"/>
          <w:sz w:val="28"/>
        </w:rPr>
      </w:pPr>
      <w:r w:rsidRPr="007D35DC">
        <w:rPr>
          <w:b/>
          <w:bCs/>
          <w:color w:val="1F1F1F"/>
          <w:sz w:val="28"/>
          <w:bdr w:val="none" w:sz="0" w:space="0" w:color="auto" w:frame="1"/>
        </w:rPr>
        <w:t>Бар’єр ПТСР.</w:t>
      </w:r>
      <w:r w:rsidRPr="007D35DC">
        <w:rPr>
          <w:color w:val="1F1F1F"/>
          <w:sz w:val="28"/>
        </w:rPr>
        <w:t xml:space="preserve"> Наявність вираженої симптоматики ПТСР блокує здатність до особистісного зростання, що зумовлює необхідність етапу попередньої стабілізації.</w:t>
      </w:r>
    </w:p>
    <w:p w:rsidR="000D3302" w:rsidRPr="007D35DC" w:rsidRDefault="000D3302" w:rsidP="007D0BD1">
      <w:pPr>
        <w:pStyle w:val="a3"/>
        <w:numPr>
          <w:ilvl w:val="0"/>
          <w:numId w:val="25"/>
        </w:numPr>
        <w:spacing w:line="360" w:lineRule="auto"/>
        <w:jc w:val="both"/>
        <w:rPr>
          <w:color w:val="1F1F1F"/>
          <w:sz w:val="28"/>
        </w:rPr>
      </w:pPr>
      <w:r w:rsidRPr="007D35DC">
        <w:rPr>
          <w:b/>
          <w:bCs/>
          <w:color w:val="1F1F1F"/>
          <w:sz w:val="28"/>
          <w:bdr w:val="none" w:sz="0" w:space="0" w:color="auto" w:frame="1"/>
        </w:rPr>
        <w:t>Потреба у дестигматизації.</w:t>
      </w:r>
      <w:r w:rsidRPr="007D35DC">
        <w:rPr>
          <w:color w:val="1F1F1F"/>
          <w:sz w:val="28"/>
        </w:rPr>
        <w:t xml:space="preserve"> 20% учасників дослідження зазначили, що раніше не отримували психологічної допомоги. Тому програма позиціонується не як клінічне лікування, а як тренінг посилення особистісного потенціалу («Вектор зростання»), що знижує бар’єр входу та рівень стигматизації.</w:t>
      </w:r>
    </w:p>
    <w:p w:rsidR="000D3302" w:rsidRPr="007D35DC" w:rsidRDefault="000D3302" w:rsidP="000D3302">
      <w:pPr>
        <w:pStyle w:val="a3"/>
        <w:spacing w:line="360" w:lineRule="auto"/>
        <w:ind w:firstLine="709"/>
        <w:jc w:val="both"/>
        <w:rPr>
          <w:sz w:val="28"/>
        </w:rPr>
      </w:pPr>
      <w:r w:rsidRPr="007D35DC">
        <w:rPr>
          <w:b/>
          <w:sz w:val="28"/>
          <w:bdr w:val="none" w:sz="0" w:space="0" w:color="auto" w:frame="1"/>
        </w:rPr>
        <w:lastRenderedPageBreak/>
        <w:t>Змістовно-процесуальна характеристика етапів програми</w:t>
      </w:r>
      <w:r w:rsidRPr="00FB621C">
        <w:rPr>
          <w:b/>
          <w:sz w:val="28"/>
          <w:bdr w:val="none" w:sz="0" w:space="0" w:color="auto" w:frame="1"/>
        </w:rPr>
        <w:t xml:space="preserve">. </w:t>
      </w:r>
      <w:r w:rsidRPr="00FB621C">
        <w:rPr>
          <w:sz w:val="28"/>
        </w:rPr>
        <w:t>Програма реалізується згідно з потижневим планом, де кожен тиждень (модуль) має специфічні завдання, що логічно випливають одне з одного.</w:t>
      </w:r>
      <w:r w:rsidRPr="007D35DC">
        <w:rPr>
          <w:color w:val="000099"/>
          <w:sz w:val="28"/>
        </w:rPr>
        <w:t xml:space="preserve"> </w:t>
      </w:r>
    </w:p>
    <w:p w:rsidR="000D3302" w:rsidRPr="00FE2713" w:rsidRDefault="000D3302" w:rsidP="000D3302">
      <w:pPr>
        <w:pStyle w:val="a3"/>
        <w:spacing w:line="360" w:lineRule="auto"/>
        <w:ind w:firstLine="709"/>
        <w:jc w:val="both"/>
        <w:rPr>
          <w:b/>
          <w:i/>
          <w:sz w:val="28"/>
        </w:rPr>
      </w:pPr>
      <w:r w:rsidRPr="00FE2713">
        <w:rPr>
          <w:b/>
          <w:i/>
          <w:sz w:val="28"/>
        </w:rPr>
        <w:t>Модуль 1. Фундамент безпеки (Психоедукація та стабілізація)</w:t>
      </w:r>
    </w:p>
    <w:p w:rsidR="000D3302" w:rsidRPr="00655FD2" w:rsidRDefault="000D3302" w:rsidP="000D3302">
      <w:pPr>
        <w:pStyle w:val="a3"/>
        <w:spacing w:line="360" w:lineRule="auto"/>
        <w:ind w:firstLine="709"/>
        <w:jc w:val="both"/>
        <w:rPr>
          <w:sz w:val="28"/>
          <w:szCs w:val="28"/>
        </w:rPr>
      </w:pPr>
      <w:r w:rsidRPr="00FE2713">
        <w:rPr>
          <w:b/>
          <w:sz w:val="28"/>
        </w:rPr>
        <w:t>Мета:</w:t>
      </w:r>
      <w:r w:rsidRPr="00FE2713">
        <w:rPr>
          <w:sz w:val="28"/>
        </w:rPr>
        <w:t xml:space="preserve"> </w:t>
      </w:r>
      <w:r w:rsidR="00655FD2" w:rsidRPr="00655FD2">
        <w:rPr>
          <w:bCs/>
          <w:sz w:val="28"/>
          <w:szCs w:val="28"/>
        </w:rPr>
        <w:t>зняття гострої емоційної напруги</w:t>
      </w:r>
      <w:r w:rsidR="00655FD2" w:rsidRPr="00655FD2">
        <w:rPr>
          <w:sz w:val="28"/>
          <w:szCs w:val="28"/>
        </w:rPr>
        <w:t xml:space="preserve">, </w:t>
      </w:r>
      <w:r w:rsidR="00655FD2" w:rsidRPr="00655FD2">
        <w:rPr>
          <w:bCs/>
          <w:sz w:val="28"/>
          <w:szCs w:val="28"/>
        </w:rPr>
        <w:t>створення довірливого терапевтичного середовища</w:t>
      </w:r>
      <w:r w:rsidR="00655FD2" w:rsidRPr="00655FD2">
        <w:rPr>
          <w:sz w:val="28"/>
          <w:szCs w:val="28"/>
        </w:rPr>
        <w:t xml:space="preserve"> та </w:t>
      </w:r>
      <w:r w:rsidR="00655FD2" w:rsidRPr="00655FD2">
        <w:rPr>
          <w:bCs/>
          <w:sz w:val="28"/>
          <w:szCs w:val="28"/>
        </w:rPr>
        <w:t>стабілізація психоемоційного функціонування</w:t>
      </w:r>
      <w:r w:rsidRPr="00655FD2">
        <w:rPr>
          <w:sz w:val="28"/>
          <w:szCs w:val="28"/>
        </w:rPr>
        <w:t>.</w:t>
      </w:r>
    </w:p>
    <w:p w:rsidR="000D3302" w:rsidRPr="00FE2713" w:rsidRDefault="000D3302" w:rsidP="000D3302">
      <w:pPr>
        <w:pStyle w:val="a3"/>
        <w:spacing w:line="360" w:lineRule="auto"/>
        <w:ind w:firstLine="709"/>
        <w:jc w:val="both"/>
        <w:rPr>
          <w:sz w:val="28"/>
        </w:rPr>
      </w:pPr>
      <w:r w:rsidRPr="00FE2713">
        <w:rPr>
          <w:sz w:val="28"/>
        </w:rPr>
        <w:t>На цьому етапі відбувається первинний скринінг (PTGI, MSPSS, PCL-5) та впровадження технік саморегуляції (майндфулнес, заземлення). Ключовим елементом є психоедукація на тему «Нормальна реакція на ненормальні події», що сприяє розвінчуванню міфів про ПТСР та підготовці до сприйняття концепції посттравматичного зростання.</w:t>
      </w:r>
    </w:p>
    <w:p w:rsidR="000D3302" w:rsidRPr="00FE2713" w:rsidRDefault="000D3302" w:rsidP="000D3302">
      <w:pPr>
        <w:pStyle w:val="a3"/>
        <w:spacing w:line="360" w:lineRule="auto"/>
        <w:ind w:firstLine="709"/>
        <w:jc w:val="both"/>
        <w:rPr>
          <w:b/>
          <w:i/>
          <w:sz w:val="28"/>
        </w:rPr>
      </w:pPr>
      <w:r w:rsidRPr="00FE2713">
        <w:rPr>
          <w:b/>
          <w:i/>
          <w:sz w:val="28"/>
        </w:rPr>
        <w:t>Модуль 2. Активізація ресурсу оточення (Соціальна підтримка)</w:t>
      </w:r>
    </w:p>
    <w:p w:rsidR="000D3302" w:rsidRPr="00FE2713" w:rsidRDefault="000D3302" w:rsidP="000D3302">
      <w:pPr>
        <w:pStyle w:val="a3"/>
        <w:spacing w:line="360" w:lineRule="auto"/>
        <w:ind w:firstLine="709"/>
        <w:jc w:val="both"/>
        <w:rPr>
          <w:sz w:val="28"/>
        </w:rPr>
      </w:pPr>
      <w:r w:rsidRPr="00FE2713">
        <w:rPr>
          <w:b/>
          <w:sz w:val="28"/>
        </w:rPr>
        <w:t>Мета:</w:t>
      </w:r>
      <w:r w:rsidRPr="00FE2713">
        <w:rPr>
          <w:sz w:val="28"/>
        </w:rPr>
        <w:t xml:space="preserve"> </w:t>
      </w:r>
      <w:r>
        <w:rPr>
          <w:sz w:val="28"/>
        </w:rPr>
        <w:t>в</w:t>
      </w:r>
      <w:r w:rsidRPr="00FE2713">
        <w:rPr>
          <w:sz w:val="28"/>
        </w:rPr>
        <w:t>ідновлення довіри та розвиток комунікативних навичок.</w:t>
      </w:r>
    </w:p>
    <w:p w:rsidR="000D3302" w:rsidRPr="00FE2713" w:rsidRDefault="000D3302" w:rsidP="000D3302">
      <w:pPr>
        <w:pStyle w:val="a3"/>
        <w:spacing w:line="360" w:lineRule="auto"/>
        <w:ind w:firstLine="709"/>
        <w:jc w:val="both"/>
        <w:rPr>
          <w:sz w:val="28"/>
        </w:rPr>
      </w:pPr>
      <w:r w:rsidRPr="00FE2713">
        <w:rPr>
          <w:sz w:val="28"/>
        </w:rPr>
        <w:t xml:space="preserve">Фокус роботи зміщується на зовнішні ресурси. Враховуючи дані дослідження про важливість сім’ї, впроваджуються елементи сімейного консультування та тренінги комунікації. Учасники працюють з «Картою ресурсів», навчаючись ідентифікувати та залучати інструментальну й емоційну підтримку від побратимів та близьких. З метою підвищення комунікативної компетентності військовослужбовців можна застосувати також і  авторський тренінг «Коло сили» (див. </w:t>
      </w:r>
      <w:r w:rsidRPr="00C82348">
        <w:rPr>
          <w:b/>
          <w:bCs/>
          <w:sz w:val="28"/>
        </w:rPr>
        <w:t>Додаток В</w:t>
      </w:r>
      <w:r w:rsidRPr="00FE2713">
        <w:rPr>
          <w:sz w:val="28"/>
        </w:rPr>
        <w:t>), який дозволяє учасникам ідентифікувати та залучати інструментальну й емоційну підтримку.</w:t>
      </w:r>
    </w:p>
    <w:p w:rsidR="000D3302" w:rsidRPr="00243CE3" w:rsidRDefault="000D3302" w:rsidP="000D3302">
      <w:pPr>
        <w:pStyle w:val="a3"/>
        <w:spacing w:line="360" w:lineRule="auto"/>
        <w:ind w:firstLine="709"/>
        <w:jc w:val="both"/>
        <w:rPr>
          <w:b/>
          <w:i/>
          <w:sz w:val="28"/>
        </w:rPr>
      </w:pPr>
      <w:r w:rsidRPr="00243CE3">
        <w:rPr>
          <w:b/>
          <w:i/>
          <w:sz w:val="28"/>
        </w:rPr>
        <w:t>Модуль 3. Інструменти стійкості (Резильєнтність та копінг)</w:t>
      </w:r>
    </w:p>
    <w:p w:rsidR="000D3302" w:rsidRPr="00243CE3" w:rsidRDefault="000D3302" w:rsidP="000D3302">
      <w:pPr>
        <w:pStyle w:val="a3"/>
        <w:spacing w:line="360" w:lineRule="auto"/>
        <w:ind w:firstLine="709"/>
        <w:jc w:val="both"/>
        <w:rPr>
          <w:sz w:val="28"/>
        </w:rPr>
      </w:pPr>
      <w:r w:rsidRPr="00243CE3">
        <w:rPr>
          <w:b/>
          <w:sz w:val="28"/>
        </w:rPr>
        <w:t>Мета:</w:t>
      </w:r>
      <w:r w:rsidRPr="00243CE3">
        <w:rPr>
          <w:sz w:val="28"/>
        </w:rPr>
        <w:t xml:space="preserve"> </w:t>
      </w:r>
      <w:r>
        <w:rPr>
          <w:sz w:val="28"/>
        </w:rPr>
        <w:t>ф</w:t>
      </w:r>
      <w:r w:rsidRPr="00243CE3">
        <w:rPr>
          <w:sz w:val="28"/>
        </w:rPr>
        <w:t>ормування адаптивних копінг-стратегій та корекція деструктивних когнітивних установок.</w:t>
      </w:r>
    </w:p>
    <w:p w:rsidR="000D3302" w:rsidRPr="00243CE3" w:rsidRDefault="000D3302" w:rsidP="000D3302">
      <w:pPr>
        <w:pStyle w:val="a3"/>
        <w:spacing w:line="360" w:lineRule="auto"/>
        <w:ind w:firstLine="709"/>
        <w:jc w:val="both"/>
        <w:rPr>
          <w:sz w:val="28"/>
        </w:rPr>
      </w:pPr>
      <w:r w:rsidRPr="00243CE3">
        <w:rPr>
          <w:sz w:val="28"/>
        </w:rPr>
        <w:t>Застосовуються методи когнітивно-поведінкової терапії (КПТ) для роботи з тригерами та ідентифікації автоматичних думок. Учасники створюють індивідуальні «копінг-картки» та ведуть щоденники успіху, що дозволяє змістити фокус з уникнення на активне подолання стресу.</w:t>
      </w:r>
    </w:p>
    <w:p w:rsidR="000D3302" w:rsidRDefault="000D3302" w:rsidP="000D3302">
      <w:pPr>
        <w:pStyle w:val="a3"/>
        <w:spacing w:line="360" w:lineRule="auto"/>
        <w:ind w:firstLine="709"/>
        <w:jc w:val="both"/>
        <w:rPr>
          <w:b/>
          <w:i/>
          <w:sz w:val="28"/>
        </w:rPr>
      </w:pPr>
    </w:p>
    <w:p w:rsidR="000D3302" w:rsidRPr="00243CE3" w:rsidRDefault="000D3302" w:rsidP="000D3302">
      <w:pPr>
        <w:pStyle w:val="a3"/>
        <w:spacing w:line="360" w:lineRule="auto"/>
        <w:ind w:firstLine="709"/>
        <w:jc w:val="both"/>
        <w:rPr>
          <w:b/>
          <w:i/>
          <w:sz w:val="28"/>
        </w:rPr>
      </w:pPr>
      <w:r w:rsidRPr="00243CE3">
        <w:rPr>
          <w:b/>
          <w:i/>
          <w:sz w:val="28"/>
        </w:rPr>
        <w:lastRenderedPageBreak/>
        <w:t>Модуль 4. Нові горизонти (Переосмислення та інтеграція)</w:t>
      </w:r>
    </w:p>
    <w:p w:rsidR="000D3302" w:rsidRPr="00243CE3" w:rsidRDefault="000D3302" w:rsidP="000D3302">
      <w:pPr>
        <w:pStyle w:val="a3"/>
        <w:spacing w:line="360" w:lineRule="auto"/>
        <w:ind w:firstLine="709"/>
        <w:jc w:val="both"/>
        <w:rPr>
          <w:sz w:val="28"/>
        </w:rPr>
      </w:pPr>
      <w:r w:rsidRPr="00243CE3">
        <w:rPr>
          <w:b/>
          <w:sz w:val="28"/>
        </w:rPr>
        <w:t>Мета:</w:t>
      </w:r>
      <w:r w:rsidRPr="00243CE3">
        <w:rPr>
          <w:sz w:val="28"/>
        </w:rPr>
        <w:t xml:space="preserve"> </w:t>
      </w:r>
      <w:r>
        <w:rPr>
          <w:sz w:val="28"/>
        </w:rPr>
        <w:t>і</w:t>
      </w:r>
      <w:r w:rsidRPr="00243CE3">
        <w:rPr>
          <w:sz w:val="28"/>
        </w:rPr>
        <w:t>нтеграція травматичного досвіду в життєвий наратив та планування майбутнього.</w:t>
      </w:r>
    </w:p>
    <w:p w:rsidR="000D3302" w:rsidRPr="00D971E7" w:rsidRDefault="000D3302" w:rsidP="000D3302">
      <w:pPr>
        <w:pStyle w:val="a3"/>
        <w:spacing w:line="360" w:lineRule="auto"/>
        <w:ind w:firstLine="709"/>
        <w:jc w:val="both"/>
        <w:rPr>
          <w:sz w:val="28"/>
        </w:rPr>
      </w:pPr>
      <w:r w:rsidRPr="00243CE3">
        <w:rPr>
          <w:sz w:val="28"/>
        </w:rPr>
        <w:t>Фінальний етап присвячено смисловій реконструкції досвіду. За допомогою наративних технік (вправа «Лінія життя», есе-саморефлексія) бойовий досвід переосмислюється як джерело особистісної сили («Сила особистості» за PTGI). Відбувається постановка цілей для цивільного життя або подальшої служби.</w:t>
      </w:r>
      <w:r>
        <w:rPr>
          <w:sz w:val="28"/>
        </w:rPr>
        <w:t xml:space="preserve"> </w:t>
      </w:r>
      <w:r w:rsidRPr="00D971E7">
        <w:rPr>
          <w:sz w:val="28"/>
        </w:rPr>
        <w:t>Деталізована структура інтервенцій за напрямками роботи представлена в Таблиці 3.2.2.</w:t>
      </w:r>
    </w:p>
    <w:p w:rsidR="000D3302" w:rsidRPr="00D971E7" w:rsidRDefault="000D3302" w:rsidP="000D3302">
      <w:pPr>
        <w:pStyle w:val="a3"/>
        <w:spacing w:line="360" w:lineRule="auto"/>
        <w:jc w:val="right"/>
        <w:rPr>
          <w:sz w:val="28"/>
        </w:rPr>
      </w:pPr>
      <w:r w:rsidRPr="00D971E7">
        <w:rPr>
          <w:sz w:val="28"/>
        </w:rPr>
        <w:t>Таблиця 3.2.2</w:t>
      </w:r>
    </w:p>
    <w:p w:rsidR="000D3302" w:rsidRDefault="000D3302" w:rsidP="000D3302">
      <w:pPr>
        <w:pStyle w:val="a3"/>
        <w:spacing w:line="360" w:lineRule="auto"/>
        <w:jc w:val="center"/>
        <w:rPr>
          <w:sz w:val="28"/>
        </w:rPr>
      </w:pPr>
      <w:r w:rsidRPr="00D971E7">
        <w:rPr>
          <w:sz w:val="28"/>
        </w:rPr>
        <w:t xml:space="preserve">Опис структури </w:t>
      </w:r>
      <w:r>
        <w:rPr>
          <w:sz w:val="28"/>
        </w:rPr>
        <w:t xml:space="preserve">інтервенцій за напрямками </w:t>
      </w:r>
    </w:p>
    <w:tbl>
      <w:tblPr>
        <w:tblStyle w:val="af2"/>
        <w:tblW w:w="9806" w:type="dxa"/>
        <w:tblLook w:val="04A0"/>
      </w:tblPr>
      <w:tblGrid>
        <w:gridCol w:w="1682"/>
        <w:gridCol w:w="2070"/>
        <w:gridCol w:w="2168"/>
        <w:gridCol w:w="1995"/>
        <w:gridCol w:w="1891"/>
      </w:tblGrid>
      <w:tr w:rsidR="000D3302" w:rsidTr="000D3302">
        <w:tc>
          <w:tcPr>
            <w:tcW w:w="1682" w:type="dxa"/>
            <w:shd w:val="clear" w:color="auto" w:fill="F2F2F2" w:themeFill="background1" w:themeFillShade="F2"/>
            <w:vAlign w:val="center"/>
          </w:tcPr>
          <w:p w:rsidR="000D3302" w:rsidRPr="00EB3311" w:rsidRDefault="000D3302" w:rsidP="007C61D8">
            <w:pPr>
              <w:pStyle w:val="a3"/>
              <w:jc w:val="center"/>
              <w:rPr>
                <w:rStyle w:val="af"/>
                <w:b w:val="0"/>
                <w:bCs w:val="0"/>
                <w:bdr w:val="none" w:sz="0" w:space="0" w:color="auto" w:frame="1"/>
              </w:rPr>
            </w:pPr>
            <w:r w:rsidRPr="00EB3311">
              <w:rPr>
                <w:rStyle w:val="af"/>
                <w:bdr w:val="none" w:sz="0" w:space="0" w:color="auto" w:frame="1"/>
              </w:rPr>
              <w:t>Тиждень/</w:t>
            </w:r>
          </w:p>
          <w:p w:rsidR="000D3302" w:rsidRPr="00EB3311" w:rsidRDefault="000D3302" w:rsidP="007C61D8">
            <w:pPr>
              <w:pStyle w:val="a3"/>
              <w:jc w:val="center"/>
            </w:pPr>
            <w:r w:rsidRPr="00EB3311">
              <w:rPr>
                <w:rStyle w:val="af"/>
                <w:bdr w:val="none" w:sz="0" w:space="0" w:color="auto" w:frame="1"/>
              </w:rPr>
              <w:t>етап</w:t>
            </w:r>
          </w:p>
        </w:tc>
        <w:tc>
          <w:tcPr>
            <w:tcW w:w="2070" w:type="dxa"/>
            <w:shd w:val="clear" w:color="auto" w:fill="F2F2F2" w:themeFill="background1" w:themeFillShade="F2"/>
            <w:vAlign w:val="center"/>
          </w:tcPr>
          <w:p w:rsidR="000D3302" w:rsidRPr="00EB3311" w:rsidRDefault="000D3302" w:rsidP="007C61D8">
            <w:pPr>
              <w:pStyle w:val="a3"/>
              <w:jc w:val="center"/>
            </w:pPr>
            <w:r w:rsidRPr="00EB3311">
              <w:rPr>
                <w:rStyle w:val="af"/>
                <w:bdr w:val="none" w:sz="0" w:space="0" w:color="auto" w:frame="1"/>
              </w:rPr>
              <w:t>Індивідуальна робота</w:t>
            </w:r>
          </w:p>
        </w:tc>
        <w:tc>
          <w:tcPr>
            <w:tcW w:w="2168" w:type="dxa"/>
            <w:shd w:val="clear" w:color="auto" w:fill="F2F2F2" w:themeFill="background1" w:themeFillShade="F2"/>
            <w:vAlign w:val="center"/>
          </w:tcPr>
          <w:p w:rsidR="000D3302" w:rsidRPr="00EB3311" w:rsidRDefault="000D3302" w:rsidP="007C61D8">
            <w:pPr>
              <w:pStyle w:val="a3"/>
              <w:jc w:val="center"/>
            </w:pPr>
            <w:r w:rsidRPr="00EB3311">
              <w:rPr>
                <w:rStyle w:val="af"/>
                <w:bdr w:val="none" w:sz="0" w:space="0" w:color="auto" w:frame="1"/>
              </w:rPr>
              <w:t>Групова робота (</w:t>
            </w:r>
            <w:r w:rsidRPr="00EB3311">
              <w:rPr>
                <w:rStyle w:val="af"/>
                <w:i/>
                <w:bdr w:val="none" w:sz="0" w:space="0" w:color="auto" w:frame="1"/>
              </w:rPr>
              <w:t>Рівний-рівному / Психоедукація</w:t>
            </w:r>
            <w:r w:rsidRPr="00EB3311">
              <w:rPr>
                <w:rStyle w:val="af"/>
                <w:bdr w:val="none" w:sz="0" w:space="0" w:color="auto" w:frame="1"/>
              </w:rPr>
              <w:t>)</w:t>
            </w:r>
          </w:p>
        </w:tc>
        <w:tc>
          <w:tcPr>
            <w:tcW w:w="1995" w:type="dxa"/>
            <w:shd w:val="clear" w:color="auto" w:fill="F2F2F2" w:themeFill="background1" w:themeFillShade="F2"/>
            <w:vAlign w:val="center"/>
          </w:tcPr>
          <w:p w:rsidR="000D3302" w:rsidRPr="00EB3311" w:rsidRDefault="000D3302" w:rsidP="007C61D8">
            <w:pPr>
              <w:pStyle w:val="a3"/>
              <w:jc w:val="center"/>
            </w:pPr>
            <w:r w:rsidRPr="00EB3311">
              <w:rPr>
                <w:rStyle w:val="af"/>
                <w:bdr w:val="none" w:sz="0" w:space="0" w:color="auto" w:frame="1"/>
              </w:rPr>
              <w:t>Сімейне консультування (для 65% учасників)</w:t>
            </w:r>
          </w:p>
        </w:tc>
        <w:tc>
          <w:tcPr>
            <w:tcW w:w="1891" w:type="dxa"/>
            <w:shd w:val="clear" w:color="auto" w:fill="F2F2F2" w:themeFill="background1" w:themeFillShade="F2"/>
            <w:vAlign w:val="center"/>
          </w:tcPr>
          <w:p w:rsidR="000D3302" w:rsidRPr="00EB3311" w:rsidRDefault="000D3302" w:rsidP="007C61D8">
            <w:pPr>
              <w:pStyle w:val="a3"/>
              <w:jc w:val="center"/>
            </w:pPr>
            <w:r w:rsidRPr="00EB3311">
              <w:rPr>
                <w:rStyle w:val="af"/>
                <w:bdr w:val="none" w:sz="0" w:space="0" w:color="auto" w:frame="1"/>
              </w:rPr>
              <w:t>Кризова інтервенція (для групи ризику – 20%)</w:t>
            </w:r>
          </w:p>
        </w:tc>
      </w:tr>
      <w:tr w:rsidR="000D3302" w:rsidTr="000D3302">
        <w:tc>
          <w:tcPr>
            <w:tcW w:w="1682" w:type="dxa"/>
            <w:vAlign w:val="center"/>
          </w:tcPr>
          <w:p w:rsidR="000D3302" w:rsidRPr="00EB3311" w:rsidRDefault="000D3302" w:rsidP="007C61D8">
            <w:pPr>
              <w:pStyle w:val="a3"/>
            </w:pPr>
            <w:r w:rsidRPr="00EB3311">
              <w:rPr>
                <w:bdr w:val="none" w:sz="0" w:space="0" w:color="auto" w:frame="1"/>
              </w:rPr>
              <w:t>1. Стабілізація та безпека</w:t>
            </w:r>
          </w:p>
        </w:tc>
        <w:tc>
          <w:tcPr>
            <w:tcW w:w="2070" w:type="dxa"/>
            <w:vAlign w:val="center"/>
          </w:tcPr>
          <w:p w:rsidR="000D3302" w:rsidRPr="00EB3311" w:rsidRDefault="000D3302" w:rsidP="007C61D8">
            <w:pPr>
              <w:pStyle w:val="a3"/>
            </w:pPr>
            <w:r w:rsidRPr="00EB3311">
              <w:rPr>
                <w:bdr w:val="none" w:sz="0" w:space="0" w:color="auto" w:frame="1"/>
              </w:rPr>
              <w:t>Вхідний скринінг, навчання технікам стабілізації («заземлення», дихальні вправи)</w:t>
            </w:r>
          </w:p>
        </w:tc>
        <w:tc>
          <w:tcPr>
            <w:tcW w:w="2168" w:type="dxa"/>
            <w:vAlign w:val="center"/>
          </w:tcPr>
          <w:p w:rsidR="000D3302" w:rsidRPr="00EB3311" w:rsidRDefault="000D3302" w:rsidP="007C61D8">
            <w:pPr>
              <w:pStyle w:val="a3"/>
            </w:pPr>
            <w:r w:rsidRPr="00EB3311">
              <w:rPr>
                <w:bdr w:val="none" w:sz="0" w:space="0" w:color="auto" w:frame="1"/>
              </w:rPr>
              <w:t>Психоедукація:</w:t>
            </w:r>
            <w:r w:rsidRPr="00EB3311">
              <w:t xml:space="preserve"> «Нормальна реакція на ненормальні події».</w:t>
            </w:r>
          </w:p>
          <w:p w:rsidR="000D3302" w:rsidRPr="00EB3311" w:rsidRDefault="000D3302" w:rsidP="007C61D8">
            <w:pPr>
              <w:pStyle w:val="a3"/>
            </w:pPr>
            <w:r w:rsidRPr="00EB3311">
              <w:rPr>
                <w:bdr w:val="none" w:sz="0" w:space="0" w:color="auto" w:frame="1"/>
              </w:rPr>
              <w:t>Група:</w:t>
            </w:r>
            <w:r w:rsidRPr="00EB3311">
              <w:t xml:space="preserve"> Створення безпечного простору, правила групи, знайомство</w:t>
            </w:r>
          </w:p>
        </w:tc>
        <w:tc>
          <w:tcPr>
            <w:tcW w:w="1995" w:type="dxa"/>
            <w:vAlign w:val="center"/>
          </w:tcPr>
          <w:p w:rsidR="000D3302" w:rsidRPr="00EB3311" w:rsidRDefault="000D3302" w:rsidP="007C61D8">
            <w:pPr>
              <w:pStyle w:val="a3"/>
            </w:pPr>
            <w:r w:rsidRPr="00EB3311">
              <w:rPr>
                <w:bdr w:val="none" w:sz="0" w:space="0" w:color="auto" w:frame="1"/>
              </w:rPr>
              <w:t>Діагностична сесія: визначення сімейних очікувань, зон напруги та ресурсів сім’ї</w:t>
            </w:r>
          </w:p>
        </w:tc>
        <w:tc>
          <w:tcPr>
            <w:tcW w:w="1891" w:type="dxa"/>
            <w:vAlign w:val="center"/>
          </w:tcPr>
          <w:p w:rsidR="000D3302" w:rsidRPr="00EB3311" w:rsidRDefault="000D3302" w:rsidP="007C61D8">
            <w:pPr>
              <w:pStyle w:val="a3"/>
            </w:pPr>
            <w:r w:rsidRPr="00EB3311">
              <w:rPr>
                <w:bdr w:val="none" w:sz="0" w:space="0" w:color="auto" w:frame="1"/>
              </w:rPr>
              <w:t>Екстрена стабілізація, мотиваційне інтерв'ю, зниження опору до терапії</w:t>
            </w:r>
          </w:p>
        </w:tc>
      </w:tr>
      <w:tr w:rsidR="000D3302" w:rsidTr="000D3302">
        <w:tc>
          <w:tcPr>
            <w:tcW w:w="1682" w:type="dxa"/>
            <w:vAlign w:val="center"/>
          </w:tcPr>
          <w:p w:rsidR="000D3302" w:rsidRPr="00EB3311" w:rsidRDefault="000D3302" w:rsidP="007C61D8">
            <w:pPr>
              <w:pStyle w:val="a3"/>
            </w:pPr>
            <w:r w:rsidRPr="00EB3311">
              <w:rPr>
                <w:bdr w:val="none" w:sz="0" w:space="0" w:color="auto" w:frame="1"/>
              </w:rPr>
              <w:t>2. Активізація соціальних ресурсів</w:t>
            </w:r>
          </w:p>
        </w:tc>
        <w:tc>
          <w:tcPr>
            <w:tcW w:w="2070" w:type="dxa"/>
            <w:vAlign w:val="center"/>
          </w:tcPr>
          <w:p w:rsidR="000D3302" w:rsidRPr="00EB3311" w:rsidRDefault="000D3302" w:rsidP="007C61D8">
            <w:pPr>
              <w:pStyle w:val="a3"/>
            </w:pPr>
            <w:r w:rsidRPr="00EB3311">
              <w:rPr>
                <w:bdr w:val="none" w:sz="0" w:space="0" w:color="auto" w:frame="1"/>
              </w:rPr>
              <w:t>Аналіз індивідуальної «Карти ресурсів», робота з бар’єрами у комунікації та довірі</w:t>
            </w:r>
          </w:p>
        </w:tc>
        <w:tc>
          <w:tcPr>
            <w:tcW w:w="2168" w:type="dxa"/>
            <w:vAlign w:val="center"/>
          </w:tcPr>
          <w:p w:rsidR="000D3302" w:rsidRPr="00EB3311" w:rsidRDefault="000D3302" w:rsidP="007C61D8">
            <w:pPr>
              <w:pStyle w:val="a3"/>
            </w:pPr>
            <w:r w:rsidRPr="00EB3311">
              <w:rPr>
                <w:bdr w:val="none" w:sz="0" w:space="0" w:color="auto" w:frame="1"/>
              </w:rPr>
              <w:t>Тренінг:</w:t>
            </w:r>
            <w:r w:rsidRPr="00EB3311">
              <w:t xml:space="preserve"> Ефективна комунікація та запит на підтримку.</w:t>
            </w:r>
          </w:p>
          <w:p w:rsidR="000D3302" w:rsidRPr="00EB3311" w:rsidRDefault="000D3302" w:rsidP="007C61D8">
            <w:pPr>
              <w:pStyle w:val="a3"/>
            </w:pPr>
            <w:r w:rsidRPr="00EB3311">
              <w:rPr>
                <w:bdr w:val="none" w:sz="0" w:space="0" w:color="auto" w:frame="1"/>
              </w:rPr>
              <w:t>Група:</w:t>
            </w:r>
            <w:r w:rsidRPr="00EB3311">
              <w:t xml:space="preserve"> Подолання ізоляції, обмін історіями взаємодопомоги</w:t>
            </w:r>
          </w:p>
        </w:tc>
        <w:tc>
          <w:tcPr>
            <w:tcW w:w="1995" w:type="dxa"/>
            <w:vAlign w:val="center"/>
          </w:tcPr>
          <w:p w:rsidR="000D3302" w:rsidRPr="00EB3311" w:rsidRDefault="000D3302" w:rsidP="007C61D8">
            <w:pPr>
              <w:pStyle w:val="a3"/>
            </w:pPr>
            <w:r w:rsidRPr="00EB3311">
              <w:rPr>
                <w:bdr w:val="none" w:sz="0" w:space="0" w:color="auto" w:frame="1"/>
              </w:rPr>
              <w:t>Психоедукація для партнерів: «Як підтримувати, а не рятувати чи критикувати»</w:t>
            </w:r>
          </w:p>
        </w:tc>
        <w:tc>
          <w:tcPr>
            <w:tcW w:w="1891" w:type="dxa"/>
            <w:vAlign w:val="center"/>
          </w:tcPr>
          <w:p w:rsidR="000D3302" w:rsidRPr="00EB3311" w:rsidRDefault="000D3302" w:rsidP="007C61D8">
            <w:pPr>
              <w:pStyle w:val="a3"/>
            </w:pPr>
            <w:r w:rsidRPr="00EB3311">
              <w:rPr>
                <w:bdr w:val="none" w:sz="0" w:space="0" w:color="auto" w:frame="1"/>
              </w:rPr>
              <w:t>Сприяння встановленню контакту з волонтерськими або ветеранськими спільнотами</w:t>
            </w:r>
          </w:p>
        </w:tc>
      </w:tr>
      <w:tr w:rsidR="000D3302" w:rsidTr="000D3302">
        <w:tc>
          <w:tcPr>
            <w:tcW w:w="1682" w:type="dxa"/>
            <w:vAlign w:val="center"/>
          </w:tcPr>
          <w:p w:rsidR="000D3302" w:rsidRPr="00EB3311" w:rsidRDefault="000D3302" w:rsidP="007C61D8">
            <w:pPr>
              <w:pStyle w:val="a3"/>
            </w:pPr>
            <w:r w:rsidRPr="00EB3311">
              <w:rPr>
                <w:bdr w:val="none" w:sz="0" w:space="0" w:color="auto" w:frame="1"/>
              </w:rPr>
              <w:t>3. Стійкість та когнітивна реконструкція</w:t>
            </w:r>
          </w:p>
        </w:tc>
        <w:tc>
          <w:tcPr>
            <w:tcW w:w="2070" w:type="dxa"/>
            <w:vAlign w:val="center"/>
          </w:tcPr>
          <w:p w:rsidR="000D3302" w:rsidRPr="00EB3311" w:rsidRDefault="000D3302" w:rsidP="007C61D8">
            <w:pPr>
              <w:pStyle w:val="a3"/>
            </w:pPr>
            <w:r w:rsidRPr="00EB3311">
              <w:rPr>
                <w:bdr w:val="none" w:sz="0" w:space="0" w:color="auto" w:frame="1"/>
              </w:rPr>
              <w:t>Елементи КПТ: робота з почуттям провини та деструктивними переконаннями. Робота з тригерами</w:t>
            </w:r>
          </w:p>
        </w:tc>
        <w:tc>
          <w:tcPr>
            <w:tcW w:w="2168" w:type="dxa"/>
            <w:vAlign w:val="center"/>
          </w:tcPr>
          <w:p w:rsidR="000D3302" w:rsidRPr="00EB3311" w:rsidRDefault="000D3302" w:rsidP="007C61D8">
            <w:pPr>
              <w:pStyle w:val="a3"/>
            </w:pPr>
            <w:r w:rsidRPr="00EB3311">
              <w:rPr>
                <w:bdr w:val="none" w:sz="0" w:space="0" w:color="auto" w:frame="1"/>
              </w:rPr>
              <w:t>Психоедукація:</w:t>
            </w:r>
            <w:r w:rsidRPr="00EB3311">
              <w:t xml:space="preserve"> Розвиток резильєнтності (навички).</w:t>
            </w:r>
          </w:p>
          <w:p w:rsidR="000D3302" w:rsidRPr="00EB3311" w:rsidRDefault="000D3302" w:rsidP="007C61D8">
            <w:pPr>
              <w:pStyle w:val="a3"/>
            </w:pPr>
            <w:r w:rsidRPr="00EB3311">
              <w:rPr>
                <w:bdr w:val="none" w:sz="0" w:space="0" w:color="auto" w:frame="1"/>
              </w:rPr>
              <w:t>Група:</w:t>
            </w:r>
            <w:r w:rsidRPr="00EB3311">
              <w:t xml:space="preserve"> Відпрацювання нових моделей поведінки (рольові ігри)</w:t>
            </w:r>
          </w:p>
        </w:tc>
        <w:tc>
          <w:tcPr>
            <w:tcW w:w="1995" w:type="dxa"/>
            <w:vAlign w:val="center"/>
          </w:tcPr>
          <w:p w:rsidR="000D3302" w:rsidRPr="00EB3311" w:rsidRDefault="000D3302" w:rsidP="000D3302">
            <w:pPr>
              <w:pStyle w:val="a3"/>
            </w:pPr>
            <w:r w:rsidRPr="00EB3311">
              <w:rPr>
                <w:bdr w:val="none" w:sz="0" w:space="0" w:color="auto" w:frame="1"/>
              </w:rPr>
              <w:t>Надання сім</w:t>
            </w:r>
            <w:r w:rsidRPr="000D3302">
              <w:rPr>
                <w:bdr w:val="none" w:sz="0" w:space="0" w:color="auto" w:frame="1"/>
                <w:lang w:val="ru-RU"/>
              </w:rPr>
              <w:t>’</w:t>
            </w:r>
            <w:r w:rsidRPr="00EB3311">
              <w:rPr>
                <w:bdr w:val="none" w:sz="0" w:space="0" w:color="auto" w:frame="1"/>
              </w:rPr>
              <w:t>ї інструментів для підтримки нових поведінкових змін ветерана</w:t>
            </w:r>
          </w:p>
        </w:tc>
        <w:tc>
          <w:tcPr>
            <w:tcW w:w="1891" w:type="dxa"/>
            <w:vAlign w:val="center"/>
          </w:tcPr>
          <w:p w:rsidR="000D3302" w:rsidRPr="00EB3311" w:rsidRDefault="000D3302" w:rsidP="007C61D8">
            <w:pPr>
              <w:pStyle w:val="a3"/>
            </w:pPr>
            <w:r w:rsidRPr="00EB3311">
              <w:rPr>
                <w:bdr w:val="none" w:sz="0" w:space="0" w:color="auto" w:frame="1"/>
              </w:rPr>
              <w:t>Поглиблена індивідуальна робота, моніторинг суїцидального ризику</w:t>
            </w:r>
          </w:p>
        </w:tc>
      </w:tr>
    </w:tbl>
    <w:p w:rsidR="000D3302" w:rsidRDefault="000D3302" w:rsidP="000D3302">
      <w:pPr>
        <w:pStyle w:val="a3"/>
        <w:spacing w:line="360" w:lineRule="auto"/>
        <w:jc w:val="right"/>
        <w:rPr>
          <w:sz w:val="28"/>
          <w:lang w:val="ru-RU"/>
        </w:rPr>
      </w:pPr>
    </w:p>
    <w:p w:rsidR="000D3302" w:rsidRPr="00D971E7" w:rsidRDefault="000D3302" w:rsidP="000D3302">
      <w:pPr>
        <w:pStyle w:val="a3"/>
        <w:spacing w:line="360" w:lineRule="auto"/>
        <w:jc w:val="right"/>
        <w:rPr>
          <w:sz w:val="28"/>
        </w:rPr>
      </w:pPr>
      <w:r>
        <w:rPr>
          <w:sz w:val="28"/>
        </w:rPr>
        <w:lastRenderedPageBreak/>
        <w:t>Продовження т</w:t>
      </w:r>
      <w:r w:rsidRPr="00D971E7">
        <w:rPr>
          <w:sz w:val="28"/>
        </w:rPr>
        <w:t>аблиц</w:t>
      </w:r>
      <w:r>
        <w:rPr>
          <w:sz w:val="28"/>
        </w:rPr>
        <w:t>і</w:t>
      </w:r>
      <w:r w:rsidRPr="00D971E7">
        <w:rPr>
          <w:sz w:val="28"/>
        </w:rPr>
        <w:t xml:space="preserve"> 3.2.2</w:t>
      </w:r>
    </w:p>
    <w:tbl>
      <w:tblPr>
        <w:tblStyle w:val="af2"/>
        <w:tblW w:w="9802" w:type="dxa"/>
        <w:tblLook w:val="04A0"/>
      </w:tblPr>
      <w:tblGrid>
        <w:gridCol w:w="1798"/>
        <w:gridCol w:w="2079"/>
        <w:gridCol w:w="2095"/>
        <w:gridCol w:w="1995"/>
        <w:gridCol w:w="1835"/>
      </w:tblGrid>
      <w:tr w:rsidR="000D3302" w:rsidTr="007C61D8">
        <w:tc>
          <w:tcPr>
            <w:tcW w:w="1809" w:type="dxa"/>
            <w:shd w:val="clear" w:color="auto" w:fill="F2F2F2" w:themeFill="background1" w:themeFillShade="F2"/>
            <w:vAlign w:val="center"/>
          </w:tcPr>
          <w:p w:rsidR="000D3302" w:rsidRPr="00EB3311" w:rsidRDefault="000D3302" w:rsidP="007C61D8">
            <w:pPr>
              <w:pStyle w:val="a3"/>
              <w:jc w:val="center"/>
              <w:rPr>
                <w:rStyle w:val="af"/>
                <w:b w:val="0"/>
                <w:bCs w:val="0"/>
                <w:bdr w:val="none" w:sz="0" w:space="0" w:color="auto" w:frame="1"/>
              </w:rPr>
            </w:pPr>
            <w:r w:rsidRPr="00EB3311">
              <w:rPr>
                <w:rStyle w:val="af"/>
                <w:bdr w:val="none" w:sz="0" w:space="0" w:color="auto" w:frame="1"/>
              </w:rPr>
              <w:t>Тиждень/</w:t>
            </w:r>
          </w:p>
          <w:p w:rsidR="000D3302" w:rsidRPr="00EB3311" w:rsidRDefault="000D3302" w:rsidP="007C61D8">
            <w:pPr>
              <w:pStyle w:val="a3"/>
              <w:jc w:val="center"/>
            </w:pPr>
            <w:r w:rsidRPr="00EB3311">
              <w:rPr>
                <w:rStyle w:val="af"/>
                <w:bdr w:val="none" w:sz="0" w:space="0" w:color="auto" w:frame="1"/>
              </w:rPr>
              <w:t>етап</w:t>
            </w:r>
          </w:p>
        </w:tc>
        <w:tc>
          <w:tcPr>
            <w:tcW w:w="2127" w:type="dxa"/>
            <w:shd w:val="clear" w:color="auto" w:fill="F2F2F2" w:themeFill="background1" w:themeFillShade="F2"/>
            <w:vAlign w:val="center"/>
          </w:tcPr>
          <w:p w:rsidR="000D3302" w:rsidRPr="00EB3311" w:rsidRDefault="000D3302" w:rsidP="007C61D8">
            <w:pPr>
              <w:pStyle w:val="a3"/>
              <w:jc w:val="center"/>
            </w:pPr>
            <w:r w:rsidRPr="00EB3311">
              <w:rPr>
                <w:rStyle w:val="af"/>
                <w:bdr w:val="none" w:sz="0" w:space="0" w:color="auto" w:frame="1"/>
              </w:rPr>
              <w:t>Індивідуальна робота</w:t>
            </w:r>
          </w:p>
        </w:tc>
        <w:tc>
          <w:tcPr>
            <w:tcW w:w="2126" w:type="dxa"/>
            <w:shd w:val="clear" w:color="auto" w:fill="F2F2F2" w:themeFill="background1" w:themeFillShade="F2"/>
            <w:vAlign w:val="center"/>
          </w:tcPr>
          <w:p w:rsidR="000D3302" w:rsidRPr="00EB3311" w:rsidRDefault="000D3302" w:rsidP="007C61D8">
            <w:pPr>
              <w:pStyle w:val="a3"/>
              <w:jc w:val="center"/>
            </w:pPr>
            <w:r w:rsidRPr="00EB3311">
              <w:rPr>
                <w:rStyle w:val="af"/>
                <w:bdr w:val="none" w:sz="0" w:space="0" w:color="auto" w:frame="1"/>
              </w:rPr>
              <w:t>Групова робота (</w:t>
            </w:r>
            <w:r w:rsidRPr="00EB3311">
              <w:rPr>
                <w:rStyle w:val="af"/>
                <w:i/>
                <w:bdr w:val="none" w:sz="0" w:space="0" w:color="auto" w:frame="1"/>
              </w:rPr>
              <w:t>Рівний-рівному / Психоедукація</w:t>
            </w:r>
            <w:r w:rsidRPr="00EB3311">
              <w:rPr>
                <w:rStyle w:val="af"/>
                <w:bdr w:val="none" w:sz="0" w:space="0" w:color="auto" w:frame="1"/>
              </w:rPr>
              <w:t>)</w:t>
            </w:r>
          </w:p>
        </w:tc>
        <w:tc>
          <w:tcPr>
            <w:tcW w:w="1849" w:type="dxa"/>
            <w:shd w:val="clear" w:color="auto" w:fill="F2F2F2" w:themeFill="background1" w:themeFillShade="F2"/>
            <w:vAlign w:val="center"/>
          </w:tcPr>
          <w:p w:rsidR="000D3302" w:rsidRPr="00EB3311" w:rsidRDefault="000D3302" w:rsidP="007C61D8">
            <w:pPr>
              <w:pStyle w:val="a3"/>
              <w:jc w:val="center"/>
            </w:pPr>
            <w:r w:rsidRPr="00EB3311">
              <w:rPr>
                <w:rStyle w:val="af"/>
                <w:bdr w:val="none" w:sz="0" w:space="0" w:color="auto" w:frame="1"/>
              </w:rPr>
              <w:t>Сімейне консультування (для 65% учасників)</w:t>
            </w:r>
          </w:p>
        </w:tc>
        <w:tc>
          <w:tcPr>
            <w:tcW w:w="1891" w:type="dxa"/>
            <w:shd w:val="clear" w:color="auto" w:fill="F2F2F2" w:themeFill="background1" w:themeFillShade="F2"/>
            <w:vAlign w:val="center"/>
          </w:tcPr>
          <w:p w:rsidR="000D3302" w:rsidRPr="00EB3311" w:rsidRDefault="000D3302" w:rsidP="007C61D8">
            <w:pPr>
              <w:pStyle w:val="a3"/>
              <w:jc w:val="center"/>
            </w:pPr>
            <w:r w:rsidRPr="00EB3311">
              <w:rPr>
                <w:rStyle w:val="af"/>
                <w:bdr w:val="none" w:sz="0" w:space="0" w:color="auto" w:frame="1"/>
              </w:rPr>
              <w:t>Кризова інтервенція (для групи ризику – 20%)</w:t>
            </w:r>
          </w:p>
        </w:tc>
      </w:tr>
      <w:tr w:rsidR="000D3302" w:rsidTr="007C61D8">
        <w:tc>
          <w:tcPr>
            <w:tcW w:w="1809" w:type="dxa"/>
            <w:vAlign w:val="center"/>
          </w:tcPr>
          <w:p w:rsidR="000D3302" w:rsidRPr="00EB3311" w:rsidRDefault="000D3302" w:rsidP="007C61D8">
            <w:pPr>
              <w:pStyle w:val="a3"/>
            </w:pPr>
            <w:r w:rsidRPr="00EB3311">
              <w:rPr>
                <w:bdr w:val="none" w:sz="0" w:space="0" w:color="auto" w:frame="1"/>
              </w:rPr>
              <w:t>4. Переосмис-лення та самореалізація</w:t>
            </w:r>
          </w:p>
        </w:tc>
        <w:tc>
          <w:tcPr>
            <w:tcW w:w="2127" w:type="dxa"/>
            <w:vAlign w:val="center"/>
          </w:tcPr>
          <w:p w:rsidR="000D3302" w:rsidRPr="00EB3311" w:rsidRDefault="000D3302" w:rsidP="007C61D8">
            <w:pPr>
              <w:pStyle w:val="a3"/>
            </w:pPr>
            <w:r w:rsidRPr="00EB3311">
              <w:rPr>
                <w:bdr w:val="none" w:sz="0" w:space="0" w:color="auto" w:frame="1"/>
              </w:rPr>
              <w:t>Наративна терапія: інтеграція досвіду, створення нового життєвого наративу</w:t>
            </w:r>
          </w:p>
        </w:tc>
        <w:tc>
          <w:tcPr>
            <w:tcW w:w="2126" w:type="dxa"/>
            <w:vAlign w:val="center"/>
          </w:tcPr>
          <w:p w:rsidR="000D3302" w:rsidRPr="00EB3311" w:rsidRDefault="000D3302" w:rsidP="007C61D8">
            <w:pPr>
              <w:pStyle w:val="a3"/>
            </w:pPr>
            <w:r w:rsidRPr="00EB3311">
              <w:rPr>
                <w:bdr w:val="none" w:sz="0" w:space="0" w:color="auto" w:frame="1"/>
              </w:rPr>
              <w:t>Психоедукація:</w:t>
            </w:r>
            <w:r w:rsidRPr="00EB3311">
              <w:t xml:space="preserve"> Планування майбутнього та цілепокладання.</w:t>
            </w:r>
          </w:p>
          <w:p w:rsidR="000D3302" w:rsidRPr="00EB3311" w:rsidRDefault="000D3302" w:rsidP="007C61D8">
            <w:pPr>
              <w:pStyle w:val="a3"/>
            </w:pPr>
            <w:r w:rsidRPr="00EB3311">
              <w:rPr>
                <w:bdr w:val="none" w:sz="0" w:space="0" w:color="auto" w:frame="1"/>
              </w:rPr>
              <w:t>Група:</w:t>
            </w:r>
            <w:r w:rsidRPr="00EB3311">
              <w:t xml:space="preserve"> Фінальний шеринг (обмін переживаннями, емоціями та думками), підбиття підсумків, святкування досягнень</w:t>
            </w:r>
          </w:p>
        </w:tc>
        <w:tc>
          <w:tcPr>
            <w:tcW w:w="1849" w:type="dxa"/>
            <w:vAlign w:val="center"/>
          </w:tcPr>
          <w:p w:rsidR="000D3302" w:rsidRPr="00EB3311" w:rsidRDefault="000D3302" w:rsidP="007C61D8">
            <w:pPr>
              <w:pStyle w:val="a3"/>
            </w:pPr>
            <w:r w:rsidRPr="00EB3311">
              <w:rPr>
                <w:bdr w:val="none" w:sz="0" w:space="0" w:color="auto" w:frame="1"/>
              </w:rPr>
              <w:t>Планування спільних сімейних цілей, використання досвіду як ресурсу родини</w:t>
            </w:r>
          </w:p>
        </w:tc>
        <w:tc>
          <w:tcPr>
            <w:tcW w:w="1891" w:type="dxa"/>
            <w:vAlign w:val="center"/>
          </w:tcPr>
          <w:p w:rsidR="000D3302" w:rsidRPr="00EB3311" w:rsidRDefault="000D3302" w:rsidP="007C61D8">
            <w:pPr>
              <w:pStyle w:val="a3"/>
            </w:pPr>
            <w:r w:rsidRPr="00EB3311">
              <w:rPr>
                <w:bdr w:val="none" w:sz="0" w:space="0" w:color="auto" w:frame="1"/>
              </w:rPr>
              <w:t>Побудова «маршруту підтримки» після завершення програми (групи підтримки, навчання)</w:t>
            </w:r>
          </w:p>
        </w:tc>
      </w:tr>
    </w:tbl>
    <w:p w:rsidR="000D3302" w:rsidRPr="00D971E7" w:rsidRDefault="000D3302" w:rsidP="000D3302">
      <w:pPr>
        <w:pStyle w:val="a3"/>
        <w:spacing w:line="360" w:lineRule="auto"/>
        <w:jc w:val="center"/>
        <w:rPr>
          <w:sz w:val="28"/>
        </w:rPr>
      </w:pPr>
    </w:p>
    <w:p w:rsidR="000D3302" w:rsidRDefault="000D3302" w:rsidP="000D3302">
      <w:pPr>
        <w:pStyle w:val="a3"/>
        <w:spacing w:line="360" w:lineRule="auto"/>
        <w:ind w:firstLine="709"/>
        <w:jc w:val="center"/>
        <w:rPr>
          <w:b/>
          <w:sz w:val="28"/>
        </w:rPr>
      </w:pPr>
      <w:r w:rsidRPr="007A46DE">
        <w:rPr>
          <w:b/>
          <w:sz w:val="28"/>
        </w:rPr>
        <w:t xml:space="preserve">Деталізований протокол впровадження програми </w:t>
      </w:r>
    </w:p>
    <w:p w:rsidR="000D3302" w:rsidRPr="007A46DE" w:rsidRDefault="000D3302" w:rsidP="000D3302">
      <w:pPr>
        <w:pStyle w:val="a3"/>
        <w:spacing w:line="360" w:lineRule="auto"/>
        <w:ind w:firstLine="709"/>
        <w:jc w:val="center"/>
        <w:rPr>
          <w:b/>
          <w:sz w:val="28"/>
        </w:rPr>
      </w:pPr>
      <w:r w:rsidRPr="007A46DE">
        <w:rPr>
          <w:b/>
          <w:sz w:val="28"/>
        </w:rPr>
        <w:t>«Вектор зростання»</w:t>
      </w:r>
    </w:p>
    <w:p w:rsidR="000D3302" w:rsidRDefault="000D3302" w:rsidP="000D3302">
      <w:pPr>
        <w:pStyle w:val="a3"/>
        <w:spacing w:line="360" w:lineRule="auto"/>
        <w:ind w:firstLine="709"/>
        <w:jc w:val="both"/>
        <w:rPr>
          <w:sz w:val="28"/>
        </w:rPr>
      </w:pPr>
      <w:r w:rsidRPr="007A46DE">
        <w:rPr>
          <w:sz w:val="28"/>
        </w:rPr>
        <w:t>Для забезпечення стандартизації та відтворюваності психокорекційного впливу розроблено детальний протокол інтервенцій. Реалізація програми здійснюється за схемою</w:t>
      </w:r>
      <w:r>
        <w:rPr>
          <w:sz w:val="28"/>
        </w:rPr>
        <w:t>, зображеною на Рис. 3.2.1.</w:t>
      </w:r>
      <w:r w:rsidRPr="007A46DE">
        <w:rPr>
          <w:sz w:val="28"/>
        </w:rPr>
        <w:t xml:space="preserve"> </w:t>
      </w:r>
    </w:p>
    <w:p w:rsidR="000D3302" w:rsidRDefault="000D3302" w:rsidP="000D3302">
      <w:pPr>
        <w:pStyle w:val="a3"/>
        <w:spacing w:line="360" w:lineRule="auto"/>
        <w:jc w:val="center"/>
        <w:rPr>
          <w:b/>
          <w:bCs/>
          <w:sz w:val="28"/>
          <w:bdr w:val="none" w:sz="0" w:space="0" w:color="auto" w:frame="1"/>
        </w:rPr>
      </w:pPr>
      <w:r>
        <w:rPr>
          <w:b/>
          <w:bCs/>
          <w:noProof/>
          <w:sz w:val="28"/>
          <w:bdr w:val="none" w:sz="0" w:space="0" w:color="auto" w:frame="1"/>
          <w:lang w:eastAsia="uk-UA"/>
        </w:rPr>
        <w:drawing>
          <wp:inline distT="0" distB="0" distL="0" distR="0">
            <wp:extent cx="6120130" cy="3338253"/>
            <wp:effectExtent l="19050" t="0" r="0" b="0"/>
            <wp:docPr id="9" name="Рисунок 8" descr="C:\Users\q1b5\Desktop\Gemini_Generated_Image_ahwvj4ahwvj4ahw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q1b5\Desktop\Gemini_Generated_Image_ahwvj4ahwvj4ahwv.png"/>
                    <pic:cNvPicPr>
                      <a:picLocks noChangeAspect="1" noChangeArrowheads="1"/>
                    </pic:cNvPicPr>
                  </pic:nvPicPr>
                  <pic:blipFill>
                    <a:blip r:embed="rId32" cstate="print"/>
                    <a:srcRect/>
                    <a:stretch>
                      <a:fillRect/>
                    </a:stretch>
                  </pic:blipFill>
                  <pic:spPr bwMode="auto">
                    <a:xfrm>
                      <a:off x="0" y="0"/>
                      <a:ext cx="6120130" cy="3338253"/>
                    </a:xfrm>
                    <a:prstGeom prst="rect">
                      <a:avLst/>
                    </a:prstGeom>
                    <a:noFill/>
                    <a:ln w="9525">
                      <a:noFill/>
                      <a:miter lim="800000"/>
                      <a:headEnd/>
                      <a:tailEnd/>
                    </a:ln>
                  </pic:spPr>
                </pic:pic>
              </a:graphicData>
            </a:graphic>
          </wp:inline>
        </w:drawing>
      </w:r>
    </w:p>
    <w:p w:rsidR="000D3302" w:rsidRPr="00D52747" w:rsidRDefault="000D3302" w:rsidP="000D3302">
      <w:pPr>
        <w:pStyle w:val="a3"/>
        <w:spacing w:line="360" w:lineRule="auto"/>
        <w:jc w:val="center"/>
        <w:rPr>
          <w:bCs/>
          <w:i/>
          <w:bdr w:val="none" w:sz="0" w:space="0" w:color="auto" w:frame="1"/>
        </w:rPr>
      </w:pPr>
      <w:r w:rsidRPr="00D52747">
        <w:rPr>
          <w:bCs/>
          <w:i/>
          <w:bdr w:val="none" w:sz="0" w:space="0" w:color="auto" w:frame="1"/>
        </w:rPr>
        <w:t xml:space="preserve">Рис. 3.2.1. </w:t>
      </w:r>
      <w:r w:rsidRPr="00D52747">
        <w:rPr>
          <w:i/>
        </w:rPr>
        <w:t>Схема поетапної психологічної роботи</w:t>
      </w:r>
    </w:p>
    <w:p w:rsidR="000D3302" w:rsidRPr="007A46DE" w:rsidRDefault="000D3302" w:rsidP="000D3302">
      <w:pPr>
        <w:pStyle w:val="a3"/>
        <w:spacing w:line="360" w:lineRule="auto"/>
        <w:ind w:firstLine="709"/>
        <w:jc w:val="both"/>
        <w:rPr>
          <w:sz w:val="28"/>
        </w:rPr>
      </w:pPr>
      <w:r w:rsidRPr="007A46DE">
        <w:rPr>
          <w:sz w:val="28"/>
        </w:rPr>
        <w:lastRenderedPageBreak/>
        <w:t>Нижче</w:t>
      </w:r>
      <w:r>
        <w:rPr>
          <w:sz w:val="28"/>
        </w:rPr>
        <w:t xml:space="preserve">, в Таблиці </w:t>
      </w:r>
      <w:r w:rsidRPr="007A46DE">
        <w:rPr>
          <w:sz w:val="28"/>
        </w:rPr>
        <w:t>3.2.3 наведено змістовно-процесуальну карту програми</w:t>
      </w:r>
      <w:r>
        <w:rPr>
          <w:sz w:val="28"/>
        </w:rPr>
        <w:t xml:space="preserve">, в якій розписані протоколи інтервенцій по кожному тижню. </w:t>
      </w:r>
    </w:p>
    <w:p w:rsidR="000D3302" w:rsidRPr="007A46DE" w:rsidRDefault="000D3302" w:rsidP="000D3302">
      <w:pPr>
        <w:pStyle w:val="a3"/>
        <w:spacing w:line="360" w:lineRule="auto"/>
        <w:ind w:firstLine="709"/>
        <w:jc w:val="right"/>
        <w:rPr>
          <w:sz w:val="28"/>
        </w:rPr>
      </w:pPr>
      <w:r w:rsidRPr="007A46DE">
        <w:rPr>
          <w:sz w:val="28"/>
        </w:rPr>
        <w:t>Таблиця 3.2.3</w:t>
      </w:r>
    </w:p>
    <w:p w:rsidR="000D3302" w:rsidRDefault="000D3302" w:rsidP="000D3302">
      <w:pPr>
        <w:pStyle w:val="a3"/>
        <w:spacing w:line="360" w:lineRule="auto"/>
        <w:ind w:firstLine="709"/>
        <w:jc w:val="center"/>
        <w:rPr>
          <w:sz w:val="28"/>
        </w:rPr>
      </w:pPr>
      <w:r w:rsidRPr="007A46DE">
        <w:rPr>
          <w:sz w:val="28"/>
        </w:rPr>
        <w:t>Протокол</w:t>
      </w:r>
      <w:r>
        <w:rPr>
          <w:sz w:val="28"/>
        </w:rPr>
        <w:t>и</w:t>
      </w:r>
      <w:r w:rsidRPr="007A46DE">
        <w:rPr>
          <w:sz w:val="28"/>
        </w:rPr>
        <w:t xml:space="preserve"> інтервенцій </w:t>
      </w:r>
    </w:p>
    <w:tbl>
      <w:tblPr>
        <w:tblStyle w:val="af2"/>
        <w:tblW w:w="9747" w:type="dxa"/>
        <w:tblLook w:val="04A0"/>
      </w:tblPr>
      <w:tblGrid>
        <w:gridCol w:w="1982"/>
        <w:gridCol w:w="1607"/>
        <w:gridCol w:w="3019"/>
        <w:gridCol w:w="3139"/>
      </w:tblGrid>
      <w:tr w:rsidR="000D3302" w:rsidTr="007C61D8">
        <w:trPr>
          <w:trHeight w:val="889"/>
        </w:trPr>
        <w:tc>
          <w:tcPr>
            <w:tcW w:w="1982" w:type="dxa"/>
            <w:shd w:val="clear" w:color="auto" w:fill="F2F2F2" w:themeFill="background1" w:themeFillShade="F2"/>
            <w:vAlign w:val="center"/>
          </w:tcPr>
          <w:p w:rsidR="000D3302" w:rsidRPr="00FB621C" w:rsidRDefault="000D3302" w:rsidP="007C61D8">
            <w:pPr>
              <w:jc w:val="center"/>
              <w:rPr>
                <w:color w:val="1F1F1F"/>
              </w:rPr>
            </w:pPr>
            <w:r w:rsidRPr="00FB621C">
              <w:rPr>
                <w:rStyle w:val="af"/>
                <w:color w:val="1F1F1F"/>
                <w:bdr w:val="none" w:sz="0" w:space="0" w:color="auto" w:frame="1"/>
              </w:rPr>
              <w:t>Форма роботи</w:t>
            </w:r>
          </w:p>
        </w:tc>
        <w:tc>
          <w:tcPr>
            <w:tcW w:w="1607" w:type="dxa"/>
            <w:shd w:val="clear" w:color="auto" w:fill="F2F2F2" w:themeFill="background1" w:themeFillShade="F2"/>
            <w:vAlign w:val="center"/>
          </w:tcPr>
          <w:p w:rsidR="000D3302" w:rsidRPr="00FB621C" w:rsidRDefault="000D3302" w:rsidP="007C61D8">
            <w:pPr>
              <w:jc w:val="center"/>
              <w:rPr>
                <w:color w:val="1F1F1F"/>
              </w:rPr>
            </w:pPr>
            <w:r w:rsidRPr="00FB621C">
              <w:rPr>
                <w:rStyle w:val="af"/>
                <w:color w:val="1F1F1F"/>
                <w:bdr w:val="none" w:sz="0" w:space="0" w:color="auto" w:frame="1"/>
              </w:rPr>
              <w:t>Регламент</w:t>
            </w:r>
          </w:p>
        </w:tc>
        <w:tc>
          <w:tcPr>
            <w:tcW w:w="3019" w:type="dxa"/>
            <w:shd w:val="clear" w:color="auto" w:fill="F2F2F2" w:themeFill="background1" w:themeFillShade="F2"/>
            <w:vAlign w:val="center"/>
          </w:tcPr>
          <w:p w:rsidR="000D3302" w:rsidRPr="00FB621C" w:rsidRDefault="000D3302" w:rsidP="007C61D8">
            <w:pPr>
              <w:jc w:val="center"/>
              <w:rPr>
                <w:color w:val="1F1F1F"/>
              </w:rPr>
            </w:pPr>
            <w:r w:rsidRPr="00FB621C">
              <w:rPr>
                <w:rStyle w:val="af"/>
                <w:color w:val="1F1F1F"/>
                <w:bdr w:val="none" w:sz="0" w:space="0" w:color="auto" w:frame="1"/>
              </w:rPr>
              <w:t>Методи та інструментарій</w:t>
            </w:r>
          </w:p>
        </w:tc>
        <w:tc>
          <w:tcPr>
            <w:tcW w:w="3139" w:type="dxa"/>
            <w:shd w:val="clear" w:color="auto" w:fill="F2F2F2" w:themeFill="background1" w:themeFillShade="F2"/>
            <w:vAlign w:val="center"/>
          </w:tcPr>
          <w:p w:rsidR="000D3302" w:rsidRDefault="000D3302" w:rsidP="007C61D8">
            <w:pPr>
              <w:jc w:val="center"/>
              <w:rPr>
                <w:rStyle w:val="af"/>
                <w:color w:val="1F1F1F"/>
                <w:bdr w:val="none" w:sz="0" w:space="0" w:color="auto" w:frame="1"/>
              </w:rPr>
            </w:pPr>
            <w:r w:rsidRPr="00FB621C">
              <w:rPr>
                <w:rStyle w:val="af"/>
                <w:color w:val="1F1F1F"/>
                <w:bdr w:val="none" w:sz="0" w:space="0" w:color="auto" w:frame="1"/>
              </w:rPr>
              <w:t>Фокус</w:t>
            </w:r>
            <w:r>
              <w:rPr>
                <w:rStyle w:val="af"/>
                <w:color w:val="1F1F1F"/>
                <w:bdr w:val="none" w:sz="0" w:space="0" w:color="auto" w:frame="1"/>
              </w:rPr>
              <w:t xml:space="preserve"> п</w:t>
            </w:r>
            <w:r w:rsidRPr="00FB621C">
              <w:rPr>
                <w:rStyle w:val="af"/>
                <w:color w:val="1F1F1F"/>
                <w:bdr w:val="none" w:sz="0" w:space="0" w:color="auto" w:frame="1"/>
              </w:rPr>
              <w:t>сихологічного</w:t>
            </w:r>
          </w:p>
          <w:p w:rsidR="000D3302" w:rsidRPr="00FB621C" w:rsidRDefault="000D3302" w:rsidP="007C61D8">
            <w:pPr>
              <w:jc w:val="center"/>
              <w:rPr>
                <w:color w:val="1F1F1F"/>
              </w:rPr>
            </w:pPr>
            <w:r w:rsidRPr="00FB621C">
              <w:rPr>
                <w:rStyle w:val="af"/>
                <w:color w:val="1F1F1F"/>
                <w:bdr w:val="none" w:sz="0" w:space="0" w:color="auto" w:frame="1"/>
              </w:rPr>
              <w:t xml:space="preserve"> впливу</w:t>
            </w:r>
          </w:p>
        </w:tc>
      </w:tr>
      <w:tr w:rsidR="000D3302" w:rsidTr="007C61D8">
        <w:trPr>
          <w:trHeight w:val="889"/>
        </w:trPr>
        <w:tc>
          <w:tcPr>
            <w:tcW w:w="9747" w:type="dxa"/>
            <w:gridSpan w:val="4"/>
            <w:shd w:val="clear" w:color="auto" w:fill="EAF1DD" w:themeFill="accent3" w:themeFillTint="33"/>
            <w:vAlign w:val="center"/>
          </w:tcPr>
          <w:p w:rsidR="000D3302" w:rsidRPr="0007210D" w:rsidRDefault="000D3302" w:rsidP="007C61D8">
            <w:pPr>
              <w:pStyle w:val="a3"/>
              <w:jc w:val="center"/>
              <w:rPr>
                <w:b/>
              </w:rPr>
            </w:pPr>
            <w:r w:rsidRPr="0007210D">
              <w:rPr>
                <w:b/>
              </w:rPr>
              <w:t>Тиждень 1. Фундамент безпеки та стабілізації</w:t>
            </w:r>
          </w:p>
          <w:p w:rsidR="000D3302" w:rsidRPr="00FB621C" w:rsidRDefault="000D3302" w:rsidP="007C61D8">
            <w:pPr>
              <w:pStyle w:val="a3"/>
              <w:jc w:val="center"/>
              <w:rPr>
                <w:rStyle w:val="af"/>
                <w:color w:val="1F1F1F"/>
                <w:bdr w:val="none" w:sz="0" w:space="0" w:color="auto" w:frame="1"/>
              </w:rPr>
            </w:pPr>
            <w:r w:rsidRPr="0007210D">
              <w:rPr>
                <w:i/>
                <w:bdr w:val="none" w:sz="0" w:space="0" w:color="auto" w:frame="1"/>
              </w:rPr>
              <w:t>Ключове завдання:</w:t>
            </w:r>
            <w:r w:rsidRPr="0007210D">
              <w:t xml:space="preserve"> зниження рівня гострої тривожності, формування терапевтичного альянсу та нормалізація реакцій на травматичні події</w:t>
            </w:r>
          </w:p>
        </w:tc>
      </w:tr>
      <w:tr w:rsidR="000D3302" w:rsidTr="007C61D8">
        <w:trPr>
          <w:trHeight w:val="2118"/>
        </w:trPr>
        <w:tc>
          <w:tcPr>
            <w:tcW w:w="1982" w:type="dxa"/>
            <w:vAlign w:val="center"/>
          </w:tcPr>
          <w:p w:rsidR="000D3302" w:rsidRPr="00FB621C" w:rsidRDefault="000D3302" w:rsidP="007C61D8">
            <w:pPr>
              <w:pStyle w:val="a3"/>
            </w:pPr>
            <w:r w:rsidRPr="00FB621C">
              <w:rPr>
                <w:bdr w:val="none" w:sz="0" w:space="0" w:color="auto" w:frame="1"/>
              </w:rPr>
              <w:t>Індивідуальна робота</w:t>
            </w:r>
          </w:p>
        </w:tc>
        <w:tc>
          <w:tcPr>
            <w:tcW w:w="1607" w:type="dxa"/>
            <w:vAlign w:val="center"/>
          </w:tcPr>
          <w:p w:rsidR="000D3302" w:rsidRPr="00FB621C" w:rsidRDefault="000D3302" w:rsidP="000D3302">
            <w:pPr>
              <w:pStyle w:val="a3"/>
              <w:jc w:val="center"/>
              <w:rPr>
                <w:bdr w:val="none" w:sz="0" w:space="0" w:color="auto" w:frame="1"/>
              </w:rPr>
            </w:pPr>
            <w:r w:rsidRPr="00FB621C">
              <w:rPr>
                <w:bdr w:val="none" w:sz="0" w:space="0" w:color="auto" w:frame="1"/>
              </w:rPr>
              <w:t>1 сесія</w:t>
            </w:r>
          </w:p>
          <w:p w:rsidR="000D3302" w:rsidRPr="00FB621C" w:rsidRDefault="000D3302" w:rsidP="000D3302">
            <w:pPr>
              <w:pStyle w:val="a3"/>
              <w:jc w:val="center"/>
            </w:pPr>
            <w:r w:rsidRPr="00FB621C">
              <w:rPr>
                <w:bdr w:val="none" w:sz="0" w:space="0" w:color="auto" w:frame="1"/>
              </w:rPr>
              <w:t>(60 хв.)</w:t>
            </w:r>
          </w:p>
        </w:tc>
        <w:tc>
          <w:tcPr>
            <w:tcW w:w="3019" w:type="dxa"/>
            <w:vAlign w:val="center"/>
          </w:tcPr>
          <w:p w:rsidR="000D3302" w:rsidRPr="00FB621C" w:rsidRDefault="000D3302" w:rsidP="007C61D8">
            <w:pPr>
              <w:pStyle w:val="a3"/>
            </w:pPr>
            <w:r w:rsidRPr="00FB621C">
              <w:rPr>
                <w:bdr w:val="none" w:sz="0" w:space="0" w:color="auto" w:frame="1"/>
              </w:rPr>
              <w:t>Скринінг:</w:t>
            </w:r>
            <w:r w:rsidRPr="00FB621C">
              <w:t xml:space="preserve"> шкали PCL-5 (ПТСР), PTGI (ПТЗ).</w:t>
            </w:r>
          </w:p>
          <w:p w:rsidR="000D3302" w:rsidRDefault="000D3302" w:rsidP="007C61D8">
            <w:pPr>
              <w:pStyle w:val="a3"/>
            </w:pPr>
            <w:r w:rsidRPr="00FB621C">
              <w:rPr>
                <w:bdr w:val="none" w:sz="0" w:space="0" w:color="auto" w:frame="1"/>
              </w:rPr>
              <w:t>Техніки стабілізації:</w:t>
            </w:r>
            <w:r w:rsidRPr="00FB621C">
              <w:t xml:space="preserve"> вправа «Заземлення </w:t>
            </w:r>
          </w:p>
          <w:p w:rsidR="000D3302" w:rsidRPr="00FB621C" w:rsidRDefault="000D3302" w:rsidP="007C61D8">
            <w:pPr>
              <w:pStyle w:val="a3"/>
            </w:pPr>
            <w:r w:rsidRPr="00FB621C">
              <w:t>5-4-3-2-1» (діагностика та регуляція), дихальні вправи</w:t>
            </w:r>
          </w:p>
        </w:tc>
        <w:tc>
          <w:tcPr>
            <w:tcW w:w="3139" w:type="dxa"/>
            <w:vAlign w:val="center"/>
          </w:tcPr>
          <w:p w:rsidR="000D3302" w:rsidRPr="00FB621C" w:rsidRDefault="000D3302" w:rsidP="007C61D8">
            <w:pPr>
              <w:pStyle w:val="a3"/>
            </w:pPr>
            <w:r w:rsidRPr="00FB621C">
              <w:rPr>
                <w:bdr w:val="none" w:sz="0" w:space="0" w:color="auto" w:frame="1"/>
              </w:rPr>
              <w:t>Діагностика актуального стану. Виявлення респондентів, які потребують кризового втручання (20% вибірки). Зниження бар’єрів до отримання допомоги</w:t>
            </w:r>
          </w:p>
        </w:tc>
      </w:tr>
      <w:tr w:rsidR="000D3302" w:rsidTr="007C61D8">
        <w:trPr>
          <w:trHeight w:val="2376"/>
        </w:trPr>
        <w:tc>
          <w:tcPr>
            <w:tcW w:w="1982" w:type="dxa"/>
            <w:vAlign w:val="center"/>
          </w:tcPr>
          <w:p w:rsidR="000D3302" w:rsidRPr="00FB621C" w:rsidRDefault="000D3302" w:rsidP="007C61D8">
            <w:pPr>
              <w:pStyle w:val="a3"/>
            </w:pPr>
            <w:r w:rsidRPr="00FB621C">
              <w:rPr>
                <w:bdr w:val="none" w:sz="0" w:space="0" w:color="auto" w:frame="1"/>
              </w:rPr>
              <w:t>Групова робота</w:t>
            </w:r>
          </w:p>
        </w:tc>
        <w:tc>
          <w:tcPr>
            <w:tcW w:w="1607" w:type="dxa"/>
            <w:vAlign w:val="center"/>
          </w:tcPr>
          <w:p w:rsidR="000D3302" w:rsidRPr="00FB621C" w:rsidRDefault="000D3302" w:rsidP="000D3302">
            <w:pPr>
              <w:pStyle w:val="a3"/>
              <w:jc w:val="center"/>
            </w:pPr>
            <w:r w:rsidRPr="00FB621C">
              <w:rPr>
                <w:bdr w:val="none" w:sz="0" w:space="0" w:color="auto" w:frame="1"/>
              </w:rPr>
              <w:t>90 хв.</w:t>
            </w:r>
          </w:p>
        </w:tc>
        <w:tc>
          <w:tcPr>
            <w:tcW w:w="3019" w:type="dxa"/>
            <w:vAlign w:val="center"/>
          </w:tcPr>
          <w:p w:rsidR="000D3302" w:rsidRPr="00FB621C" w:rsidRDefault="000D3302" w:rsidP="007C61D8">
            <w:pPr>
              <w:pStyle w:val="a3"/>
            </w:pPr>
            <w:r w:rsidRPr="00FB621C">
              <w:rPr>
                <w:bdr w:val="none" w:sz="0" w:space="0" w:color="auto" w:frame="1"/>
              </w:rPr>
              <w:t>Психоедукація:</w:t>
            </w:r>
            <w:r w:rsidRPr="00FB621C">
              <w:t xml:space="preserve"> «Нормальна реакція на ненормальну подію».</w:t>
            </w:r>
          </w:p>
          <w:p w:rsidR="000D3302" w:rsidRPr="00FB621C" w:rsidRDefault="000D3302" w:rsidP="007C61D8">
            <w:pPr>
              <w:pStyle w:val="a3"/>
            </w:pPr>
            <w:r w:rsidRPr="00FB621C">
              <w:rPr>
                <w:bdr w:val="none" w:sz="0" w:space="0" w:color="auto" w:frame="1"/>
              </w:rPr>
              <w:t>Вправа:</w:t>
            </w:r>
            <w:r w:rsidRPr="00FB621C">
              <w:t xml:space="preserve"> «Деконструкція стереотипів» </w:t>
            </w:r>
            <w:r>
              <w:t xml:space="preserve"> </w:t>
            </w:r>
            <w:r w:rsidRPr="00FB621C">
              <w:t>(обговорення стигми щодо психологічної допомоги)</w:t>
            </w:r>
          </w:p>
        </w:tc>
        <w:tc>
          <w:tcPr>
            <w:tcW w:w="3139" w:type="dxa"/>
            <w:vAlign w:val="center"/>
          </w:tcPr>
          <w:p w:rsidR="000D3302" w:rsidRPr="00FB621C" w:rsidRDefault="000D3302" w:rsidP="007C61D8">
            <w:pPr>
              <w:pStyle w:val="a3"/>
            </w:pPr>
            <w:r w:rsidRPr="00FB621C">
              <w:rPr>
                <w:bdr w:val="none" w:sz="0" w:space="0" w:color="auto" w:frame="1"/>
              </w:rPr>
              <w:t>Психоедукація: розуміння симптомів як наслідку стресу, а не особистісного дефекту. Формування групової згуртованості</w:t>
            </w:r>
          </w:p>
        </w:tc>
      </w:tr>
      <w:tr w:rsidR="000D3302" w:rsidTr="007C61D8">
        <w:trPr>
          <w:trHeight w:val="1701"/>
        </w:trPr>
        <w:tc>
          <w:tcPr>
            <w:tcW w:w="1982" w:type="dxa"/>
            <w:vAlign w:val="center"/>
          </w:tcPr>
          <w:p w:rsidR="000D3302" w:rsidRPr="00FB621C" w:rsidRDefault="000D3302" w:rsidP="007C61D8">
            <w:pPr>
              <w:pStyle w:val="a3"/>
            </w:pPr>
            <w:r w:rsidRPr="00FB621C">
              <w:rPr>
                <w:bdr w:val="none" w:sz="0" w:space="0" w:color="auto" w:frame="1"/>
              </w:rPr>
              <w:t>Сімейне консультування</w:t>
            </w:r>
          </w:p>
        </w:tc>
        <w:tc>
          <w:tcPr>
            <w:tcW w:w="1607" w:type="dxa"/>
            <w:vAlign w:val="center"/>
          </w:tcPr>
          <w:p w:rsidR="000D3302" w:rsidRPr="00FB621C" w:rsidRDefault="000D3302" w:rsidP="000D3302">
            <w:pPr>
              <w:pStyle w:val="a3"/>
              <w:jc w:val="center"/>
              <w:rPr>
                <w:bdr w:val="none" w:sz="0" w:space="0" w:color="auto" w:frame="1"/>
              </w:rPr>
            </w:pPr>
            <w:r w:rsidRPr="00FB621C">
              <w:rPr>
                <w:bdr w:val="none" w:sz="0" w:space="0" w:color="auto" w:frame="1"/>
              </w:rPr>
              <w:t>60 хв.</w:t>
            </w:r>
          </w:p>
          <w:p w:rsidR="000D3302" w:rsidRPr="00FB621C" w:rsidRDefault="000D3302" w:rsidP="000D3302">
            <w:pPr>
              <w:pStyle w:val="a3"/>
              <w:jc w:val="center"/>
            </w:pPr>
            <w:r w:rsidRPr="00FB621C">
              <w:rPr>
                <w:bdr w:val="none" w:sz="0" w:space="0" w:color="auto" w:frame="1"/>
              </w:rPr>
              <w:t>(опційно)</w:t>
            </w:r>
          </w:p>
        </w:tc>
        <w:tc>
          <w:tcPr>
            <w:tcW w:w="3019" w:type="dxa"/>
            <w:vAlign w:val="center"/>
          </w:tcPr>
          <w:p w:rsidR="000D3302" w:rsidRPr="00FB621C" w:rsidRDefault="000D3302" w:rsidP="007C61D8">
            <w:pPr>
              <w:pStyle w:val="a3"/>
            </w:pPr>
            <w:r w:rsidRPr="00FB621C">
              <w:rPr>
                <w:bdr w:val="none" w:sz="0" w:space="0" w:color="auto" w:frame="1"/>
              </w:rPr>
              <w:t>Діагностична сесія: з’ясування очікувань партнерів. Визначення «безпечних тем» для комунікації</w:t>
            </w:r>
          </w:p>
        </w:tc>
        <w:tc>
          <w:tcPr>
            <w:tcW w:w="3139" w:type="dxa"/>
            <w:vAlign w:val="center"/>
          </w:tcPr>
          <w:p w:rsidR="000D3302" w:rsidRPr="00FB621C" w:rsidRDefault="000D3302" w:rsidP="007C61D8">
            <w:pPr>
              <w:pStyle w:val="a3"/>
            </w:pPr>
            <w:r w:rsidRPr="00FB621C">
              <w:rPr>
                <w:bdr w:val="none" w:sz="0" w:space="0" w:color="auto" w:frame="1"/>
              </w:rPr>
              <w:t>Узгодження реалістичних очікувань сім’ї: пріоритет безпеки та стабільності над вимогою «бути таким, як раніше»</w:t>
            </w:r>
          </w:p>
        </w:tc>
      </w:tr>
      <w:tr w:rsidR="000D3302" w:rsidTr="007C61D8">
        <w:trPr>
          <w:trHeight w:val="812"/>
        </w:trPr>
        <w:tc>
          <w:tcPr>
            <w:tcW w:w="9747" w:type="dxa"/>
            <w:gridSpan w:val="4"/>
            <w:shd w:val="clear" w:color="auto" w:fill="EAF1DD" w:themeFill="accent3" w:themeFillTint="33"/>
            <w:vAlign w:val="center"/>
          </w:tcPr>
          <w:p w:rsidR="000D3302" w:rsidRPr="0007210D" w:rsidRDefault="000D3302" w:rsidP="007C61D8">
            <w:pPr>
              <w:pStyle w:val="a3"/>
              <w:jc w:val="center"/>
              <w:rPr>
                <w:b/>
              </w:rPr>
            </w:pPr>
            <w:r w:rsidRPr="0007210D">
              <w:rPr>
                <w:b/>
              </w:rPr>
              <w:t>Тиждень 2. Мобілізація соціальних ресурсів</w:t>
            </w:r>
          </w:p>
          <w:p w:rsidR="000D3302" w:rsidRPr="0007210D" w:rsidRDefault="000D3302" w:rsidP="007C61D8">
            <w:pPr>
              <w:pStyle w:val="a3"/>
              <w:jc w:val="center"/>
              <w:rPr>
                <w:bdr w:val="none" w:sz="0" w:space="0" w:color="auto" w:frame="1"/>
              </w:rPr>
            </w:pPr>
            <w:r w:rsidRPr="0007210D">
              <w:rPr>
                <w:i/>
                <w:bdr w:val="none" w:sz="0" w:space="0" w:color="auto" w:frame="1"/>
              </w:rPr>
              <w:t>Ключове завдання:</w:t>
            </w:r>
            <w:r w:rsidRPr="0007210D">
              <w:t xml:space="preserve"> активізація соціальної підтримки (як провідного предиктора ПТЗ), розвиток навичок прийняття та надання доп</w:t>
            </w:r>
            <w:r>
              <w:t>омоги</w:t>
            </w:r>
          </w:p>
        </w:tc>
      </w:tr>
      <w:tr w:rsidR="000D3302" w:rsidTr="007C61D8">
        <w:trPr>
          <w:trHeight w:val="2398"/>
        </w:trPr>
        <w:tc>
          <w:tcPr>
            <w:tcW w:w="1982" w:type="dxa"/>
            <w:vAlign w:val="center"/>
          </w:tcPr>
          <w:p w:rsidR="000D3302" w:rsidRDefault="000D3302" w:rsidP="007C61D8">
            <w:pPr>
              <w:pStyle w:val="a3"/>
            </w:pPr>
            <w:r>
              <w:rPr>
                <w:bdr w:val="none" w:sz="0" w:space="0" w:color="auto" w:frame="1"/>
              </w:rPr>
              <w:t>Індивідуальна робота</w:t>
            </w:r>
          </w:p>
        </w:tc>
        <w:tc>
          <w:tcPr>
            <w:tcW w:w="1607" w:type="dxa"/>
            <w:vAlign w:val="center"/>
          </w:tcPr>
          <w:p w:rsidR="000D3302" w:rsidRDefault="000D3302" w:rsidP="007C61D8">
            <w:pPr>
              <w:pStyle w:val="a3"/>
              <w:jc w:val="center"/>
              <w:rPr>
                <w:bdr w:val="none" w:sz="0" w:space="0" w:color="auto" w:frame="1"/>
              </w:rPr>
            </w:pPr>
            <w:r>
              <w:rPr>
                <w:bdr w:val="none" w:sz="0" w:space="0" w:color="auto" w:frame="1"/>
              </w:rPr>
              <w:t>1 сесія</w:t>
            </w:r>
          </w:p>
          <w:p w:rsidR="000D3302" w:rsidRDefault="000D3302" w:rsidP="007C61D8">
            <w:pPr>
              <w:pStyle w:val="a3"/>
              <w:jc w:val="center"/>
            </w:pPr>
            <w:r>
              <w:rPr>
                <w:bdr w:val="none" w:sz="0" w:space="0" w:color="auto" w:frame="1"/>
              </w:rPr>
              <w:t>(60 хв.)</w:t>
            </w:r>
          </w:p>
        </w:tc>
        <w:tc>
          <w:tcPr>
            <w:tcW w:w="3019" w:type="dxa"/>
            <w:vAlign w:val="center"/>
          </w:tcPr>
          <w:p w:rsidR="000D3302" w:rsidRDefault="000D3302" w:rsidP="007C61D8">
            <w:pPr>
              <w:pStyle w:val="a3"/>
            </w:pPr>
            <w:r>
              <w:rPr>
                <w:bdr w:val="none" w:sz="0" w:space="0" w:color="auto" w:frame="1"/>
              </w:rPr>
              <w:t>Наративна практика:</w:t>
            </w:r>
            <w:r>
              <w:t xml:space="preserve"> робота з довірою.</w:t>
            </w:r>
          </w:p>
          <w:p w:rsidR="000D3302" w:rsidRDefault="000D3302" w:rsidP="007C61D8">
            <w:pPr>
              <w:pStyle w:val="a3"/>
            </w:pPr>
            <w:r>
              <w:rPr>
                <w:bdr w:val="none" w:sz="0" w:space="0" w:color="auto" w:frame="1"/>
              </w:rPr>
              <w:t>Методика:</w:t>
            </w:r>
            <w:r>
              <w:t xml:space="preserve"> «Карта ресурсів» (на основі MSPSS) – диференціація емоційної та інструментальної підтримки</w:t>
            </w:r>
          </w:p>
        </w:tc>
        <w:tc>
          <w:tcPr>
            <w:tcW w:w="3139" w:type="dxa"/>
            <w:vAlign w:val="center"/>
          </w:tcPr>
          <w:p w:rsidR="000D3302" w:rsidRDefault="000D3302" w:rsidP="007C61D8">
            <w:pPr>
              <w:pStyle w:val="a3"/>
            </w:pPr>
            <w:r>
              <w:rPr>
                <w:bdr w:val="none" w:sz="0" w:space="0" w:color="auto" w:frame="1"/>
              </w:rPr>
              <w:t>Подолання уникнення соціальних контактів. Аналіз ефективності соціальної підтримки для особистісного відновлення</w:t>
            </w:r>
          </w:p>
        </w:tc>
      </w:tr>
    </w:tbl>
    <w:p w:rsidR="000D3302" w:rsidRDefault="000D3302" w:rsidP="000D3302"/>
    <w:p w:rsidR="000D3302" w:rsidRDefault="000D3302" w:rsidP="000D3302"/>
    <w:p w:rsidR="000D3302" w:rsidRPr="007A46DE" w:rsidRDefault="000D3302" w:rsidP="000D3302">
      <w:pPr>
        <w:pStyle w:val="a3"/>
        <w:spacing w:line="360" w:lineRule="auto"/>
        <w:ind w:firstLine="709"/>
        <w:jc w:val="right"/>
        <w:rPr>
          <w:sz w:val="28"/>
        </w:rPr>
      </w:pPr>
      <w:r>
        <w:rPr>
          <w:sz w:val="28"/>
        </w:rPr>
        <w:lastRenderedPageBreak/>
        <w:t>Продовження т</w:t>
      </w:r>
      <w:r w:rsidRPr="007A46DE">
        <w:rPr>
          <w:sz w:val="28"/>
        </w:rPr>
        <w:t>аблиц</w:t>
      </w:r>
      <w:r>
        <w:rPr>
          <w:sz w:val="28"/>
        </w:rPr>
        <w:t>і</w:t>
      </w:r>
      <w:r w:rsidRPr="007A46DE">
        <w:rPr>
          <w:sz w:val="28"/>
        </w:rPr>
        <w:t xml:space="preserve"> 3.2.3</w:t>
      </w:r>
    </w:p>
    <w:tbl>
      <w:tblPr>
        <w:tblStyle w:val="af2"/>
        <w:tblW w:w="9747" w:type="dxa"/>
        <w:tblLook w:val="04A0"/>
      </w:tblPr>
      <w:tblGrid>
        <w:gridCol w:w="1982"/>
        <w:gridCol w:w="1607"/>
        <w:gridCol w:w="3019"/>
        <w:gridCol w:w="3139"/>
      </w:tblGrid>
      <w:tr w:rsidR="000D3302" w:rsidTr="007C61D8">
        <w:trPr>
          <w:trHeight w:val="622"/>
        </w:trPr>
        <w:tc>
          <w:tcPr>
            <w:tcW w:w="1982" w:type="dxa"/>
            <w:shd w:val="clear" w:color="auto" w:fill="F2F2F2" w:themeFill="background1" w:themeFillShade="F2"/>
            <w:vAlign w:val="center"/>
          </w:tcPr>
          <w:p w:rsidR="000D3302" w:rsidRPr="00FB621C" w:rsidRDefault="000D3302" w:rsidP="007C61D8">
            <w:pPr>
              <w:jc w:val="center"/>
              <w:rPr>
                <w:color w:val="1F1F1F"/>
              </w:rPr>
            </w:pPr>
            <w:r w:rsidRPr="00FB621C">
              <w:rPr>
                <w:rStyle w:val="af"/>
                <w:color w:val="1F1F1F"/>
                <w:bdr w:val="none" w:sz="0" w:space="0" w:color="auto" w:frame="1"/>
              </w:rPr>
              <w:t>Форма роботи</w:t>
            </w:r>
          </w:p>
        </w:tc>
        <w:tc>
          <w:tcPr>
            <w:tcW w:w="1607" w:type="dxa"/>
            <w:shd w:val="clear" w:color="auto" w:fill="F2F2F2" w:themeFill="background1" w:themeFillShade="F2"/>
            <w:vAlign w:val="center"/>
          </w:tcPr>
          <w:p w:rsidR="000D3302" w:rsidRPr="00FB621C" w:rsidRDefault="000D3302" w:rsidP="007C61D8">
            <w:pPr>
              <w:jc w:val="center"/>
              <w:rPr>
                <w:color w:val="1F1F1F"/>
              </w:rPr>
            </w:pPr>
            <w:r w:rsidRPr="00FB621C">
              <w:rPr>
                <w:rStyle w:val="af"/>
                <w:color w:val="1F1F1F"/>
                <w:bdr w:val="none" w:sz="0" w:space="0" w:color="auto" w:frame="1"/>
              </w:rPr>
              <w:t>Регламент</w:t>
            </w:r>
          </w:p>
        </w:tc>
        <w:tc>
          <w:tcPr>
            <w:tcW w:w="3019" w:type="dxa"/>
            <w:shd w:val="clear" w:color="auto" w:fill="F2F2F2" w:themeFill="background1" w:themeFillShade="F2"/>
            <w:vAlign w:val="center"/>
          </w:tcPr>
          <w:p w:rsidR="000D3302" w:rsidRPr="00FB621C" w:rsidRDefault="000D3302" w:rsidP="007C61D8">
            <w:pPr>
              <w:jc w:val="center"/>
              <w:rPr>
                <w:color w:val="1F1F1F"/>
              </w:rPr>
            </w:pPr>
            <w:r w:rsidRPr="00FB621C">
              <w:rPr>
                <w:rStyle w:val="af"/>
                <w:color w:val="1F1F1F"/>
                <w:bdr w:val="none" w:sz="0" w:space="0" w:color="auto" w:frame="1"/>
              </w:rPr>
              <w:t>Методи та інструментарій</w:t>
            </w:r>
          </w:p>
        </w:tc>
        <w:tc>
          <w:tcPr>
            <w:tcW w:w="3139" w:type="dxa"/>
            <w:shd w:val="clear" w:color="auto" w:fill="F2F2F2" w:themeFill="background1" w:themeFillShade="F2"/>
            <w:vAlign w:val="center"/>
          </w:tcPr>
          <w:p w:rsidR="000D3302" w:rsidRDefault="000D3302" w:rsidP="007C61D8">
            <w:pPr>
              <w:jc w:val="center"/>
              <w:rPr>
                <w:rStyle w:val="af"/>
                <w:color w:val="1F1F1F"/>
                <w:bdr w:val="none" w:sz="0" w:space="0" w:color="auto" w:frame="1"/>
              </w:rPr>
            </w:pPr>
            <w:r w:rsidRPr="00FB621C">
              <w:rPr>
                <w:rStyle w:val="af"/>
                <w:color w:val="1F1F1F"/>
                <w:bdr w:val="none" w:sz="0" w:space="0" w:color="auto" w:frame="1"/>
              </w:rPr>
              <w:t>Фокус</w:t>
            </w:r>
            <w:r>
              <w:rPr>
                <w:rStyle w:val="af"/>
                <w:color w:val="1F1F1F"/>
                <w:bdr w:val="none" w:sz="0" w:space="0" w:color="auto" w:frame="1"/>
              </w:rPr>
              <w:t xml:space="preserve"> п</w:t>
            </w:r>
            <w:r w:rsidRPr="00FB621C">
              <w:rPr>
                <w:rStyle w:val="af"/>
                <w:color w:val="1F1F1F"/>
                <w:bdr w:val="none" w:sz="0" w:space="0" w:color="auto" w:frame="1"/>
              </w:rPr>
              <w:t>сихологічного</w:t>
            </w:r>
          </w:p>
          <w:p w:rsidR="000D3302" w:rsidRPr="00FB621C" w:rsidRDefault="000D3302" w:rsidP="007C61D8">
            <w:pPr>
              <w:jc w:val="center"/>
              <w:rPr>
                <w:color w:val="1F1F1F"/>
              </w:rPr>
            </w:pPr>
            <w:r w:rsidRPr="00FB621C">
              <w:rPr>
                <w:rStyle w:val="af"/>
                <w:color w:val="1F1F1F"/>
                <w:bdr w:val="none" w:sz="0" w:space="0" w:color="auto" w:frame="1"/>
              </w:rPr>
              <w:t xml:space="preserve"> впливу</w:t>
            </w:r>
          </w:p>
        </w:tc>
      </w:tr>
      <w:tr w:rsidR="000D3302" w:rsidTr="007C61D8">
        <w:trPr>
          <w:trHeight w:val="2147"/>
        </w:trPr>
        <w:tc>
          <w:tcPr>
            <w:tcW w:w="1982" w:type="dxa"/>
            <w:vAlign w:val="center"/>
          </w:tcPr>
          <w:p w:rsidR="000D3302" w:rsidRDefault="000D3302" w:rsidP="007C61D8">
            <w:pPr>
              <w:pStyle w:val="a3"/>
              <w:rPr>
                <w:bdr w:val="none" w:sz="0" w:space="0" w:color="auto" w:frame="1"/>
              </w:rPr>
            </w:pPr>
            <w:r>
              <w:rPr>
                <w:bdr w:val="none" w:sz="0" w:space="0" w:color="auto" w:frame="1"/>
              </w:rPr>
              <w:t xml:space="preserve">Групова </w:t>
            </w:r>
          </w:p>
          <w:p w:rsidR="000D3302" w:rsidRDefault="000D3302" w:rsidP="007C61D8">
            <w:pPr>
              <w:pStyle w:val="a3"/>
            </w:pPr>
            <w:r>
              <w:rPr>
                <w:bdr w:val="none" w:sz="0" w:space="0" w:color="auto" w:frame="1"/>
              </w:rPr>
              <w:t>робота</w:t>
            </w:r>
          </w:p>
        </w:tc>
        <w:tc>
          <w:tcPr>
            <w:tcW w:w="1607" w:type="dxa"/>
            <w:vAlign w:val="center"/>
          </w:tcPr>
          <w:p w:rsidR="000D3302" w:rsidRDefault="000D3302" w:rsidP="007C61D8">
            <w:pPr>
              <w:pStyle w:val="a3"/>
              <w:jc w:val="center"/>
            </w:pPr>
            <w:r>
              <w:rPr>
                <w:bdr w:val="none" w:sz="0" w:space="0" w:color="auto" w:frame="1"/>
              </w:rPr>
              <w:t>90 хв.</w:t>
            </w:r>
          </w:p>
        </w:tc>
        <w:tc>
          <w:tcPr>
            <w:tcW w:w="3019" w:type="dxa"/>
            <w:vAlign w:val="center"/>
          </w:tcPr>
          <w:p w:rsidR="000D3302" w:rsidRDefault="000D3302" w:rsidP="007C61D8">
            <w:pPr>
              <w:pStyle w:val="a3"/>
            </w:pPr>
            <w:r>
              <w:rPr>
                <w:bdr w:val="none" w:sz="0" w:space="0" w:color="auto" w:frame="1"/>
              </w:rPr>
              <w:t>Тренінг комунікації:</w:t>
            </w:r>
            <w:r>
              <w:t xml:space="preserve"> рольові ігри «Запит на допомогу».</w:t>
            </w:r>
          </w:p>
          <w:p w:rsidR="000D3302" w:rsidRDefault="000D3302" w:rsidP="007C61D8">
            <w:pPr>
              <w:pStyle w:val="a3"/>
            </w:pPr>
            <w:r>
              <w:rPr>
                <w:bdr w:val="none" w:sz="0" w:space="0" w:color="auto" w:frame="1"/>
              </w:rPr>
              <w:t>Шеринг:</w:t>
            </w:r>
            <w:r>
              <w:t xml:space="preserve"> обмін досвідом ситуацій, де підтримка побратимів була вирішальною</w:t>
            </w:r>
          </w:p>
        </w:tc>
        <w:tc>
          <w:tcPr>
            <w:tcW w:w="3139" w:type="dxa"/>
            <w:vAlign w:val="center"/>
          </w:tcPr>
          <w:p w:rsidR="000D3302" w:rsidRDefault="000D3302" w:rsidP="007C61D8">
            <w:pPr>
              <w:pStyle w:val="a3"/>
            </w:pPr>
            <w:r>
              <w:rPr>
                <w:bdr w:val="none" w:sz="0" w:space="0" w:color="auto" w:frame="1"/>
              </w:rPr>
              <w:t>Розвиток навичок емпатії та активного слухання. Зниження почуття соціальної ізоляції</w:t>
            </w:r>
          </w:p>
        </w:tc>
      </w:tr>
      <w:tr w:rsidR="000D3302" w:rsidTr="007C61D8">
        <w:trPr>
          <w:trHeight w:val="1905"/>
        </w:trPr>
        <w:tc>
          <w:tcPr>
            <w:tcW w:w="1982" w:type="dxa"/>
            <w:vAlign w:val="center"/>
          </w:tcPr>
          <w:p w:rsidR="000D3302" w:rsidRDefault="000D3302" w:rsidP="007C61D8">
            <w:pPr>
              <w:pStyle w:val="a3"/>
            </w:pPr>
            <w:r>
              <w:rPr>
                <w:bdr w:val="none" w:sz="0" w:space="0" w:color="auto" w:frame="1"/>
              </w:rPr>
              <w:t>Сімейне консультування</w:t>
            </w:r>
          </w:p>
        </w:tc>
        <w:tc>
          <w:tcPr>
            <w:tcW w:w="1607" w:type="dxa"/>
            <w:vAlign w:val="center"/>
          </w:tcPr>
          <w:p w:rsidR="000D3302" w:rsidRDefault="000D3302" w:rsidP="007C61D8">
            <w:pPr>
              <w:pStyle w:val="a3"/>
              <w:jc w:val="center"/>
            </w:pPr>
            <w:r>
              <w:rPr>
                <w:bdr w:val="none" w:sz="0" w:space="0" w:color="auto" w:frame="1"/>
              </w:rPr>
              <w:t>90 хв. (обов’язково)</w:t>
            </w:r>
          </w:p>
        </w:tc>
        <w:tc>
          <w:tcPr>
            <w:tcW w:w="3019" w:type="dxa"/>
            <w:vAlign w:val="center"/>
          </w:tcPr>
          <w:p w:rsidR="000D3302" w:rsidRDefault="000D3302" w:rsidP="007C61D8">
            <w:pPr>
              <w:pStyle w:val="a3"/>
            </w:pPr>
            <w:r>
              <w:rPr>
                <w:bdr w:val="none" w:sz="0" w:space="0" w:color="auto" w:frame="1"/>
              </w:rPr>
              <w:t xml:space="preserve">Вправа: «Інструкція взаємодії»  </w:t>
            </w:r>
            <w:r>
              <w:t xml:space="preserve">– </w:t>
            </w:r>
            <w:r>
              <w:rPr>
                <w:bdr w:val="none" w:sz="0" w:space="0" w:color="auto" w:frame="1"/>
              </w:rPr>
              <w:t>формулювання чітких потреб військового (наприклад, щодо особистого простору)</w:t>
            </w:r>
          </w:p>
        </w:tc>
        <w:tc>
          <w:tcPr>
            <w:tcW w:w="3139" w:type="dxa"/>
            <w:vAlign w:val="center"/>
          </w:tcPr>
          <w:p w:rsidR="000D3302" w:rsidRDefault="000D3302" w:rsidP="007C61D8">
            <w:pPr>
              <w:pStyle w:val="a3"/>
            </w:pPr>
            <w:r>
              <w:rPr>
                <w:bdr w:val="none" w:sz="0" w:space="0" w:color="auto" w:frame="1"/>
              </w:rPr>
              <w:t>Навчання членів родини ефективним алгоритмам підтримки. Розмежування понять «самостійність» та «самотність»</w:t>
            </w:r>
          </w:p>
        </w:tc>
      </w:tr>
      <w:tr w:rsidR="000D3302" w:rsidTr="007C61D8">
        <w:trPr>
          <w:trHeight w:val="1701"/>
        </w:trPr>
        <w:tc>
          <w:tcPr>
            <w:tcW w:w="1982" w:type="dxa"/>
            <w:vAlign w:val="center"/>
          </w:tcPr>
          <w:p w:rsidR="000D3302" w:rsidRDefault="000D3302" w:rsidP="007C61D8">
            <w:pPr>
              <w:pStyle w:val="a3"/>
            </w:pPr>
            <w:r>
              <w:rPr>
                <w:bdr w:val="none" w:sz="0" w:space="0" w:color="auto" w:frame="1"/>
              </w:rPr>
              <w:t>Кризова інтервенція</w:t>
            </w:r>
          </w:p>
        </w:tc>
        <w:tc>
          <w:tcPr>
            <w:tcW w:w="1607" w:type="dxa"/>
            <w:vAlign w:val="center"/>
          </w:tcPr>
          <w:p w:rsidR="000D3302" w:rsidRDefault="000D3302" w:rsidP="007C61D8">
            <w:pPr>
              <w:pStyle w:val="a3"/>
              <w:jc w:val="center"/>
            </w:pPr>
            <w:r>
              <w:rPr>
                <w:bdr w:val="none" w:sz="0" w:space="0" w:color="auto" w:frame="1"/>
              </w:rPr>
              <w:t>За потребою</w:t>
            </w:r>
          </w:p>
        </w:tc>
        <w:tc>
          <w:tcPr>
            <w:tcW w:w="3019" w:type="dxa"/>
            <w:vAlign w:val="center"/>
          </w:tcPr>
          <w:p w:rsidR="000D3302" w:rsidRDefault="000D3302" w:rsidP="007C61D8">
            <w:pPr>
              <w:pStyle w:val="a3"/>
            </w:pPr>
            <w:r>
              <w:rPr>
                <w:bdr w:val="none" w:sz="0" w:space="0" w:color="auto" w:frame="1"/>
              </w:rPr>
              <w:t>Направлення до ветеранських спільнот, соціальний супровід</w:t>
            </w:r>
          </w:p>
        </w:tc>
        <w:tc>
          <w:tcPr>
            <w:tcW w:w="3139" w:type="dxa"/>
            <w:vAlign w:val="center"/>
          </w:tcPr>
          <w:p w:rsidR="000D3302" w:rsidRDefault="000D3302" w:rsidP="007C61D8">
            <w:pPr>
              <w:pStyle w:val="a3"/>
            </w:pPr>
            <w:r>
              <w:rPr>
                <w:bdr w:val="none" w:sz="0" w:space="0" w:color="auto" w:frame="1"/>
              </w:rPr>
              <w:t>Створення «точки опори» для учасників у яких відсутній сімейний ресурс</w:t>
            </w:r>
          </w:p>
        </w:tc>
      </w:tr>
      <w:tr w:rsidR="000D3302" w:rsidTr="007C61D8">
        <w:trPr>
          <w:trHeight w:val="621"/>
        </w:trPr>
        <w:tc>
          <w:tcPr>
            <w:tcW w:w="9747" w:type="dxa"/>
            <w:gridSpan w:val="4"/>
            <w:shd w:val="clear" w:color="auto" w:fill="EAF1DD" w:themeFill="accent3" w:themeFillTint="33"/>
            <w:vAlign w:val="center"/>
          </w:tcPr>
          <w:p w:rsidR="000D3302" w:rsidRPr="0007210D" w:rsidRDefault="000D3302" w:rsidP="007C61D8">
            <w:pPr>
              <w:pStyle w:val="a3"/>
              <w:jc w:val="center"/>
              <w:rPr>
                <w:b/>
              </w:rPr>
            </w:pPr>
            <w:r w:rsidRPr="0007210D">
              <w:rPr>
                <w:b/>
              </w:rPr>
              <w:t>Тиждень 3. Когнітивна реконструкція та стійкість</w:t>
            </w:r>
          </w:p>
          <w:p w:rsidR="000D3302" w:rsidRDefault="000D3302" w:rsidP="007C61D8">
            <w:pPr>
              <w:pStyle w:val="a3"/>
              <w:jc w:val="center"/>
              <w:rPr>
                <w:bdr w:val="none" w:sz="0" w:space="0" w:color="auto" w:frame="1"/>
              </w:rPr>
            </w:pPr>
            <w:r w:rsidRPr="0007210D">
              <w:rPr>
                <w:i/>
                <w:bdr w:val="none" w:sz="0" w:space="0" w:color="auto" w:frame="1"/>
              </w:rPr>
              <w:t>Ключове завдання:</w:t>
            </w:r>
            <w:r w:rsidRPr="0007210D">
              <w:t xml:space="preserve"> зниження симптомів ПТСР шляхом корекції деструктивних переконань та розвитку адаптивних копінг-стратег</w:t>
            </w:r>
            <w:r>
              <w:t>ій</w:t>
            </w:r>
          </w:p>
        </w:tc>
      </w:tr>
      <w:tr w:rsidR="000D3302" w:rsidTr="007C61D8">
        <w:trPr>
          <w:trHeight w:val="2037"/>
        </w:trPr>
        <w:tc>
          <w:tcPr>
            <w:tcW w:w="1982" w:type="dxa"/>
            <w:vAlign w:val="center"/>
          </w:tcPr>
          <w:p w:rsidR="000D3302" w:rsidRDefault="000D3302" w:rsidP="007C61D8">
            <w:pPr>
              <w:pStyle w:val="a3"/>
            </w:pPr>
            <w:r>
              <w:rPr>
                <w:bdr w:val="none" w:sz="0" w:space="0" w:color="auto" w:frame="1"/>
              </w:rPr>
              <w:t>Індивідуальна робота</w:t>
            </w:r>
          </w:p>
        </w:tc>
        <w:tc>
          <w:tcPr>
            <w:tcW w:w="1607" w:type="dxa"/>
            <w:vAlign w:val="center"/>
          </w:tcPr>
          <w:p w:rsidR="000D3302" w:rsidRDefault="000D3302" w:rsidP="000D3302">
            <w:pPr>
              <w:pStyle w:val="a3"/>
              <w:jc w:val="center"/>
              <w:rPr>
                <w:bdr w:val="none" w:sz="0" w:space="0" w:color="auto" w:frame="1"/>
                <w:lang w:val="ru-RU"/>
              </w:rPr>
            </w:pPr>
            <w:r>
              <w:rPr>
                <w:bdr w:val="none" w:sz="0" w:space="0" w:color="auto" w:frame="1"/>
              </w:rPr>
              <w:t>1 сесія</w:t>
            </w:r>
          </w:p>
          <w:p w:rsidR="000D3302" w:rsidRDefault="000D3302" w:rsidP="000D3302">
            <w:pPr>
              <w:pStyle w:val="a3"/>
              <w:jc w:val="center"/>
            </w:pPr>
            <w:r>
              <w:rPr>
                <w:bdr w:val="none" w:sz="0" w:space="0" w:color="auto" w:frame="1"/>
              </w:rPr>
              <w:t>(60 хв</w:t>
            </w:r>
            <w:r>
              <w:rPr>
                <w:bdr w:val="none" w:sz="0" w:space="0" w:color="auto" w:frame="1"/>
                <w:lang w:val="ru-RU"/>
              </w:rPr>
              <w:t>.</w:t>
            </w:r>
            <w:r>
              <w:rPr>
                <w:bdr w:val="none" w:sz="0" w:space="0" w:color="auto" w:frame="1"/>
              </w:rPr>
              <w:t>)</w:t>
            </w:r>
          </w:p>
        </w:tc>
        <w:tc>
          <w:tcPr>
            <w:tcW w:w="3019" w:type="dxa"/>
            <w:vAlign w:val="center"/>
          </w:tcPr>
          <w:p w:rsidR="000D3302" w:rsidRDefault="000D3302" w:rsidP="007C61D8">
            <w:pPr>
              <w:pStyle w:val="a3"/>
            </w:pPr>
            <w:r>
              <w:rPr>
                <w:bdr w:val="none" w:sz="0" w:space="0" w:color="auto" w:frame="1"/>
              </w:rPr>
              <w:t>КПТ:</w:t>
            </w:r>
            <w:r>
              <w:t xml:space="preserve"> Ідентифікація та диспутування когнітивних викривлень (напр., «Світ небезпечний»).</w:t>
            </w:r>
          </w:p>
          <w:p w:rsidR="000D3302" w:rsidRDefault="000D3302" w:rsidP="007C61D8">
            <w:pPr>
              <w:pStyle w:val="a3"/>
            </w:pPr>
            <w:r>
              <w:rPr>
                <w:bdr w:val="none" w:sz="0" w:space="0" w:color="auto" w:frame="1"/>
              </w:rPr>
              <w:t>Експозиція:</w:t>
            </w:r>
            <w:r>
              <w:t xml:space="preserve"> Контрольована робота з інтрузіями</w:t>
            </w:r>
          </w:p>
        </w:tc>
        <w:tc>
          <w:tcPr>
            <w:tcW w:w="3139" w:type="dxa"/>
            <w:vAlign w:val="center"/>
          </w:tcPr>
          <w:p w:rsidR="000D3302" w:rsidRDefault="000D3302" w:rsidP="007C61D8">
            <w:pPr>
              <w:pStyle w:val="a3"/>
              <w:rPr>
                <w:bdr w:val="none" w:sz="0" w:space="0" w:color="auto" w:frame="1"/>
              </w:rPr>
            </w:pPr>
            <w:r>
              <w:rPr>
                <w:bdr w:val="none" w:sz="0" w:space="0" w:color="auto" w:frame="1"/>
              </w:rPr>
              <w:t xml:space="preserve">Опрацювання травматичних переконань. </w:t>
            </w:r>
          </w:p>
          <w:p w:rsidR="000D3302" w:rsidRDefault="000D3302" w:rsidP="007C61D8">
            <w:pPr>
              <w:pStyle w:val="a3"/>
            </w:pPr>
            <w:r>
              <w:rPr>
                <w:bdr w:val="none" w:sz="0" w:space="0" w:color="auto" w:frame="1"/>
              </w:rPr>
              <w:t>Зниження інтенсивності нав'язливих спогадів</w:t>
            </w:r>
          </w:p>
        </w:tc>
      </w:tr>
      <w:tr w:rsidR="000D3302" w:rsidTr="007C61D8">
        <w:trPr>
          <w:trHeight w:val="1824"/>
        </w:trPr>
        <w:tc>
          <w:tcPr>
            <w:tcW w:w="1982" w:type="dxa"/>
            <w:vAlign w:val="center"/>
          </w:tcPr>
          <w:p w:rsidR="000D3302" w:rsidRDefault="000D3302" w:rsidP="007C61D8">
            <w:pPr>
              <w:pStyle w:val="a3"/>
            </w:pPr>
            <w:r>
              <w:rPr>
                <w:bdr w:val="none" w:sz="0" w:space="0" w:color="auto" w:frame="1"/>
              </w:rPr>
              <w:t>Групова робота</w:t>
            </w:r>
          </w:p>
        </w:tc>
        <w:tc>
          <w:tcPr>
            <w:tcW w:w="1607" w:type="dxa"/>
            <w:vAlign w:val="center"/>
          </w:tcPr>
          <w:p w:rsidR="000D3302" w:rsidRPr="000D3302" w:rsidRDefault="000D3302" w:rsidP="000D3302">
            <w:pPr>
              <w:pStyle w:val="a3"/>
              <w:jc w:val="center"/>
              <w:rPr>
                <w:lang w:val="ru-RU"/>
              </w:rPr>
            </w:pPr>
            <w:r>
              <w:rPr>
                <w:bdr w:val="none" w:sz="0" w:space="0" w:color="auto" w:frame="1"/>
              </w:rPr>
              <w:t>90 хв</w:t>
            </w:r>
            <w:r>
              <w:rPr>
                <w:bdr w:val="none" w:sz="0" w:space="0" w:color="auto" w:frame="1"/>
                <w:lang w:val="ru-RU"/>
              </w:rPr>
              <w:t>.</w:t>
            </w:r>
          </w:p>
        </w:tc>
        <w:tc>
          <w:tcPr>
            <w:tcW w:w="3019" w:type="dxa"/>
            <w:vAlign w:val="center"/>
          </w:tcPr>
          <w:p w:rsidR="000D3302" w:rsidRDefault="000D3302" w:rsidP="007C61D8">
            <w:pPr>
              <w:pStyle w:val="a3"/>
            </w:pPr>
            <w:r>
              <w:rPr>
                <w:bdr w:val="none" w:sz="0" w:space="0" w:color="auto" w:frame="1"/>
              </w:rPr>
              <w:t>Психоедукація:</w:t>
            </w:r>
            <w:r>
              <w:t xml:space="preserve"> Резильєнтність (CD-RISC).</w:t>
            </w:r>
          </w:p>
          <w:p w:rsidR="000D3302" w:rsidRDefault="000D3302" w:rsidP="007C61D8">
            <w:pPr>
              <w:pStyle w:val="a3"/>
            </w:pPr>
            <w:r>
              <w:rPr>
                <w:bdr w:val="none" w:sz="0" w:space="0" w:color="auto" w:frame="1"/>
              </w:rPr>
              <w:t>Вправа:</w:t>
            </w:r>
            <w:r>
              <w:t xml:space="preserve"> «Щоденник копінгу» – фіксація успішних дій подолання стресу</w:t>
            </w:r>
          </w:p>
        </w:tc>
        <w:tc>
          <w:tcPr>
            <w:tcW w:w="3139" w:type="dxa"/>
            <w:vAlign w:val="center"/>
          </w:tcPr>
          <w:p w:rsidR="000D3302" w:rsidRDefault="000D3302" w:rsidP="007C61D8">
            <w:pPr>
              <w:pStyle w:val="a3"/>
            </w:pPr>
            <w:r>
              <w:rPr>
                <w:bdr w:val="none" w:sz="0" w:space="0" w:color="auto" w:frame="1"/>
              </w:rPr>
              <w:t>Формування навичок свідомого вибору адаптивних стратегій (планування, гумор) замість деструктивних (уникнення)</w:t>
            </w:r>
          </w:p>
        </w:tc>
      </w:tr>
      <w:tr w:rsidR="000D3302" w:rsidTr="007C61D8">
        <w:trPr>
          <w:trHeight w:val="1701"/>
        </w:trPr>
        <w:tc>
          <w:tcPr>
            <w:tcW w:w="1982" w:type="dxa"/>
            <w:vAlign w:val="center"/>
          </w:tcPr>
          <w:p w:rsidR="000D3302" w:rsidRDefault="000D3302" w:rsidP="007C61D8">
            <w:pPr>
              <w:pStyle w:val="a3"/>
            </w:pPr>
            <w:r>
              <w:rPr>
                <w:bdr w:val="none" w:sz="0" w:space="0" w:color="auto" w:frame="1"/>
              </w:rPr>
              <w:t>Сімейне консультування</w:t>
            </w:r>
          </w:p>
        </w:tc>
        <w:tc>
          <w:tcPr>
            <w:tcW w:w="1607" w:type="dxa"/>
            <w:vAlign w:val="center"/>
          </w:tcPr>
          <w:p w:rsidR="000D3302" w:rsidRPr="000D3302" w:rsidRDefault="000D3302" w:rsidP="000D3302">
            <w:pPr>
              <w:pStyle w:val="a3"/>
              <w:jc w:val="center"/>
              <w:rPr>
                <w:lang w:val="ru-RU"/>
              </w:rPr>
            </w:pPr>
            <w:r>
              <w:rPr>
                <w:bdr w:val="none" w:sz="0" w:space="0" w:color="auto" w:frame="1"/>
              </w:rPr>
              <w:t>60 хв</w:t>
            </w:r>
            <w:r>
              <w:rPr>
                <w:bdr w:val="none" w:sz="0" w:space="0" w:color="auto" w:frame="1"/>
                <w:lang w:val="ru-RU"/>
              </w:rPr>
              <w:t>.</w:t>
            </w:r>
          </w:p>
        </w:tc>
        <w:tc>
          <w:tcPr>
            <w:tcW w:w="3019" w:type="dxa"/>
            <w:vAlign w:val="center"/>
          </w:tcPr>
          <w:p w:rsidR="000D3302" w:rsidRDefault="000D3302" w:rsidP="007C61D8">
            <w:pPr>
              <w:pStyle w:val="a3"/>
            </w:pPr>
            <w:r>
              <w:rPr>
                <w:bdr w:val="none" w:sz="0" w:space="0" w:color="auto" w:frame="1"/>
              </w:rPr>
              <w:t>Консультування: Подолання сімейного уникнення. Складання графіку спільних ресурсних дій</w:t>
            </w:r>
          </w:p>
        </w:tc>
        <w:tc>
          <w:tcPr>
            <w:tcW w:w="3139" w:type="dxa"/>
            <w:vAlign w:val="center"/>
          </w:tcPr>
          <w:p w:rsidR="000D3302" w:rsidRDefault="000D3302" w:rsidP="007C61D8">
            <w:pPr>
              <w:pStyle w:val="a3"/>
            </w:pPr>
            <w:r>
              <w:rPr>
                <w:bdr w:val="none" w:sz="0" w:space="0" w:color="auto" w:frame="1"/>
              </w:rPr>
              <w:t>Інтеграція нових патернів поведінки у сімейну систему. Підтримка копінг-стратегій військового з боку близьких</w:t>
            </w:r>
          </w:p>
        </w:tc>
      </w:tr>
    </w:tbl>
    <w:p w:rsidR="000D3302" w:rsidRDefault="000D3302" w:rsidP="000D3302">
      <w:pPr>
        <w:pStyle w:val="a3"/>
        <w:spacing w:line="360" w:lineRule="auto"/>
        <w:jc w:val="center"/>
        <w:rPr>
          <w:sz w:val="28"/>
        </w:rPr>
      </w:pPr>
    </w:p>
    <w:p w:rsidR="000D3302" w:rsidRDefault="000D3302" w:rsidP="000D3302">
      <w:pPr>
        <w:pStyle w:val="a3"/>
        <w:spacing w:line="360" w:lineRule="auto"/>
        <w:jc w:val="center"/>
        <w:rPr>
          <w:sz w:val="28"/>
        </w:rPr>
      </w:pPr>
    </w:p>
    <w:p w:rsidR="000D3302" w:rsidRPr="007A46DE" w:rsidRDefault="000D3302" w:rsidP="000D3302">
      <w:pPr>
        <w:pStyle w:val="a3"/>
        <w:spacing w:line="360" w:lineRule="auto"/>
        <w:ind w:firstLine="709"/>
        <w:jc w:val="right"/>
        <w:rPr>
          <w:sz w:val="28"/>
        </w:rPr>
      </w:pPr>
      <w:r>
        <w:rPr>
          <w:sz w:val="28"/>
        </w:rPr>
        <w:lastRenderedPageBreak/>
        <w:t>Продовження т</w:t>
      </w:r>
      <w:r w:rsidRPr="007A46DE">
        <w:rPr>
          <w:sz w:val="28"/>
        </w:rPr>
        <w:t>аблиц</w:t>
      </w:r>
      <w:r>
        <w:rPr>
          <w:sz w:val="28"/>
        </w:rPr>
        <w:t>і</w:t>
      </w:r>
      <w:r w:rsidRPr="007A46DE">
        <w:rPr>
          <w:sz w:val="28"/>
        </w:rPr>
        <w:t xml:space="preserve"> 3.2.3</w:t>
      </w:r>
    </w:p>
    <w:tbl>
      <w:tblPr>
        <w:tblStyle w:val="af2"/>
        <w:tblW w:w="9747" w:type="dxa"/>
        <w:tblLook w:val="04A0"/>
      </w:tblPr>
      <w:tblGrid>
        <w:gridCol w:w="1982"/>
        <w:gridCol w:w="1607"/>
        <w:gridCol w:w="3019"/>
        <w:gridCol w:w="3139"/>
      </w:tblGrid>
      <w:tr w:rsidR="000D3302" w:rsidTr="007C61D8">
        <w:trPr>
          <w:trHeight w:val="622"/>
        </w:trPr>
        <w:tc>
          <w:tcPr>
            <w:tcW w:w="1982" w:type="dxa"/>
            <w:shd w:val="clear" w:color="auto" w:fill="F2F2F2" w:themeFill="background1" w:themeFillShade="F2"/>
            <w:vAlign w:val="center"/>
          </w:tcPr>
          <w:p w:rsidR="000D3302" w:rsidRPr="00FB621C" w:rsidRDefault="000D3302" w:rsidP="007C61D8">
            <w:pPr>
              <w:jc w:val="center"/>
              <w:rPr>
                <w:color w:val="1F1F1F"/>
              </w:rPr>
            </w:pPr>
            <w:r w:rsidRPr="00FB621C">
              <w:rPr>
                <w:rStyle w:val="af"/>
                <w:color w:val="1F1F1F"/>
                <w:bdr w:val="none" w:sz="0" w:space="0" w:color="auto" w:frame="1"/>
              </w:rPr>
              <w:t>Форма роботи</w:t>
            </w:r>
          </w:p>
        </w:tc>
        <w:tc>
          <w:tcPr>
            <w:tcW w:w="1607" w:type="dxa"/>
            <w:shd w:val="clear" w:color="auto" w:fill="F2F2F2" w:themeFill="background1" w:themeFillShade="F2"/>
            <w:vAlign w:val="center"/>
          </w:tcPr>
          <w:p w:rsidR="000D3302" w:rsidRPr="00FB621C" w:rsidRDefault="000D3302" w:rsidP="007C61D8">
            <w:pPr>
              <w:jc w:val="center"/>
              <w:rPr>
                <w:color w:val="1F1F1F"/>
              </w:rPr>
            </w:pPr>
            <w:r w:rsidRPr="00FB621C">
              <w:rPr>
                <w:rStyle w:val="af"/>
                <w:color w:val="1F1F1F"/>
                <w:bdr w:val="none" w:sz="0" w:space="0" w:color="auto" w:frame="1"/>
              </w:rPr>
              <w:t>Регламент</w:t>
            </w:r>
          </w:p>
        </w:tc>
        <w:tc>
          <w:tcPr>
            <w:tcW w:w="3019" w:type="dxa"/>
            <w:shd w:val="clear" w:color="auto" w:fill="F2F2F2" w:themeFill="background1" w:themeFillShade="F2"/>
            <w:vAlign w:val="center"/>
          </w:tcPr>
          <w:p w:rsidR="000D3302" w:rsidRPr="00FB621C" w:rsidRDefault="000D3302" w:rsidP="007C61D8">
            <w:pPr>
              <w:jc w:val="center"/>
              <w:rPr>
                <w:color w:val="1F1F1F"/>
              </w:rPr>
            </w:pPr>
            <w:r w:rsidRPr="00FB621C">
              <w:rPr>
                <w:rStyle w:val="af"/>
                <w:color w:val="1F1F1F"/>
                <w:bdr w:val="none" w:sz="0" w:space="0" w:color="auto" w:frame="1"/>
              </w:rPr>
              <w:t>Методи та інструментарій</w:t>
            </w:r>
          </w:p>
        </w:tc>
        <w:tc>
          <w:tcPr>
            <w:tcW w:w="3139" w:type="dxa"/>
            <w:shd w:val="clear" w:color="auto" w:fill="F2F2F2" w:themeFill="background1" w:themeFillShade="F2"/>
            <w:vAlign w:val="center"/>
          </w:tcPr>
          <w:p w:rsidR="000D3302" w:rsidRDefault="000D3302" w:rsidP="007C61D8">
            <w:pPr>
              <w:jc w:val="center"/>
              <w:rPr>
                <w:rStyle w:val="af"/>
                <w:color w:val="1F1F1F"/>
                <w:bdr w:val="none" w:sz="0" w:space="0" w:color="auto" w:frame="1"/>
              </w:rPr>
            </w:pPr>
            <w:r w:rsidRPr="00FB621C">
              <w:rPr>
                <w:rStyle w:val="af"/>
                <w:color w:val="1F1F1F"/>
                <w:bdr w:val="none" w:sz="0" w:space="0" w:color="auto" w:frame="1"/>
              </w:rPr>
              <w:t>Фокус</w:t>
            </w:r>
            <w:r>
              <w:rPr>
                <w:rStyle w:val="af"/>
                <w:color w:val="1F1F1F"/>
                <w:bdr w:val="none" w:sz="0" w:space="0" w:color="auto" w:frame="1"/>
              </w:rPr>
              <w:t xml:space="preserve"> п</w:t>
            </w:r>
            <w:r w:rsidRPr="00FB621C">
              <w:rPr>
                <w:rStyle w:val="af"/>
                <w:color w:val="1F1F1F"/>
                <w:bdr w:val="none" w:sz="0" w:space="0" w:color="auto" w:frame="1"/>
              </w:rPr>
              <w:t>сихологічного</w:t>
            </w:r>
          </w:p>
          <w:p w:rsidR="000D3302" w:rsidRPr="00FB621C" w:rsidRDefault="000D3302" w:rsidP="007C61D8">
            <w:pPr>
              <w:jc w:val="center"/>
              <w:rPr>
                <w:color w:val="1F1F1F"/>
              </w:rPr>
            </w:pPr>
            <w:r w:rsidRPr="00FB621C">
              <w:rPr>
                <w:rStyle w:val="af"/>
                <w:color w:val="1F1F1F"/>
                <w:bdr w:val="none" w:sz="0" w:space="0" w:color="auto" w:frame="1"/>
              </w:rPr>
              <w:t xml:space="preserve"> впливу</w:t>
            </w:r>
          </w:p>
        </w:tc>
      </w:tr>
      <w:tr w:rsidR="000D3302" w:rsidTr="007C61D8">
        <w:trPr>
          <w:trHeight w:val="621"/>
        </w:trPr>
        <w:tc>
          <w:tcPr>
            <w:tcW w:w="9747" w:type="dxa"/>
            <w:gridSpan w:val="4"/>
            <w:shd w:val="clear" w:color="auto" w:fill="EAF1DD" w:themeFill="accent3" w:themeFillTint="33"/>
            <w:vAlign w:val="center"/>
          </w:tcPr>
          <w:p w:rsidR="000D3302" w:rsidRPr="00C82348" w:rsidRDefault="000D3302" w:rsidP="007C61D8">
            <w:pPr>
              <w:pStyle w:val="a3"/>
              <w:jc w:val="center"/>
              <w:rPr>
                <w:b/>
              </w:rPr>
            </w:pPr>
            <w:r w:rsidRPr="00C82348">
              <w:rPr>
                <w:b/>
              </w:rPr>
              <w:t>Тиждень 4. Інтеграція та нові смисли (ПТЗ)</w:t>
            </w:r>
          </w:p>
          <w:p w:rsidR="000D3302" w:rsidRDefault="000D3302" w:rsidP="007C61D8">
            <w:pPr>
              <w:pStyle w:val="a3"/>
              <w:jc w:val="center"/>
              <w:rPr>
                <w:bdr w:val="none" w:sz="0" w:space="0" w:color="auto" w:frame="1"/>
              </w:rPr>
            </w:pPr>
            <w:r>
              <w:rPr>
                <w:i/>
                <w:iCs/>
                <w:bdr w:val="none" w:sz="0" w:space="0" w:color="auto" w:frame="1"/>
              </w:rPr>
              <w:t>Ключове завдання:</w:t>
            </w:r>
            <w:r>
              <w:t xml:space="preserve"> інтеграція травматичного досвіду в цілісний життєвий наратив, визначення нових екзистенційних цілей</w:t>
            </w:r>
          </w:p>
        </w:tc>
      </w:tr>
      <w:tr w:rsidR="000D3302" w:rsidTr="007C61D8">
        <w:trPr>
          <w:trHeight w:val="2037"/>
        </w:trPr>
        <w:tc>
          <w:tcPr>
            <w:tcW w:w="1982" w:type="dxa"/>
            <w:vAlign w:val="center"/>
          </w:tcPr>
          <w:p w:rsidR="000D3302" w:rsidRDefault="000D3302" w:rsidP="007C61D8">
            <w:pPr>
              <w:pStyle w:val="a3"/>
            </w:pPr>
            <w:r>
              <w:rPr>
                <w:bdr w:val="none" w:sz="0" w:space="0" w:color="auto" w:frame="1"/>
              </w:rPr>
              <w:t>Індивідуальна робота</w:t>
            </w:r>
          </w:p>
        </w:tc>
        <w:tc>
          <w:tcPr>
            <w:tcW w:w="1607" w:type="dxa"/>
            <w:vAlign w:val="center"/>
          </w:tcPr>
          <w:p w:rsidR="000D3302" w:rsidRDefault="000D3302" w:rsidP="007C61D8">
            <w:pPr>
              <w:pStyle w:val="a3"/>
              <w:jc w:val="center"/>
              <w:rPr>
                <w:bdr w:val="none" w:sz="0" w:space="0" w:color="auto" w:frame="1"/>
              </w:rPr>
            </w:pPr>
            <w:r>
              <w:rPr>
                <w:bdr w:val="none" w:sz="0" w:space="0" w:color="auto" w:frame="1"/>
              </w:rPr>
              <w:t>1 сесія</w:t>
            </w:r>
          </w:p>
          <w:p w:rsidR="000D3302" w:rsidRDefault="000D3302" w:rsidP="007C61D8">
            <w:pPr>
              <w:pStyle w:val="a3"/>
              <w:jc w:val="center"/>
            </w:pPr>
            <w:r>
              <w:rPr>
                <w:bdr w:val="none" w:sz="0" w:space="0" w:color="auto" w:frame="1"/>
              </w:rPr>
              <w:t>(60 хв.)</w:t>
            </w:r>
          </w:p>
        </w:tc>
        <w:tc>
          <w:tcPr>
            <w:tcW w:w="3019" w:type="dxa"/>
            <w:vAlign w:val="center"/>
          </w:tcPr>
          <w:p w:rsidR="000D3302" w:rsidRDefault="000D3302" w:rsidP="007C61D8">
            <w:pPr>
              <w:pStyle w:val="a3"/>
            </w:pPr>
            <w:r>
              <w:rPr>
                <w:bdr w:val="none" w:sz="0" w:space="0" w:color="auto" w:frame="1"/>
              </w:rPr>
              <w:t>Наративна терапія:</w:t>
            </w:r>
            <w:r>
              <w:t xml:space="preserve"> «Лінія життя» – переосмислення травми як точки відліку.</w:t>
            </w:r>
          </w:p>
          <w:p w:rsidR="000D3302" w:rsidRDefault="000D3302" w:rsidP="007C61D8">
            <w:pPr>
              <w:pStyle w:val="a3"/>
            </w:pPr>
            <w:r>
              <w:rPr>
                <w:bdr w:val="none" w:sz="0" w:space="0" w:color="auto" w:frame="1"/>
              </w:rPr>
              <w:t>Скринінг:</w:t>
            </w:r>
            <w:r>
              <w:t xml:space="preserve"> Повторне тестування (PCL-5, PTGI)</w:t>
            </w:r>
          </w:p>
        </w:tc>
        <w:tc>
          <w:tcPr>
            <w:tcW w:w="3139" w:type="dxa"/>
            <w:vAlign w:val="center"/>
          </w:tcPr>
          <w:p w:rsidR="000D3302" w:rsidRDefault="000D3302" w:rsidP="007C61D8">
            <w:pPr>
              <w:pStyle w:val="a3"/>
            </w:pPr>
            <w:r>
              <w:rPr>
                <w:bdr w:val="none" w:sz="0" w:space="0" w:color="auto" w:frame="1"/>
              </w:rPr>
              <w:t>Відновлення суб’єктності («Героїчна історія»). Вимірювання динаміки показників «Особистісна сила»</w:t>
            </w:r>
          </w:p>
        </w:tc>
      </w:tr>
      <w:tr w:rsidR="000D3302" w:rsidTr="007C61D8">
        <w:trPr>
          <w:trHeight w:val="1824"/>
        </w:trPr>
        <w:tc>
          <w:tcPr>
            <w:tcW w:w="1982" w:type="dxa"/>
            <w:vAlign w:val="center"/>
          </w:tcPr>
          <w:p w:rsidR="000D3302" w:rsidRDefault="000D3302" w:rsidP="007C61D8">
            <w:pPr>
              <w:pStyle w:val="a3"/>
            </w:pPr>
            <w:r>
              <w:rPr>
                <w:bdr w:val="none" w:sz="0" w:space="0" w:color="auto" w:frame="1"/>
              </w:rPr>
              <w:t>Групова робота</w:t>
            </w:r>
          </w:p>
        </w:tc>
        <w:tc>
          <w:tcPr>
            <w:tcW w:w="1607" w:type="dxa"/>
            <w:vAlign w:val="center"/>
          </w:tcPr>
          <w:p w:rsidR="000D3302" w:rsidRDefault="000D3302" w:rsidP="007C61D8">
            <w:pPr>
              <w:pStyle w:val="a3"/>
              <w:jc w:val="center"/>
            </w:pPr>
            <w:r>
              <w:rPr>
                <w:bdr w:val="none" w:sz="0" w:space="0" w:color="auto" w:frame="1"/>
              </w:rPr>
              <w:t>120 хв.</w:t>
            </w:r>
          </w:p>
        </w:tc>
        <w:tc>
          <w:tcPr>
            <w:tcW w:w="3019" w:type="dxa"/>
            <w:vAlign w:val="center"/>
          </w:tcPr>
          <w:p w:rsidR="000D3302" w:rsidRDefault="000D3302" w:rsidP="007C61D8">
            <w:pPr>
              <w:pStyle w:val="a3"/>
            </w:pPr>
            <w:r>
              <w:rPr>
                <w:bdr w:val="none" w:sz="0" w:space="0" w:color="auto" w:frame="1"/>
              </w:rPr>
              <w:t>Вправа:</w:t>
            </w:r>
            <w:r>
              <w:t xml:space="preserve"> «Проєктування майбутнього» </w:t>
            </w:r>
          </w:p>
          <w:p w:rsidR="000D3302" w:rsidRDefault="000D3302" w:rsidP="007C61D8">
            <w:pPr>
              <w:pStyle w:val="a3"/>
            </w:pPr>
            <w:r>
              <w:t>(цілі на 5 років).</w:t>
            </w:r>
          </w:p>
          <w:p w:rsidR="000D3302" w:rsidRDefault="000D3302" w:rsidP="007C61D8">
            <w:pPr>
              <w:pStyle w:val="a3"/>
            </w:pPr>
            <w:r>
              <w:rPr>
                <w:bdr w:val="none" w:sz="0" w:space="0" w:color="auto" w:frame="1"/>
              </w:rPr>
              <w:t>Фінальний шеринг:</w:t>
            </w:r>
            <w:r>
              <w:t xml:space="preserve"> Підбиття підсумків, створення спільноти випускників програми</w:t>
            </w:r>
          </w:p>
        </w:tc>
        <w:tc>
          <w:tcPr>
            <w:tcW w:w="3139" w:type="dxa"/>
            <w:vAlign w:val="center"/>
          </w:tcPr>
          <w:p w:rsidR="000D3302" w:rsidRDefault="000D3302" w:rsidP="007C61D8">
            <w:pPr>
              <w:pStyle w:val="a3"/>
            </w:pPr>
            <w:r>
              <w:rPr>
                <w:bdr w:val="none" w:sz="0" w:space="0" w:color="auto" w:frame="1"/>
              </w:rPr>
              <w:t>Соціальна валідизація змін. Профілактика ізоляції після завершення терапевтичного процесу</w:t>
            </w:r>
          </w:p>
        </w:tc>
      </w:tr>
      <w:tr w:rsidR="000D3302" w:rsidTr="007C61D8">
        <w:trPr>
          <w:trHeight w:val="1701"/>
        </w:trPr>
        <w:tc>
          <w:tcPr>
            <w:tcW w:w="1982" w:type="dxa"/>
            <w:vAlign w:val="center"/>
          </w:tcPr>
          <w:p w:rsidR="000D3302" w:rsidRDefault="000D3302" w:rsidP="007C61D8">
            <w:pPr>
              <w:pStyle w:val="a3"/>
            </w:pPr>
            <w:r>
              <w:rPr>
                <w:bdr w:val="none" w:sz="0" w:space="0" w:color="auto" w:frame="1"/>
              </w:rPr>
              <w:t>Сімейне консультування</w:t>
            </w:r>
          </w:p>
        </w:tc>
        <w:tc>
          <w:tcPr>
            <w:tcW w:w="1607" w:type="dxa"/>
            <w:vAlign w:val="center"/>
          </w:tcPr>
          <w:p w:rsidR="000D3302" w:rsidRDefault="000D3302" w:rsidP="007C61D8">
            <w:pPr>
              <w:pStyle w:val="a3"/>
              <w:jc w:val="center"/>
            </w:pPr>
            <w:r>
              <w:rPr>
                <w:bdr w:val="none" w:sz="0" w:space="0" w:color="auto" w:frame="1"/>
              </w:rPr>
              <w:t>60 хв.</w:t>
            </w:r>
          </w:p>
        </w:tc>
        <w:tc>
          <w:tcPr>
            <w:tcW w:w="3019" w:type="dxa"/>
            <w:vAlign w:val="center"/>
          </w:tcPr>
          <w:p w:rsidR="000D3302" w:rsidRDefault="000D3302" w:rsidP="007C61D8">
            <w:pPr>
              <w:pStyle w:val="a3"/>
            </w:pPr>
            <w:r>
              <w:rPr>
                <w:bdr w:val="none" w:sz="0" w:space="0" w:color="auto" w:frame="1"/>
              </w:rPr>
              <w:t>Планування: Визначення спільних сімейних цілей на основі нових ресурсів.</w:t>
            </w:r>
          </w:p>
        </w:tc>
        <w:tc>
          <w:tcPr>
            <w:tcW w:w="3139" w:type="dxa"/>
            <w:vAlign w:val="center"/>
          </w:tcPr>
          <w:p w:rsidR="000D3302" w:rsidRDefault="000D3302" w:rsidP="007C61D8">
            <w:pPr>
              <w:pStyle w:val="a3"/>
            </w:pPr>
            <w:r>
              <w:rPr>
                <w:bdr w:val="none" w:sz="0" w:space="0" w:color="auto" w:frame="1"/>
              </w:rPr>
              <w:t>Використання набутого досвіду («Особистісної сили») для розвитку сімейної системи. Профілактика рецидивів.</w:t>
            </w:r>
          </w:p>
        </w:tc>
      </w:tr>
    </w:tbl>
    <w:p w:rsidR="000D3302" w:rsidRPr="00C82348" w:rsidRDefault="000D3302" w:rsidP="000D3302">
      <w:pPr>
        <w:pStyle w:val="a3"/>
        <w:spacing w:line="360" w:lineRule="auto"/>
        <w:ind w:firstLine="709"/>
        <w:jc w:val="both"/>
        <w:rPr>
          <w:sz w:val="28"/>
        </w:rPr>
      </w:pPr>
    </w:p>
    <w:p w:rsidR="000D3302" w:rsidRPr="00C82348" w:rsidRDefault="000D3302" w:rsidP="000D3302">
      <w:pPr>
        <w:pStyle w:val="a3"/>
        <w:spacing w:line="360" w:lineRule="auto"/>
        <w:ind w:firstLine="709"/>
        <w:jc w:val="both"/>
        <w:rPr>
          <w:color w:val="1F1F1F"/>
          <w:sz w:val="28"/>
        </w:rPr>
      </w:pPr>
      <w:r w:rsidRPr="00C82348">
        <w:rPr>
          <w:b/>
          <w:bCs/>
          <w:color w:val="1F1F1F"/>
          <w:sz w:val="28"/>
          <w:bdr w:val="none" w:sz="0" w:space="0" w:color="auto" w:frame="1"/>
        </w:rPr>
        <w:t>Методичні рекомендації до реалізації програми</w:t>
      </w:r>
      <w:r>
        <w:rPr>
          <w:b/>
          <w:bCs/>
          <w:color w:val="1F1F1F"/>
          <w:sz w:val="28"/>
          <w:bdr w:val="none" w:sz="0" w:space="0" w:color="auto" w:frame="1"/>
        </w:rPr>
        <w:t>.</w:t>
      </w:r>
    </w:p>
    <w:p w:rsidR="000D3302" w:rsidRPr="00C82348" w:rsidRDefault="000D3302" w:rsidP="000D3302">
      <w:pPr>
        <w:pStyle w:val="a3"/>
        <w:spacing w:line="360" w:lineRule="auto"/>
        <w:ind w:firstLine="709"/>
        <w:jc w:val="both"/>
        <w:rPr>
          <w:color w:val="1F1F1F"/>
          <w:sz w:val="28"/>
        </w:rPr>
      </w:pPr>
      <w:r w:rsidRPr="00C82348">
        <w:rPr>
          <w:b/>
          <w:bCs/>
          <w:color w:val="1F1F1F"/>
          <w:sz w:val="28"/>
          <w:bdr w:val="none" w:sz="0" w:space="0" w:color="auto" w:frame="1"/>
        </w:rPr>
        <w:t>Дотримання поетапності:</w:t>
      </w:r>
      <w:r w:rsidRPr="00C82348">
        <w:rPr>
          <w:color w:val="1F1F1F"/>
          <w:sz w:val="28"/>
        </w:rPr>
        <w:t xml:space="preserve"> </w:t>
      </w:r>
      <w:r>
        <w:rPr>
          <w:color w:val="1F1F1F"/>
          <w:sz w:val="28"/>
        </w:rPr>
        <w:t>к</w:t>
      </w:r>
      <w:r w:rsidRPr="00C82348">
        <w:rPr>
          <w:color w:val="1F1F1F"/>
          <w:sz w:val="28"/>
        </w:rPr>
        <w:t>ритично важливим є дотримання послідовності «</w:t>
      </w:r>
      <w:r>
        <w:rPr>
          <w:color w:val="1F1F1F"/>
          <w:sz w:val="28"/>
        </w:rPr>
        <w:t>Б</w:t>
      </w:r>
      <w:r w:rsidRPr="00C82348">
        <w:rPr>
          <w:color w:val="1F1F1F"/>
          <w:sz w:val="28"/>
        </w:rPr>
        <w:t>езпека опрацювання». Передчасний перехід до глибокої роботи з травмою без належної стабілізації може призвести до ретравматизації.</w:t>
      </w:r>
    </w:p>
    <w:p w:rsidR="000D3302" w:rsidRPr="00C82348" w:rsidRDefault="000D3302" w:rsidP="000D3302">
      <w:pPr>
        <w:pStyle w:val="a3"/>
        <w:spacing w:line="360" w:lineRule="auto"/>
        <w:ind w:firstLine="709"/>
        <w:jc w:val="both"/>
        <w:rPr>
          <w:color w:val="1F1F1F"/>
          <w:sz w:val="28"/>
        </w:rPr>
      </w:pPr>
      <w:r w:rsidRPr="00C82348">
        <w:rPr>
          <w:b/>
          <w:bCs/>
          <w:color w:val="1F1F1F"/>
          <w:sz w:val="28"/>
          <w:bdr w:val="none" w:sz="0" w:space="0" w:color="auto" w:frame="1"/>
        </w:rPr>
        <w:t>Адаптивність:</w:t>
      </w:r>
      <w:r w:rsidRPr="00C82348">
        <w:rPr>
          <w:color w:val="1F1F1F"/>
          <w:sz w:val="28"/>
        </w:rPr>
        <w:t xml:space="preserve"> </w:t>
      </w:r>
      <w:r>
        <w:rPr>
          <w:color w:val="1F1F1F"/>
          <w:sz w:val="28"/>
        </w:rPr>
        <w:t>у</w:t>
      </w:r>
      <w:r w:rsidRPr="00C82348">
        <w:rPr>
          <w:color w:val="1F1F1F"/>
          <w:sz w:val="28"/>
        </w:rPr>
        <w:t xml:space="preserve"> випадку збереження високих показників за шкалою PCL-5 на третьому тижні, рекомендовано пролонгувати етап КПТ та відкласти наративні практики.</w:t>
      </w:r>
    </w:p>
    <w:p w:rsidR="000D3302" w:rsidRPr="00C82348" w:rsidRDefault="000D3302" w:rsidP="000D3302">
      <w:pPr>
        <w:pStyle w:val="a3"/>
        <w:spacing w:line="360" w:lineRule="auto"/>
        <w:ind w:firstLine="709"/>
        <w:jc w:val="both"/>
        <w:rPr>
          <w:color w:val="1F1F1F"/>
          <w:sz w:val="28"/>
        </w:rPr>
      </w:pPr>
      <w:r w:rsidRPr="00C82348">
        <w:rPr>
          <w:b/>
          <w:bCs/>
          <w:color w:val="1F1F1F"/>
          <w:sz w:val="28"/>
          <w:bdr w:val="none" w:sz="0" w:space="0" w:color="auto" w:frame="1"/>
        </w:rPr>
        <w:t>Етичний аспект:</w:t>
      </w:r>
      <w:r w:rsidRPr="00C82348">
        <w:rPr>
          <w:color w:val="1F1F1F"/>
          <w:sz w:val="28"/>
        </w:rPr>
        <w:t xml:space="preserve"> </w:t>
      </w:r>
      <w:r>
        <w:rPr>
          <w:color w:val="1F1F1F"/>
          <w:sz w:val="28"/>
        </w:rPr>
        <w:t>р</w:t>
      </w:r>
      <w:r w:rsidRPr="00C82348">
        <w:rPr>
          <w:color w:val="1F1F1F"/>
          <w:sz w:val="28"/>
        </w:rPr>
        <w:t xml:space="preserve">обота будується на принципі «звернення по </w:t>
      </w:r>
      <w:r>
        <w:rPr>
          <w:color w:val="1F1F1F"/>
          <w:sz w:val="28"/>
        </w:rPr>
        <w:t xml:space="preserve">            </w:t>
      </w:r>
      <w:r w:rsidRPr="00C82348">
        <w:rPr>
          <w:color w:val="1F1F1F"/>
          <w:sz w:val="28"/>
        </w:rPr>
        <w:t>допомогу</w:t>
      </w:r>
      <w:r>
        <w:rPr>
          <w:color w:val="1F1F1F"/>
          <w:sz w:val="28"/>
        </w:rPr>
        <w:t xml:space="preserve"> – </w:t>
      </w:r>
      <w:r w:rsidRPr="00C82348">
        <w:rPr>
          <w:color w:val="1F1F1F"/>
          <w:sz w:val="28"/>
        </w:rPr>
        <w:t>це</w:t>
      </w:r>
      <w:r>
        <w:rPr>
          <w:color w:val="1F1F1F"/>
          <w:sz w:val="28"/>
        </w:rPr>
        <w:t xml:space="preserve"> </w:t>
      </w:r>
      <w:r w:rsidRPr="00C82348">
        <w:rPr>
          <w:color w:val="1F1F1F"/>
          <w:sz w:val="28"/>
        </w:rPr>
        <w:t>прояв сили», що спрямовано на роботу з категорією військовослужбовців, які вперше залучені до психологічної роботи (20% вибірки).</w:t>
      </w:r>
    </w:p>
    <w:p w:rsidR="000D3302" w:rsidRPr="00C82348" w:rsidRDefault="000D3302" w:rsidP="000D3302">
      <w:pPr>
        <w:pStyle w:val="a3"/>
        <w:spacing w:line="360" w:lineRule="auto"/>
        <w:ind w:firstLine="709"/>
        <w:jc w:val="both"/>
        <w:rPr>
          <w:color w:val="1F1F1F"/>
          <w:sz w:val="28"/>
        </w:rPr>
      </w:pPr>
    </w:p>
    <w:p w:rsidR="000D3302" w:rsidRDefault="000D3302" w:rsidP="000D3302">
      <w:pPr>
        <w:pStyle w:val="a3"/>
        <w:spacing w:line="360" w:lineRule="auto"/>
        <w:ind w:firstLine="709"/>
        <w:jc w:val="both"/>
        <w:rPr>
          <w:sz w:val="28"/>
          <w:szCs w:val="28"/>
        </w:rPr>
      </w:pPr>
      <w:r w:rsidRPr="00FA15DC">
        <w:rPr>
          <w:rFonts w:eastAsia="Times New Roman"/>
          <w:color w:val="1F1F1F"/>
          <w:sz w:val="28"/>
          <w:szCs w:val="28"/>
          <w:lang w:eastAsia="uk-UA"/>
        </w:rPr>
        <w:lastRenderedPageBreak/>
        <w:t>Для зручності використання на практиці оформлено д</w:t>
      </w:r>
      <w:r w:rsidRPr="00FA15DC">
        <w:rPr>
          <w:sz w:val="28"/>
          <w:szCs w:val="28"/>
        </w:rPr>
        <w:t xml:space="preserve">етальний опис вправ та роздаткові матеріали для учасників, які наведено у </w:t>
      </w:r>
      <w:r w:rsidRPr="00FA15DC">
        <w:rPr>
          <w:b/>
          <w:sz w:val="28"/>
          <w:szCs w:val="28"/>
        </w:rPr>
        <w:t>Додатку А</w:t>
      </w:r>
      <w:r w:rsidRPr="00FA15DC">
        <w:rPr>
          <w:sz w:val="28"/>
          <w:szCs w:val="28"/>
        </w:rPr>
        <w:t>.</w:t>
      </w:r>
      <w:r>
        <w:rPr>
          <w:sz w:val="28"/>
          <w:szCs w:val="28"/>
        </w:rPr>
        <w:t xml:space="preserve"> </w:t>
      </w:r>
    </w:p>
    <w:p w:rsidR="000D3302" w:rsidRPr="00FA15DC" w:rsidRDefault="000D3302" w:rsidP="000D3302">
      <w:pPr>
        <w:pStyle w:val="a3"/>
        <w:spacing w:line="360" w:lineRule="auto"/>
        <w:ind w:firstLine="709"/>
        <w:jc w:val="both"/>
        <w:rPr>
          <w:i/>
          <w:iCs/>
          <w:color w:val="1F1F1F"/>
          <w:sz w:val="28"/>
          <w:szCs w:val="28"/>
          <w:bdr w:val="none" w:sz="0" w:space="0" w:color="auto" w:frame="1"/>
        </w:rPr>
      </w:pPr>
      <w:r w:rsidRPr="00FA15DC">
        <w:rPr>
          <w:color w:val="1F1F1F"/>
          <w:sz w:val="28"/>
          <w:szCs w:val="28"/>
          <w:bdr w:val="none" w:sz="0" w:space="0" w:color="auto" w:frame="1"/>
        </w:rPr>
        <w:t>Розроблений робочий зошит (</w:t>
      </w:r>
      <w:r w:rsidRPr="00FA15DC">
        <w:rPr>
          <w:b/>
          <w:color w:val="1F1F1F"/>
          <w:sz w:val="28"/>
          <w:szCs w:val="28"/>
          <w:bdr w:val="none" w:sz="0" w:space="0" w:color="auto" w:frame="1"/>
        </w:rPr>
        <w:t xml:space="preserve">Додаток Б. </w:t>
      </w:r>
      <w:r w:rsidRPr="00FA15DC">
        <w:rPr>
          <w:b/>
          <w:sz w:val="28"/>
          <w:szCs w:val="28"/>
          <w:bdr w:val="none" w:sz="0" w:space="0" w:color="auto" w:frame="1"/>
        </w:rPr>
        <w:t>Зразки робочих бланків та роздаткових матеріалів для учасників програми «вектор зростання»</w:t>
      </w:r>
      <w:r w:rsidRPr="00FA15DC">
        <w:rPr>
          <w:color w:val="1F1F1F"/>
          <w:sz w:val="28"/>
          <w:szCs w:val="28"/>
          <w:bdr w:val="none" w:sz="0" w:space="0" w:color="auto" w:frame="1"/>
        </w:rPr>
        <w:t>), який дозволяє уніфікувати самостійну роботу учасників та забезпечує безперервність терапевтичного процесу між сесіями.</w:t>
      </w:r>
      <w:r w:rsidRPr="00FA15DC">
        <w:rPr>
          <w:i/>
          <w:iCs/>
          <w:color w:val="1F1F1F"/>
          <w:sz w:val="28"/>
          <w:szCs w:val="28"/>
          <w:bdr w:val="none" w:sz="0" w:space="0" w:color="auto" w:frame="1"/>
        </w:rPr>
        <w:t xml:space="preserve"> </w:t>
      </w:r>
    </w:p>
    <w:p w:rsidR="000D3302" w:rsidRPr="00C82348" w:rsidRDefault="000D3302" w:rsidP="000D3302">
      <w:pPr>
        <w:pStyle w:val="a3"/>
        <w:spacing w:line="360" w:lineRule="auto"/>
        <w:ind w:firstLine="709"/>
        <w:jc w:val="both"/>
        <w:rPr>
          <w:color w:val="1F1F1F"/>
          <w:sz w:val="28"/>
          <w:szCs w:val="28"/>
        </w:rPr>
      </w:pPr>
      <w:r>
        <w:rPr>
          <w:sz w:val="28"/>
          <w:szCs w:val="28"/>
        </w:rPr>
        <w:t>Також</w:t>
      </w:r>
      <w:r w:rsidRPr="00C82348">
        <w:rPr>
          <w:sz w:val="28"/>
          <w:szCs w:val="28"/>
        </w:rPr>
        <w:t xml:space="preserve"> систематизовано всі заходи</w:t>
      </w:r>
      <w:r>
        <w:rPr>
          <w:sz w:val="28"/>
          <w:szCs w:val="28"/>
        </w:rPr>
        <w:t xml:space="preserve"> (інтервенції)</w:t>
      </w:r>
      <w:r w:rsidRPr="00C82348">
        <w:rPr>
          <w:sz w:val="28"/>
          <w:szCs w:val="28"/>
        </w:rPr>
        <w:t xml:space="preserve"> у форматі покрокового протоколу</w:t>
      </w:r>
      <w:r>
        <w:rPr>
          <w:sz w:val="28"/>
          <w:szCs w:val="28"/>
        </w:rPr>
        <w:t xml:space="preserve"> на кожен день</w:t>
      </w:r>
      <w:r w:rsidRPr="00C82348">
        <w:rPr>
          <w:sz w:val="28"/>
          <w:szCs w:val="28"/>
        </w:rPr>
        <w:t xml:space="preserve">. Повний опис змісту роботи, включаючи розподіл годин, форми роботи та методичні вказівки для кожного з 28 днів програми, наведено у </w:t>
      </w:r>
      <w:r w:rsidRPr="00C82348">
        <w:rPr>
          <w:b/>
          <w:bCs/>
          <w:sz w:val="28"/>
          <w:szCs w:val="28"/>
        </w:rPr>
        <w:t xml:space="preserve">Додатку </w:t>
      </w:r>
      <w:r>
        <w:rPr>
          <w:b/>
          <w:bCs/>
          <w:sz w:val="28"/>
          <w:szCs w:val="28"/>
        </w:rPr>
        <w:t>Д</w:t>
      </w:r>
      <w:r w:rsidRPr="00C82348">
        <w:rPr>
          <w:sz w:val="28"/>
          <w:szCs w:val="28"/>
        </w:rPr>
        <w:t>.</w:t>
      </w:r>
    </w:p>
    <w:p w:rsidR="000D3302" w:rsidRPr="00C82348" w:rsidRDefault="000D3302" w:rsidP="000D3302">
      <w:pPr>
        <w:pStyle w:val="a3"/>
        <w:spacing w:line="360" w:lineRule="auto"/>
        <w:ind w:firstLine="709"/>
        <w:jc w:val="both"/>
        <w:rPr>
          <w:sz w:val="28"/>
        </w:rPr>
      </w:pPr>
      <w:r w:rsidRPr="00C82348">
        <w:rPr>
          <w:b/>
          <w:sz w:val="28"/>
        </w:rPr>
        <w:t>Прогнозована ефективність та значущість програми «Вектор зростання»</w:t>
      </w:r>
      <w:r>
        <w:rPr>
          <w:b/>
          <w:sz w:val="28"/>
        </w:rPr>
        <w:t xml:space="preserve">. </w:t>
      </w:r>
      <w:r w:rsidRPr="00C82348">
        <w:rPr>
          <w:sz w:val="28"/>
        </w:rPr>
        <w:t>Очікується, що впровадження розробленої програми дозволить досягти позитивних структурних змін у психологічному стані військовослужбовців. За результатами реалізації передбачається динаміка за трьома ключовими критеріями:</w:t>
      </w:r>
    </w:p>
    <w:p w:rsidR="000D3302" w:rsidRDefault="000D3302" w:rsidP="007D0BD1">
      <w:pPr>
        <w:pStyle w:val="a3"/>
        <w:numPr>
          <w:ilvl w:val="0"/>
          <w:numId w:val="26"/>
        </w:numPr>
        <w:tabs>
          <w:tab w:val="left" w:pos="851"/>
        </w:tabs>
        <w:spacing w:line="360" w:lineRule="auto"/>
        <w:ind w:left="0" w:firstLine="426"/>
        <w:jc w:val="both"/>
        <w:rPr>
          <w:sz w:val="28"/>
        </w:rPr>
      </w:pPr>
      <w:r w:rsidRPr="00C82348">
        <w:rPr>
          <w:b/>
          <w:bCs/>
          <w:sz w:val="28"/>
          <w:bdr w:val="none" w:sz="0" w:space="0" w:color="auto" w:frame="1"/>
        </w:rPr>
        <w:t>Активізація посттравматичного зростання (ПТЗ).</w:t>
      </w:r>
      <w:r w:rsidRPr="00C82348">
        <w:rPr>
          <w:sz w:val="28"/>
        </w:rPr>
        <w:t xml:space="preserve"> Прогнозується статистично значуще підвищення показників за методикою PTGI, насамперед за шкалами «Сила особистості» та «Нові можливості». Цей ефект досягається завдяки наративній реконструкції досвіду (Тиждень 4), що дозволяє інтегрувати травму в життєву історію як джерело ресурсу, а не лише болю.</w:t>
      </w:r>
    </w:p>
    <w:p w:rsidR="000D3302" w:rsidRDefault="000D3302" w:rsidP="007D0BD1">
      <w:pPr>
        <w:pStyle w:val="a3"/>
        <w:numPr>
          <w:ilvl w:val="0"/>
          <w:numId w:val="26"/>
        </w:numPr>
        <w:tabs>
          <w:tab w:val="left" w:pos="851"/>
        </w:tabs>
        <w:spacing w:line="360" w:lineRule="auto"/>
        <w:ind w:left="0" w:firstLine="426"/>
        <w:jc w:val="both"/>
        <w:rPr>
          <w:sz w:val="28"/>
        </w:rPr>
      </w:pPr>
      <w:r w:rsidRPr="00C82348">
        <w:rPr>
          <w:b/>
          <w:bCs/>
          <w:sz w:val="28"/>
          <w:bdr w:val="none" w:sz="0" w:space="0" w:color="auto" w:frame="1"/>
        </w:rPr>
        <w:t>Якісна трансформація соціальної інтеграції.</w:t>
      </w:r>
      <w:r w:rsidRPr="00C82348">
        <w:rPr>
          <w:sz w:val="28"/>
        </w:rPr>
        <w:t xml:space="preserve"> Очікується підвищення суб’єктивного рівня соціальної підтримки (за шкалою MSPSS) від низьких до середніх/високих значень. Завдяки залученню сімейного ресурсу та груповій динаміці (Тиждень 2), соціальне оточення трансформується з джерела стресу чи нерозуміння на ключовий ресурс адаптації.</w:t>
      </w:r>
    </w:p>
    <w:p w:rsidR="000D3302" w:rsidRPr="00C82348" w:rsidRDefault="000D3302" w:rsidP="007D0BD1">
      <w:pPr>
        <w:pStyle w:val="a3"/>
        <w:numPr>
          <w:ilvl w:val="0"/>
          <w:numId w:val="26"/>
        </w:numPr>
        <w:tabs>
          <w:tab w:val="left" w:pos="851"/>
        </w:tabs>
        <w:spacing w:line="360" w:lineRule="auto"/>
        <w:ind w:left="0" w:firstLine="426"/>
        <w:jc w:val="both"/>
        <w:rPr>
          <w:sz w:val="28"/>
        </w:rPr>
      </w:pPr>
      <w:r w:rsidRPr="00C82348">
        <w:rPr>
          <w:b/>
          <w:bCs/>
          <w:sz w:val="28"/>
          <w:bdr w:val="none" w:sz="0" w:space="0" w:color="auto" w:frame="1"/>
        </w:rPr>
        <w:t>Клінічна стабілізація та редукція симптомів.</w:t>
      </w:r>
      <w:r w:rsidRPr="00C82348">
        <w:rPr>
          <w:sz w:val="28"/>
        </w:rPr>
        <w:t xml:space="preserve"> Програма спрямована на зниження інтенсивності симптомів ПТСР (зокрема інтрузій та гіперзбудження), які виступають бар’єром для особистісного розвитку. Оволодіння навичками </w:t>
      </w:r>
      <w:r w:rsidRPr="00C82348">
        <w:rPr>
          <w:sz w:val="28"/>
        </w:rPr>
        <w:lastRenderedPageBreak/>
        <w:t>саморегуляції та інструментами КПТ (Тиждень 3) забезпечує необхідний фундамент безпеки.</w:t>
      </w:r>
    </w:p>
    <w:p w:rsidR="000D3302" w:rsidRPr="00216A89" w:rsidRDefault="000D3302" w:rsidP="000D3302">
      <w:pPr>
        <w:pStyle w:val="a3"/>
        <w:spacing w:line="360" w:lineRule="auto"/>
        <w:ind w:firstLine="709"/>
        <w:jc w:val="both"/>
        <w:rPr>
          <w:sz w:val="28"/>
        </w:rPr>
      </w:pPr>
      <w:r w:rsidRPr="00216A89">
        <w:rPr>
          <w:b/>
          <w:sz w:val="28"/>
          <w:bdr w:val="none" w:sz="0" w:space="0" w:color="auto" w:frame="1"/>
        </w:rPr>
        <w:t xml:space="preserve">Висновки щодо значущості розробленої програми. </w:t>
      </w:r>
      <w:r w:rsidRPr="00216A89">
        <w:rPr>
          <w:sz w:val="28"/>
        </w:rPr>
        <w:t>Програма «Вектор зростання» є не лише корекційним інструментом, а й логічним завершенням емпіричного дослідження, маючи високу науково-практичну значущість:</w:t>
      </w:r>
    </w:p>
    <w:p w:rsidR="000D3302" w:rsidRDefault="000D3302" w:rsidP="007D0BD1">
      <w:pPr>
        <w:pStyle w:val="a3"/>
        <w:numPr>
          <w:ilvl w:val="0"/>
          <w:numId w:val="27"/>
        </w:numPr>
        <w:tabs>
          <w:tab w:val="left" w:pos="851"/>
        </w:tabs>
        <w:spacing w:line="360" w:lineRule="auto"/>
        <w:ind w:left="0" w:firstLine="426"/>
        <w:jc w:val="both"/>
        <w:rPr>
          <w:sz w:val="28"/>
        </w:rPr>
      </w:pPr>
      <w:r w:rsidRPr="00216A89">
        <w:rPr>
          <w:b/>
          <w:i/>
          <w:sz w:val="28"/>
          <w:bdr w:val="none" w:sz="0" w:space="0" w:color="auto" w:frame="1"/>
        </w:rPr>
        <w:t>Операціоналізація емпіричних даних.</w:t>
      </w:r>
      <w:r w:rsidRPr="00216A89">
        <w:rPr>
          <w:sz w:val="28"/>
          <w:bdr w:val="none" w:sz="0" w:space="0" w:color="auto" w:frame="1"/>
        </w:rPr>
        <w:t xml:space="preserve"> П</w:t>
      </w:r>
      <w:r w:rsidRPr="00216A89">
        <w:rPr>
          <w:sz w:val="28"/>
        </w:rPr>
        <w:t>рограма є прямим втіленням результатів дослідження у практику. Виявлений статистичний зв'язок (предикторна роль соціальної підтримки) ліг в основу архітектоніки програми: акцент на другому модулі (соціальна мобілізація) та обов’язковому сімейному консультуванні дозволяє цілеспрямовано впливати на ключовий механізм відновлення.</w:t>
      </w:r>
    </w:p>
    <w:p w:rsidR="000D3302" w:rsidRDefault="000D3302" w:rsidP="007D0BD1">
      <w:pPr>
        <w:pStyle w:val="a3"/>
        <w:numPr>
          <w:ilvl w:val="0"/>
          <w:numId w:val="27"/>
        </w:numPr>
        <w:tabs>
          <w:tab w:val="left" w:pos="851"/>
        </w:tabs>
        <w:spacing w:line="360" w:lineRule="auto"/>
        <w:ind w:left="0" w:firstLine="426"/>
        <w:jc w:val="both"/>
        <w:rPr>
          <w:sz w:val="28"/>
        </w:rPr>
      </w:pPr>
      <w:r w:rsidRPr="00216A89">
        <w:rPr>
          <w:b/>
          <w:i/>
          <w:sz w:val="28"/>
          <w:bdr w:val="none" w:sz="0" w:space="0" w:color="auto" w:frame="1"/>
        </w:rPr>
        <w:t>Нівелювання негативних предикторів.</w:t>
      </w:r>
      <w:r w:rsidRPr="00216A89">
        <w:rPr>
          <w:sz w:val="28"/>
        </w:rPr>
        <w:t xml:space="preserve"> Враховуючи, що симптоми ПТСР (уникнення, збудження) корелюють зі зниженням здатності до зростання, програма містить спеціалізовані блоки стабілізації (Тиждень 1) та когнітивно-поведінкової терапії (Тиждень 3). Це дозволяє усунути «гальмівні чинники» перед початком роботи над розвитком особистості.</w:t>
      </w:r>
    </w:p>
    <w:p w:rsidR="000D3302" w:rsidRDefault="000D3302" w:rsidP="007D0BD1">
      <w:pPr>
        <w:pStyle w:val="a3"/>
        <w:numPr>
          <w:ilvl w:val="0"/>
          <w:numId w:val="27"/>
        </w:numPr>
        <w:tabs>
          <w:tab w:val="left" w:pos="851"/>
        </w:tabs>
        <w:spacing w:line="360" w:lineRule="auto"/>
        <w:ind w:left="0" w:firstLine="426"/>
        <w:jc w:val="both"/>
        <w:rPr>
          <w:sz w:val="28"/>
        </w:rPr>
      </w:pPr>
      <w:r w:rsidRPr="00216A89">
        <w:rPr>
          <w:b/>
          <w:i/>
          <w:sz w:val="28"/>
          <w:bdr w:val="none" w:sz="0" w:space="0" w:color="auto" w:frame="1"/>
        </w:rPr>
        <w:t>Інтегративність та системність.</w:t>
      </w:r>
      <w:r w:rsidRPr="00216A89">
        <w:rPr>
          <w:sz w:val="28"/>
        </w:rPr>
        <w:t xml:space="preserve"> Модель поєднує доказові клінічні методи (КПТ, наративна практика) із соціально-психологічними інтервенціями (групова динаміка, сімейна терапія). Чітка потижнева структура (від безпеки до смислів) робить процес відновлення керованим, поетапним та безпечним для клієнта.</w:t>
      </w:r>
    </w:p>
    <w:p w:rsidR="000D3302" w:rsidRPr="00216A89" w:rsidRDefault="000D3302" w:rsidP="007D0BD1">
      <w:pPr>
        <w:pStyle w:val="a3"/>
        <w:numPr>
          <w:ilvl w:val="0"/>
          <w:numId w:val="27"/>
        </w:numPr>
        <w:tabs>
          <w:tab w:val="left" w:pos="851"/>
        </w:tabs>
        <w:spacing w:line="360" w:lineRule="auto"/>
        <w:ind w:left="0" w:firstLine="426"/>
        <w:jc w:val="both"/>
        <w:rPr>
          <w:sz w:val="28"/>
        </w:rPr>
      </w:pPr>
      <w:r w:rsidRPr="00216A89">
        <w:rPr>
          <w:b/>
          <w:i/>
          <w:sz w:val="28"/>
          <w:bdr w:val="none" w:sz="0" w:space="0" w:color="auto" w:frame="1"/>
        </w:rPr>
        <w:t>Практична готовність (Технологічність).</w:t>
      </w:r>
      <w:r w:rsidRPr="00216A89">
        <w:rPr>
          <w:sz w:val="28"/>
        </w:rPr>
        <w:t xml:space="preserve"> Розроблений методичний комплекс, що включає календарно-тематичний план, протоколи сесій та роздаткові матеріали для учасників (див. Додатки А–</w:t>
      </w:r>
      <w:r>
        <w:rPr>
          <w:sz w:val="28"/>
        </w:rPr>
        <w:t>Д</w:t>
      </w:r>
      <w:r w:rsidRPr="00216A89">
        <w:rPr>
          <w:sz w:val="28"/>
        </w:rPr>
        <w:t>), є уніфікованим інструментом, готовим до впровадження у роботу військових психологів та реабілітаційних центрів.</w:t>
      </w:r>
    </w:p>
    <w:p w:rsidR="000D3302" w:rsidRDefault="000D3302" w:rsidP="000D3302">
      <w:pPr>
        <w:pStyle w:val="a8"/>
        <w:spacing w:after="0" w:afterAutospacing="0"/>
        <w:rPr>
          <w:b/>
          <w:bCs/>
          <w:color w:val="1F1F1F"/>
          <w:sz w:val="20"/>
          <w:szCs w:val="20"/>
          <w:bdr w:val="none" w:sz="0" w:space="0" w:color="auto" w:frame="1"/>
        </w:rPr>
      </w:pPr>
    </w:p>
    <w:p w:rsidR="000D3302" w:rsidRDefault="000D3302" w:rsidP="000D3302">
      <w:pPr>
        <w:pStyle w:val="a8"/>
        <w:spacing w:after="0" w:afterAutospacing="0"/>
        <w:rPr>
          <w:b/>
          <w:bCs/>
          <w:color w:val="1F1F1F"/>
          <w:sz w:val="20"/>
          <w:szCs w:val="20"/>
          <w:bdr w:val="none" w:sz="0" w:space="0" w:color="auto" w:frame="1"/>
        </w:rPr>
      </w:pPr>
    </w:p>
    <w:p w:rsidR="000D3302" w:rsidRDefault="000D3302" w:rsidP="000D3302">
      <w:pPr>
        <w:pStyle w:val="a8"/>
        <w:spacing w:after="0" w:afterAutospacing="0"/>
        <w:rPr>
          <w:b/>
          <w:bCs/>
          <w:color w:val="1F1F1F"/>
          <w:sz w:val="20"/>
          <w:szCs w:val="20"/>
          <w:bdr w:val="none" w:sz="0" w:space="0" w:color="auto" w:frame="1"/>
        </w:rPr>
      </w:pPr>
    </w:p>
    <w:p w:rsidR="000D3302" w:rsidRPr="000D3302" w:rsidRDefault="000D3302" w:rsidP="000D3302">
      <w:pPr>
        <w:pStyle w:val="2"/>
        <w:ind w:firstLine="709"/>
        <w:rPr>
          <w:rFonts w:ascii="Times New Roman" w:hAnsi="Times New Roman" w:cs="Times New Roman"/>
          <w:color w:val="auto"/>
          <w:sz w:val="28"/>
        </w:rPr>
      </w:pPr>
      <w:bookmarkStart w:id="16" w:name="_Toc219825345"/>
      <w:r w:rsidRPr="000D3302">
        <w:rPr>
          <w:rFonts w:ascii="Times New Roman" w:hAnsi="Times New Roman" w:cs="Times New Roman"/>
          <w:color w:val="auto"/>
          <w:sz w:val="28"/>
        </w:rPr>
        <w:lastRenderedPageBreak/>
        <w:t xml:space="preserve">Висновки до </w:t>
      </w:r>
      <w:r w:rsidR="004B185B">
        <w:rPr>
          <w:rFonts w:ascii="Times New Roman" w:hAnsi="Times New Roman" w:cs="Times New Roman"/>
          <w:color w:val="auto"/>
          <w:sz w:val="28"/>
        </w:rPr>
        <w:t xml:space="preserve">третього </w:t>
      </w:r>
      <w:r w:rsidRPr="000D3302">
        <w:rPr>
          <w:rFonts w:ascii="Times New Roman" w:hAnsi="Times New Roman" w:cs="Times New Roman"/>
          <w:color w:val="auto"/>
          <w:sz w:val="28"/>
        </w:rPr>
        <w:t>розділу</w:t>
      </w:r>
      <w:bookmarkEnd w:id="16"/>
      <w:r w:rsidRPr="000D3302">
        <w:rPr>
          <w:rFonts w:ascii="Times New Roman" w:hAnsi="Times New Roman" w:cs="Times New Roman"/>
          <w:color w:val="auto"/>
          <w:sz w:val="28"/>
        </w:rPr>
        <w:t xml:space="preserve"> </w:t>
      </w:r>
    </w:p>
    <w:p w:rsidR="000D3302" w:rsidRDefault="000D3302" w:rsidP="000D3302">
      <w:pPr>
        <w:pStyle w:val="a3"/>
        <w:jc w:val="both"/>
        <w:rPr>
          <w:sz w:val="28"/>
        </w:rPr>
      </w:pPr>
    </w:p>
    <w:p w:rsidR="000D3302" w:rsidRPr="00216A89" w:rsidRDefault="000D3302" w:rsidP="000D3302">
      <w:pPr>
        <w:pStyle w:val="a3"/>
        <w:spacing w:line="360" w:lineRule="auto"/>
        <w:ind w:firstLine="709"/>
        <w:jc w:val="both"/>
        <w:rPr>
          <w:sz w:val="28"/>
        </w:rPr>
      </w:pPr>
      <w:r w:rsidRPr="00216A89">
        <w:rPr>
          <w:sz w:val="28"/>
        </w:rPr>
        <w:t xml:space="preserve">Узагальнення теоретико-методичних засад та результатів </w:t>
      </w:r>
      <w:r>
        <w:rPr>
          <w:sz w:val="28"/>
        </w:rPr>
        <w:t>проведеної</w:t>
      </w:r>
      <w:r w:rsidRPr="00216A89">
        <w:rPr>
          <w:sz w:val="28"/>
        </w:rPr>
        <w:t xml:space="preserve"> роботи доз</w:t>
      </w:r>
      <w:r>
        <w:rPr>
          <w:sz w:val="28"/>
        </w:rPr>
        <w:t xml:space="preserve">воляє зробити наступні висновки. </w:t>
      </w:r>
      <w:r w:rsidRPr="00216A89">
        <w:rPr>
          <w:sz w:val="28"/>
        </w:rPr>
        <w:t>Встановлено, що ефективна психологічна підтримка військовослужбовців не може обмежуватися виключно клінічним усуненням симптомів травми</w:t>
      </w:r>
      <w:r>
        <w:rPr>
          <w:sz w:val="28"/>
        </w:rPr>
        <w:t>, адже ц</w:t>
      </w:r>
      <w:r w:rsidRPr="00216A89">
        <w:rPr>
          <w:sz w:val="28"/>
        </w:rPr>
        <w:t xml:space="preserve">е </w:t>
      </w:r>
      <w:r>
        <w:rPr>
          <w:sz w:val="28"/>
        </w:rPr>
        <w:t xml:space="preserve">повинен бути </w:t>
      </w:r>
      <w:r w:rsidRPr="00216A89">
        <w:rPr>
          <w:sz w:val="28"/>
        </w:rPr>
        <w:t xml:space="preserve">комплексний процес, стратегічною метою якого є не лише виживання чи адаптація, а й </w:t>
      </w:r>
      <w:r w:rsidRPr="00216A89">
        <w:rPr>
          <w:bCs/>
          <w:sz w:val="28"/>
          <w:bdr w:val="none" w:sz="0" w:space="0" w:color="auto" w:frame="1"/>
        </w:rPr>
        <w:t>екзистенційна трансформація особистості</w:t>
      </w:r>
      <w:r>
        <w:rPr>
          <w:sz w:val="28"/>
        </w:rPr>
        <w:t xml:space="preserve"> – коли </w:t>
      </w:r>
      <w:r w:rsidRPr="00216A89">
        <w:rPr>
          <w:sz w:val="28"/>
        </w:rPr>
        <w:t>травматичний досвід стає фундаментом для посттравматичного зростання.</w:t>
      </w:r>
    </w:p>
    <w:p w:rsidR="000D3302" w:rsidRDefault="000D3302" w:rsidP="000D3302">
      <w:pPr>
        <w:pStyle w:val="a3"/>
        <w:spacing w:line="360" w:lineRule="auto"/>
        <w:ind w:firstLine="709"/>
        <w:jc w:val="both"/>
        <w:rPr>
          <w:sz w:val="28"/>
        </w:rPr>
      </w:pPr>
      <w:r w:rsidRPr="00216A89">
        <w:rPr>
          <w:sz w:val="28"/>
        </w:rPr>
        <w:t>Результати емпіричного дослідження підтвердили, що соціальна підтримка виступає ключовим предиктором (ПТЗ), тоді як її дефіцит чи дисфункціональність є суттєвим фактором ризику розвитку ПТСР. Це обґрунтовує необхідність зміщення фокусу психокорекційної роботи з суто індивідуальних інтервенцій на системну роботу із соціальним оточенням (сім’єю, побратимами, громадою).</w:t>
      </w:r>
      <w:r>
        <w:rPr>
          <w:sz w:val="28"/>
        </w:rPr>
        <w:t xml:space="preserve"> </w:t>
      </w:r>
    </w:p>
    <w:p w:rsidR="000D3302" w:rsidRPr="00216A89" w:rsidRDefault="000D3302" w:rsidP="000D3302">
      <w:pPr>
        <w:pStyle w:val="a3"/>
        <w:spacing w:line="360" w:lineRule="auto"/>
        <w:ind w:firstLine="709"/>
        <w:jc w:val="both"/>
        <w:rPr>
          <w:sz w:val="28"/>
        </w:rPr>
      </w:pPr>
      <w:r w:rsidRPr="00216A89">
        <w:rPr>
          <w:sz w:val="28"/>
        </w:rPr>
        <w:t>Розробка програми «Вектор зростання» базувалася на принципах диференціації допомоги. Програма враховує варіативність вихідного стану військовослужбовців: рівень їхньої ресурсності, наявність клінічних симптомів та якість соціальних зв’язків. Запропонована модель забезпечує логічний перехід від стабілізації та формування безпеки до мобілізації внутрішніх і зовнішніх ресурсів.</w:t>
      </w:r>
      <w:r>
        <w:rPr>
          <w:sz w:val="28"/>
        </w:rPr>
        <w:t xml:space="preserve"> </w:t>
      </w:r>
      <w:r w:rsidRPr="00216A89">
        <w:rPr>
          <w:sz w:val="28"/>
        </w:rPr>
        <w:t>Створена комплексна програма, що поєднує методи когнітивно-поведінкової терапії, наративні практики та тренінги соціальної компетентності, є дієвим інструментом оптимізації ПТЗ. Вона дозволяє гармонізувати внутрішні зміни особистості із зовнішньою соціальною інтеграцією, перетворюючи оточення з джерела стресу на ресурс відновлення.</w:t>
      </w:r>
    </w:p>
    <w:p w:rsidR="000D3302" w:rsidRPr="00216A89" w:rsidRDefault="000D3302" w:rsidP="000D3302">
      <w:pPr>
        <w:pStyle w:val="a3"/>
        <w:spacing w:line="360" w:lineRule="auto"/>
        <w:ind w:firstLine="709"/>
        <w:jc w:val="both"/>
        <w:rPr>
          <w:sz w:val="28"/>
        </w:rPr>
      </w:pPr>
      <w:r w:rsidRPr="00216A89">
        <w:rPr>
          <w:sz w:val="28"/>
        </w:rPr>
        <w:t xml:space="preserve">Отже, запропоновані психологічні засоби оптимізації посттравматичного зростання доводять, що психологічна допомога </w:t>
      </w:r>
      <w:r>
        <w:rPr>
          <w:sz w:val="28"/>
        </w:rPr>
        <w:t xml:space="preserve">– </w:t>
      </w:r>
      <w:r w:rsidRPr="00216A89">
        <w:rPr>
          <w:sz w:val="28"/>
        </w:rPr>
        <w:t>це</w:t>
      </w:r>
      <w:r>
        <w:rPr>
          <w:sz w:val="28"/>
        </w:rPr>
        <w:t xml:space="preserve"> </w:t>
      </w:r>
      <w:r w:rsidRPr="00216A89">
        <w:rPr>
          <w:sz w:val="28"/>
        </w:rPr>
        <w:t>шлях до якісно нового життя, де досвід війни інтегрується в особистісну історію як джерело сили та мудрості.</w:t>
      </w:r>
    </w:p>
    <w:p w:rsidR="000D3302" w:rsidRDefault="000D3302" w:rsidP="000D3302">
      <w:pPr>
        <w:pStyle w:val="a3"/>
        <w:spacing w:line="360" w:lineRule="auto"/>
        <w:jc w:val="both"/>
        <w:rPr>
          <w:sz w:val="22"/>
          <w:szCs w:val="20"/>
        </w:rPr>
      </w:pPr>
    </w:p>
    <w:p w:rsidR="007C61D8" w:rsidRPr="00EA56E0" w:rsidRDefault="00EA56E0" w:rsidP="00EA56E0">
      <w:pPr>
        <w:pStyle w:val="2"/>
        <w:spacing w:line="360" w:lineRule="auto"/>
        <w:rPr>
          <w:rFonts w:ascii="Times New Roman" w:hAnsi="Times New Roman" w:cs="Times New Roman"/>
          <w:color w:val="auto"/>
          <w:sz w:val="28"/>
        </w:rPr>
      </w:pPr>
      <w:bookmarkStart w:id="17" w:name="_Toc219825346"/>
      <w:r w:rsidRPr="00EA56E0">
        <w:rPr>
          <w:rFonts w:ascii="Times New Roman" w:hAnsi="Times New Roman" w:cs="Times New Roman"/>
          <w:color w:val="auto"/>
          <w:sz w:val="28"/>
        </w:rPr>
        <w:lastRenderedPageBreak/>
        <w:t>ВИСНОВК</w:t>
      </w:r>
      <w:r w:rsidR="00B31B1C">
        <w:rPr>
          <w:rFonts w:ascii="Times New Roman" w:hAnsi="Times New Roman" w:cs="Times New Roman"/>
          <w:color w:val="auto"/>
          <w:sz w:val="28"/>
        </w:rPr>
        <w:t>И</w:t>
      </w:r>
      <w:bookmarkEnd w:id="17"/>
      <w:r w:rsidRPr="00EA56E0">
        <w:rPr>
          <w:rFonts w:ascii="Times New Roman" w:hAnsi="Times New Roman" w:cs="Times New Roman"/>
          <w:color w:val="auto"/>
          <w:sz w:val="28"/>
        </w:rPr>
        <w:t xml:space="preserve"> </w:t>
      </w:r>
    </w:p>
    <w:p w:rsidR="004B5288" w:rsidRDefault="004B5288" w:rsidP="004B5288">
      <w:pPr>
        <w:pStyle w:val="a3"/>
        <w:spacing w:line="360" w:lineRule="auto"/>
        <w:ind w:firstLine="709"/>
        <w:jc w:val="both"/>
        <w:rPr>
          <w:sz w:val="28"/>
        </w:rPr>
      </w:pPr>
    </w:p>
    <w:p w:rsidR="004B5288" w:rsidRPr="004B5288" w:rsidRDefault="004B5288" w:rsidP="004B5288">
      <w:pPr>
        <w:pStyle w:val="a3"/>
        <w:spacing w:line="360" w:lineRule="auto"/>
        <w:ind w:firstLine="709"/>
        <w:jc w:val="both"/>
        <w:rPr>
          <w:sz w:val="28"/>
        </w:rPr>
      </w:pPr>
      <w:r w:rsidRPr="004B5288">
        <w:rPr>
          <w:sz w:val="28"/>
        </w:rPr>
        <w:t>У магістерській роботі здійснено теоретичне обґрунтування та емпіричне дослідження соціально-психологічних чинників посттравматичного зростання (ПТЗ) військовослужбовців, а також розроблено програму психологічної допомоги. Узагальнення результатів дослідження дозволяє сформулювати такі висновки:</w:t>
      </w:r>
    </w:p>
    <w:p w:rsidR="004B5288" w:rsidRPr="004B5288" w:rsidRDefault="004B5288" w:rsidP="004B5288">
      <w:pPr>
        <w:pStyle w:val="a3"/>
        <w:spacing w:line="360" w:lineRule="auto"/>
        <w:ind w:firstLine="709"/>
        <w:jc w:val="both"/>
        <w:rPr>
          <w:sz w:val="28"/>
        </w:rPr>
      </w:pPr>
      <w:r w:rsidRPr="004B5288">
        <w:rPr>
          <w:bCs/>
          <w:sz w:val="28"/>
          <w:bdr w:val="none" w:sz="0" w:space="0" w:color="auto" w:frame="1"/>
        </w:rPr>
        <w:t>Теоретичний аналіз проблеми</w:t>
      </w:r>
      <w:r w:rsidRPr="004B5288">
        <w:rPr>
          <w:sz w:val="28"/>
        </w:rPr>
        <w:t xml:space="preserve"> засвідчив, що психотравматизація внаслідок бойових дій має складний характер, а її наслідки не обмежуються виключно негативними проявами, такими як посттравматичний стресовий розлад (ПТСР). Альтернативною парадигмою реагування на травму визначено посттравматичне зростання </w:t>
      </w:r>
      <w:r>
        <w:rPr>
          <w:sz w:val="28"/>
        </w:rPr>
        <w:t xml:space="preserve">– </w:t>
      </w:r>
      <w:r w:rsidRPr="004B5288">
        <w:rPr>
          <w:sz w:val="28"/>
        </w:rPr>
        <w:t>процес</w:t>
      </w:r>
      <w:r>
        <w:rPr>
          <w:sz w:val="28"/>
        </w:rPr>
        <w:t xml:space="preserve"> </w:t>
      </w:r>
      <w:r w:rsidRPr="004B5288">
        <w:rPr>
          <w:sz w:val="28"/>
        </w:rPr>
        <w:t>якісної позитивної трансформації особистості, що включає переосмислення життєвих цінностей, зміцнення міжособистісних зв’язків та підвищення резильєнтності. Встановлено, що перехід від травматичного досвіду до зростання залежить від взаємодії внутрішніх ресурсів (копінг-стратегії, мотивація) та зовнішніх детермінант (соціальна підтримка, реабілітаційні заходи).</w:t>
      </w:r>
    </w:p>
    <w:p w:rsidR="004B5288" w:rsidRPr="004B5288" w:rsidRDefault="004B5288" w:rsidP="004B5288">
      <w:pPr>
        <w:pStyle w:val="a3"/>
        <w:spacing w:line="360" w:lineRule="auto"/>
        <w:ind w:firstLine="709"/>
        <w:jc w:val="both"/>
        <w:rPr>
          <w:sz w:val="28"/>
        </w:rPr>
      </w:pPr>
      <w:r w:rsidRPr="004B5288">
        <w:rPr>
          <w:bCs/>
          <w:sz w:val="28"/>
          <w:bdr w:val="none" w:sz="0" w:space="0" w:color="auto" w:frame="1"/>
        </w:rPr>
        <w:t>Емпірично доведено</w:t>
      </w:r>
      <w:r w:rsidRPr="004B5288">
        <w:rPr>
          <w:sz w:val="28"/>
        </w:rPr>
        <w:t>, що ключовим предиктором посттравматичного зростання є соціальна підтримка. Результати регресійного аналізу, який пояснює 52% варіації ПТЗ, підтверджують гіпотезу про те, що успішна адаптація військовослужбовців є результатом взаємодії із соціумом, а не ізольованим внутрішнім процесом. Теза «час лікує» стосовно бойової травми визнана неефективною; вирішальну роль відіграє наявність «надійного тилу» (родини, друзів, побратимів) та фахова допомога.</w:t>
      </w:r>
    </w:p>
    <w:p w:rsidR="004B5288" w:rsidRPr="004B5288" w:rsidRDefault="004B5288" w:rsidP="004B5288">
      <w:pPr>
        <w:pStyle w:val="a3"/>
        <w:spacing w:line="360" w:lineRule="auto"/>
        <w:ind w:firstLine="709"/>
        <w:jc w:val="both"/>
        <w:rPr>
          <w:sz w:val="28"/>
        </w:rPr>
      </w:pPr>
      <w:r w:rsidRPr="004B5288">
        <w:rPr>
          <w:bCs/>
          <w:sz w:val="28"/>
          <w:bdr w:val="none" w:sz="0" w:space="0" w:color="auto" w:frame="1"/>
        </w:rPr>
        <w:t>Виявлено негативний вплив нелікованого ПТСР на особистісний розвиток.</w:t>
      </w:r>
      <w:r w:rsidRPr="004B5288">
        <w:rPr>
          <w:sz w:val="28"/>
        </w:rPr>
        <w:t xml:space="preserve"> Статистичні дані показали суттєвий розрив у показниках зростання між респондентами без клінічного діагнозу (68,4 бали) та тими, хто має симптоми розладу (55,1 бали). Це свідчить про те, що симптоми ПТСР </w:t>
      </w:r>
      <w:r w:rsidRPr="004B5288">
        <w:rPr>
          <w:sz w:val="28"/>
        </w:rPr>
        <w:lastRenderedPageBreak/>
        <w:t>виступають бар’єром для позитивних змін, що актуалізує необхідність своєчасної діагностики та терапії як передумови для подальшого зростання.</w:t>
      </w:r>
    </w:p>
    <w:p w:rsidR="004B5288" w:rsidRPr="004B5288" w:rsidRDefault="004B5288" w:rsidP="004B5288">
      <w:pPr>
        <w:pStyle w:val="a3"/>
        <w:spacing w:line="360" w:lineRule="auto"/>
        <w:ind w:firstLine="709"/>
        <w:jc w:val="both"/>
        <w:rPr>
          <w:sz w:val="28"/>
        </w:rPr>
      </w:pPr>
      <w:r w:rsidRPr="004B5288">
        <w:rPr>
          <w:bCs/>
          <w:sz w:val="28"/>
          <w:bdr w:val="none" w:sz="0" w:space="0" w:color="auto" w:frame="1"/>
        </w:rPr>
        <w:t>На основі отриманих результатів розроблено та обґрунтовано</w:t>
      </w:r>
      <w:r w:rsidRPr="004B5288">
        <w:rPr>
          <w:sz w:val="28"/>
        </w:rPr>
        <w:t xml:space="preserve"> комплексну програму психологічної допомоги «Вектор зростання». Програма базується на принципах диференційованого підходу та поєднує методи когнітивно-поведінкової терапії, наративні практики і тренінги соціальної компетентності. Її стратегічною метою є не лише стабілізація стану, а й екзистенційна трансформація особистості </w:t>
      </w:r>
      <w:r>
        <w:rPr>
          <w:sz w:val="28"/>
        </w:rPr>
        <w:t xml:space="preserve">– </w:t>
      </w:r>
      <w:r w:rsidRPr="004B5288">
        <w:rPr>
          <w:sz w:val="28"/>
        </w:rPr>
        <w:t>інтеграція</w:t>
      </w:r>
      <w:r>
        <w:rPr>
          <w:sz w:val="28"/>
        </w:rPr>
        <w:t xml:space="preserve"> </w:t>
      </w:r>
      <w:r w:rsidRPr="004B5288">
        <w:rPr>
          <w:sz w:val="28"/>
        </w:rPr>
        <w:t>травматичного досвіду в історію життя як джерела сили та мудрості.</w:t>
      </w:r>
    </w:p>
    <w:p w:rsidR="004B5288" w:rsidRPr="004B5288" w:rsidRDefault="004B5288" w:rsidP="004B5288">
      <w:pPr>
        <w:pStyle w:val="a3"/>
        <w:spacing w:line="360" w:lineRule="auto"/>
        <w:ind w:firstLine="709"/>
        <w:jc w:val="both"/>
        <w:rPr>
          <w:sz w:val="28"/>
        </w:rPr>
      </w:pPr>
      <w:r w:rsidRPr="004B5288">
        <w:rPr>
          <w:bCs/>
          <w:sz w:val="28"/>
          <w:bdr w:val="none" w:sz="0" w:space="0" w:color="auto" w:frame="1"/>
        </w:rPr>
        <w:t>Узагальнюючи результати роботи</w:t>
      </w:r>
      <w:r w:rsidRPr="004B5288">
        <w:rPr>
          <w:sz w:val="28"/>
        </w:rPr>
        <w:t>, можна стверджувати, що ефективна модель реабілітації військовослужбовців повинна виходити за межі індивідуальної терапії і включати системну роботу із соціальним оточенням. Своєчасна профілактика, фахове лікування симптомів ПТСР та створення сприятливого, приймаючого соціального середовища є тими необхідними умовами, за яких травматичний досвід війни трансформується у посттравматичне зростання та нові життєві сенси.</w:t>
      </w:r>
    </w:p>
    <w:p w:rsidR="00EA56E0" w:rsidRPr="004B5288" w:rsidRDefault="00EA56E0" w:rsidP="004B5288">
      <w:pPr>
        <w:pStyle w:val="a3"/>
        <w:spacing w:line="360" w:lineRule="auto"/>
        <w:ind w:firstLine="709"/>
        <w:jc w:val="both"/>
        <w:rPr>
          <w:szCs w:val="20"/>
        </w:rPr>
      </w:pPr>
    </w:p>
    <w:p w:rsidR="00EA56E0" w:rsidRDefault="00EA56E0" w:rsidP="00EA56E0">
      <w:pPr>
        <w:pStyle w:val="a3"/>
        <w:spacing w:line="360" w:lineRule="auto"/>
        <w:jc w:val="both"/>
        <w:rPr>
          <w:sz w:val="22"/>
          <w:szCs w:val="20"/>
        </w:rPr>
      </w:pPr>
    </w:p>
    <w:p w:rsidR="004B5288" w:rsidRDefault="004B5288" w:rsidP="00EA56E0">
      <w:pPr>
        <w:pStyle w:val="a3"/>
        <w:spacing w:line="360" w:lineRule="auto"/>
        <w:jc w:val="both"/>
        <w:rPr>
          <w:sz w:val="22"/>
          <w:szCs w:val="20"/>
        </w:rPr>
      </w:pPr>
    </w:p>
    <w:p w:rsidR="004B5288" w:rsidRDefault="004B5288" w:rsidP="00EA56E0">
      <w:pPr>
        <w:pStyle w:val="a3"/>
        <w:spacing w:line="360" w:lineRule="auto"/>
        <w:jc w:val="both"/>
        <w:rPr>
          <w:sz w:val="22"/>
          <w:szCs w:val="20"/>
        </w:rPr>
      </w:pPr>
    </w:p>
    <w:p w:rsidR="004B5288" w:rsidRDefault="004B5288" w:rsidP="00EA56E0">
      <w:pPr>
        <w:pStyle w:val="a3"/>
        <w:spacing w:line="360" w:lineRule="auto"/>
        <w:jc w:val="both"/>
        <w:rPr>
          <w:sz w:val="22"/>
          <w:szCs w:val="20"/>
        </w:rPr>
      </w:pPr>
    </w:p>
    <w:p w:rsidR="004B5288" w:rsidRDefault="004B5288" w:rsidP="00EA56E0">
      <w:pPr>
        <w:pStyle w:val="a3"/>
        <w:spacing w:line="360" w:lineRule="auto"/>
        <w:jc w:val="both"/>
        <w:rPr>
          <w:sz w:val="22"/>
          <w:szCs w:val="20"/>
        </w:rPr>
      </w:pPr>
    </w:p>
    <w:p w:rsidR="004B5288" w:rsidRDefault="004B5288" w:rsidP="00EA56E0">
      <w:pPr>
        <w:pStyle w:val="a3"/>
        <w:spacing w:line="360" w:lineRule="auto"/>
        <w:jc w:val="both"/>
        <w:rPr>
          <w:sz w:val="22"/>
          <w:szCs w:val="20"/>
        </w:rPr>
      </w:pPr>
    </w:p>
    <w:p w:rsidR="004B5288" w:rsidRDefault="004B5288" w:rsidP="00EA56E0">
      <w:pPr>
        <w:pStyle w:val="a3"/>
        <w:spacing w:line="360" w:lineRule="auto"/>
        <w:jc w:val="both"/>
        <w:rPr>
          <w:sz w:val="22"/>
          <w:szCs w:val="20"/>
        </w:rPr>
      </w:pPr>
    </w:p>
    <w:p w:rsidR="004B5288" w:rsidRDefault="004B5288" w:rsidP="00EA56E0">
      <w:pPr>
        <w:pStyle w:val="a3"/>
        <w:spacing w:line="360" w:lineRule="auto"/>
        <w:jc w:val="both"/>
        <w:rPr>
          <w:sz w:val="22"/>
          <w:szCs w:val="20"/>
        </w:rPr>
      </w:pPr>
    </w:p>
    <w:p w:rsidR="004B5288" w:rsidRDefault="004B5288" w:rsidP="00EA56E0">
      <w:pPr>
        <w:pStyle w:val="a3"/>
        <w:spacing w:line="360" w:lineRule="auto"/>
        <w:jc w:val="both"/>
        <w:rPr>
          <w:sz w:val="22"/>
          <w:szCs w:val="20"/>
        </w:rPr>
      </w:pPr>
    </w:p>
    <w:p w:rsidR="004B5288" w:rsidRDefault="004B5288" w:rsidP="00EA56E0">
      <w:pPr>
        <w:pStyle w:val="a3"/>
        <w:spacing w:line="360" w:lineRule="auto"/>
        <w:jc w:val="both"/>
        <w:rPr>
          <w:sz w:val="22"/>
          <w:szCs w:val="20"/>
        </w:rPr>
      </w:pPr>
    </w:p>
    <w:p w:rsidR="004B5288" w:rsidRDefault="004B5288" w:rsidP="00EA56E0">
      <w:pPr>
        <w:pStyle w:val="a3"/>
        <w:spacing w:line="360" w:lineRule="auto"/>
        <w:jc w:val="both"/>
        <w:rPr>
          <w:sz w:val="22"/>
          <w:szCs w:val="20"/>
        </w:rPr>
      </w:pPr>
    </w:p>
    <w:p w:rsidR="00EA56E0" w:rsidRDefault="00EA56E0" w:rsidP="00EA56E0">
      <w:pPr>
        <w:pStyle w:val="a3"/>
        <w:spacing w:line="360" w:lineRule="auto"/>
        <w:jc w:val="both"/>
        <w:rPr>
          <w:sz w:val="22"/>
          <w:szCs w:val="20"/>
        </w:rPr>
      </w:pPr>
    </w:p>
    <w:p w:rsidR="00EA56E0" w:rsidRDefault="00EA56E0" w:rsidP="00EA56E0">
      <w:pPr>
        <w:pStyle w:val="a3"/>
        <w:spacing w:line="360" w:lineRule="auto"/>
        <w:jc w:val="both"/>
        <w:rPr>
          <w:sz w:val="22"/>
          <w:szCs w:val="20"/>
        </w:rPr>
      </w:pPr>
    </w:p>
    <w:p w:rsidR="00EA56E0" w:rsidRDefault="00EA56E0" w:rsidP="00EA56E0">
      <w:pPr>
        <w:pStyle w:val="a3"/>
        <w:spacing w:line="360" w:lineRule="auto"/>
        <w:jc w:val="both"/>
        <w:rPr>
          <w:sz w:val="22"/>
          <w:szCs w:val="20"/>
        </w:rPr>
      </w:pPr>
    </w:p>
    <w:p w:rsidR="007C61D8" w:rsidRPr="00216A89" w:rsidRDefault="007C61D8" w:rsidP="000D3302">
      <w:pPr>
        <w:pStyle w:val="a3"/>
        <w:spacing w:line="360" w:lineRule="auto"/>
        <w:jc w:val="both"/>
        <w:rPr>
          <w:sz w:val="22"/>
          <w:szCs w:val="20"/>
        </w:rPr>
      </w:pPr>
    </w:p>
    <w:p w:rsidR="00EA56E0" w:rsidRDefault="00EA56E0" w:rsidP="000D3302">
      <w:pPr>
        <w:pStyle w:val="a3"/>
        <w:jc w:val="right"/>
      </w:pPr>
    </w:p>
    <w:p w:rsidR="00EA56E0" w:rsidRPr="001F7254" w:rsidRDefault="00EA56E0" w:rsidP="00EA56E0">
      <w:pPr>
        <w:pStyle w:val="a3"/>
        <w:spacing w:line="360" w:lineRule="auto"/>
        <w:jc w:val="center"/>
        <w:rPr>
          <w:b/>
          <w:sz w:val="28"/>
          <w:szCs w:val="28"/>
        </w:rPr>
      </w:pPr>
      <w:r w:rsidRPr="001F7254">
        <w:rPr>
          <w:b/>
          <w:sz w:val="28"/>
          <w:szCs w:val="28"/>
        </w:rPr>
        <w:lastRenderedPageBreak/>
        <w:t>ПРИВАТНИЙ ВИЩИЙ НАВЧАЛЬНИЙ ЗАКЛАД</w:t>
      </w:r>
    </w:p>
    <w:p w:rsidR="00EA56E0" w:rsidRPr="001F7254" w:rsidRDefault="00EA56E0" w:rsidP="00EA56E0">
      <w:pPr>
        <w:pStyle w:val="a3"/>
        <w:spacing w:line="360" w:lineRule="auto"/>
        <w:jc w:val="center"/>
        <w:rPr>
          <w:b/>
          <w:sz w:val="28"/>
          <w:szCs w:val="28"/>
        </w:rPr>
      </w:pPr>
      <w:r w:rsidRPr="001F7254">
        <w:rPr>
          <w:b/>
          <w:sz w:val="28"/>
          <w:szCs w:val="28"/>
        </w:rPr>
        <w:t>«КИЇВСЬКИЙ МЕДИЧНИЙ УНІВЕРСИТЕТ»</w:t>
      </w:r>
    </w:p>
    <w:p w:rsidR="00EA56E0" w:rsidRPr="001F7254" w:rsidRDefault="00EA56E0" w:rsidP="00EA56E0">
      <w:pPr>
        <w:pStyle w:val="a3"/>
        <w:spacing w:line="360" w:lineRule="auto"/>
        <w:rPr>
          <w:sz w:val="28"/>
          <w:szCs w:val="28"/>
        </w:rPr>
      </w:pPr>
    </w:p>
    <w:p w:rsidR="00EA56E0" w:rsidRPr="001F7254" w:rsidRDefault="00EA56E0" w:rsidP="00EA56E0">
      <w:pPr>
        <w:pStyle w:val="a3"/>
        <w:spacing w:line="360" w:lineRule="auto"/>
        <w:jc w:val="center"/>
        <w:rPr>
          <w:sz w:val="28"/>
          <w:szCs w:val="28"/>
        </w:rPr>
      </w:pPr>
      <w:r w:rsidRPr="001F7254">
        <w:rPr>
          <w:sz w:val="28"/>
          <w:szCs w:val="28"/>
        </w:rPr>
        <w:t>Факультет фармації</w:t>
      </w:r>
      <w:r w:rsidR="000B2BF7">
        <w:rPr>
          <w:sz w:val="28"/>
          <w:szCs w:val="28"/>
        </w:rPr>
        <w:t>,</w:t>
      </w:r>
      <w:r w:rsidRPr="001F7254">
        <w:rPr>
          <w:sz w:val="28"/>
          <w:szCs w:val="28"/>
        </w:rPr>
        <w:t xml:space="preserve"> психології</w:t>
      </w:r>
      <w:r w:rsidR="000B2BF7">
        <w:rPr>
          <w:sz w:val="28"/>
          <w:szCs w:val="28"/>
        </w:rPr>
        <w:t xml:space="preserve"> та менеджменту  </w:t>
      </w:r>
    </w:p>
    <w:p w:rsidR="00EA56E0" w:rsidRPr="001F7254" w:rsidRDefault="00EA56E0" w:rsidP="00EA56E0">
      <w:pPr>
        <w:pStyle w:val="a3"/>
        <w:spacing w:line="360" w:lineRule="auto"/>
        <w:jc w:val="center"/>
        <w:rPr>
          <w:sz w:val="28"/>
          <w:szCs w:val="28"/>
        </w:rPr>
      </w:pPr>
      <w:r w:rsidRPr="001F7254">
        <w:rPr>
          <w:sz w:val="28"/>
          <w:szCs w:val="28"/>
        </w:rPr>
        <w:t>Кафедра психології</w:t>
      </w:r>
    </w:p>
    <w:p w:rsidR="00EA56E0" w:rsidRDefault="00EA56E0" w:rsidP="00EA56E0">
      <w:pPr>
        <w:pStyle w:val="a3"/>
        <w:spacing w:line="480" w:lineRule="auto"/>
        <w:rPr>
          <w:sz w:val="28"/>
          <w:szCs w:val="28"/>
        </w:rPr>
      </w:pPr>
    </w:p>
    <w:p w:rsidR="00EA56E0" w:rsidRDefault="00EA56E0" w:rsidP="00EA56E0">
      <w:pPr>
        <w:pStyle w:val="a3"/>
        <w:spacing w:line="480" w:lineRule="auto"/>
        <w:rPr>
          <w:sz w:val="28"/>
          <w:szCs w:val="28"/>
        </w:rPr>
      </w:pPr>
    </w:p>
    <w:p w:rsidR="00EA56E0" w:rsidRPr="001F7254" w:rsidRDefault="00EA56E0" w:rsidP="00EA56E0">
      <w:pPr>
        <w:pStyle w:val="a3"/>
        <w:spacing w:line="360" w:lineRule="auto"/>
        <w:jc w:val="center"/>
        <w:rPr>
          <w:sz w:val="28"/>
          <w:szCs w:val="28"/>
        </w:rPr>
      </w:pPr>
      <w:r w:rsidRPr="001F7254">
        <w:rPr>
          <w:sz w:val="28"/>
          <w:szCs w:val="28"/>
        </w:rPr>
        <w:t>Кваліфікаційна робота магістра</w:t>
      </w:r>
    </w:p>
    <w:p w:rsidR="00EA56E0" w:rsidRPr="001F7254" w:rsidRDefault="00EA56E0" w:rsidP="00EA56E0">
      <w:pPr>
        <w:pStyle w:val="a3"/>
        <w:spacing w:line="360" w:lineRule="auto"/>
        <w:jc w:val="center"/>
        <w:rPr>
          <w:sz w:val="28"/>
          <w:szCs w:val="28"/>
        </w:rPr>
      </w:pPr>
      <w:r w:rsidRPr="001F7254">
        <w:rPr>
          <w:sz w:val="28"/>
          <w:szCs w:val="28"/>
        </w:rPr>
        <w:t>на тему:</w:t>
      </w:r>
    </w:p>
    <w:p w:rsidR="00EA56E0" w:rsidRPr="001F7254" w:rsidRDefault="00EA56E0" w:rsidP="00EA56E0">
      <w:pPr>
        <w:pStyle w:val="a3"/>
        <w:spacing w:line="360" w:lineRule="auto"/>
        <w:jc w:val="center"/>
        <w:rPr>
          <w:b/>
          <w:sz w:val="28"/>
          <w:szCs w:val="28"/>
        </w:rPr>
      </w:pPr>
      <w:r w:rsidRPr="001F7254">
        <w:rPr>
          <w:b/>
          <w:sz w:val="28"/>
          <w:szCs w:val="28"/>
        </w:rPr>
        <w:t>«СОЦІАЛЬНО-ПСИХОЛОГІЧНІ ЧИННИКИ ПОСТТРАВМАТИЧНОГО ЗРОСТАННЯ ВІЙСЬКОВОСЛУЖБОВЦІВ»</w:t>
      </w:r>
    </w:p>
    <w:p w:rsidR="00EA56E0" w:rsidRDefault="00EA56E0" w:rsidP="00EA56E0">
      <w:pPr>
        <w:pStyle w:val="a3"/>
        <w:spacing w:line="360" w:lineRule="auto"/>
        <w:jc w:val="center"/>
        <w:rPr>
          <w:b/>
          <w:sz w:val="28"/>
          <w:szCs w:val="28"/>
        </w:rPr>
      </w:pPr>
    </w:p>
    <w:p w:rsidR="00EA56E0" w:rsidRPr="00EA56E0" w:rsidRDefault="00EA56E0" w:rsidP="00EA56E0">
      <w:pPr>
        <w:pStyle w:val="2"/>
        <w:jc w:val="center"/>
        <w:rPr>
          <w:rFonts w:ascii="Times New Roman" w:hAnsi="Times New Roman" w:cs="Times New Roman"/>
          <w:color w:val="auto"/>
          <w:sz w:val="28"/>
          <w:szCs w:val="28"/>
        </w:rPr>
      </w:pPr>
      <w:bookmarkStart w:id="18" w:name="_Toc219825347"/>
      <w:r w:rsidRPr="00EA56E0">
        <w:rPr>
          <w:rFonts w:ascii="Times New Roman" w:hAnsi="Times New Roman" w:cs="Times New Roman"/>
          <w:color w:val="auto"/>
          <w:sz w:val="28"/>
          <w:szCs w:val="28"/>
        </w:rPr>
        <w:t>ДОДАТКИ</w:t>
      </w:r>
      <w:bookmarkEnd w:id="18"/>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Default="00EA56E0" w:rsidP="000D3302">
      <w:pPr>
        <w:pStyle w:val="a3"/>
        <w:jc w:val="right"/>
      </w:pPr>
    </w:p>
    <w:p w:rsidR="00EA56E0" w:rsidRPr="00EA56E0" w:rsidRDefault="00EA56E0" w:rsidP="00EA56E0">
      <w:pPr>
        <w:pStyle w:val="a3"/>
        <w:jc w:val="center"/>
        <w:rPr>
          <w:b/>
          <w:sz w:val="28"/>
        </w:rPr>
      </w:pPr>
      <w:r w:rsidRPr="00EA56E0">
        <w:rPr>
          <w:b/>
          <w:sz w:val="28"/>
        </w:rPr>
        <w:t>Київ – 202</w:t>
      </w:r>
      <w:r w:rsidR="000B2BF7">
        <w:rPr>
          <w:b/>
          <w:sz w:val="28"/>
        </w:rPr>
        <w:t>6</w:t>
      </w:r>
      <w:r w:rsidRPr="00EA56E0">
        <w:rPr>
          <w:b/>
          <w:sz w:val="28"/>
        </w:rPr>
        <w:t xml:space="preserve"> </w:t>
      </w:r>
    </w:p>
    <w:p w:rsidR="000D3302" w:rsidRPr="00EA56E0" w:rsidRDefault="000D3302" w:rsidP="00EA56E0">
      <w:pPr>
        <w:pStyle w:val="2"/>
        <w:jc w:val="right"/>
        <w:rPr>
          <w:rFonts w:ascii="Times New Roman" w:hAnsi="Times New Roman" w:cs="Times New Roman"/>
          <w:b w:val="0"/>
          <w:color w:val="auto"/>
          <w:sz w:val="24"/>
          <w:szCs w:val="24"/>
        </w:rPr>
      </w:pPr>
      <w:bookmarkStart w:id="19" w:name="_Toc219825348"/>
      <w:r w:rsidRPr="00EA56E0">
        <w:rPr>
          <w:rFonts w:ascii="Times New Roman" w:hAnsi="Times New Roman" w:cs="Times New Roman"/>
          <w:b w:val="0"/>
          <w:color w:val="auto"/>
          <w:sz w:val="24"/>
          <w:szCs w:val="24"/>
        </w:rPr>
        <w:lastRenderedPageBreak/>
        <w:t>Додаток А</w:t>
      </w:r>
      <w:bookmarkEnd w:id="19"/>
    </w:p>
    <w:p w:rsidR="000D3302" w:rsidRPr="00EA56E0" w:rsidRDefault="000D3302" w:rsidP="00EA56E0">
      <w:pPr>
        <w:pStyle w:val="2"/>
        <w:jc w:val="center"/>
        <w:rPr>
          <w:rFonts w:ascii="Times New Roman" w:hAnsi="Times New Roman" w:cs="Times New Roman"/>
          <w:color w:val="1F1F1F"/>
          <w:sz w:val="24"/>
          <w:szCs w:val="24"/>
          <w:bdr w:val="none" w:sz="0" w:space="0" w:color="auto" w:frame="1"/>
        </w:rPr>
      </w:pPr>
      <w:bookmarkStart w:id="20" w:name="_Toc219825349"/>
      <w:r w:rsidRPr="00EA56E0">
        <w:rPr>
          <w:rFonts w:ascii="Times New Roman" w:hAnsi="Times New Roman" w:cs="Times New Roman"/>
          <w:color w:val="1F1F1F"/>
          <w:sz w:val="24"/>
          <w:szCs w:val="24"/>
          <w:bdr w:val="none" w:sz="0" w:space="0" w:color="auto" w:frame="1"/>
        </w:rPr>
        <w:t>МЕТОДИЧНИЙ ІНСТРУМЕНТАРІЙ ДО ПРОГРАМИ ПСИХОЛОГІЧНОЇ ПІДТРИМКИ ТА ВІДНОВЛЕННЯ «ВЕКТОР ЗРОСТАННЯ»</w:t>
      </w:r>
      <w:bookmarkEnd w:id="20"/>
    </w:p>
    <w:p w:rsidR="000D3302" w:rsidRDefault="000D3302" w:rsidP="000D3302">
      <w:pPr>
        <w:pStyle w:val="a3"/>
        <w:jc w:val="both"/>
        <w:rPr>
          <w:color w:val="1F1F1F"/>
        </w:rPr>
      </w:pPr>
    </w:p>
    <w:p w:rsidR="000D3302" w:rsidRDefault="000D3302" w:rsidP="000D3302">
      <w:pPr>
        <w:pStyle w:val="a3"/>
        <w:rPr>
          <w:color w:val="1F1F1F"/>
        </w:rPr>
      </w:pPr>
      <w:r>
        <w:rPr>
          <w:b/>
          <w:bCs/>
          <w:color w:val="1F1F1F"/>
          <w:bdr w:val="none" w:sz="0" w:space="0" w:color="auto" w:frame="1"/>
        </w:rPr>
        <w:t>БЛОК 1. ТЕХНІКИ СТАБІЛІЗАЦІЇ ТА САМОРЕГУЛЯЦІЇ (ТИЖДЕНЬ 1)</w:t>
      </w:r>
    </w:p>
    <w:p w:rsidR="000D3302" w:rsidRPr="000A015C" w:rsidRDefault="000D3302" w:rsidP="000D3302">
      <w:pPr>
        <w:pStyle w:val="a3"/>
        <w:rPr>
          <w:b/>
          <w:color w:val="1F1F1F"/>
        </w:rPr>
      </w:pPr>
      <w:r w:rsidRPr="000A015C">
        <w:rPr>
          <w:b/>
          <w:color w:val="1F1F1F"/>
        </w:rPr>
        <w:t>Інструктивна картка № 1.1</w:t>
      </w:r>
      <w:r>
        <w:rPr>
          <w:b/>
          <w:color w:val="1F1F1F"/>
        </w:rPr>
        <w:t xml:space="preserve"> </w:t>
      </w:r>
      <w:r w:rsidRPr="000A015C">
        <w:rPr>
          <w:b/>
          <w:color w:val="1F1F1F"/>
        </w:rPr>
        <w:t>Техніка заземлення «5-4-3-2-1»</w:t>
      </w:r>
    </w:p>
    <w:p w:rsidR="000D3302" w:rsidRDefault="000D3302" w:rsidP="000D3302">
      <w:pPr>
        <w:pStyle w:val="a3"/>
        <w:jc w:val="both"/>
        <w:rPr>
          <w:color w:val="1F1F1F"/>
        </w:rPr>
      </w:pPr>
      <w:r>
        <w:rPr>
          <w:b/>
          <w:bCs/>
          <w:color w:val="1F1F1F"/>
          <w:bdr w:val="none" w:sz="0" w:space="0" w:color="auto" w:frame="1"/>
        </w:rPr>
        <w:t>Призначення:</w:t>
      </w:r>
      <w:r>
        <w:rPr>
          <w:color w:val="1F1F1F"/>
        </w:rPr>
        <w:t xml:space="preserve"> швидке зниження рівня гострої тривоги, купірування інтрузій (флешбеків), повернення у стан «тут і зараз».</w:t>
      </w:r>
    </w:p>
    <w:p w:rsidR="000D3302" w:rsidRDefault="000D3302" w:rsidP="000D3302">
      <w:pPr>
        <w:pStyle w:val="a3"/>
        <w:jc w:val="both"/>
        <w:rPr>
          <w:color w:val="1F1F1F"/>
        </w:rPr>
      </w:pPr>
      <w:r>
        <w:rPr>
          <w:b/>
          <w:bCs/>
          <w:color w:val="1F1F1F"/>
          <w:bdr w:val="none" w:sz="0" w:space="0" w:color="auto" w:frame="1"/>
        </w:rPr>
        <w:t>Формат застосування:</w:t>
      </w:r>
      <w:r>
        <w:rPr>
          <w:color w:val="1F1F1F"/>
        </w:rPr>
        <w:t xml:space="preserve"> індивідуально (самодопомога) або на початку групової сесії.</w:t>
      </w:r>
    </w:p>
    <w:p w:rsidR="000D3302" w:rsidRDefault="000D3302" w:rsidP="000D3302">
      <w:pPr>
        <w:pStyle w:val="a3"/>
        <w:jc w:val="both"/>
        <w:rPr>
          <w:i/>
          <w:color w:val="1F1F1F"/>
        </w:rPr>
      </w:pPr>
      <w:r w:rsidRPr="00F8346F">
        <w:rPr>
          <w:b/>
          <w:color w:val="1F1F1F"/>
        </w:rPr>
        <w:t>Алгоритм виконання (</w:t>
      </w:r>
      <w:r>
        <w:rPr>
          <w:b/>
          <w:color w:val="1F1F1F"/>
        </w:rPr>
        <w:t>і</w:t>
      </w:r>
      <w:r w:rsidRPr="00F8346F">
        <w:rPr>
          <w:b/>
          <w:color w:val="1F1F1F"/>
        </w:rPr>
        <w:t>нструкція для клієнта):</w:t>
      </w:r>
      <w:r>
        <w:rPr>
          <w:b/>
          <w:color w:val="1F1F1F"/>
        </w:rPr>
        <w:t xml:space="preserve"> </w:t>
      </w:r>
      <w:r w:rsidRPr="00F8346F">
        <w:rPr>
          <w:i/>
          <w:color w:val="1F1F1F"/>
        </w:rPr>
        <w:t>«Зосередьте увагу на зовнішньому середовищі. Називайте вголос або про себе те, що ви помічаєте, чітко фокусуючись на кожному відчутті».</w:t>
      </w:r>
    </w:p>
    <w:p w:rsidR="000D3302" w:rsidRDefault="000D3302" w:rsidP="000D3302">
      <w:pPr>
        <w:pStyle w:val="a3"/>
        <w:jc w:val="both"/>
        <w:rPr>
          <w:color w:val="1F1F1F"/>
        </w:rPr>
      </w:pPr>
    </w:p>
    <w:tbl>
      <w:tblPr>
        <w:tblStyle w:val="af2"/>
        <w:tblW w:w="9747" w:type="dxa"/>
        <w:tblLook w:val="04A0"/>
      </w:tblPr>
      <w:tblGrid>
        <w:gridCol w:w="817"/>
        <w:gridCol w:w="1701"/>
        <w:gridCol w:w="3544"/>
        <w:gridCol w:w="3685"/>
      </w:tblGrid>
      <w:tr w:rsidR="000D3302" w:rsidTr="007C61D8">
        <w:tc>
          <w:tcPr>
            <w:tcW w:w="817" w:type="dxa"/>
            <w:shd w:val="clear" w:color="auto" w:fill="F2F2F2" w:themeFill="background1" w:themeFillShade="F2"/>
            <w:vAlign w:val="center"/>
          </w:tcPr>
          <w:p w:rsidR="000D3302" w:rsidRDefault="000D3302" w:rsidP="007C61D8">
            <w:pPr>
              <w:jc w:val="center"/>
              <w:rPr>
                <w:color w:val="1F1F1F"/>
              </w:rPr>
            </w:pPr>
            <w:r>
              <w:rPr>
                <w:rStyle w:val="af"/>
                <w:color w:val="1F1F1F"/>
                <w:bdr w:val="none" w:sz="0" w:space="0" w:color="auto" w:frame="1"/>
              </w:rPr>
              <w:t>Крок</w:t>
            </w:r>
          </w:p>
        </w:tc>
        <w:tc>
          <w:tcPr>
            <w:tcW w:w="1701" w:type="dxa"/>
            <w:shd w:val="clear" w:color="auto" w:fill="F2F2F2" w:themeFill="background1" w:themeFillShade="F2"/>
            <w:vAlign w:val="center"/>
          </w:tcPr>
          <w:p w:rsidR="000D3302" w:rsidRDefault="000D3302" w:rsidP="007C61D8">
            <w:pPr>
              <w:jc w:val="center"/>
              <w:rPr>
                <w:color w:val="1F1F1F"/>
              </w:rPr>
            </w:pPr>
            <w:r>
              <w:rPr>
                <w:rStyle w:val="af"/>
                <w:color w:val="1F1F1F"/>
                <w:bdr w:val="none" w:sz="0" w:space="0" w:color="auto" w:frame="1"/>
              </w:rPr>
              <w:t>Канал сприйняття</w:t>
            </w:r>
          </w:p>
        </w:tc>
        <w:tc>
          <w:tcPr>
            <w:tcW w:w="3544" w:type="dxa"/>
            <w:shd w:val="clear" w:color="auto" w:fill="F2F2F2" w:themeFill="background1" w:themeFillShade="F2"/>
            <w:vAlign w:val="center"/>
          </w:tcPr>
          <w:p w:rsidR="000D3302" w:rsidRDefault="000D3302" w:rsidP="007C61D8">
            <w:pPr>
              <w:jc w:val="center"/>
              <w:rPr>
                <w:color w:val="1F1F1F"/>
              </w:rPr>
            </w:pPr>
            <w:r>
              <w:rPr>
                <w:rStyle w:val="af"/>
                <w:color w:val="1F1F1F"/>
                <w:bdr w:val="none" w:sz="0" w:space="0" w:color="auto" w:frame="1"/>
              </w:rPr>
              <w:t>Завдання</w:t>
            </w:r>
          </w:p>
        </w:tc>
        <w:tc>
          <w:tcPr>
            <w:tcW w:w="3685" w:type="dxa"/>
            <w:shd w:val="clear" w:color="auto" w:fill="F2F2F2" w:themeFill="background1" w:themeFillShade="F2"/>
            <w:vAlign w:val="center"/>
          </w:tcPr>
          <w:p w:rsidR="000D3302" w:rsidRDefault="000D3302" w:rsidP="007C61D8">
            <w:pPr>
              <w:jc w:val="center"/>
              <w:rPr>
                <w:color w:val="1F1F1F"/>
              </w:rPr>
            </w:pPr>
            <w:r>
              <w:rPr>
                <w:rStyle w:val="af"/>
                <w:color w:val="1F1F1F"/>
                <w:bdr w:val="none" w:sz="0" w:space="0" w:color="auto" w:frame="1"/>
              </w:rPr>
              <w:t>Приклад</w:t>
            </w:r>
          </w:p>
        </w:tc>
      </w:tr>
      <w:tr w:rsidR="000D3302" w:rsidTr="007C61D8">
        <w:trPr>
          <w:trHeight w:val="828"/>
        </w:trPr>
        <w:tc>
          <w:tcPr>
            <w:tcW w:w="817" w:type="dxa"/>
            <w:vAlign w:val="center"/>
          </w:tcPr>
          <w:p w:rsidR="000D3302" w:rsidRDefault="000D3302" w:rsidP="007C61D8">
            <w:pPr>
              <w:jc w:val="center"/>
              <w:rPr>
                <w:color w:val="1F1F1F"/>
              </w:rPr>
            </w:pPr>
            <w:r>
              <w:rPr>
                <w:b/>
                <w:bCs/>
                <w:color w:val="1F1F1F"/>
                <w:bdr w:val="none" w:sz="0" w:space="0" w:color="auto" w:frame="1"/>
              </w:rPr>
              <w:t>5</w:t>
            </w:r>
          </w:p>
        </w:tc>
        <w:tc>
          <w:tcPr>
            <w:tcW w:w="1701" w:type="dxa"/>
            <w:vAlign w:val="center"/>
          </w:tcPr>
          <w:p w:rsidR="000D3302" w:rsidRDefault="000D3302" w:rsidP="007C61D8">
            <w:pPr>
              <w:jc w:val="center"/>
              <w:rPr>
                <w:color w:val="1F1F1F"/>
                <w:bdr w:val="none" w:sz="0" w:space="0" w:color="auto" w:frame="1"/>
              </w:rPr>
            </w:pPr>
            <w:r>
              <w:rPr>
                <w:b/>
                <w:bCs/>
                <w:color w:val="1F1F1F"/>
                <w:bdr w:val="none" w:sz="0" w:space="0" w:color="auto" w:frame="1"/>
              </w:rPr>
              <w:t>ЗІР</w:t>
            </w:r>
          </w:p>
          <w:p w:rsidR="000D3302" w:rsidRDefault="000D3302" w:rsidP="007C61D8">
            <w:pPr>
              <w:jc w:val="center"/>
              <w:rPr>
                <w:color w:val="1F1F1F"/>
              </w:rPr>
            </w:pPr>
            <w:r>
              <w:rPr>
                <w:color w:val="1F1F1F"/>
                <w:bdr w:val="none" w:sz="0" w:space="0" w:color="auto" w:frame="1"/>
              </w:rPr>
              <w:t>(Бачу)</w:t>
            </w:r>
          </w:p>
        </w:tc>
        <w:tc>
          <w:tcPr>
            <w:tcW w:w="3544" w:type="dxa"/>
            <w:vAlign w:val="center"/>
          </w:tcPr>
          <w:p w:rsidR="000D3302" w:rsidRDefault="000D3302" w:rsidP="000B2BF7">
            <w:pPr>
              <w:jc w:val="both"/>
              <w:rPr>
                <w:color w:val="1F1F1F"/>
              </w:rPr>
            </w:pPr>
            <w:r>
              <w:rPr>
                <w:color w:val="1F1F1F"/>
                <w:bdr w:val="none" w:sz="0" w:space="0" w:color="auto" w:frame="1"/>
              </w:rPr>
              <w:t>Знайдіть очима 5 предметів. Роздивіться їх деталі (колір, форму)</w:t>
            </w:r>
          </w:p>
        </w:tc>
        <w:tc>
          <w:tcPr>
            <w:tcW w:w="3685" w:type="dxa"/>
            <w:vAlign w:val="center"/>
          </w:tcPr>
          <w:p w:rsidR="000D3302" w:rsidRDefault="000D3302" w:rsidP="000B2BF7">
            <w:pPr>
              <w:jc w:val="both"/>
              <w:rPr>
                <w:color w:val="1F1F1F"/>
              </w:rPr>
            </w:pPr>
            <w:r>
              <w:rPr>
                <w:color w:val="1F1F1F"/>
                <w:bdr w:val="none" w:sz="0" w:space="0" w:color="auto" w:frame="1"/>
              </w:rPr>
              <w:t>Тінь на стіні, годинник, ручка, візерунок на підлозі, вікно</w:t>
            </w:r>
          </w:p>
        </w:tc>
      </w:tr>
      <w:tr w:rsidR="000D3302" w:rsidTr="007C61D8">
        <w:trPr>
          <w:trHeight w:val="828"/>
        </w:trPr>
        <w:tc>
          <w:tcPr>
            <w:tcW w:w="817" w:type="dxa"/>
            <w:vAlign w:val="center"/>
          </w:tcPr>
          <w:p w:rsidR="000D3302" w:rsidRDefault="000D3302" w:rsidP="007C61D8">
            <w:pPr>
              <w:jc w:val="center"/>
              <w:rPr>
                <w:color w:val="1F1F1F"/>
              </w:rPr>
            </w:pPr>
            <w:r>
              <w:rPr>
                <w:b/>
                <w:bCs/>
                <w:color w:val="1F1F1F"/>
                <w:bdr w:val="none" w:sz="0" w:space="0" w:color="auto" w:frame="1"/>
              </w:rPr>
              <w:t>4</w:t>
            </w:r>
          </w:p>
        </w:tc>
        <w:tc>
          <w:tcPr>
            <w:tcW w:w="1701" w:type="dxa"/>
            <w:vAlign w:val="center"/>
          </w:tcPr>
          <w:p w:rsidR="000D3302" w:rsidRDefault="000D3302" w:rsidP="007C61D8">
            <w:pPr>
              <w:jc w:val="center"/>
              <w:rPr>
                <w:color w:val="1F1F1F"/>
                <w:bdr w:val="none" w:sz="0" w:space="0" w:color="auto" w:frame="1"/>
              </w:rPr>
            </w:pPr>
            <w:r>
              <w:rPr>
                <w:b/>
                <w:bCs/>
                <w:color w:val="1F1F1F"/>
                <w:bdr w:val="none" w:sz="0" w:space="0" w:color="auto" w:frame="1"/>
              </w:rPr>
              <w:t>ДОТИК</w:t>
            </w:r>
          </w:p>
          <w:p w:rsidR="000D3302" w:rsidRDefault="000D3302" w:rsidP="007C61D8">
            <w:pPr>
              <w:jc w:val="center"/>
              <w:rPr>
                <w:color w:val="1F1F1F"/>
              </w:rPr>
            </w:pPr>
            <w:r>
              <w:rPr>
                <w:color w:val="1F1F1F"/>
                <w:bdr w:val="none" w:sz="0" w:space="0" w:color="auto" w:frame="1"/>
              </w:rPr>
              <w:t>(Відчуваю тілом)</w:t>
            </w:r>
          </w:p>
        </w:tc>
        <w:tc>
          <w:tcPr>
            <w:tcW w:w="3544" w:type="dxa"/>
            <w:vAlign w:val="center"/>
          </w:tcPr>
          <w:p w:rsidR="000D3302" w:rsidRDefault="000D3302" w:rsidP="000B2BF7">
            <w:pPr>
              <w:jc w:val="both"/>
              <w:rPr>
                <w:color w:val="1F1F1F"/>
              </w:rPr>
            </w:pPr>
            <w:r>
              <w:rPr>
                <w:color w:val="1F1F1F"/>
                <w:bdr w:val="none" w:sz="0" w:space="0" w:color="auto" w:frame="1"/>
              </w:rPr>
              <w:t>Відчуйте 4 тактильні відчуття. Торкніться поверхонь</w:t>
            </w:r>
          </w:p>
        </w:tc>
        <w:tc>
          <w:tcPr>
            <w:tcW w:w="3685" w:type="dxa"/>
            <w:vAlign w:val="center"/>
          </w:tcPr>
          <w:p w:rsidR="000D3302" w:rsidRDefault="000D3302" w:rsidP="000B2BF7">
            <w:pPr>
              <w:jc w:val="both"/>
              <w:rPr>
                <w:color w:val="1F1F1F"/>
              </w:rPr>
            </w:pPr>
            <w:r>
              <w:rPr>
                <w:color w:val="1F1F1F"/>
                <w:bdr w:val="none" w:sz="0" w:space="0" w:color="auto" w:frame="1"/>
              </w:rPr>
              <w:t>Твердість спинки стільця, тканина джинсів, холод від столу, власні долоні</w:t>
            </w:r>
          </w:p>
        </w:tc>
      </w:tr>
      <w:tr w:rsidR="000D3302" w:rsidTr="007C61D8">
        <w:trPr>
          <w:trHeight w:val="828"/>
        </w:trPr>
        <w:tc>
          <w:tcPr>
            <w:tcW w:w="817" w:type="dxa"/>
            <w:vAlign w:val="center"/>
          </w:tcPr>
          <w:p w:rsidR="000D3302" w:rsidRDefault="000D3302" w:rsidP="007C61D8">
            <w:pPr>
              <w:jc w:val="center"/>
              <w:rPr>
                <w:color w:val="1F1F1F"/>
              </w:rPr>
            </w:pPr>
            <w:r>
              <w:rPr>
                <w:b/>
                <w:bCs/>
                <w:color w:val="1F1F1F"/>
                <w:bdr w:val="none" w:sz="0" w:space="0" w:color="auto" w:frame="1"/>
              </w:rPr>
              <w:t>3</w:t>
            </w:r>
          </w:p>
        </w:tc>
        <w:tc>
          <w:tcPr>
            <w:tcW w:w="1701" w:type="dxa"/>
            <w:vAlign w:val="center"/>
          </w:tcPr>
          <w:p w:rsidR="000D3302" w:rsidRDefault="000D3302" w:rsidP="007C61D8">
            <w:pPr>
              <w:jc w:val="center"/>
              <w:rPr>
                <w:b/>
                <w:bCs/>
                <w:color w:val="1F1F1F"/>
                <w:bdr w:val="none" w:sz="0" w:space="0" w:color="auto" w:frame="1"/>
              </w:rPr>
            </w:pPr>
            <w:r>
              <w:rPr>
                <w:b/>
                <w:bCs/>
                <w:color w:val="1F1F1F"/>
                <w:bdr w:val="none" w:sz="0" w:space="0" w:color="auto" w:frame="1"/>
              </w:rPr>
              <w:t>СЛУХ</w:t>
            </w:r>
          </w:p>
          <w:p w:rsidR="000D3302" w:rsidRDefault="000D3302" w:rsidP="007C61D8">
            <w:pPr>
              <w:jc w:val="center"/>
              <w:rPr>
                <w:color w:val="1F1F1F"/>
              </w:rPr>
            </w:pPr>
            <w:r>
              <w:rPr>
                <w:color w:val="1F1F1F"/>
                <w:bdr w:val="none" w:sz="0" w:space="0" w:color="auto" w:frame="1"/>
              </w:rPr>
              <w:t>(Чую)</w:t>
            </w:r>
          </w:p>
        </w:tc>
        <w:tc>
          <w:tcPr>
            <w:tcW w:w="3544" w:type="dxa"/>
            <w:vAlign w:val="center"/>
          </w:tcPr>
          <w:p w:rsidR="000D3302" w:rsidRDefault="000D3302" w:rsidP="000B2BF7">
            <w:pPr>
              <w:jc w:val="both"/>
              <w:rPr>
                <w:color w:val="1F1F1F"/>
              </w:rPr>
            </w:pPr>
            <w:r>
              <w:rPr>
                <w:color w:val="1F1F1F"/>
                <w:bdr w:val="none" w:sz="0" w:space="0" w:color="auto" w:frame="1"/>
              </w:rPr>
              <w:t>Виокремте 3 звуки навколо вас (навіть найтихіші)</w:t>
            </w:r>
          </w:p>
        </w:tc>
        <w:tc>
          <w:tcPr>
            <w:tcW w:w="3685" w:type="dxa"/>
            <w:vAlign w:val="center"/>
          </w:tcPr>
          <w:p w:rsidR="000D3302" w:rsidRDefault="000D3302" w:rsidP="000B2BF7">
            <w:pPr>
              <w:jc w:val="both"/>
              <w:rPr>
                <w:color w:val="1F1F1F"/>
              </w:rPr>
            </w:pPr>
            <w:r>
              <w:rPr>
                <w:color w:val="1F1F1F"/>
                <w:bdr w:val="none" w:sz="0" w:space="0" w:color="auto" w:frame="1"/>
              </w:rPr>
              <w:t>Шум вентилятора, кроки в коридорі, звук машин за вікном</w:t>
            </w:r>
          </w:p>
        </w:tc>
      </w:tr>
      <w:tr w:rsidR="000D3302" w:rsidTr="007C61D8">
        <w:trPr>
          <w:trHeight w:val="828"/>
        </w:trPr>
        <w:tc>
          <w:tcPr>
            <w:tcW w:w="817" w:type="dxa"/>
            <w:vAlign w:val="center"/>
          </w:tcPr>
          <w:p w:rsidR="000D3302" w:rsidRDefault="000D3302" w:rsidP="007C61D8">
            <w:pPr>
              <w:jc w:val="center"/>
              <w:rPr>
                <w:color w:val="1F1F1F"/>
              </w:rPr>
            </w:pPr>
            <w:r>
              <w:rPr>
                <w:b/>
                <w:bCs/>
                <w:color w:val="1F1F1F"/>
                <w:bdr w:val="none" w:sz="0" w:space="0" w:color="auto" w:frame="1"/>
              </w:rPr>
              <w:t>2</w:t>
            </w:r>
          </w:p>
        </w:tc>
        <w:tc>
          <w:tcPr>
            <w:tcW w:w="1701" w:type="dxa"/>
            <w:vAlign w:val="center"/>
          </w:tcPr>
          <w:p w:rsidR="000D3302" w:rsidRDefault="000D3302" w:rsidP="007C61D8">
            <w:pPr>
              <w:jc w:val="center"/>
              <w:rPr>
                <w:color w:val="1F1F1F"/>
                <w:bdr w:val="none" w:sz="0" w:space="0" w:color="auto" w:frame="1"/>
              </w:rPr>
            </w:pPr>
            <w:r>
              <w:rPr>
                <w:b/>
                <w:bCs/>
                <w:color w:val="1F1F1F"/>
                <w:bdr w:val="none" w:sz="0" w:space="0" w:color="auto" w:frame="1"/>
              </w:rPr>
              <w:t>НЮХ</w:t>
            </w:r>
          </w:p>
          <w:p w:rsidR="000D3302" w:rsidRDefault="000D3302" w:rsidP="007C61D8">
            <w:pPr>
              <w:jc w:val="center"/>
              <w:rPr>
                <w:color w:val="1F1F1F"/>
              </w:rPr>
            </w:pPr>
            <w:r>
              <w:rPr>
                <w:color w:val="1F1F1F"/>
                <w:bdr w:val="none" w:sz="0" w:space="0" w:color="auto" w:frame="1"/>
              </w:rPr>
              <w:t>(Відчуваю запах)</w:t>
            </w:r>
          </w:p>
        </w:tc>
        <w:tc>
          <w:tcPr>
            <w:tcW w:w="3544" w:type="dxa"/>
            <w:vAlign w:val="center"/>
          </w:tcPr>
          <w:p w:rsidR="000D3302" w:rsidRDefault="000D3302" w:rsidP="000B2BF7">
            <w:pPr>
              <w:jc w:val="both"/>
              <w:rPr>
                <w:color w:val="1F1F1F"/>
              </w:rPr>
            </w:pPr>
            <w:r>
              <w:rPr>
                <w:color w:val="1F1F1F"/>
                <w:bdr w:val="none" w:sz="0" w:space="0" w:color="auto" w:frame="1"/>
              </w:rPr>
              <w:t>Вловіть 2 запахи (або згадайте улюблені аромати)</w:t>
            </w:r>
          </w:p>
        </w:tc>
        <w:tc>
          <w:tcPr>
            <w:tcW w:w="3685" w:type="dxa"/>
            <w:vAlign w:val="center"/>
          </w:tcPr>
          <w:p w:rsidR="000D3302" w:rsidRDefault="000D3302" w:rsidP="000B2BF7">
            <w:pPr>
              <w:jc w:val="both"/>
              <w:rPr>
                <w:color w:val="1F1F1F"/>
              </w:rPr>
            </w:pPr>
            <w:r>
              <w:rPr>
                <w:color w:val="1F1F1F"/>
                <w:bdr w:val="none" w:sz="0" w:space="0" w:color="auto" w:frame="1"/>
              </w:rPr>
              <w:t>Запах кави, свіжого повітря, парфумів, паперу</w:t>
            </w:r>
          </w:p>
        </w:tc>
      </w:tr>
      <w:tr w:rsidR="000D3302" w:rsidTr="007C61D8">
        <w:trPr>
          <w:trHeight w:val="828"/>
        </w:trPr>
        <w:tc>
          <w:tcPr>
            <w:tcW w:w="817" w:type="dxa"/>
            <w:vAlign w:val="center"/>
          </w:tcPr>
          <w:p w:rsidR="000D3302" w:rsidRDefault="000D3302" w:rsidP="007C61D8">
            <w:pPr>
              <w:jc w:val="center"/>
              <w:rPr>
                <w:color w:val="1F1F1F"/>
              </w:rPr>
            </w:pPr>
            <w:r>
              <w:rPr>
                <w:b/>
                <w:bCs/>
                <w:color w:val="1F1F1F"/>
                <w:bdr w:val="none" w:sz="0" w:space="0" w:color="auto" w:frame="1"/>
              </w:rPr>
              <w:t>1</w:t>
            </w:r>
          </w:p>
        </w:tc>
        <w:tc>
          <w:tcPr>
            <w:tcW w:w="1701" w:type="dxa"/>
            <w:vAlign w:val="center"/>
          </w:tcPr>
          <w:p w:rsidR="000D3302" w:rsidRDefault="000D3302" w:rsidP="007C61D8">
            <w:pPr>
              <w:jc w:val="center"/>
              <w:rPr>
                <w:color w:val="1F1F1F"/>
                <w:bdr w:val="none" w:sz="0" w:space="0" w:color="auto" w:frame="1"/>
              </w:rPr>
            </w:pPr>
            <w:r>
              <w:rPr>
                <w:b/>
                <w:bCs/>
                <w:color w:val="1F1F1F"/>
                <w:bdr w:val="none" w:sz="0" w:space="0" w:color="auto" w:frame="1"/>
              </w:rPr>
              <w:t>СМАК</w:t>
            </w:r>
          </w:p>
          <w:p w:rsidR="000D3302" w:rsidRDefault="000D3302" w:rsidP="007C61D8">
            <w:pPr>
              <w:jc w:val="center"/>
              <w:rPr>
                <w:color w:val="1F1F1F"/>
              </w:rPr>
            </w:pPr>
            <w:r>
              <w:rPr>
                <w:color w:val="1F1F1F"/>
                <w:bdr w:val="none" w:sz="0" w:space="0" w:color="auto" w:frame="1"/>
              </w:rPr>
              <w:t>(Відчуваю на смак)</w:t>
            </w:r>
          </w:p>
        </w:tc>
        <w:tc>
          <w:tcPr>
            <w:tcW w:w="3544" w:type="dxa"/>
            <w:vAlign w:val="center"/>
          </w:tcPr>
          <w:p w:rsidR="000D3302" w:rsidRDefault="000D3302" w:rsidP="000B2BF7">
            <w:pPr>
              <w:jc w:val="both"/>
              <w:rPr>
                <w:color w:val="1F1F1F"/>
              </w:rPr>
            </w:pPr>
            <w:r>
              <w:rPr>
                <w:color w:val="1F1F1F"/>
                <w:bdr w:val="none" w:sz="0" w:space="0" w:color="auto" w:frame="1"/>
              </w:rPr>
              <w:t>Зверніть увагу на 1 смакове відчуття</w:t>
            </w:r>
          </w:p>
        </w:tc>
        <w:tc>
          <w:tcPr>
            <w:tcW w:w="3685" w:type="dxa"/>
            <w:vAlign w:val="center"/>
          </w:tcPr>
          <w:p w:rsidR="000D3302" w:rsidRDefault="000D3302" w:rsidP="000B2BF7">
            <w:pPr>
              <w:jc w:val="both"/>
              <w:rPr>
                <w:color w:val="1F1F1F"/>
              </w:rPr>
            </w:pPr>
            <w:r>
              <w:rPr>
                <w:color w:val="1F1F1F"/>
                <w:bdr w:val="none" w:sz="0" w:space="0" w:color="auto" w:frame="1"/>
              </w:rPr>
              <w:t>Присмак води, жуйки, або просто відчуття в роті</w:t>
            </w:r>
          </w:p>
        </w:tc>
      </w:tr>
    </w:tbl>
    <w:p w:rsidR="000D3302" w:rsidRDefault="000D3302" w:rsidP="000D3302">
      <w:pPr>
        <w:pStyle w:val="a8"/>
        <w:spacing w:after="0" w:afterAutospacing="0"/>
        <w:rPr>
          <w:color w:val="1F1F1F"/>
        </w:rPr>
      </w:pPr>
      <w:r>
        <w:rPr>
          <w:b/>
          <w:bCs/>
          <w:color w:val="1F1F1F"/>
          <w:bdr w:val="none" w:sz="0" w:space="0" w:color="auto" w:frame="1"/>
        </w:rPr>
        <w:t>БЛОК 2. ІНСТРУМЕНТИ СОЦІАЛЬНОЇ ПІДТРИМКИ (ТИЖДЕНЬ 2)</w:t>
      </w:r>
    </w:p>
    <w:p w:rsidR="000D3302" w:rsidRPr="008C4127" w:rsidRDefault="000D3302" w:rsidP="000D3302">
      <w:pPr>
        <w:pStyle w:val="a3"/>
        <w:rPr>
          <w:b/>
        </w:rPr>
      </w:pPr>
      <w:r w:rsidRPr="000A015C">
        <w:rPr>
          <w:b/>
        </w:rPr>
        <w:t>Бланк діагностичної</w:t>
      </w:r>
      <w:r w:rsidRPr="008C4127">
        <w:t xml:space="preserve"> </w:t>
      </w:r>
      <w:r w:rsidRPr="008C4127">
        <w:rPr>
          <w:b/>
        </w:rPr>
        <w:t>вправи № 2.1</w:t>
      </w:r>
      <w:r>
        <w:t xml:space="preserve"> </w:t>
      </w:r>
      <w:r w:rsidRPr="008C4127">
        <w:rPr>
          <w:b/>
        </w:rPr>
        <w:t>«Карта ресурсів соціального оточення»</w:t>
      </w:r>
    </w:p>
    <w:p w:rsidR="000D3302" w:rsidRPr="008C4127" w:rsidRDefault="000D3302" w:rsidP="000D3302">
      <w:pPr>
        <w:pStyle w:val="a3"/>
        <w:jc w:val="both"/>
      </w:pPr>
      <w:r w:rsidRPr="008C4127">
        <w:rPr>
          <w:bdr w:val="none" w:sz="0" w:space="0" w:color="auto" w:frame="1"/>
        </w:rPr>
        <w:t>Мета:</w:t>
      </w:r>
      <w:r w:rsidRPr="008C4127">
        <w:t xml:space="preserve"> </w:t>
      </w:r>
      <w:r>
        <w:t>в</w:t>
      </w:r>
      <w:r w:rsidRPr="008C4127">
        <w:t>ізуалізація соціальних зв’язків, ідентифікація дефіциту підтримки та джерел ресурсу (на основі методики MSPSS).</w:t>
      </w:r>
    </w:p>
    <w:p w:rsidR="000D3302" w:rsidRPr="008C4127" w:rsidRDefault="000D3302" w:rsidP="000D3302">
      <w:pPr>
        <w:pStyle w:val="a3"/>
        <w:jc w:val="both"/>
      </w:pPr>
      <w:r w:rsidRPr="008C4127">
        <w:rPr>
          <w:bdr w:val="none" w:sz="0" w:space="0" w:color="auto" w:frame="1"/>
        </w:rPr>
        <w:t>Інструкція:</w:t>
      </w:r>
      <w:r w:rsidRPr="008C4127">
        <w:t xml:space="preserve"> </w:t>
      </w:r>
      <w:r>
        <w:t>н</w:t>
      </w:r>
      <w:r w:rsidRPr="008C4127">
        <w:t>а аркуші паперу зобразіть схему вашого оточення.</w:t>
      </w:r>
    </w:p>
    <w:p w:rsidR="000D3302" w:rsidRPr="008C4127" w:rsidRDefault="000D3302" w:rsidP="000D3302">
      <w:pPr>
        <w:pStyle w:val="a3"/>
        <w:jc w:val="both"/>
      </w:pPr>
      <w:r w:rsidRPr="008C4127">
        <w:rPr>
          <w:bdr w:val="none" w:sz="0" w:space="0" w:color="auto" w:frame="1"/>
        </w:rPr>
        <w:t>Етапи побудови карти:</w:t>
      </w:r>
    </w:p>
    <w:p w:rsidR="000D3302" w:rsidRPr="008C4127" w:rsidRDefault="000D3302" w:rsidP="000D3302">
      <w:pPr>
        <w:pStyle w:val="a3"/>
        <w:jc w:val="both"/>
      </w:pPr>
      <w:r w:rsidRPr="008C4127">
        <w:rPr>
          <w:bdr w:val="none" w:sz="0" w:space="0" w:color="auto" w:frame="1"/>
        </w:rPr>
        <w:t>Центр:</w:t>
      </w:r>
      <w:r w:rsidRPr="008C4127">
        <w:t xml:space="preserve"> </w:t>
      </w:r>
      <w:r>
        <w:t>п</w:t>
      </w:r>
      <w:r w:rsidRPr="008C4127">
        <w:t>означте себе (наприклад, «Я», «Я на шляху відновлення»).</w:t>
      </w:r>
    </w:p>
    <w:p w:rsidR="000D3302" w:rsidRPr="008C4127" w:rsidRDefault="000D3302" w:rsidP="000D3302">
      <w:pPr>
        <w:pStyle w:val="a3"/>
        <w:jc w:val="both"/>
      </w:pPr>
      <w:r w:rsidRPr="008C4127">
        <w:rPr>
          <w:bdr w:val="none" w:sz="0" w:space="0" w:color="auto" w:frame="1"/>
        </w:rPr>
        <w:t>Структура кіл:</w:t>
      </w:r>
    </w:p>
    <w:p w:rsidR="000D3302" w:rsidRPr="008C4127" w:rsidRDefault="000D3302" w:rsidP="007D0BD1">
      <w:pPr>
        <w:pStyle w:val="a3"/>
        <w:numPr>
          <w:ilvl w:val="0"/>
          <w:numId w:val="29"/>
        </w:numPr>
        <w:jc w:val="both"/>
      </w:pPr>
      <w:r>
        <w:rPr>
          <w:bdr w:val="none" w:sz="0" w:space="0" w:color="auto" w:frame="1"/>
        </w:rPr>
        <w:t>в</w:t>
      </w:r>
      <w:r w:rsidRPr="008C4127">
        <w:rPr>
          <w:bdr w:val="none" w:sz="0" w:space="0" w:color="auto" w:frame="1"/>
        </w:rPr>
        <w:t>нутрішнє коло:</w:t>
      </w:r>
      <w:r w:rsidRPr="008C4127">
        <w:t xml:space="preserve"> </w:t>
      </w:r>
      <w:r>
        <w:t>н</w:t>
      </w:r>
      <w:r w:rsidRPr="008C4127">
        <w:t>айближчі люди (партнери, діти, 1</w:t>
      </w:r>
      <w:r>
        <w:t>-</w:t>
      </w:r>
      <w:r w:rsidRPr="008C4127">
        <w:t>2 найближчих побратими).</w:t>
      </w:r>
    </w:p>
    <w:p w:rsidR="000D3302" w:rsidRPr="008C4127" w:rsidRDefault="000D3302" w:rsidP="007D0BD1">
      <w:pPr>
        <w:pStyle w:val="a3"/>
        <w:numPr>
          <w:ilvl w:val="0"/>
          <w:numId w:val="29"/>
        </w:numPr>
        <w:jc w:val="both"/>
      </w:pPr>
      <w:r>
        <w:rPr>
          <w:bdr w:val="none" w:sz="0" w:space="0" w:color="auto" w:frame="1"/>
        </w:rPr>
        <w:t>с</w:t>
      </w:r>
      <w:r w:rsidRPr="008C4127">
        <w:rPr>
          <w:bdr w:val="none" w:sz="0" w:space="0" w:color="auto" w:frame="1"/>
        </w:rPr>
        <w:t>ереднє коло:</w:t>
      </w:r>
      <w:r w:rsidRPr="008C4127">
        <w:t xml:space="preserve"> </w:t>
      </w:r>
      <w:r>
        <w:t>д</w:t>
      </w:r>
      <w:r w:rsidRPr="008C4127">
        <w:t>рузі, родичі, колеги, волонтери.</w:t>
      </w:r>
    </w:p>
    <w:p w:rsidR="000D3302" w:rsidRPr="008C4127" w:rsidRDefault="000D3302" w:rsidP="007D0BD1">
      <w:pPr>
        <w:pStyle w:val="a3"/>
        <w:numPr>
          <w:ilvl w:val="0"/>
          <w:numId w:val="29"/>
        </w:numPr>
        <w:jc w:val="both"/>
      </w:pPr>
      <w:r>
        <w:rPr>
          <w:bdr w:val="none" w:sz="0" w:space="0" w:color="auto" w:frame="1"/>
        </w:rPr>
        <w:t>з</w:t>
      </w:r>
      <w:r w:rsidRPr="008C4127">
        <w:rPr>
          <w:bdr w:val="none" w:sz="0" w:space="0" w:color="auto" w:frame="1"/>
        </w:rPr>
        <w:t>овнішнє коло:</w:t>
      </w:r>
      <w:r w:rsidRPr="008C4127">
        <w:t xml:space="preserve"> </w:t>
      </w:r>
      <w:r>
        <w:t>ф</w:t>
      </w:r>
      <w:r w:rsidRPr="008C4127">
        <w:t>ахівці (психологи, лікарі), організації, церква, громада.</w:t>
      </w:r>
    </w:p>
    <w:p w:rsidR="000D3302" w:rsidRPr="008C4127" w:rsidRDefault="000D3302" w:rsidP="000D3302">
      <w:pPr>
        <w:pStyle w:val="a3"/>
        <w:jc w:val="both"/>
      </w:pPr>
      <w:r w:rsidRPr="008C4127">
        <w:rPr>
          <w:bdr w:val="none" w:sz="0" w:space="0" w:color="auto" w:frame="1"/>
        </w:rPr>
        <w:t>Маркування зв’язків (</w:t>
      </w:r>
      <w:r>
        <w:rPr>
          <w:bdr w:val="none" w:sz="0" w:space="0" w:color="auto" w:frame="1"/>
        </w:rPr>
        <w:t>к</w:t>
      </w:r>
      <w:r w:rsidRPr="008C4127">
        <w:rPr>
          <w:bdr w:val="none" w:sz="0" w:space="0" w:color="auto" w:frame="1"/>
        </w:rPr>
        <w:t>ольоровий код):</w:t>
      </w:r>
    </w:p>
    <w:p w:rsidR="000D3302" w:rsidRPr="008C4127" w:rsidRDefault="000D3302" w:rsidP="000D3302">
      <w:pPr>
        <w:pStyle w:val="a3"/>
        <w:jc w:val="both"/>
      </w:pPr>
      <w:r w:rsidRPr="008C4127">
        <w:rPr>
          <w:color w:val="000099"/>
        </w:rPr>
        <w:t xml:space="preserve">🔵 </w:t>
      </w:r>
      <w:r w:rsidRPr="008C4127">
        <w:rPr>
          <w:color w:val="000099"/>
          <w:bdr w:val="none" w:sz="0" w:space="0" w:color="auto" w:frame="1"/>
        </w:rPr>
        <w:t>Синій колір:</w:t>
      </w:r>
      <w:r w:rsidRPr="008C4127">
        <w:t xml:space="preserve"> </w:t>
      </w:r>
      <w:r>
        <w:t>і</w:t>
      </w:r>
      <w:r w:rsidRPr="008C4127">
        <w:t>нструментальна підтримка (допомагають діями, фінансами, вирішенням справ).</w:t>
      </w:r>
    </w:p>
    <w:p w:rsidR="000D3302" w:rsidRPr="008C4127" w:rsidRDefault="000D3302" w:rsidP="000D3302">
      <w:pPr>
        <w:pStyle w:val="a3"/>
        <w:jc w:val="both"/>
      </w:pPr>
      <w:r w:rsidRPr="008C4127">
        <w:rPr>
          <w:color w:val="00B050"/>
        </w:rPr>
        <w:t xml:space="preserve">🟢 </w:t>
      </w:r>
      <w:r w:rsidRPr="008C4127">
        <w:rPr>
          <w:color w:val="00B050"/>
          <w:bdr w:val="none" w:sz="0" w:space="0" w:color="auto" w:frame="1"/>
        </w:rPr>
        <w:t>Зелений колір:</w:t>
      </w:r>
      <w:r w:rsidRPr="008C4127">
        <w:t xml:space="preserve"> </w:t>
      </w:r>
      <w:r>
        <w:t>е</w:t>
      </w:r>
      <w:r w:rsidRPr="008C4127">
        <w:t>моційна підтримка (слухають, співчувають, розуміють без слів).</w:t>
      </w:r>
    </w:p>
    <w:p w:rsidR="000D3302" w:rsidRPr="008C4127" w:rsidRDefault="000D3302" w:rsidP="000D3302">
      <w:pPr>
        <w:pStyle w:val="a3"/>
        <w:jc w:val="both"/>
      </w:pPr>
      <w:r w:rsidRPr="008C4127">
        <w:rPr>
          <w:color w:val="FF0000"/>
        </w:rPr>
        <w:t xml:space="preserve">🔴 </w:t>
      </w:r>
      <w:r w:rsidRPr="008C4127">
        <w:rPr>
          <w:color w:val="FF0000"/>
          <w:bdr w:val="none" w:sz="0" w:space="0" w:color="auto" w:frame="1"/>
        </w:rPr>
        <w:t>Червоний колір:</w:t>
      </w:r>
      <w:r w:rsidRPr="008C4127">
        <w:t xml:space="preserve"> </w:t>
      </w:r>
      <w:r>
        <w:t>к</w:t>
      </w:r>
      <w:r w:rsidRPr="008C4127">
        <w:t>онфліктні або напружені стосунки (джерело стресу).</w:t>
      </w:r>
    </w:p>
    <w:p w:rsidR="000D3302" w:rsidRPr="008C4127" w:rsidRDefault="000D3302" w:rsidP="000D3302">
      <w:pPr>
        <w:pStyle w:val="a3"/>
        <w:jc w:val="both"/>
        <w:rPr>
          <w:i/>
        </w:rPr>
      </w:pPr>
      <w:r w:rsidRPr="008C4127">
        <w:rPr>
          <w:bdr w:val="none" w:sz="0" w:space="0" w:color="auto" w:frame="1"/>
        </w:rPr>
        <w:t>Аналіз:</w:t>
      </w:r>
      <w:r>
        <w:rPr>
          <w:bdr w:val="none" w:sz="0" w:space="0" w:color="auto" w:frame="1"/>
        </w:rPr>
        <w:t xml:space="preserve"> </w:t>
      </w:r>
      <w:r w:rsidRPr="008C4127">
        <w:rPr>
          <w:i/>
          <w:bdr w:val="none" w:sz="0" w:space="0" w:color="auto" w:frame="1"/>
        </w:rPr>
        <w:t>Де є дисбаланс? (Багато синього, але немає зеленого?)</w:t>
      </w:r>
      <w:r>
        <w:rPr>
          <w:i/>
          <w:bdr w:val="none" w:sz="0" w:space="0" w:color="auto" w:frame="1"/>
        </w:rPr>
        <w:t xml:space="preserve"> </w:t>
      </w:r>
      <w:r w:rsidRPr="008C4127">
        <w:rPr>
          <w:i/>
          <w:bdr w:val="none" w:sz="0" w:space="0" w:color="auto" w:frame="1"/>
        </w:rPr>
        <w:t>Які кола порожні? Хто може їх заповнити?</w:t>
      </w:r>
    </w:p>
    <w:p w:rsidR="000D3302" w:rsidRDefault="000D3302" w:rsidP="000D3302">
      <w:pPr>
        <w:pStyle w:val="a3"/>
        <w:jc w:val="center"/>
        <w:rPr>
          <w:b/>
        </w:rPr>
      </w:pPr>
    </w:p>
    <w:p w:rsidR="00352633" w:rsidRPr="00EA56E0" w:rsidRDefault="00352633" w:rsidP="00352633">
      <w:pPr>
        <w:pStyle w:val="2"/>
        <w:jc w:val="right"/>
        <w:rPr>
          <w:rFonts w:ascii="Times New Roman" w:hAnsi="Times New Roman" w:cs="Times New Roman"/>
          <w:b w:val="0"/>
          <w:color w:val="auto"/>
          <w:sz w:val="24"/>
          <w:szCs w:val="24"/>
        </w:rPr>
      </w:pPr>
      <w:r>
        <w:rPr>
          <w:rFonts w:ascii="Times New Roman" w:hAnsi="Times New Roman" w:cs="Times New Roman"/>
          <w:b w:val="0"/>
          <w:color w:val="auto"/>
          <w:sz w:val="24"/>
          <w:szCs w:val="24"/>
        </w:rPr>
        <w:lastRenderedPageBreak/>
        <w:t>Продовження д</w:t>
      </w:r>
      <w:r w:rsidRPr="00EA56E0">
        <w:rPr>
          <w:rFonts w:ascii="Times New Roman" w:hAnsi="Times New Roman" w:cs="Times New Roman"/>
          <w:b w:val="0"/>
          <w:color w:val="auto"/>
          <w:sz w:val="24"/>
          <w:szCs w:val="24"/>
        </w:rPr>
        <w:t>одатк</w:t>
      </w:r>
      <w:r>
        <w:rPr>
          <w:rFonts w:ascii="Times New Roman" w:hAnsi="Times New Roman" w:cs="Times New Roman"/>
          <w:b w:val="0"/>
          <w:color w:val="auto"/>
          <w:sz w:val="24"/>
          <w:szCs w:val="24"/>
        </w:rPr>
        <w:t>у</w:t>
      </w:r>
      <w:r w:rsidRPr="00EA56E0">
        <w:rPr>
          <w:rFonts w:ascii="Times New Roman" w:hAnsi="Times New Roman" w:cs="Times New Roman"/>
          <w:b w:val="0"/>
          <w:color w:val="auto"/>
          <w:sz w:val="24"/>
          <w:szCs w:val="24"/>
        </w:rPr>
        <w:t xml:space="preserve"> А</w:t>
      </w:r>
    </w:p>
    <w:p w:rsidR="000D3302" w:rsidRPr="008C4127" w:rsidRDefault="000D3302" w:rsidP="000D3302">
      <w:pPr>
        <w:pStyle w:val="a3"/>
        <w:jc w:val="center"/>
        <w:rPr>
          <w:b/>
        </w:rPr>
      </w:pPr>
      <w:r w:rsidRPr="008C4127">
        <w:rPr>
          <w:b/>
        </w:rPr>
        <w:t>Пам’ятка для членів родини № 2.2</w:t>
      </w:r>
    </w:p>
    <w:p w:rsidR="000D3302" w:rsidRDefault="000D3302" w:rsidP="000D3302">
      <w:pPr>
        <w:pStyle w:val="a3"/>
        <w:jc w:val="center"/>
        <w:rPr>
          <w:b/>
        </w:rPr>
      </w:pPr>
    </w:p>
    <w:p w:rsidR="000D3302" w:rsidRDefault="000D3302" w:rsidP="000D3302">
      <w:pPr>
        <w:pStyle w:val="a3"/>
        <w:jc w:val="center"/>
        <w:rPr>
          <w:b/>
        </w:rPr>
      </w:pPr>
      <w:r w:rsidRPr="00A83743">
        <w:rPr>
          <w:b/>
        </w:rPr>
        <w:t>«ІНСТРУКЦІЯ ВЗАЄМОДІЇ: ЯК ПІДТРИМАТИ ВЕТЕРАНА»</w:t>
      </w:r>
    </w:p>
    <w:p w:rsidR="000D3302" w:rsidRDefault="000D3302" w:rsidP="000D3302">
      <w:pPr>
        <w:pStyle w:val="a3"/>
        <w:jc w:val="both"/>
      </w:pPr>
      <w:r w:rsidRPr="008C4127">
        <w:rPr>
          <w:bdr w:val="none" w:sz="0" w:space="0" w:color="auto" w:frame="1"/>
        </w:rPr>
        <w:t>Мета:</w:t>
      </w:r>
      <w:r w:rsidRPr="008C4127">
        <w:t xml:space="preserve"> </w:t>
      </w:r>
      <w:r>
        <w:t>в</w:t>
      </w:r>
      <w:r w:rsidRPr="008C4127">
        <w:t xml:space="preserve">становлення чітких кордонів та правил комунікації </w:t>
      </w:r>
      <w:r>
        <w:t>для зниження побутових тригерів</w:t>
      </w:r>
    </w:p>
    <w:p w:rsidR="000D3302" w:rsidRDefault="000D3302" w:rsidP="000D3302">
      <w:pPr>
        <w:pStyle w:val="a3"/>
        <w:jc w:val="both"/>
      </w:pPr>
    </w:p>
    <w:tbl>
      <w:tblPr>
        <w:tblStyle w:val="af2"/>
        <w:tblW w:w="0" w:type="auto"/>
        <w:tblLook w:val="04A0"/>
      </w:tblPr>
      <w:tblGrid>
        <w:gridCol w:w="1809"/>
        <w:gridCol w:w="3969"/>
        <w:gridCol w:w="3969"/>
      </w:tblGrid>
      <w:tr w:rsidR="000D3302" w:rsidTr="00352633">
        <w:tc>
          <w:tcPr>
            <w:tcW w:w="1809" w:type="dxa"/>
            <w:shd w:val="clear" w:color="auto" w:fill="F2F2F2" w:themeFill="background1" w:themeFillShade="F2"/>
            <w:vAlign w:val="center"/>
          </w:tcPr>
          <w:p w:rsidR="000D3302" w:rsidRDefault="000D3302" w:rsidP="007C61D8">
            <w:pPr>
              <w:jc w:val="center"/>
              <w:rPr>
                <w:color w:val="1F1F1F"/>
              </w:rPr>
            </w:pPr>
            <w:r>
              <w:rPr>
                <w:rStyle w:val="af"/>
                <w:color w:val="1F1F1F"/>
                <w:bdr w:val="none" w:sz="0" w:space="0" w:color="auto" w:frame="1"/>
              </w:rPr>
              <w:t>Сфера життя</w:t>
            </w:r>
          </w:p>
        </w:tc>
        <w:tc>
          <w:tcPr>
            <w:tcW w:w="3969" w:type="dxa"/>
            <w:shd w:val="clear" w:color="auto" w:fill="F2F2F2" w:themeFill="background1" w:themeFillShade="F2"/>
            <w:vAlign w:val="center"/>
          </w:tcPr>
          <w:p w:rsidR="000D3302" w:rsidRDefault="000D3302" w:rsidP="007C61D8">
            <w:pPr>
              <w:jc w:val="center"/>
              <w:rPr>
                <w:color w:val="1F1F1F"/>
              </w:rPr>
            </w:pPr>
            <w:r>
              <w:rPr>
                <w:rStyle w:val="af"/>
                <w:color w:val="1F1F1F"/>
                <w:bdr w:val="none" w:sz="0" w:space="0" w:color="auto" w:frame="1"/>
              </w:rPr>
              <w:t>❌  Уникайте (тригер)</w:t>
            </w:r>
          </w:p>
        </w:tc>
        <w:tc>
          <w:tcPr>
            <w:tcW w:w="3969" w:type="dxa"/>
            <w:shd w:val="clear" w:color="auto" w:fill="F2F2F2" w:themeFill="background1" w:themeFillShade="F2"/>
            <w:vAlign w:val="center"/>
          </w:tcPr>
          <w:p w:rsidR="000D3302" w:rsidRDefault="000D3302" w:rsidP="007C61D8">
            <w:pPr>
              <w:jc w:val="center"/>
              <w:rPr>
                <w:color w:val="1F1F1F"/>
              </w:rPr>
            </w:pPr>
            <w:r>
              <w:rPr>
                <w:rStyle w:val="af"/>
                <w:color w:val="1F1F1F"/>
                <w:bdr w:val="none" w:sz="0" w:space="0" w:color="auto" w:frame="1"/>
              </w:rPr>
              <w:t>✅  Рекомендована дія (Підтримка)</w:t>
            </w:r>
          </w:p>
        </w:tc>
      </w:tr>
      <w:tr w:rsidR="000D3302" w:rsidTr="00352633">
        <w:tc>
          <w:tcPr>
            <w:tcW w:w="1809" w:type="dxa"/>
            <w:vAlign w:val="center"/>
          </w:tcPr>
          <w:p w:rsidR="000D3302" w:rsidRDefault="000D3302" w:rsidP="007C61D8">
            <w:pPr>
              <w:rPr>
                <w:color w:val="1F1F1F"/>
              </w:rPr>
            </w:pPr>
            <w:r>
              <w:rPr>
                <w:b/>
                <w:bCs/>
                <w:color w:val="1F1F1F"/>
                <w:bdr w:val="none" w:sz="0" w:space="0" w:color="auto" w:frame="1"/>
              </w:rPr>
              <w:t>Комунікація про війну</w:t>
            </w:r>
          </w:p>
        </w:tc>
        <w:tc>
          <w:tcPr>
            <w:tcW w:w="3969" w:type="dxa"/>
            <w:vAlign w:val="center"/>
          </w:tcPr>
          <w:p w:rsidR="000D3302" w:rsidRDefault="000D3302" w:rsidP="000B2BF7">
            <w:pPr>
              <w:jc w:val="both"/>
              <w:rPr>
                <w:color w:val="1F1F1F"/>
              </w:rPr>
            </w:pPr>
            <w:r>
              <w:rPr>
                <w:color w:val="1F1F1F"/>
                <w:bdr w:val="none" w:sz="0" w:space="0" w:color="auto" w:frame="1"/>
              </w:rPr>
              <w:t xml:space="preserve">Не питайте: </w:t>
            </w:r>
            <w:r>
              <w:rPr>
                <w:i/>
                <w:iCs/>
                <w:color w:val="1F1F1F"/>
                <w:bdr w:val="none" w:sz="0" w:space="0" w:color="auto" w:frame="1"/>
              </w:rPr>
              <w:t>«Як там було?», «Ти вбивав?», «Розкажи щось страшне»</w:t>
            </w:r>
          </w:p>
        </w:tc>
        <w:tc>
          <w:tcPr>
            <w:tcW w:w="3969" w:type="dxa"/>
            <w:vAlign w:val="center"/>
          </w:tcPr>
          <w:p w:rsidR="000D3302" w:rsidRDefault="000D3302" w:rsidP="000B2BF7">
            <w:pPr>
              <w:jc w:val="both"/>
              <w:rPr>
                <w:color w:val="1F1F1F"/>
              </w:rPr>
            </w:pPr>
            <w:r>
              <w:rPr>
                <w:color w:val="1F1F1F"/>
                <w:bdr w:val="none" w:sz="0" w:space="0" w:color="auto" w:frame="1"/>
              </w:rPr>
              <w:t xml:space="preserve">Запитайте: </w:t>
            </w:r>
            <w:r>
              <w:rPr>
                <w:i/>
                <w:iCs/>
                <w:color w:val="1F1F1F"/>
                <w:bdr w:val="none" w:sz="0" w:space="0" w:color="auto" w:frame="1"/>
              </w:rPr>
              <w:t>«Як ти почуваєшся зараз?», «Чи хочеш ти побути в тиші, чи поговорити про щось буденне?».</w:t>
            </w:r>
          </w:p>
        </w:tc>
      </w:tr>
      <w:tr w:rsidR="000D3302" w:rsidTr="00352633">
        <w:tc>
          <w:tcPr>
            <w:tcW w:w="1809" w:type="dxa"/>
            <w:vAlign w:val="center"/>
          </w:tcPr>
          <w:p w:rsidR="000D3302" w:rsidRDefault="000D3302" w:rsidP="007C61D8">
            <w:pPr>
              <w:rPr>
                <w:color w:val="1F1F1F"/>
              </w:rPr>
            </w:pPr>
            <w:r>
              <w:rPr>
                <w:b/>
                <w:bCs/>
                <w:color w:val="1F1F1F"/>
                <w:bdr w:val="none" w:sz="0" w:space="0" w:color="auto" w:frame="1"/>
              </w:rPr>
              <w:t>Сон та пробудження</w:t>
            </w:r>
          </w:p>
        </w:tc>
        <w:tc>
          <w:tcPr>
            <w:tcW w:w="3969" w:type="dxa"/>
            <w:vAlign w:val="center"/>
          </w:tcPr>
          <w:p w:rsidR="000D3302" w:rsidRDefault="000D3302" w:rsidP="000B2BF7">
            <w:pPr>
              <w:jc w:val="both"/>
              <w:rPr>
                <w:color w:val="1F1F1F"/>
              </w:rPr>
            </w:pPr>
            <w:r>
              <w:rPr>
                <w:color w:val="1F1F1F"/>
                <w:bdr w:val="none" w:sz="0" w:space="0" w:color="auto" w:frame="1"/>
              </w:rPr>
              <w:t>Не будіть різко, не торкайтеся людини, яка спить (ризик рефлекторної агресії)</w:t>
            </w:r>
          </w:p>
        </w:tc>
        <w:tc>
          <w:tcPr>
            <w:tcW w:w="3969" w:type="dxa"/>
            <w:vAlign w:val="center"/>
          </w:tcPr>
          <w:p w:rsidR="000D3302" w:rsidRDefault="000D3302" w:rsidP="000B2BF7">
            <w:pPr>
              <w:jc w:val="both"/>
              <w:rPr>
                <w:color w:val="1F1F1F"/>
              </w:rPr>
            </w:pPr>
            <w:r>
              <w:rPr>
                <w:color w:val="1F1F1F"/>
                <w:bdr w:val="none" w:sz="0" w:space="0" w:color="auto" w:frame="1"/>
              </w:rPr>
              <w:t>Будіть голосом з безпечної відстані, називаючи ім’я, увімкніть світло</w:t>
            </w:r>
          </w:p>
        </w:tc>
      </w:tr>
      <w:tr w:rsidR="000D3302" w:rsidTr="00352633">
        <w:tc>
          <w:tcPr>
            <w:tcW w:w="1809" w:type="dxa"/>
            <w:vAlign w:val="center"/>
          </w:tcPr>
          <w:p w:rsidR="000D3302" w:rsidRDefault="000D3302" w:rsidP="007C61D8">
            <w:pPr>
              <w:rPr>
                <w:color w:val="1F1F1F"/>
              </w:rPr>
            </w:pPr>
            <w:r>
              <w:rPr>
                <w:b/>
                <w:bCs/>
                <w:color w:val="1F1F1F"/>
                <w:bdr w:val="none" w:sz="0" w:space="0" w:color="auto" w:frame="1"/>
              </w:rPr>
              <w:t>Емоційний стан</w:t>
            </w:r>
          </w:p>
        </w:tc>
        <w:tc>
          <w:tcPr>
            <w:tcW w:w="3969" w:type="dxa"/>
            <w:vAlign w:val="center"/>
          </w:tcPr>
          <w:p w:rsidR="000D3302" w:rsidRDefault="000D3302" w:rsidP="000B2BF7">
            <w:pPr>
              <w:jc w:val="both"/>
              <w:rPr>
                <w:color w:val="1F1F1F"/>
              </w:rPr>
            </w:pPr>
            <w:r>
              <w:rPr>
                <w:color w:val="1F1F1F"/>
                <w:bdr w:val="none" w:sz="0" w:space="0" w:color="auto" w:frame="1"/>
              </w:rPr>
              <w:t xml:space="preserve">Не вимагайте: </w:t>
            </w:r>
            <w:r>
              <w:rPr>
                <w:i/>
                <w:iCs/>
                <w:color w:val="1F1F1F"/>
                <w:bdr w:val="none" w:sz="0" w:space="0" w:color="auto" w:frame="1"/>
              </w:rPr>
              <w:t>«Посміхнись», «Все вже позаду, забудь», «Будь таким, як раніше»</w:t>
            </w:r>
          </w:p>
        </w:tc>
        <w:tc>
          <w:tcPr>
            <w:tcW w:w="3969" w:type="dxa"/>
            <w:vAlign w:val="center"/>
          </w:tcPr>
          <w:p w:rsidR="000D3302" w:rsidRDefault="000D3302" w:rsidP="000B2BF7">
            <w:pPr>
              <w:jc w:val="both"/>
              <w:rPr>
                <w:color w:val="1F1F1F"/>
              </w:rPr>
            </w:pPr>
            <w:r>
              <w:rPr>
                <w:color w:val="1F1F1F"/>
                <w:bdr w:val="none" w:sz="0" w:space="0" w:color="auto" w:frame="1"/>
              </w:rPr>
              <w:t xml:space="preserve">Валідуйте емоції: </w:t>
            </w:r>
            <w:r>
              <w:rPr>
                <w:i/>
                <w:iCs/>
                <w:color w:val="1F1F1F"/>
                <w:bdr w:val="none" w:sz="0" w:space="0" w:color="auto" w:frame="1"/>
              </w:rPr>
              <w:t>«Я бачу, що тобі важко. Я поруч. Ти маєш право на цей настрій».</w:t>
            </w:r>
          </w:p>
        </w:tc>
      </w:tr>
      <w:tr w:rsidR="000D3302" w:rsidTr="00352633">
        <w:tc>
          <w:tcPr>
            <w:tcW w:w="1809" w:type="dxa"/>
            <w:vAlign w:val="center"/>
          </w:tcPr>
          <w:p w:rsidR="000D3302" w:rsidRDefault="000D3302" w:rsidP="007C61D8">
            <w:pPr>
              <w:rPr>
                <w:color w:val="1F1F1F"/>
              </w:rPr>
            </w:pPr>
            <w:r>
              <w:rPr>
                <w:b/>
                <w:bCs/>
                <w:color w:val="1F1F1F"/>
                <w:bdr w:val="none" w:sz="0" w:space="0" w:color="auto" w:frame="1"/>
              </w:rPr>
              <w:t>Контроль та побут</w:t>
            </w:r>
          </w:p>
        </w:tc>
        <w:tc>
          <w:tcPr>
            <w:tcW w:w="3969" w:type="dxa"/>
            <w:vAlign w:val="center"/>
          </w:tcPr>
          <w:p w:rsidR="000D3302" w:rsidRDefault="000D3302" w:rsidP="000B2BF7">
            <w:pPr>
              <w:jc w:val="both"/>
              <w:rPr>
                <w:color w:val="1F1F1F"/>
              </w:rPr>
            </w:pPr>
            <w:r>
              <w:rPr>
                <w:color w:val="1F1F1F"/>
                <w:bdr w:val="none" w:sz="0" w:space="0" w:color="auto" w:frame="1"/>
              </w:rPr>
              <w:t xml:space="preserve">Не забирайте відповідальність: </w:t>
            </w:r>
            <w:r>
              <w:rPr>
                <w:i/>
                <w:iCs/>
                <w:color w:val="1F1F1F"/>
                <w:bdr w:val="none" w:sz="0" w:space="0" w:color="auto" w:frame="1"/>
              </w:rPr>
              <w:t xml:space="preserve">«Я сама все вирішу, ти відпочивай» </w:t>
            </w:r>
            <w:r>
              <w:rPr>
                <w:color w:val="1F1F1F"/>
                <w:bdr w:val="none" w:sz="0" w:space="0" w:color="auto" w:frame="1"/>
              </w:rPr>
              <w:t>(це може принижувати)</w:t>
            </w:r>
          </w:p>
        </w:tc>
        <w:tc>
          <w:tcPr>
            <w:tcW w:w="3969" w:type="dxa"/>
            <w:vAlign w:val="center"/>
          </w:tcPr>
          <w:p w:rsidR="000D3302" w:rsidRDefault="000D3302" w:rsidP="000B2BF7">
            <w:pPr>
              <w:jc w:val="both"/>
              <w:rPr>
                <w:color w:val="1F1F1F"/>
              </w:rPr>
            </w:pPr>
            <w:r>
              <w:rPr>
                <w:color w:val="1F1F1F"/>
                <w:bdr w:val="none" w:sz="0" w:space="0" w:color="auto" w:frame="1"/>
              </w:rPr>
              <w:t xml:space="preserve">Залучайте до дій: </w:t>
            </w:r>
            <w:r>
              <w:rPr>
                <w:i/>
                <w:iCs/>
                <w:color w:val="1F1F1F"/>
                <w:bdr w:val="none" w:sz="0" w:space="0" w:color="auto" w:frame="1"/>
              </w:rPr>
              <w:t>«Мені потрібна твоя допомога з цим питанням. Що ти думаєш про...?»</w:t>
            </w:r>
          </w:p>
        </w:tc>
      </w:tr>
    </w:tbl>
    <w:p w:rsidR="000D3302" w:rsidRDefault="000D3302" w:rsidP="000D3302">
      <w:pPr>
        <w:pStyle w:val="a3"/>
        <w:rPr>
          <w:bdr w:val="none" w:sz="0" w:space="0" w:color="auto" w:frame="1"/>
        </w:rPr>
      </w:pPr>
    </w:p>
    <w:p w:rsidR="000D3302" w:rsidRPr="001C35E9" w:rsidRDefault="000D3302" w:rsidP="000D3302">
      <w:pPr>
        <w:pStyle w:val="a3"/>
        <w:rPr>
          <w:b/>
        </w:rPr>
      </w:pPr>
      <w:r w:rsidRPr="001C35E9">
        <w:rPr>
          <w:b/>
          <w:bdr w:val="none" w:sz="0" w:space="0" w:color="auto" w:frame="1"/>
        </w:rPr>
        <w:t>БЛОК 3. ІНСТРУМЕНТИ КОГНІТИВНО-ПОВЕДІНКОВОЇ ТЕРАПІЇ (ТИЖДЕНЬ 3)</w:t>
      </w:r>
    </w:p>
    <w:p w:rsidR="000D3302" w:rsidRPr="001C35E9" w:rsidRDefault="000D3302" w:rsidP="000D3302">
      <w:pPr>
        <w:pStyle w:val="a3"/>
        <w:rPr>
          <w:b/>
        </w:rPr>
      </w:pPr>
      <w:r w:rsidRPr="001C35E9">
        <w:rPr>
          <w:b/>
        </w:rPr>
        <w:t xml:space="preserve">Робочий зошит клієнта № 3.1 «Щоденник копінгу та </w:t>
      </w:r>
      <w:proofErr w:type="spellStart"/>
      <w:r w:rsidRPr="001C35E9">
        <w:rPr>
          <w:b/>
        </w:rPr>
        <w:t>самомоніторингу</w:t>
      </w:r>
      <w:proofErr w:type="spellEnd"/>
      <w:r w:rsidRPr="001C35E9">
        <w:rPr>
          <w:b/>
        </w:rPr>
        <w:t>»</w:t>
      </w:r>
    </w:p>
    <w:p w:rsidR="000D3302" w:rsidRDefault="000D3302" w:rsidP="000D3302">
      <w:pPr>
        <w:pStyle w:val="a3"/>
        <w:jc w:val="both"/>
      </w:pPr>
      <w:r>
        <w:rPr>
          <w:bdr w:val="none" w:sz="0" w:space="0" w:color="auto" w:frame="1"/>
        </w:rPr>
        <w:t>Мета:</w:t>
      </w:r>
      <w:r>
        <w:t xml:space="preserve"> розвиток навичок саморефлексії, виявлення автоматичних думок та оцінка ефективності копінг-стратегій</w:t>
      </w:r>
    </w:p>
    <w:p w:rsidR="000D3302" w:rsidRDefault="000D3302" w:rsidP="000D3302">
      <w:pPr>
        <w:pStyle w:val="a3"/>
        <w:jc w:val="both"/>
      </w:pPr>
    </w:p>
    <w:tbl>
      <w:tblPr>
        <w:tblStyle w:val="af2"/>
        <w:tblW w:w="0" w:type="auto"/>
        <w:tblLook w:val="04A0"/>
      </w:tblPr>
      <w:tblGrid>
        <w:gridCol w:w="1970"/>
        <w:gridCol w:w="1540"/>
        <w:gridCol w:w="1701"/>
        <w:gridCol w:w="2410"/>
        <w:gridCol w:w="2126"/>
      </w:tblGrid>
      <w:tr w:rsidR="000D3302" w:rsidTr="007C61D8">
        <w:tc>
          <w:tcPr>
            <w:tcW w:w="1970" w:type="dxa"/>
            <w:shd w:val="clear" w:color="auto" w:fill="F2F2F2" w:themeFill="background1" w:themeFillShade="F2"/>
            <w:vAlign w:val="center"/>
          </w:tcPr>
          <w:p w:rsidR="000D3302" w:rsidRDefault="000D3302" w:rsidP="007C61D8">
            <w:pPr>
              <w:jc w:val="center"/>
              <w:rPr>
                <w:color w:val="1F1F1F"/>
              </w:rPr>
            </w:pPr>
            <w:r>
              <w:rPr>
                <w:rStyle w:val="af"/>
                <w:color w:val="1F1F1F"/>
                <w:bdr w:val="none" w:sz="0" w:space="0" w:color="auto" w:frame="1"/>
              </w:rPr>
              <w:t>Дата / час / ситуація</w:t>
            </w:r>
          </w:p>
        </w:tc>
        <w:tc>
          <w:tcPr>
            <w:tcW w:w="1540" w:type="dxa"/>
            <w:shd w:val="clear" w:color="auto" w:fill="F2F2F2" w:themeFill="background1" w:themeFillShade="F2"/>
            <w:vAlign w:val="center"/>
          </w:tcPr>
          <w:p w:rsidR="000D3302" w:rsidRDefault="000D3302" w:rsidP="007C61D8">
            <w:pPr>
              <w:jc w:val="center"/>
              <w:rPr>
                <w:rStyle w:val="af"/>
                <w:color w:val="1F1F1F"/>
                <w:bdr w:val="none" w:sz="0" w:space="0" w:color="auto" w:frame="1"/>
              </w:rPr>
            </w:pPr>
            <w:r>
              <w:rPr>
                <w:rStyle w:val="af"/>
                <w:color w:val="1F1F1F"/>
                <w:bdr w:val="none" w:sz="0" w:space="0" w:color="auto" w:frame="1"/>
              </w:rPr>
              <w:t>Емоції</w:t>
            </w:r>
          </w:p>
          <w:p w:rsidR="000D3302" w:rsidRDefault="000D3302" w:rsidP="00352633">
            <w:pPr>
              <w:jc w:val="center"/>
              <w:rPr>
                <w:color w:val="1F1F1F"/>
              </w:rPr>
            </w:pPr>
            <w:r>
              <w:rPr>
                <w:rStyle w:val="af"/>
                <w:color w:val="1F1F1F"/>
                <w:bdr w:val="none" w:sz="0" w:space="0" w:color="auto" w:frame="1"/>
              </w:rPr>
              <w:t xml:space="preserve"> (0</w:t>
            </w:r>
            <w:r w:rsidR="00352633">
              <w:rPr>
                <w:rStyle w:val="af"/>
                <w:color w:val="1F1F1F"/>
                <w:bdr w:val="none" w:sz="0" w:space="0" w:color="auto" w:frame="1"/>
              </w:rPr>
              <w:t>-</w:t>
            </w:r>
            <w:r>
              <w:rPr>
                <w:rStyle w:val="af"/>
                <w:color w:val="1F1F1F"/>
                <w:bdr w:val="none" w:sz="0" w:space="0" w:color="auto" w:frame="1"/>
              </w:rPr>
              <w:t>100%)</w:t>
            </w:r>
          </w:p>
        </w:tc>
        <w:tc>
          <w:tcPr>
            <w:tcW w:w="1701" w:type="dxa"/>
            <w:shd w:val="clear" w:color="auto" w:fill="F2F2F2" w:themeFill="background1" w:themeFillShade="F2"/>
            <w:vAlign w:val="center"/>
          </w:tcPr>
          <w:p w:rsidR="000D3302" w:rsidRDefault="000D3302" w:rsidP="007C61D8">
            <w:pPr>
              <w:jc w:val="center"/>
              <w:rPr>
                <w:color w:val="1F1F1F"/>
              </w:rPr>
            </w:pPr>
            <w:r>
              <w:rPr>
                <w:rStyle w:val="af"/>
                <w:color w:val="1F1F1F"/>
                <w:bdr w:val="none" w:sz="0" w:space="0" w:color="auto" w:frame="1"/>
              </w:rPr>
              <w:t>Автоматична думка</w:t>
            </w:r>
          </w:p>
        </w:tc>
        <w:tc>
          <w:tcPr>
            <w:tcW w:w="2410" w:type="dxa"/>
            <w:shd w:val="clear" w:color="auto" w:fill="F2F2F2" w:themeFill="background1" w:themeFillShade="F2"/>
            <w:vAlign w:val="center"/>
          </w:tcPr>
          <w:p w:rsidR="00352633" w:rsidRDefault="000D3302" w:rsidP="007C61D8">
            <w:pPr>
              <w:jc w:val="center"/>
              <w:rPr>
                <w:rStyle w:val="af"/>
                <w:color w:val="1F1F1F"/>
                <w:bdr w:val="none" w:sz="0" w:space="0" w:color="auto" w:frame="1"/>
              </w:rPr>
            </w:pPr>
            <w:r>
              <w:rPr>
                <w:rStyle w:val="af"/>
                <w:color w:val="1F1F1F"/>
                <w:bdr w:val="none" w:sz="0" w:space="0" w:color="auto" w:frame="1"/>
              </w:rPr>
              <w:t xml:space="preserve">Моя реакція </w:t>
            </w:r>
          </w:p>
          <w:p w:rsidR="000D3302" w:rsidRDefault="000D3302" w:rsidP="007C61D8">
            <w:pPr>
              <w:jc w:val="center"/>
              <w:rPr>
                <w:color w:val="1F1F1F"/>
              </w:rPr>
            </w:pPr>
            <w:r>
              <w:rPr>
                <w:rStyle w:val="af"/>
                <w:color w:val="1F1F1F"/>
                <w:bdr w:val="none" w:sz="0" w:space="0" w:color="auto" w:frame="1"/>
              </w:rPr>
              <w:t>(Що я зробив?)</w:t>
            </w:r>
          </w:p>
        </w:tc>
        <w:tc>
          <w:tcPr>
            <w:tcW w:w="2126" w:type="dxa"/>
            <w:shd w:val="clear" w:color="auto" w:fill="F2F2F2" w:themeFill="background1" w:themeFillShade="F2"/>
            <w:vAlign w:val="center"/>
          </w:tcPr>
          <w:p w:rsidR="000D3302" w:rsidRDefault="000D3302" w:rsidP="007C61D8">
            <w:pPr>
              <w:jc w:val="center"/>
              <w:rPr>
                <w:rStyle w:val="af"/>
                <w:color w:val="1F1F1F"/>
                <w:bdr w:val="none" w:sz="0" w:space="0" w:color="auto" w:frame="1"/>
              </w:rPr>
            </w:pPr>
            <w:r>
              <w:rPr>
                <w:rStyle w:val="af"/>
                <w:color w:val="1F1F1F"/>
                <w:bdr w:val="none" w:sz="0" w:space="0" w:color="auto" w:frame="1"/>
              </w:rPr>
              <w:t xml:space="preserve">Результат </w:t>
            </w:r>
          </w:p>
          <w:p w:rsidR="000D3302" w:rsidRDefault="000D3302" w:rsidP="007C61D8">
            <w:pPr>
              <w:jc w:val="center"/>
              <w:rPr>
                <w:color w:val="1F1F1F"/>
              </w:rPr>
            </w:pPr>
            <w:r>
              <w:rPr>
                <w:rStyle w:val="af"/>
                <w:color w:val="1F1F1F"/>
                <w:bdr w:val="none" w:sz="0" w:space="0" w:color="auto" w:frame="1"/>
              </w:rPr>
              <w:t>(Як змінився стан?)</w:t>
            </w:r>
          </w:p>
        </w:tc>
      </w:tr>
      <w:tr w:rsidR="000D3302" w:rsidTr="007C61D8">
        <w:tc>
          <w:tcPr>
            <w:tcW w:w="1970" w:type="dxa"/>
            <w:vAlign w:val="center"/>
          </w:tcPr>
          <w:p w:rsidR="000D3302" w:rsidRPr="001C35E9" w:rsidRDefault="000D3302" w:rsidP="007C61D8">
            <w:pPr>
              <w:pStyle w:val="a3"/>
              <w:rPr>
                <w:i/>
              </w:rPr>
            </w:pPr>
            <w:r w:rsidRPr="001C35E9">
              <w:rPr>
                <w:i/>
                <w:bdr w:val="none" w:sz="0" w:space="0" w:color="auto" w:frame="1"/>
              </w:rPr>
              <w:t>Приклад: Супермаркет, впала пляшка (гучний звук)</w:t>
            </w:r>
          </w:p>
        </w:tc>
        <w:tc>
          <w:tcPr>
            <w:tcW w:w="1540" w:type="dxa"/>
            <w:vAlign w:val="center"/>
          </w:tcPr>
          <w:p w:rsidR="000D3302" w:rsidRPr="001C35E9" w:rsidRDefault="000D3302" w:rsidP="007C61D8">
            <w:pPr>
              <w:pStyle w:val="a3"/>
              <w:rPr>
                <w:i/>
                <w:bdr w:val="none" w:sz="0" w:space="0" w:color="auto" w:frame="1"/>
              </w:rPr>
            </w:pPr>
            <w:r w:rsidRPr="001C35E9">
              <w:rPr>
                <w:i/>
                <w:bdr w:val="none" w:sz="0" w:space="0" w:color="auto" w:frame="1"/>
              </w:rPr>
              <w:t>Тривога (90%)</w:t>
            </w:r>
          </w:p>
          <w:p w:rsidR="000D3302" w:rsidRPr="001C35E9" w:rsidRDefault="000D3302" w:rsidP="007C61D8">
            <w:pPr>
              <w:pStyle w:val="a3"/>
              <w:rPr>
                <w:i/>
              </w:rPr>
            </w:pPr>
            <w:r w:rsidRPr="001C35E9">
              <w:rPr>
                <w:i/>
                <w:bdr w:val="none" w:sz="0" w:space="0" w:color="auto" w:frame="1"/>
              </w:rPr>
              <w:t>Гнів (70%)</w:t>
            </w:r>
          </w:p>
        </w:tc>
        <w:tc>
          <w:tcPr>
            <w:tcW w:w="1701" w:type="dxa"/>
            <w:vAlign w:val="center"/>
          </w:tcPr>
          <w:p w:rsidR="000D3302" w:rsidRPr="001C35E9" w:rsidRDefault="000D3302" w:rsidP="007C61D8">
            <w:pPr>
              <w:pStyle w:val="a3"/>
              <w:rPr>
                <w:i/>
                <w:bdr w:val="none" w:sz="0" w:space="0" w:color="auto" w:frame="1"/>
              </w:rPr>
            </w:pPr>
            <w:r w:rsidRPr="001C35E9">
              <w:rPr>
                <w:i/>
                <w:bdr w:val="none" w:sz="0" w:space="0" w:color="auto" w:frame="1"/>
              </w:rPr>
              <w:t xml:space="preserve">«Це вибух. Небезпека. </w:t>
            </w:r>
          </w:p>
          <w:p w:rsidR="000D3302" w:rsidRPr="001C35E9" w:rsidRDefault="000D3302" w:rsidP="007C61D8">
            <w:pPr>
              <w:pStyle w:val="a3"/>
              <w:rPr>
                <w:i/>
              </w:rPr>
            </w:pPr>
            <w:r w:rsidRPr="001C35E9">
              <w:rPr>
                <w:i/>
                <w:bdr w:val="none" w:sz="0" w:space="0" w:color="auto" w:frame="1"/>
              </w:rPr>
              <w:t>Я не контролюю ситуацію»</w:t>
            </w:r>
          </w:p>
        </w:tc>
        <w:tc>
          <w:tcPr>
            <w:tcW w:w="2410" w:type="dxa"/>
            <w:vAlign w:val="center"/>
          </w:tcPr>
          <w:p w:rsidR="000D3302" w:rsidRPr="001C35E9" w:rsidRDefault="000D3302" w:rsidP="007C61D8">
            <w:pPr>
              <w:pStyle w:val="a3"/>
              <w:rPr>
                <w:i/>
                <w:bdr w:val="none" w:sz="0" w:space="0" w:color="auto" w:frame="1"/>
              </w:rPr>
            </w:pPr>
            <w:r w:rsidRPr="001C35E9">
              <w:rPr>
                <w:i/>
                <w:bdr w:val="none" w:sz="0" w:space="0" w:color="auto" w:frame="1"/>
              </w:rPr>
              <w:t xml:space="preserve">Зупинився. Зробив вправу «5-4-3-2-1». Нагадав собі: </w:t>
            </w:r>
          </w:p>
          <w:p w:rsidR="000D3302" w:rsidRPr="001C35E9" w:rsidRDefault="000D3302" w:rsidP="007C61D8">
            <w:pPr>
              <w:pStyle w:val="a3"/>
              <w:rPr>
                <w:i/>
              </w:rPr>
            </w:pPr>
            <w:r w:rsidRPr="001C35E9">
              <w:rPr>
                <w:i/>
                <w:bdr w:val="none" w:sz="0" w:space="0" w:color="auto" w:frame="1"/>
              </w:rPr>
              <w:t>«Я в магазині, це просто пляшка»</w:t>
            </w:r>
          </w:p>
        </w:tc>
        <w:tc>
          <w:tcPr>
            <w:tcW w:w="2126" w:type="dxa"/>
            <w:vAlign w:val="center"/>
          </w:tcPr>
          <w:p w:rsidR="000D3302" w:rsidRPr="001C35E9" w:rsidRDefault="000D3302" w:rsidP="007C61D8">
            <w:pPr>
              <w:pStyle w:val="a3"/>
              <w:rPr>
                <w:i/>
                <w:bdr w:val="none" w:sz="0" w:space="0" w:color="auto" w:frame="1"/>
              </w:rPr>
            </w:pPr>
            <w:r w:rsidRPr="001C35E9">
              <w:rPr>
                <w:i/>
                <w:bdr w:val="none" w:sz="0" w:space="0" w:color="auto" w:frame="1"/>
              </w:rPr>
              <w:t xml:space="preserve">Тривога знизилася до 30%. </w:t>
            </w:r>
          </w:p>
          <w:p w:rsidR="000D3302" w:rsidRPr="001C35E9" w:rsidRDefault="000D3302" w:rsidP="007C61D8">
            <w:pPr>
              <w:pStyle w:val="a3"/>
              <w:rPr>
                <w:i/>
              </w:rPr>
            </w:pPr>
            <w:r w:rsidRPr="001C35E9">
              <w:rPr>
                <w:i/>
                <w:bdr w:val="none" w:sz="0" w:space="0" w:color="auto" w:frame="1"/>
              </w:rPr>
              <w:t>З’явилося відчуття контролю</w:t>
            </w:r>
          </w:p>
        </w:tc>
      </w:tr>
      <w:tr w:rsidR="000D3302" w:rsidTr="007C61D8">
        <w:trPr>
          <w:trHeight w:val="170"/>
        </w:trPr>
        <w:tc>
          <w:tcPr>
            <w:tcW w:w="1970" w:type="dxa"/>
          </w:tcPr>
          <w:p w:rsidR="000D3302" w:rsidRDefault="000D3302" w:rsidP="007C61D8">
            <w:pPr>
              <w:pStyle w:val="a3"/>
            </w:pPr>
          </w:p>
        </w:tc>
        <w:tc>
          <w:tcPr>
            <w:tcW w:w="1540" w:type="dxa"/>
          </w:tcPr>
          <w:p w:rsidR="000D3302" w:rsidRDefault="000D3302" w:rsidP="007C61D8">
            <w:pPr>
              <w:pStyle w:val="a3"/>
            </w:pPr>
          </w:p>
        </w:tc>
        <w:tc>
          <w:tcPr>
            <w:tcW w:w="1701" w:type="dxa"/>
          </w:tcPr>
          <w:p w:rsidR="000D3302" w:rsidRDefault="000D3302" w:rsidP="007C61D8">
            <w:pPr>
              <w:pStyle w:val="a3"/>
            </w:pPr>
          </w:p>
        </w:tc>
        <w:tc>
          <w:tcPr>
            <w:tcW w:w="2410" w:type="dxa"/>
          </w:tcPr>
          <w:p w:rsidR="000D3302" w:rsidRDefault="000D3302" w:rsidP="007C61D8">
            <w:pPr>
              <w:pStyle w:val="a3"/>
            </w:pPr>
          </w:p>
        </w:tc>
        <w:tc>
          <w:tcPr>
            <w:tcW w:w="2126" w:type="dxa"/>
          </w:tcPr>
          <w:p w:rsidR="000D3302" w:rsidRDefault="000D3302" w:rsidP="007C61D8">
            <w:pPr>
              <w:pStyle w:val="a3"/>
            </w:pPr>
          </w:p>
        </w:tc>
      </w:tr>
      <w:tr w:rsidR="000D3302" w:rsidTr="007C61D8">
        <w:trPr>
          <w:trHeight w:val="170"/>
        </w:trPr>
        <w:tc>
          <w:tcPr>
            <w:tcW w:w="1970" w:type="dxa"/>
          </w:tcPr>
          <w:p w:rsidR="000D3302" w:rsidRDefault="000D3302" w:rsidP="007C61D8">
            <w:pPr>
              <w:pStyle w:val="a3"/>
            </w:pPr>
          </w:p>
        </w:tc>
        <w:tc>
          <w:tcPr>
            <w:tcW w:w="1540" w:type="dxa"/>
          </w:tcPr>
          <w:p w:rsidR="000D3302" w:rsidRDefault="000D3302" w:rsidP="007C61D8">
            <w:pPr>
              <w:pStyle w:val="a3"/>
            </w:pPr>
          </w:p>
        </w:tc>
        <w:tc>
          <w:tcPr>
            <w:tcW w:w="1701" w:type="dxa"/>
          </w:tcPr>
          <w:p w:rsidR="000D3302" w:rsidRDefault="000D3302" w:rsidP="007C61D8">
            <w:pPr>
              <w:pStyle w:val="a3"/>
            </w:pPr>
          </w:p>
        </w:tc>
        <w:tc>
          <w:tcPr>
            <w:tcW w:w="2410" w:type="dxa"/>
          </w:tcPr>
          <w:p w:rsidR="000D3302" w:rsidRDefault="000D3302" w:rsidP="007C61D8">
            <w:pPr>
              <w:pStyle w:val="a3"/>
            </w:pPr>
          </w:p>
        </w:tc>
        <w:tc>
          <w:tcPr>
            <w:tcW w:w="2126" w:type="dxa"/>
          </w:tcPr>
          <w:p w:rsidR="000D3302" w:rsidRDefault="000D3302" w:rsidP="007C61D8">
            <w:pPr>
              <w:pStyle w:val="a3"/>
            </w:pPr>
          </w:p>
        </w:tc>
      </w:tr>
      <w:tr w:rsidR="000D3302" w:rsidTr="007C61D8">
        <w:trPr>
          <w:trHeight w:val="170"/>
        </w:trPr>
        <w:tc>
          <w:tcPr>
            <w:tcW w:w="1970" w:type="dxa"/>
          </w:tcPr>
          <w:p w:rsidR="000D3302" w:rsidRDefault="000D3302" w:rsidP="007C61D8">
            <w:pPr>
              <w:pStyle w:val="a3"/>
            </w:pPr>
          </w:p>
        </w:tc>
        <w:tc>
          <w:tcPr>
            <w:tcW w:w="1540" w:type="dxa"/>
          </w:tcPr>
          <w:p w:rsidR="000D3302" w:rsidRDefault="000D3302" w:rsidP="007C61D8">
            <w:pPr>
              <w:pStyle w:val="a3"/>
            </w:pPr>
          </w:p>
        </w:tc>
        <w:tc>
          <w:tcPr>
            <w:tcW w:w="1701" w:type="dxa"/>
          </w:tcPr>
          <w:p w:rsidR="000D3302" w:rsidRDefault="000D3302" w:rsidP="007C61D8">
            <w:pPr>
              <w:pStyle w:val="a3"/>
            </w:pPr>
          </w:p>
        </w:tc>
        <w:tc>
          <w:tcPr>
            <w:tcW w:w="2410" w:type="dxa"/>
          </w:tcPr>
          <w:p w:rsidR="000D3302" w:rsidRDefault="000D3302" w:rsidP="007C61D8">
            <w:pPr>
              <w:pStyle w:val="a3"/>
            </w:pPr>
          </w:p>
        </w:tc>
        <w:tc>
          <w:tcPr>
            <w:tcW w:w="2126" w:type="dxa"/>
          </w:tcPr>
          <w:p w:rsidR="000D3302" w:rsidRDefault="000D3302" w:rsidP="007C61D8">
            <w:pPr>
              <w:pStyle w:val="a3"/>
            </w:pPr>
          </w:p>
        </w:tc>
      </w:tr>
    </w:tbl>
    <w:p w:rsidR="000D3302" w:rsidRDefault="000D3302" w:rsidP="000D3302">
      <w:pPr>
        <w:pStyle w:val="a3"/>
        <w:jc w:val="both"/>
      </w:pPr>
    </w:p>
    <w:p w:rsidR="000D3302" w:rsidRDefault="000D3302" w:rsidP="000D3302">
      <w:pPr>
        <w:pStyle w:val="a3"/>
        <w:rPr>
          <w:b/>
        </w:rPr>
      </w:pPr>
      <w:r w:rsidRPr="001C35E9">
        <w:rPr>
          <w:b/>
        </w:rPr>
        <w:t>Протокол роботи з когнітивними викривленнями № 3.2</w:t>
      </w:r>
      <w:r>
        <w:rPr>
          <w:b/>
        </w:rPr>
        <w:t xml:space="preserve"> </w:t>
      </w:r>
    </w:p>
    <w:p w:rsidR="000D3302" w:rsidRPr="001C35E9" w:rsidRDefault="000D3302" w:rsidP="000D3302">
      <w:pPr>
        <w:pStyle w:val="a3"/>
        <w:rPr>
          <w:b/>
        </w:rPr>
      </w:pPr>
      <w:r w:rsidRPr="001C35E9">
        <w:rPr>
          <w:b/>
        </w:rPr>
        <w:t>«Трансформація провини у відповідальність»</w:t>
      </w:r>
    </w:p>
    <w:p w:rsidR="000D3302" w:rsidRPr="001C35E9" w:rsidRDefault="000D3302" w:rsidP="000D3302">
      <w:pPr>
        <w:pStyle w:val="a3"/>
        <w:jc w:val="both"/>
        <w:rPr>
          <w:i/>
        </w:rPr>
      </w:pPr>
      <w:r>
        <w:rPr>
          <w:b/>
          <w:bCs/>
          <w:bdr w:val="none" w:sz="0" w:space="0" w:color="auto" w:frame="1"/>
        </w:rPr>
        <w:t xml:space="preserve">Травматичне переконання (Думка, що завдає болю): </w:t>
      </w:r>
      <w:r w:rsidRPr="001C35E9">
        <w:rPr>
          <w:bCs/>
          <w:bdr w:val="none" w:sz="0" w:space="0" w:color="auto" w:frame="1"/>
        </w:rPr>
        <w:t>п</w:t>
      </w:r>
      <w:r w:rsidRPr="001C35E9">
        <w:rPr>
          <w:iCs/>
          <w:bdr w:val="none" w:sz="0" w:space="0" w:color="auto" w:frame="1"/>
        </w:rPr>
        <w:t>риклад:</w:t>
      </w:r>
      <w:r>
        <w:t xml:space="preserve"> </w:t>
      </w:r>
      <w:r w:rsidRPr="001C35E9">
        <w:rPr>
          <w:i/>
        </w:rPr>
        <w:t>«Я винен у загибелі побратима, бо не прикрив його».</w:t>
      </w:r>
    </w:p>
    <w:p w:rsidR="000D3302" w:rsidRPr="001C35E9" w:rsidRDefault="000D3302" w:rsidP="000D3302">
      <w:pPr>
        <w:pStyle w:val="a3"/>
        <w:jc w:val="both"/>
        <w:rPr>
          <w:i/>
        </w:rPr>
      </w:pPr>
      <w:r>
        <w:rPr>
          <w:b/>
          <w:bCs/>
          <w:bdr w:val="none" w:sz="0" w:space="0" w:color="auto" w:frame="1"/>
        </w:rPr>
        <w:t>Докази «ЗА» (</w:t>
      </w:r>
      <w:r w:rsidR="00352633">
        <w:rPr>
          <w:b/>
          <w:bCs/>
          <w:bdr w:val="none" w:sz="0" w:space="0" w:color="auto" w:frame="1"/>
        </w:rPr>
        <w:t>суб’єктивні</w:t>
      </w:r>
      <w:r>
        <w:rPr>
          <w:b/>
          <w:bCs/>
          <w:bdr w:val="none" w:sz="0" w:space="0" w:color="auto" w:frame="1"/>
        </w:rPr>
        <w:t xml:space="preserve"> відчуття): </w:t>
      </w:r>
      <w:r w:rsidRPr="001C35E9">
        <w:rPr>
          <w:i/>
        </w:rPr>
        <w:t>«Я був поруч», «Я був командиром».</w:t>
      </w:r>
    </w:p>
    <w:p w:rsidR="000D3302" w:rsidRPr="001C35E9" w:rsidRDefault="000D3302" w:rsidP="000D3302">
      <w:pPr>
        <w:pStyle w:val="a3"/>
        <w:jc w:val="both"/>
        <w:rPr>
          <w:i/>
        </w:rPr>
      </w:pPr>
      <w:r>
        <w:rPr>
          <w:b/>
          <w:bCs/>
          <w:bdr w:val="none" w:sz="0" w:space="0" w:color="auto" w:frame="1"/>
        </w:rPr>
        <w:t xml:space="preserve">Докази «ПРОТИ» (Об'єктивні факти реальності): </w:t>
      </w:r>
      <w:r w:rsidRPr="001C35E9">
        <w:rPr>
          <w:i/>
        </w:rPr>
        <w:t>«Був щільний обстріл», «Я діяв згідно з протоколом», «Я не бачив сектор обстрілу», «Це війна ворога проти нас, а не моє вбивство».</w:t>
      </w:r>
    </w:p>
    <w:p w:rsidR="000D3302" w:rsidRPr="001C35E9" w:rsidRDefault="000D3302" w:rsidP="000D3302">
      <w:pPr>
        <w:pStyle w:val="a3"/>
        <w:jc w:val="both"/>
        <w:rPr>
          <w:i/>
        </w:rPr>
      </w:pPr>
      <w:r>
        <w:rPr>
          <w:b/>
          <w:bCs/>
          <w:bdr w:val="none" w:sz="0" w:space="0" w:color="auto" w:frame="1"/>
        </w:rPr>
        <w:t xml:space="preserve">Альтернативне (Раціональне) переконання: </w:t>
      </w:r>
      <w:r w:rsidRPr="001C35E9">
        <w:rPr>
          <w:bCs/>
          <w:bdr w:val="none" w:sz="0" w:space="0" w:color="auto" w:frame="1"/>
        </w:rPr>
        <w:t>п</w:t>
      </w:r>
      <w:r w:rsidRPr="001C35E9">
        <w:rPr>
          <w:iCs/>
          <w:bdr w:val="none" w:sz="0" w:space="0" w:color="auto" w:frame="1"/>
        </w:rPr>
        <w:t>риклад:</w:t>
      </w:r>
      <w:r>
        <w:t xml:space="preserve"> </w:t>
      </w:r>
      <w:r w:rsidRPr="001C35E9">
        <w:rPr>
          <w:i/>
        </w:rPr>
        <w:t xml:space="preserve">«Я відчуваю біль втрати, і це нормально. Але я зробив максимум можливого в тих умовах хаосу. Відповідальність за смерть несе ворог. Я маю </w:t>
      </w:r>
      <w:r>
        <w:rPr>
          <w:i/>
        </w:rPr>
        <w:t xml:space="preserve">право жити далі, зберігаючи </w:t>
      </w:r>
      <w:r w:rsidR="00352633">
        <w:rPr>
          <w:i/>
        </w:rPr>
        <w:t>пам'ять</w:t>
      </w:r>
      <w:r w:rsidRPr="001C35E9">
        <w:rPr>
          <w:i/>
        </w:rPr>
        <w:t>».</w:t>
      </w:r>
    </w:p>
    <w:p w:rsidR="00352633" w:rsidRDefault="00352633" w:rsidP="000D3302">
      <w:pPr>
        <w:pStyle w:val="a3"/>
        <w:rPr>
          <w:b/>
          <w:bdr w:val="none" w:sz="0" w:space="0" w:color="auto" w:frame="1"/>
        </w:rPr>
      </w:pPr>
    </w:p>
    <w:p w:rsidR="00352633" w:rsidRPr="00EA56E0" w:rsidRDefault="00352633" w:rsidP="00352633">
      <w:pPr>
        <w:pStyle w:val="2"/>
        <w:jc w:val="right"/>
        <w:rPr>
          <w:rFonts w:ascii="Times New Roman" w:hAnsi="Times New Roman" w:cs="Times New Roman"/>
          <w:b w:val="0"/>
          <w:color w:val="auto"/>
          <w:sz w:val="24"/>
          <w:szCs w:val="24"/>
        </w:rPr>
      </w:pPr>
      <w:r>
        <w:rPr>
          <w:rFonts w:ascii="Times New Roman" w:hAnsi="Times New Roman" w:cs="Times New Roman"/>
          <w:b w:val="0"/>
          <w:color w:val="auto"/>
          <w:sz w:val="24"/>
          <w:szCs w:val="24"/>
        </w:rPr>
        <w:lastRenderedPageBreak/>
        <w:t>Продовження д</w:t>
      </w:r>
      <w:r w:rsidRPr="00EA56E0">
        <w:rPr>
          <w:rFonts w:ascii="Times New Roman" w:hAnsi="Times New Roman" w:cs="Times New Roman"/>
          <w:b w:val="0"/>
          <w:color w:val="auto"/>
          <w:sz w:val="24"/>
          <w:szCs w:val="24"/>
        </w:rPr>
        <w:t>одатк</w:t>
      </w:r>
      <w:r>
        <w:rPr>
          <w:rFonts w:ascii="Times New Roman" w:hAnsi="Times New Roman" w:cs="Times New Roman"/>
          <w:b w:val="0"/>
          <w:color w:val="auto"/>
          <w:sz w:val="24"/>
          <w:szCs w:val="24"/>
        </w:rPr>
        <w:t>у</w:t>
      </w:r>
      <w:r w:rsidRPr="00EA56E0">
        <w:rPr>
          <w:rFonts w:ascii="Times New Roman" w:hAnsi="Times New Roman" w:cs="Times New Roman"/>
          <w:b w:val="0"/>
          <w:color w:val="auto"/>
          <w:sz w:val="24"/>
          <w:szCs w:val="24"/>
        </w:rPr>
        <w:t xml:space="preserve"> А</w:t>
      </w:r>
    </w:p>
    <w:p w:rsidR="00352633" w:rsidRDefault="00352633" w:rsidP="000D3302">
      <w:pPr>
        <w:pStyle w:val="a3"/>
        <w:rPr>
          <w:b/>
          <w:bdr w:val="none" w:sz="0" w:space="0" w:color="auto" w:frame="1"/>
        </w:rPr>
      </w:pPr>
    </w:p>
    <w:p w:rsidR="000D3302" w:rsidRPr="001C35E9" w:rsidRDefault="000D3302" w:rsidP="000D3302">
      <w:pPr>
        <w:pStyle w:val="a3"/>
        <w:rPr>
          <w:b/>
        </w:rPr>
      </w:pPr>
      <w:r w:rsidRPr="001C35E9">
        <w:rPr>
          <w:b/>
          <w:bdr w:val="none" w:sz="0" w:space="0" w:color="auto" w:frame="1"/>
        </w:rPr>
        <w:t>Блок 4. Наративні практики (Тиждень 4)</w:t>
      </w:r>
    </w:p>
    <w:p w:rsidR="000D3302" w:rsidRPr="001C35E9" w:rsidRDefault="000D3302" w:rsidP="000D3302">
      <w:pPr>
        <w:pStyle w:val="a3"/>
        <w:rPr>
          <w:b/>
        </w:rPr>
      </w:pPr>
      <w:r w:rsidRPr="001C35E9">
        <w:rPr>
          <w:b/>
        </w:rPr>
        <w:t>Терапевтична вправа № 4.1 «Лінія життя та Вектор зростання»</w:t>
      </w:r>
    </w:p>
    <w:p w:rsidR="000D3302" w:rsidRDefault="000D3302" w:rsidP="000D3302">
      <w:pPr>
        <w:pStyle w:val="a3"/>
        <w:jc w:val="both"/>
      </w:pPr>
      <w:r>
        <w:rPr>
          <w:bdr w:val="none" w:sz="0" w:space="0" w:color="auto" w:frame="1"/>
        </w:rPr>
        <w:t>Мета:</w:t>
      </w:r>
      <w:r>
        <w:t xml:space="preserve"> Інтеграція травматичного досвіду, пошук нових сенсів (Post-Traumatic </w:t>
      </w:r>
      <w:proofErr w:type="spellStart"/>
      <w:r>
        <w:t>Growth</w:t>
      </w:r>
      <w:proofErr w:type="spellEnd"/>
      <w:r>
        <w:t>).</w:t>
      </w:r>
    </w:p>
    <w:p w:rsidR="000D3302" w:rsidRDefault="000D3302" w:rsidP="00352633">
      <w:pPr>
        <w:pStyle w:val="a3"/>
        <w:jc w:val="both"/>
      </w:pPr>
      <w:r>
        <w:rPr>
          <w:bdr w:val="none" w:sz="0" w:space="0" w:color="auto" w:frame="1"/>
        </w:rPr>
        <w:t>Інструкція:</w:t>
      </w:r>
      <w:r>
        <w:t xml:space="preserve"> зобразіть лінію вашого життя, позначивши три ключові точки: </w:t>
      </w:r>
      <w:r>
        <w:rPr>
          <w:bdr w:val="none" w:sz="0" w:space="0" w:color="auto" w:frame="1"/>
        </w:rPr>
        <w:t>А</w:t>
      </w:r>
      <w:r>
        <w:t xml:space="preserve"> (до досвіду), </w:t>
      </w:r>
      <w:r w:rsidR="00352633">
        <w:t xml:space="preserve">               </w:t>
      </w:r>
      <w:r>
        <w:rPr>
          <w:bdr w:val="none" w:sz="0" w:space="0" w:color="auto" w:frame="1"/>
        </w:rPr>
        <w:t>В</w:t>
      </w:r>
      <w:r>
        <w:t xml:space="preserve"> (точка випробування), </w:t>
      </w:r>
      <w:r>
        <w:rPr>
          <w:bdr w:val="none" w:sz="0" w:space="0" w:color="auto" w:frame="1"/>
        </w:rPr>
        <w:t>С</w:t>
      </w:r>
      <w:r>
        <w:t xml:space="preserve"> (Я сьогодні).</w:t>
      </w:r>
    </w:p>
    <w:p w:rsidR="000D3302" w:rsidRDefault="000D3302" w:rsidP="00352633">
      <w:pPr>
        <w:pStyle w:val="a3"/>
        <w:jc w:val="both"/>
      </w:pPr>
      <w:r>
        <w:rPr>
          <w:bdr w:val="none" w:sz="0" w:space="0" w:color="auto" w:frame="1"/>
        </w:rPr>
        <w:t xml:space="preserve">Питання для опрацювання: </w:t>
      </w:r>
    </w:p>
    <w:p w:rsidR="000D3302" w:rsidRDefault="000D3302" w:rsidP="00352633">
      <w:pPr>
        <w:pStyle w:val="a3"/>
        <w:jc w:val="both"/>
      </w:pPr>
      <w:r>
        <w:rPr>
          <w:bdr w:val="none" w:sz="0" w:space="0" w:color="auto" w:frame="1"/>
        </w:rPr>
        <w:t>Точка А (минуле):</w:t>
      </w:r>
      <w:r>
        <w:t xml:space="preserve"> </w:t>
      </w:r>
    </w:p>
    <w:p w:rsidR="000D3302" w:rsidRDefault="000D3302" w:rsidP="00352633">
      <w:pPr>
        <w:pStyle w:val="a3"/>
        <w:jc w:val="both"/>
      </w:pPr>
      <w:r w:rsidRPr="001C35E9">
        <w:rPr>
          <w:i/>
        </w:rPr>
        <w:t>Яким я був? Які цінності мав? Що я вважав важливим тоді?</w:t>
      </w:r>
    </w:p>
    <w:p w:rsidR="000D3302" w:rsidRDefault="000D3302" w:rsidP="00352633">
      <w:pPr>
        <w:pStyle w:val="a3"/>
        <w:jc w:val="both"/>
      </w:pPr>
      <w:r>
        <w:rPr>
          <w:bdr w:val="none" w:sz="0" w:space="0" w:color="auto" w:frame="1"/>
        </w:rPr>
        <w:t>Точка В (Виклик/Травма):</w:t>
      </w:r>
      <w:r>
        <w:t xml:space="preserve"> </w:t>
      </w:r>
    </w:p>
    <w:p w:rsidR="000D3302" w:rsidRDefault="000D3302" w:rsidP="00352633">
      <w:pPr>
        <w:pStyle w:val="a3"/>
        <w:jc w:val="both"/>
      </w:pPr>
      <w:r>
        <w:rPr>
          <w:i/>
        </w:rPr>
        <w:t>Ц</w:t>
      </w:r>
      <w:r w:rsidRPr="001C35E9">
        <w:rPr>
          <w:i/>
        </w:rPr>
        <w:t>я подія принесла біль, але що вона відкрила в мені?</w:t>
      </w:r>
    </w:p>
    <w:p w:rsidR="000D3302" w:rsidRDefault="000D3302" w:rsidP="00352633">
      <w:pPr>
        <w:pStyle w:val="a3"/>
        <w:jc w:val="both"/>
      </w:pPr>
      <w:r>
        <w:rPr>
          <w:i/>
          <w:iCs/>
          <w:bdr w:val="none" w:sz="0" w:space="0" w:color="auto" w:frame="1"/>
        </w:rPr>
        <w:t>Які риси характеру допомогли мені вижити?</w:t>
      </w:r>
    </w:p>
    <w:p w:rsidR="000D3302" w:rsidRDefault="000D3302" w:rsidP="00352633">
      <w:pPr>
        <w:pStyle w:val="a3"/>
        <w:jc w:val="both"/>
      </w:pPr>
      <w:r>
        <w:rPr>
          <w:i/>
          <w:iCs/>
          <w:bdr w:val="none" w:sz="0" w:space="0" w:color="auto" w:frame="1"/>
        </w:rPr>
        <w:t>Що я дізнався про цінність життя та дружби?</w:t>
      </w:r>
    </w:p>
    <w:p w:rsidR="000D3302" w:rsidRDefault="000D3302" w:rsidP="00352633">
      <w:pPr>
        <w:pStyle w:val="a3"/>
        <w:jc w:val="both"/>
      </w:pPr>
      <w:r>
        <w:rPr>
          <w:bdr w:val="none" w:sz="0" w:space="0" w:color="auto" w:frame="1"/>
        </w:rPr>
        <w:t>Точка С (теперішнє – ПТЗ):</w:t>
      </w:r>
      <w:r>
        <w:t xml:space="preserve"> подивіться на результати тесту PTGI (шкали «Особистісна сила», «Нові можливості»). </w:t>
      </w:r>
    </w:p>
    <w:p w:rsidR="000D3302" w:rsidRDefault="000D3302" w:rsidP="00352633">
      <w:pPr>
        <w:pStyle w:val="a3"/>
        <w:jc w:val="both"/>
      </w:pPr>
      <w:r>
        <w:rPr>
          <w:i/>
          <w:iCs/>
          <w:bdr w:val="none" w:sz="0" w:space="0" w:color="auto" w:frame="1"/>
        </w:rPr>
        <w:t>У чому я став сильнішим, ніж був у точці А?</w:t>
      </w:r>
    </w:p>
    <w:p w:rsidR="000D3302" w:rsidRDefault="000D3302" w:rsidP="00352633">
      <w:pPr>
        <w:pStyle w:val="a3"/>
        <w:jc w:val="both"/>
      </w:pPr>
      <w:r>
        <w:rPr>
          <w:i/>
          <w:iCs/>
          <w:bdr w:val="none" w:sz="0" w:space="0" w:color="auto" w:frame="1"/>
        </w:rPr>
        <w:t>Що я тепер вмію/розумію краще за інших?</w:t>
      </w:r>
    </w:p>
    <w:p w:rsidR="000D3302" w:rsidRDefault="000D3302" w:rsidP="00352633">
      <w:pPr>
        <w:pStyle w:val="a3"/>
        <w:jc w:val="both"/>
      </w:pPr>
      <w:r>
        <w:rPr>
          <w:bdr w:val="none" w:sz="0" w:space="0" w:color="auto" w:frame="1"/>
        </w:rPr>
        <w:t>Вектор (майбутнє):</w:t>
      </w:r>
      <w:r>
        <w:t xml:space="preserve"> спираючись на свою нову силу, сформулюйте </w:t>
      </w:r>
      <w:r>
        <w:rPr>
          <w:bdr w:val="none" w:sz="0" w:space="0" w:color="auto" w:frame="1"/>
        </w:rPr>
        <w:t>одну мету</w:t>
      </w:r>
      <w:r>
        <w:t>, яку ви хочете реалізувати в найближчий рік.</w:t>
      </w:r>
    </w:p>
    <w:p w:rsidR="000D3302" w:rsidRDefault="000D3302" w:rsidP="00352633">
      <w:pPr>
        <w:pStyle w:val="a3"/>
        <w:jc w:val="both"/>
      </w:pPr>
      <w:r w:rsidRPr="001C35E9">
        <w:rPr>
          <w:iCs/>
          <w:bdr w:val="none" w:sz="0" w:space="0" w:color="auto" w:frame="1"/>
        </w:rPr>
        <w:t>Твердження:</w:t>
      </w:r>
      <w:r>
        <w:t xml:space="preserve"> </w:t>
      </w:r>
      <w:r w:rsidRPr="001C35E9">
        <w:rPr>
          <w:i/>
        </w:rPr>
        <w:t>«Мій досвід – це не тягар, а фундамент для...»</w:t>
      </w:r>
    </w:p>
    <w:p w:rsidR="000D3302" w:rsidRDefault="000D3302" w:rsidP="00352633">
      <w:pPr>
        <w:spacing w:after="148"/>
        <w:jc w:val="both"/>
        <w:rPr>
          <w:color w:val="1F1F1F"/>
        </w:rPr>
      </w:pPr>
    </w:p>
    <w:p w:rsidR="000D3302" w:rsidRDefault="000D3302" w:rsidP="000D3302">
      <w:pPr>
        <w:pStyle w:val="3"/>
        <w:spacing w:after="148"/>
        <w:jc w:val="right"/>
        <w:rPr>
          <w:color w:val="1F1F1F"/>
        </w:rPr>
      </w:pPr>
    </w:p>
    <w:p w:rsidR="000D3302" w:rsidRDefault="000D3302" w:rsidP="000D3302"/>
    <w:p w:rsidR="000D3302" w:rsidRDefault="000D3302" w:rsidP="000D3302"/>
    <w:p w:rsidR="000D3302" w:rsidRDefault="000D3302" w:rsidP="000D3302"/>
    <w:p w:rsidR="000D3302" w:rsidRDefault="000D3302" w:rsidP="000D3302"/>
    <w:p w:rsidR="000D3302" w:rsidRDefault="000D3302" w:rsidP="000D3302"/>
    <w:p w:rsidR="000D3302" w:rsidRDefault="000D3302" w:rsidP="000D3302"/>
    <w:p w:rsidR="000D3302" w:rsidRDefault="000D3302" w:rsidP="000D3302"/>
    <w:p w:rsidR="000D3302" w:rsidRPr="00A97CA5" w:rsidRDefault="000D3302" w:rsidP="000D3302"/>
    <w:p w:rsidR="000D3302" w:rsidRDefault="000D3302" w:rsidP="000D3302">
      <w:pPr>
        <w:pStyle w:val="3"/>
        <w:spacing w:after="148"/>
        <w:jc w:val="right"/>
        <w:rPr>
          <w:color w:val="1F1F1F"/>
        </w:rPr>
      </w:pPr>
    </w:p>
    <w:p w:rsidR="000D3302" w:rsidRDefault="000D3302" w:rsidP="000D3302"/>
    <w:p w:rsidR="000D3302" w:rsidRDefault="000D3302" w:rsidP="000D3302"/>
    <w:p w:rsidR="000D3302" w:rsidRDefault="000D3302" w:rsidP="000D3302"/>
    <w:p w:rsidR="000D3302" w:rsidRDefault="000D3302" w:rsidP="000D3302"/>
    <w:p w:rsidR="000D3302" w:rsidRDefault="000D3302" w:rsidP="000D3302"/>
    <w:p w:rsidR="000D3302" w:rsidRPr="00EA56E0" w:rsidRDefault="000D3302" w:rsidP="00EA56E0">
      <w:pPr>
        <w:pStyle w:val="2"/>
        <w:jc w:val="right"/>
        <w:rPr>
          <w:rFonts w:ascii="Times New Roman" w:hAnsi="Times New Roman" w:cs="Times New Roman"/>
          <w:b w:val="0"/>
          <w:color w:val="auto"/>
          <w:sz w:val="24"/>
          <w:szCs w:val="24"/>
        </w:rPr>
      </w:pPr>
      <w:bookmarkStart w:id="21" w:name="_Toc219825350"/>
      <w:r w:rsidRPr="00EA56E0">
        <w:rPr>
          <w:rFonts w:ascii="Times New Roman" w:hAnsi="Times New Roman" w:cs="Times New Roman"/>
          <w:b w:val="0"/>
          <w:color w:val="auto"/>
          <w:sz w:val="24"/>
          <w:szCs w:val="24"/>
        </w:rPr>
        <w:lastRenderedPageBreak/>
        <w:t>Додаток Б</w:t>
      </w:r>
      <w:bookmarkEnd w:id="21"/>
    </w:p>
    <w:p w:rsidR="000D3302" w:rsidRPr="00EA56E0" w:rsidRDefault="000D3302" w:rsidP="00EA56E0">
      <w:pPr>
        <w:pStyle w:val="2"/>
        <w:jc w:val="center"/>
        <w:rPr>
          <w:rFonts w:ascii="Times New Roman" w:hAnsi="Times New Roman" w:cs="Times New Roman"/>
          <w:color w:val="auto"/>
          <w:sz w:val="24"/>
          <w:szCs w:val="24"/>
        </w:rPr>
      </w:pPr>
      <w:bookmarkStart w:id="22" w:name="_Toc219825351"/>
      <w:r w:rsidRPr="00EA56E0">
        <w:rPr>
          <w:rFonts w:ascii="Times New Roman" w:hAnsi="Times New Roman" w:cs="Times New Roman"/>
          <w:color w:val="auto"/>
          <w:sz w:val="24"/>
          <w:szCs w:val="24"/>
          <w:bdr w:val="none" w:sz="0" w:space="0" w:color="auto" w:frame="1"/>
        </w:rPr>
        <w:t>ЗРАЗКИ РОБОЧИХ БЛАНКІВ ТА РОЗДАТКОВИХ МАТЕРІАЛІВ ДЛЯ УЧАСНИКІВ ПРОГРАМИ «ВЕКТОР ЗРОСТАННЯ»</w:t>
      </w:r>
      <w:bookmarkEnd w:id="22"/>
    </w:p>
    <w:p w:rsidR="000D3302" w:rsidRDefault="000D3302" w:rsidP="000D3302">
      <w:pPr>
        <w:pStyle w:val="a3"/>
        <w:jc w:val="both"/>
        <w:rPr>
          <w:bdr w:val="none" w:sz="0" w:space="0" w:color="auto" w:frame="1"/>
        </w:rPr>
      </w:pPr>
    </w:p>
    <w:p w:rsidR="000D3302" w:rsidRDefault="000D3302" w:rsidP="000D3302">
      <w:pPr>
        <w:pStyle w:val="a3"/>
        <w:jc w:val="both"/>
        <w:rPr>
          <w:b/>
          <w:bdr w:val="none" w:sz="0" w:space="0" w:color="auto" w:frame="1"/>
        </w:rPr>
      </w:pPr>
    </w:p>
    <w:p w:rsidR="000D3302" w:rsidRPr="00330246" w:rsidRDefault="000D3302" w:rsidP="000D3302">
      <w:pPr>
        <w:pStyle w:val="a3"/>
        <w:jc w:val="both"/>
        <w:rPr>
          <w:b/>
        </w:rPr>
      </w:pPr>
      <w:r w:rsidRPr="00330246">
        <w:rPr>
          <w:b/>
          <w:bdr w:val="none" w:sz="0" w:space="0" w:color="auto" w:frame="1"/>
        </w:rPr>
        <w:t>ТИЖДЕНЬ 1. БЛАНК САМОРЕГУЛЯЦІЇ</w:t>
      </w:r>
    </w:p>
    <w:p w:rsidR="000D3302" w:rsidRDefault="000D3302" w:rsidP="000D3302">
      <w:pPr>
        <w:pStyle w:val="a3"/>
        <w:jc w:val="both"/>
        <w:rPr>
          <w:bdr w:val="none" w:sz="0" w:space="0" w:color="auto" w:frame="1"/>
        </w:rPr>
      </w:pPr>
    </w:p>
    <w:p w:rsidR="000D3302" w:rsidRPr="00330246" w:rsidRDefault="000D3302" w:rsidP="000D3302">
      <w:pPr>
        <w:pStyle w:val="a3"/>
        <w:jc w:val="both"/>
        <w:rPr>
          <w:b/>
        </w:rPr>
      </w:pPr>
      <w:r w:rsidRPr="00330246">
        <w:rPr>
          <w:b/>
          <w:bdr w:val="none" w:sz="0" w:space="0" w:color="auto" w:frame="1"/>
        </w:rPr>
        <w:t>Шаблон 1.1. Техніка заземлення «5-4-3-2-1»</w:t>
      </w:r>
    </w:p>
    <w:p w:rsidR="000D3302" w:rsidRDefault="000D3302" w:rsidP="000D3302">
      <w:pPr>
        <w:pStyle w:val="a3"/>
        <w:jc w:val="both"/>
      </w:pPr>
    </w:p>
    <w:p w:rsidR="000D3302" w:rsidRDefault="000D3302" w:rsidP="000D3302">
      <w:pPr>
        <w:pStyle w:val="a3"/>
        <w:jc w:val="both"/>
      </w:pPr>
      <w:r>
        <w:t>ID Учасника: ____________________________ Дата: ___________________________</w:t>
      </w:r>
    </w:p>
    <w:p w:rsidR="000D3302" w:rsidRDefault="000D3302" w:rsidP="000D3302">
      <w:pPr>
        <w:pStyle w:val="a3"/>
        <w:jc w:val="both"/>
      </w:pPr>
    </w:p>
    <w:p w:rsidR="000D3302" w:rsidRDefault="000D3302" w:rsidP="000D3302">
      <w:pPr>
        <w:pStyle w:val="a3"/>
        <w:jc w:val="both"/>
      </w:pPr>
      <w:r>
        <w:t>Рівень тривоги до вправи (0-10): _______ Після вправи: ________</w:t>
      </w:r>
    </w:p>
    <w:p w:rsidR="000D3302" w:rsidRDefault="000D3302" w:rsidP="000D3302">
      <w:pPr>
        <w:pStyle w:val="a3"/>
        <w:jc w:val="both"/>
        <w:rPr>
          <w:bdr w:val="none" w:sz="0" w:space="0" w:color="auto" w:frame="1"/>
        </w:rPr>
      </w:pPr>
    </w:p>
    <w:p w:rsidR="000D3302" w:rsidRDefault="000D3302" w:rsidP="000D3302">
      <w:pPr>
        <w:pStyle w:val="a3"/>
        <w:jc w:val="both"/>
        <w:rPr>
          <w:i/>
          <w:iCs/>
          <w:bdr w:val="none" w:sz="0" w:space="0" w:color="auto" w:frame="1"/>
        </w:rPr>
      </w:pPr>
      <w:r>
        <w:rPr>
          <w:bdr w:val="none" w:sz="0" w:space="0" w:color="auto" w:frame="1"/>
        </w:rPr>
        <w:t>Інструкція:</w:t>
      </w:r>
      <w:r>
        <w:t xml:space="preserve"> </w:t>
      </w:r>
      <w:r>
        <w:rPr>
          <w:i/>
          <w:iCs/>
          <w:bdr w:val="none" w:sz="0" w:space="0" w:color="auto" w:frame="1"/>
        </w:rPr>
        <w:t>використовуйте цю вправу, коли відчуваєте, що вас «накривають» спогади або тривога. Називайте знайдені предмети/відчуття вголос або чітко проговорюйте про себе</w:t>
      </w:r>
    </w:p>
    <w:p w:rsidR="000D3302" w:rsidRDefault="000D3302" w:rsidP="000D3302">
      <w:pPr>
        <w:pStyle w:val="a3"/>
        <w:jc w:val="both"/>
        <w:rPr>
          <w:i/>
          <w:iCs/>
          <w:bdr w:val="none" w:sz="0" w:space="0" w:color="auto" w:frame="1"/>
        </w:rPr>
      </w:pPr>
    </w:p>
    <w:tbl>
      <w:tblPr>
        <w:tblStyle w:val="af2"/>
        <w:tblW w:w="9625" w:type="dxa"/>
        <w:tblLook w:val="04A0"/>
      </w:tblPr>
      <w:tblGrid>
        <w:gridCol w:w="1668"/>
        <w:gridCol w:w="3260"/>
        <w:gridCol w:w="4697"/>
      </w:tblGrid>
      <w:tr w:rsidR="000D3302" w:rsidTr="007C61D8">
        <w:trPr>
          <w:trHeight w:val="637"/>
        </w:trPr>
        <w:tc>
          <w:tcPr>
            <w:tcW w:w="1668"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Канал сприйняття</w:t>
            </w:r>
          </w:p>
        </w:tc>
        <w:tc>
          <w:tcPr>
            <w:tcW w:w="3260"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Завдання</w:t>
            </w:r>
          </w:p>
        </w:tc>
        <w:tc>
          <w:tcPr>
            <w:tcW w:w="4697" w:type="dxa"/>
            <w:shd w:val="clear" w:color="auto" w:fill="F2F2F2" w:themeFill="background1" w:themeFillShade="F2"/>
            <w:vAlign w:val="center"/>
          </w:tcPr>
          <w:p w:rsidR="000D3302" w:rsidRDefault="000D3302" w:rsidP="007C61D8">
            <w:pPr>
              <w:pStyle w:val="a3"/>
              <w:jc w:val="center"/>
              <w:rPr>
                <w:rStyle w:val="af"/>
                <w:color w:val="1F1F1F"/>
                <w:bdr w:val="none" w:sz="0" w:space="0" w:color="auto" w:frame="1"/>
              </w:rPr>
            </w:pPr>
            <w:r>
              <w:rPr>
                <w:rStyle w:val="af"/>
                <w:color w:val="1F1F1F"/>
                <w:bdr w:val="none" w:sz="0" w:space="0" w:color="auto" w:frame="1"/>
              </w:rPr>
              <w:t xml:space="preserve">Ваші спостереження </w:t>
            </w:r>
          </w:p>
          <w:p w:rsidR="000D3302" w:rsidRDefault="000D3302" w:rsidP="007C61D8">
            <w:pPr>
              <w:pStyle w:val="a3"/>
              <w:jc w:val="center"/>
            </w:pPr>
            <w:r>
              <w:rPr>
                <w:rStyle w:val="af"/>
                <w:color w:val="1F1F1F"/>
                <w:bdr w:val="none" w:sz="0" w:space="0" w:color="auto" w:frame="1"/>
              </w:rPr>
              <w:t>(запишіть або назвіть)</w:t>
            </w:r>
          </w:p>
        </w:tc>
      </w:tr>
      <w:tr w:rsidR="000D3302" w:rsidTr="007C61D8">
        <w:trPr>
          <w:trHeight w:val="2332"/>
        </w:trPr>
        <w:tc>
          <w:tcPr>
            <w:tcW w:w="1668" w:type="dxa"/>
            <w:vAlign w:val="center"/>
          </w:tcPr>
          <w:p w:rsidR="000D3302" w:rsidRDefault="000D3302" w:rsidP="007C61D8">
            <w:pPr>
              <w:pStyle w:val="a3"/>
            </w:pPr>
            <w:r>
              <w:rPr>
                <w:bdr w:val="none" w:sz="0" w:space="0" w:color="auto" w:frame="1"/>
              </w:rPr>
              <w:t xml:space="preserve">5. ЗІР </w:t>
            </w:r>
          </w:p>
        </w:tc>
        <w:tc>
          <w:tcPr>
            <w:tcW w:w="3260" w:type="dxa"/>
            <w:vAlign w:val="center"/>
          </w:tcPr>
          <w:p w:rsidR="000D3302" w:rsidRDefault="000D3302" w:rsidP="007C61D8">
            <w:pPr>
              <w:pStyle w:val="a3"/>
              <w:rPr>
                <w:bdr w:val="none" w:sz="0" w:space="0" w:color="auto" w:frame="1"/>
              </w:rPr>
            </w:pPr>
            <w:r>
              <w:rPr>
                <w:bdr w:val="none" w:sz="0" w:space="0" w:color="auto" w:frame="1"/>
              </w:rPr>
              <w:t xml:space="preserve">Знайдіть 5 предметів, </w:t>
            </w:r>
          </w:p>
          <w:p w:rsidR="000D3302" w:rsidRDefault="000D3302" w:rsidP="007C61D8">
            <w:pPr>
              <w:pStyle w:val="a3"/>
            </w:pPr>
            <w:r>
              <w:rPr>
                <w:bdr w:val="none" w:sz="0" w:space="0" w:color="auto" w:frame="1"/>
              </w:rPr>
              <w:t>які ви бачите прямо зараз</w:t>
            </w:r>
          </w:p>
        </w:tc>
        <w:tc>
          <w:tcPr>
            <w:tcW w:w="4697" w:type="dxa"/>
            <w:vAlign w:val="center"/>
          </w:tcPr>
          <w:p w:rsidR="000D3302" w:rsidRDefault="000D3302" w:rsidP="007C61D8">
            <w:pPr>
              <w:pStyle w:val="a3"/>
              <w:spacing w:line="360" w:lineRule="auto"/>
            </w:pPr>
            <w:r>
              <w:t>1. _________________________________</w:t>
            </w:r>
          </w:p>
          <w:p w:rsidR="000D3302" w:rsidRDefault="000D3302" w:rsidP="007C61D8">
            <w:pPr>
              <w:pStyle w:val="a3"/>
              <w:spacing w:line="360" w:lineRule="auto"/>
            </w:pPr>
            <w:r>
              <w:t>2. _________________________________</w:t>
            </w:r>
          </w:p>
          <w:p w:rsidR="000D3302" w:rsidRDefault="000D3302" w:rsidP="007C61D8">
            <w:pPr>
              <w:pStyle w:val="a3"/>
              <w:spacing w:line="360" w:lineRule="auto"/>
            </w:pPr>
            <w:r>
              <w:t>3. _________________________________</w:t>
            </w:r>
          </w:p>
          <w:p w:rsidR="000D3302" w:rsidRDefault="000D3302" w:rsidP="007C61D8">
            <w:pPr>
              <w:pStyle w:val="a3"/>
              <w:spacing w:line="360" w:lineRule="auto"/>
            </w:pPr>
            <w:r>
              <w:t>4. _________________________________</w:t>
            </w:r>
          </w:p>
          <w:p w:rsidR="000D3302" w:rsidRDefault="000D3302" w:rsidP="007C61D8">
            <w:pPr>
              <w:pStyle w:val="a3"/>
              <w:spacing w:line="360" w:lineRule="auto"/>
            </w:pPr>
            <w:r>
              <w:t xml:space="preserve">5. _________________________________ </w:t>
            </w:r>
          </w:p>
        </w:tc>
      </w:tr>
      <w:tr w:rsidR="000D3302" w:rsidTr="007C61D8">
        <w:trPr>
          <w:trHeight w:val="1839"/>
        </w:trPr>
        <w:tc>
          <w:tcPr>
            <w:tcW w:w="1668" w:type="dxa"/>
            <w:vAlign w:val="center"/>
          </w:tcPr>
          <w:p w:rsidR="000D3302" w:rsidRDefault="000D3302" w:rsidP="007C61D8">
            <w:pPr>
              <w:pStyle w:val="a3"/>
            </w:pPr>
            <w:r>
              <w:rPr>
                <w:bdr w:val="none" w:sz="0" w:space="0" w:color="auto" w:frame="1"/>
              </w:rPr>
              <w:t xml:space="preserve">4. ДОТИК </w:t>
            </w:r>
          </w:p>
        </w:tc>
        <w:tc>
          <w:tcPr>
            <w:tcW w:w="3260" w:type="dxa"/>
            <w:vAlign w:val="center"/>
          </w:tcPr>
          <w:p w:rsidR="000D3302" w:rsidRDefault="000D3302" w:rsidP="007C61D8">
            <w:pPr>
              <w:pStyle w:val="a3"/>
              <w:rPr>
                <w:bdr w:val="none" w:sz="0" w:space="0" w:color="auto" w:frame="1"/>
              </w:rPr>
            </w:pPr>
            <w:r>
              <w:rPr>
                <w:bdr w:val="none" w:sz="0" w:space="0" w:color="auto" w:frame="1"/>
              </w:rPr>
              <w:t xml:space="preserve">Знайдіть 4 речі, </w:t>
            </w:r>
          </w:p>
          <w:p w:rsidR="000D3302" w:rsidRDefault="000D3302" w:rsidP="007C61D8">
            <w:pPr>
              <w:pStyle w:val="a3"/>
            </w:pPr>
            <w:r>
              <w:rPr>
                <w:bdr w:val="none" w:sz="0" w:space="0" w:color="auto" w:frame="1"/>
              </w:rPr>
              <w:t>до яких ви можете торкнутися</w:t>
            </w:r>
          </w:p>
        </w:tc>
        <w:tc>
          <w:tcPr>
            <w:tcW w:w="4697" w:type="dxa"/>
            <w:vAlign w:val="center"/>
          </w:tcPr>
          <w:p w:rsidR="000D3302" w:rsidRDefault="000D3302" w:rsidP="007C61D8">
            <w:pPr>
              <w:pStyle w:val="a3"/>
              <w:spacing w:line="360" w:lineRule="auto"/>
            </w:pPr>
            <w:r>
              <w:t>1. _________________________________</w:t>
            </w:r>
          </w:p>
          <w:p w:rsidR="000D3302" w:rsidRDefault="000D3302" w:rsidP="007C61D8">
            <w:pPr>
              <w:pStyle w:val="a3"/>
              <w:spacing w:line="360" w:lineRule="auto"/>
            </w:pPr>
            <w:r>
              <w:t>2. _________________________________</w:t>
            </w:r>
          </w:p>
          <w:p w:rsidR="000D3302" w:rsidRDefault="000D3302" w:rsidP="007C61D8">
            <w:pPr>
              <w:pStyle w:val="a3"/>
              <w:spacing w:line="360" w:lineRule="auto"/>
            </w:pPr>
            <w:r>
              <w:t>3. _________________________________</w:t>
            </w:r>
          </w:p>
          <w:p w:rsidR="000D3302" w:rsidRDefault="000D3302" w:rsidP="007C61D8">
            <w:pPr>
              <w:pStyle w:val="a3"/>
              <w:spacing w:line="360" w:lineRule="auto"/>
            </w:pPr>
            <w:r>
              <w:t>4. _________________________________</w:t>
            </w:r>
          </w:p>
        </w:tc>
      </w:tr>
      <w:tr w:rsidR="000D3302" w:rsidTr="007C61D8">
        <w:trPr>
          <w:trHeight w:val="1553"/>
        </w:trPr>
        <w:tc>
          <w:tcPr>
            <w:tcW w:w="1668" w:type="dxa"/>
            <w:vAlign w:val="center"/>
          </w:tcPr>
          <w:p w:rsidR="000D3302" w:rsidRDefault="000D3302" w:rsidP="007C61D8">
            <w:pPr>
              <w:pStyle w:val="a3"/>
            </w:pPr>
            <w:r>
              <w:rPr>
                <w:bdr w:val="none" w:sz="0" w:space="0" w:color="auto" w:frame="1"/>
              </w:rPr>
              <w:t xml:space="preserve">3. СЛУХ </w:t>
            </w:r>
          </w:p>
        </w:tc>
        <w:tc>
          <w:tcPr>
            <w:tcW w:w="3260" w:type="dxa"/>
            <w:vAlign w:val="center"/>
          </w:tcPr>
          <w:p w:rsidR="000D3302" w:rsidRDefault="000D3302" w:rsidP="007C61D8">
            <w:pPr>
              <w:pStyle w:val="a3"/>
              <w:rPr>
                <w:bdr w:val="none" w:sz="0" w:space="0" w:color="auto" w:frame="1"/>
              </w:rPr>
            </w:pPr>
            <w:r>
              <w:rPr>
                <w:bdr w:val="none" w:sz="0" w:space="0" w:color="auto" w:frame="1"/>
              </w:rPr>
              <w:t xml:space="preserve">Знайдіть 3 звуки, </w:t>
            </w:r>
          </w:p>
          <w:p w:rsidR="000D3302" w:rsidRDefault="000D3302" w:rsidP="007C61D8">
            <w:pPr>
              <w:pStyle w:val="a3"/>
              <w:rPr>
                <w:bdr w:val="none" w:sz="0" w:space="0" w:color="auto" w:frame="1"/>
              </w:rPr>
            </w:pPr>
            <w:r>
              <w:rPr>
                <w:bdr w:val="none" w:sz="0" w:space="0" w:color="auto" w:frame="1"/>
              </w:rPr>
              <w:t xml:space="preserve">які ви чуєте </w:t>
            </w:r>
          </w:p>
          <w:p w:rsidR="000D3302" w:rsidRDefault="000D3302" w:rsidP="007C61D8">
            <w:pPr>
              <w:pStyle w:val="a3"/>
            </w:pPr>
            <w:r>
              <w:rPr>
                <w:bdr w:val="none" w:sz="0" w:space="0" w:color="auto" w:frame="1"/>
              </w:rPr>
              <w:t>(зовні або всередині)</w:t>
            </w:r>
          </w:p>
        </w:tc>
        <w:tc>
          <w:tcPr>
            <w:tcW w:w="4697" w:type="dxa"/>
            <w:vAlign w:val="center"/>
          </w:tcPr>
          <w:p w:rsidR="000D3302" w:rsidRDefault="000D3302" w:rsidP="007C61D8">
            <w:pPr>
              <w:pStyle w:val="a3"/>
              <w:spacing w:line="360" w:lineRule="auto"/>
            </w:pPr>
            <w:r>
              <w:t>1. _________________________________</w:t>
            </w:r>
          </w:p>
          <w:p w:rsidR="000D3302" w:rsidRDefault="000D3302" w:rsidP="007C61D8">
            <w:pPr>
              <w:pStyle w:val="a3"/>
              <w:spacing w:line="360" w:lineRule="auto"/>
            </w:pPr>
            <w:r>
              <w:t>2. _________________________________</w:t>
            </w:r>
          </w:p>
          <w:p w:rsidR="000D3302" w:rsidRDefault="000D3302" w:rsidP="007C61D8">
            <w:pPr>
              <w:pStyle w:val="a3"/>
              <w:spacing w:line="360" w:lineRule="auto"/>
            </w:pPr>
            <w:r>
              <w:t>3. _________________________________</w:t>
            </w:r>
          </w:p>
        </w:tc>
      </w:tr>
      <w:tr w:rsidR="000D3302" w:rsidTr="007C61D8">
        <w:trPr>
          <w:trHeight w:val="1703"/>
        </w:trPr>
        <w:tc>
          <w:tcPr>
            <w:tcW w:w="1668" w:type="dxa"/>
            <w:vAlign w:val="center"/>
          </w:tcPr>
          <w:p w:rsidR="000D3302" w:rsidRDefault="000D3302" w:rsidP="007C61D8">
            <w:pPr>
              <w:pStyle w:val="a3"/>
            </w:pPr>
            <w:r>
              <w:rPr>
                <w:bdr w:val="none" w:sz="0" w:space="0" w:color="auto" w:frame="1"/>
              </w:rPr>
              <w:t xml:space="preserve">2. НЮХ </w:t>
            </w:r>
          </w:p>
        </w:tc>
        <w:tc>
          <w:tcPr>
            <w:tcW w:w="3260" w:type="dxa"/>
            <w:vAlign w:val="center"/>
          </w:tcPr>
          <w:p w:rsidR="000D3302" w:rsidRDefault="000D3302" w:rsidP="007C61D8">
            <w:pPr>
              <w:pStyle w:val="a3"/>
              <w:rPr>
                <w:bdr w:val="none" w:sz="0" w:space="0" w:color="auto" w:frame="1"/>
              </w:rPr>
            </w:pPr>
            <w:r>
              <w:rPr>
                <w:bdr w:val="none" w:sz="0" w:space="0" w:color="auto" w:frame="1"/>
              </w:rPr>
              <w:t xml:space="preserve">Знайдіть 2 запахи, </w:t>
            </w:r>
          </w:p>
          <w:p w:rsidR="000D3302" w:rsidRDefault="000D3302" w:rsidP="007C61D8">
            <w:pPr>
              <w:pStyle w:val="a3"/>
              <w:rPr>
                <w:bdr w:val="none" w:sz="0" w:space="0" w:color="auto" w:frame="1"/>
              </w:rPr>
            </w:pPr>
            <w:r>
              <w:rPr>
                <w:bdr w:val="none" w:sz="0" w:space="0" w:color="auto" w:frame="1"/>
              </w:rPr>
              <w:t>які ви відчуваєте</w:t>
            </w:r>
          </w:p>
          <w:p w:rsidR="000D3302" w:rsidRDefault="000D3302" w:rsidP="007C61D8">
            <w:pPr>
              <w:pStyle w:val="a3"/>
            </w:pPr>
            <w:r>
              <w:rPr>
                <w:bdr w:val="none" w:sz="0" w:space="0" w:color="auto" w:frame="1"/>
              </w:rPr>
              <w:t>(або уявіть улюблені)</w:t>
            </w:r>
          </w:p>
        </w:tc>
        <w:tc>
          <w:tcPr>
            <w:tcW w:w="4697" w:type="dxa"/>
            <w:vAlign w:val="center"/>
          </w:tcPr>
          <w:p w:rsidR="000D3302" w:rsidRDefault="000D3302" w:rsidP="007C61D8">
            <w:pPr>
              <w:pStyle w:val="a3"/>
              <w:spacing w:line="360" w:lineRule="auto"/>
            </w:pPr>
            <w:r>
              <w:t>1. _________________________________</w:t>
            </w:r>
          </w:p>
          <w:p w:rsidR="000D3302" w:rsidRDefault="000D3302" w:rsidP="007C61D8">
            <w:pPr>
              <w:pStyle w:val="a3"/>
              <w:spacing w:line="360" w:lineRule="auto"/>
            </w:pPr>
            <w:r>
              <w:t>2. _________________________________</w:t>
            </w:r>
          </w:p>
        </w:tc>
      </w:tr>
      <w:tr w:rsidR="000D3302" w:rsidTr="007C61D8">
        <w:trPr>
          <w:trHeight w:val="1118"/>
        </w:trPr>
        <w:tc>
          <w:tcPr>
            <w:tcW w:w="1668" w:type="dxa"/>
            <w:vAlign w:val="center"/>
          </w:tcPr>
          <w:p w:rsidR="000D3302" w:rsidRDefault="000D3302" w:rsidP="007C61D8">
            <w:pPr>
              <w:pStyle w:val="a3"/>
            </w:pPr>
            <w:r>
              <w:rPr>
                <w:bdr w:val="none" w:sz="0" w:space="0" w:color="auto" w:frame="1"/>
              </w:rPr>
              <w:t xml:space="preserve">1. СМАК </w:t>
            </w:r>
          </w:p>
        </w:tc>
        <w:tc>
          <w:tcPr>
            <w:tcW w:w="3260" w:type="dxa"/>
            <w:vAlign w:val="center"/>
          </w:tcPr>
          <w:p w:rsidR="000D3302" w:rsidRDefault="000D3302" w:rsidP="007C61D8">
            <w:pPr>
              <w:pStyle w:val="a3"/>
            </w:pPr>
            <w:r>
              <w:rPr>
                <w:bdr w:val="none" w:sz="0" w:space="0" w:color="auto" w:frame="1"/>
              </w:rPr>
              <w:t>Знайдіть 1 смак, який ви відчуваєте зараз</w:t>
            </w:r>
          </w:p>
        </w:tc>
        <w:tc>
          <w:tcPr>
            <w:tcW w:w="4697" w:type="dxa"/>
            <w:vAlign w:val="center"/>
          </w:tcPr>
          <w:p w:rsidR="000D3302" w:rsidRDefault="000D3302" w:rsidP="007C61D8">
            <w:pPr>
              <w:pStyle w:val="a3"/>
            </w:pPr>
            <w:r>
              <w:rPr>
                <w:bdr w:val="none" w:sz="0" w:space="0" w:color="auto" w:frame="1"/>
              </w:rPr>
              <w:t>1. _________________________________</w:t>
            </w:r>
          </w:p>
        </w:tc>
      </w:tr>
    </w:tbl>
    <w:p w:rsidR="000D3302" w:rsidRDefault="000D3302" w:rsidP="000D3302">
      <w:pPr>
        <w:spacing w:after="148"/>
        <w:rPr>
          <w:color w:val="1F1F1F"/>
        </w:rPr>
      </w:pPr>
    </w:p>
    <w:p w:rsidR="00352633" w:rsidRPr="00EA56E0" w:rsidRDefault="00352633" w:rsidP="00352633">
      <w:pPr>
        <w:pStyle w:val="2"/>
        <w:jc w:val="right"/>
        <w:rPr>
          <w:rFonts w:ascii="Times New Roman" w:hAnsi="Times New Roman" w:cs="Times New Roman"/>
          <w:b w:val="0"/>
          <w:color w:val="auto"/>
          <w:sz w:val="24"/>
          <w:szCs w:val="24"/>
        </w:rPr>
      </w:pPr>
      <w:r>
        <w:rPr>
          <w:rFonts w:ascii="Times New Roman" w:hAnsi="Times New Roman" w:cs="Times New Roman"/>
          <w:b w:val="0"/>
          <w:color w:val="auto"/>
          <w:sz w:val="24"/>
          <w:szCs w:val="24"/>
        </w:rPr>
        <w:lastRenderedPageBreak/>
        <w:t>Продовження д</w:t>
      </w:r>
      <w:r w:rsidRPr="00EA56E0">
        <w:rPr>
          <w:rFonts w:ascii="Times New Roman" w:hAnsi="Times New Roman" w:cs="Times New Roman"/>
          <w:b w:val="0"/>
          <w:color w:val="auto"/>
          <w:sz w:val="24"/>
          <w:szCs w:val="24"/>
        </w:rPr>
        <w:t>одатк</w:t>
      </w:r>
      <w:r>
        <w:rPr>
          <w:rFonts w:ascii="Times New Roman" w:hAnsi="Times New Roman" w:cs="Times New Roman"/>
          <w:b w:val="0"/>
          <w:color w:val="auto"/>
          <w:sz w:val="24"/>
          <w:szCs w:val="24"/>
        </w:rPr>
        <w:t>у</w:t>
      </w:r>
      <w:r w:rsidRPr="00EA56E0">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Б</w:t>
      </w:r>
    </w:p>
    <w:p w:rsidR="000D3302" w:rsidRPr="00AF4438" w:rsidRDefault="000D3302" w:rsidP="000D3302">
      <w:pPr>
        <w:pStyle w:val="a3"/>
        <w:jc w:val="both"/>
        <w:rPr>
          <w:b/>
        </w:rPr>
      </w:pPr>
      <w:r w:rsidRPr="00AF4438">
        <w:rPr>
          <w:b/>
          <w:bdr w:val="none" w:sz="0" w:space="0" w:color="auto" w:frame="1"/>
        </w:rPr>
        <w:t>ТИЖДЕНЬ 2. СОЦІАЛЬНІ РЕСУРСИ</w:t>
      </w:r>
    </w:p>
    <w:p w:rsidR="000D3302" w:rsidRDefault="000D3302" w:rsidP="000D3302">
      <w:pPr>
        <w:pStyle w:val="a3"/>
        <w:jc w:val="both"/>
        <w:rPr>
          <w:bdr w:val="none" w:sz="0" w:space="0" w:color="auto" w:frame="1"/>
        </w:rPr>
      </w:pPr>
    </w:p>
    <w:p w:rsidR="000D3302" w:rsidRPr="00AF4438" w:rsidRDefault="000D3302" w:rsidP="000D3302">
      <w:pPr>
        <w:pStyle w:val="a3"/>
        <w:jc w:val="both"/>
        <w:rPr>
          <w:b/>
        </w:rPr>
      </w:pPr>
      <w:r w:rsidRPr="00AF4438">
        <w:rPr>
          <w:b/>
          <w:bdr w:val="none" w:sz="0" w:space="0" w:color="auto" w:frame="1"/>
        </w:rPr>
        <w:t>Шаблон 2.1. Аналітична вправа «Карта ресурсів»</w:t>
      </w:r>
    </w:p>
    <w:p w:rsidR="000D3302" w:rsidRDefault="000D3302" w:rsidP="000D3302">
      <w:pPr>
        <w:pStyle w:val="a3"/>
        <w:jc w:val="both"/>
        <w:rPr>
          <w:bdr w:val="none" w:sz="0" w:space="0" w:color="auto" w:frame="1"/>
        </w:rPr>
      </w:pPr>
    </w:p>
    <w:p w:rsidR="000D3302" w:rsidRDefault="000D3302" w:rsidP="000D3302">
      <w:pPr>
        <w:pStyle w:val="a3"/>
        <w:jc w:val="both"/>
      </w:pPr>
      <w:r>
        <w:rPr>
          <w:bdr w:val="none" w:sz="0" w:space="0" w:color="auto" w:frame="1"/>
        </w:rPr>
        <w:t>Інструкція:</w:t>
      </w:r>
      <w:r>
        <w:t xml:space="preserve"> </w:t>
      </w:r>
      <w:r>
        <w:rPr>
          <w:i/>
          <w:iCs/>
          <w:bdr w:val="none" w:sz="0" w:space="0" w:color="auto" w:frame="1"/>
        </w:rPr>
        <w:t>заповніть таблицю, проаналізувавши своє оточення. Визначте, якого кольору (типу підтримки) вам не вистачає.</w:t>
      </w:r>
    </w:p>
    <w:p w:rsidR="000D3302" w:rsidRDefault="000D3302" w:rsidP="000D3302">
      <w:pPr>
        <w:pStyle w:val="a3"/>
        <w:jc w:val="both"/>
        <w:rPr>
          <w:bdr w:val="none" w:sz="0" w:space="0" w:color="auto" w:frame="1"/>
        </w:rPr>
      </w:pPr>
    </w:p>
    <w:p w:rsidR="000D3302" w:rsidRDefault="000D3302" w:rsidP="000D3302">
      <w:pPr>
        <w:pStyle w:val="a3"/>
        <w:jc w:val="both"/>
      </w:pPr>
      <w:r>
        <w:rPr>
          <w:bdr w:val="none" w:sz="0" w:space="0" w:color="auto" w:frame="1"/>
        </w:rPr>
        <w:t>Коди:</w:t>
      </w:r>
      <w:r>
        <w:t xml:space="preserve"> </w:t>
      </w:r>
      <w:r w:rsidRPr="00AF4438">
        <w:rPr>
          <w:color w:val="00B050"/>
        </w:rPr>
        <w:t>🟢</w:t>
      </w:r>
      <w:r>
        <w:t xml:space="preserve"> (зелений) – емоційна підтримка; </w:t>
      </w:r>
      <w:r w:rsidRPr="00AF4438">
        <w:rPr>
          <w:color w:val="000099"/>
        </w:rPr>
        <w:t>🔵</w:t>
      </w:r>
      <w:r>
        <w:t xml:space="preserve"> (синій) – дієва допомога; </w:t>
      </w:r>
      <w:r w:rsidRPr="00AF4438">
        <w:rPr>
          <w:color w:val="FF0000"/>
        </w:rPr>
        <w:t>⚪</w:t>
      </w:r>
      <w:r>
        <w:t xml:space="preserve"> (червоний) – нейтрально/відсутня</w:t>
      </w:r>
    </w:p>
    <w:p w:rsidR="000D3302" w:rsidRDefault="000D3302" w:rsidP="000D3302">
      <w:pPr>
        <w:pStyle w:val="a3"/>
        <w:jc w:val="both"/>
        <w:rPr>
          <w:color w:val="1F1F1F"/>
        </w:rPr>
      </w:pPr>
    </w:p>
    <w:tbl>
      <w:tblPr>
        <w:tblStyle w:val="af2"/>
        <w:tblW w:w="0" w:type="auto"/>
        <w:tblLook w:val="04A0"/>
      </w:tblPr>
      <w:tblGrid>
        <w:gridCol w:w="1526"/>
        <w:gridCol w:w="1971"/>
        <w:gridCol w:w="1971"/>
        <w:gridCol w:w="1870"/>
        <w:gridCol w:w="2308"/>
      </w:tblGrid>
      <w:tr w:rsidR="000D3302" w:rsidTr="00352633">
        <w:trPr>
          <w:trHeight w:val="615"/>
        </w:trPr>
        <w:tc>
          <w:tcPr>
            <w:tcW w:w="1526"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Коло оточення</w:t>
            </w:r>
          </w:p>
        </w:tc>
        <w:tc>
          <w:tcPr>
            <w:tcW w:w="1971"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Хто входить? (імена / статус)</w:t>
            </w:r>
          </w:p>
        </w:tc>
        <w:tc>
          <w:tcPr>
            <w:tcW w:w="1971"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 xml:space="preserve">Якість зв'язку (позначте </w:t>
            </w:r>
            <w:r>
              <w:rPr>
                <w:rStyle w:val="af"/>
                <w:rFonts w:ascii="MS Mincho" w:eastAsia="MS Mincho" w:hAnsi="MS Mincho" w:cs="MS Mincho" w:hint="eastAsia"/>
                <w:color w:val="1F1F1F"/>
                <w:bdr w:val="none" w:sz="0" w:space="0" w:color="auto" w:frame="1"/>
              </w:rPr>
              <w:t>☑</w:t>
            </w:r>
            <w:r>
              <w:rPr>
                <w:rStyle w:val="af"/>
                <w:color w:val="1F1F1F"/>
                <w:bdr w:val="none" w:sz="0" w:space="0" w:color="auto" w:frame="1"/>
              </w:rPr>
              <w:t>)</w:t>
            </w:r>
          </w:p>
        </w:tc>
        <w:tc>
          <w:tcPr>
            <w:tcW w:w="1870"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Тип наявної підтримки (колір)</w:t>
            </w:r>
          </w:p>
        </w:tc>
        <w:tc>
          <w:tcPr>
            <w:tcW w:w="2308"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Що я можу зробити для покращення зв’язку?</w:t>
            </w:r>
          </w:p>
        </w:tc>
      </w:tr>
      <w:tr w:rsidR="000D3302" w:rsidTr="007C61D8">
        <w:tc>
          <w:tcPr>
            <w:tcW w:w="1526" w:type="dxa"/>
            <w:vAlign w:val="center"/>
          </w:tcPr>
          <w:p w:rsidR="000D3302" w:rsidRDefault="000D3302" w:rsidP="007C61D8">
            <w:pPr>
              <w:pStyle w:val="a3"/>
              <w:ind w:left="-142" w:right="-252"/>
              <w:jc w:val="center"/>
            </w:pPr>
            <w:r>
              <w:rPr>
                <w:bdr w:val="none" w:sz="0" w:space="0" w:color="auto" w:frame="1"/>
              </w:rPr>
              <w:t>КОЛО 1 (найближчі)</w:t>
            </w:r>
          </w:p>
        </w:tc>
        <w:tc>
          <w:tcPr>
            <w:tcW w:w="1971" w:type="dxa"/>
            <w:vAlign w:val="center"/>
          </w:tcPr>
          <w:p w:rsidR="000D3302" w:rsidRDefault="000D3302" w:rsidP="007C61D8">
            <w:pPr>
              <w:pStyle w:val="a3"/>
            </w:pPr>
          </w:p>
          <w:p w:rsidR="000D3302" w:rsidRDefault="000D3302" w:rsidP="007C61D8">
            <w:pPr>
              <w:pStyle w:val="a3"/>
            </w:pPr>
            <w:r>
              <w:t>1. ___________</w:t>
            </w:r>
          </w:p>
          <w:p w:rsidR="000D3302" w:rsidRDefault="000D3302" w:rsidP="007C61D8">
            <w:pPr>
              <w:pStyle w:val="a3"/>
            </w:pPr>
          </w:p>
          <w:p w:rsidR="000D3302" w:rsidRDefault="000D3302" w:rsidP="007C61D8">
            <w:pPr>
              <w:pStyle w:val="a3"/>
            </w:pPr>
            <w:r>
              <w:t xml:space="preserve">_____________ </w:t>
            </w:r>
          </w:p>
          <w:p w:rsidR="000D3302" w:rsidRDefault="000D3302" w:rsidP="007C61D8">
            <w:pPr>
              <w:pStyle w:val="a3"/>
            </w:pPr>
          </w:p>
          <w:p w:rsidR="000D3302" w:rsidRDefault="000D3302" w:rsidP="007C61D8">
            <w:pPr>
              <w:pStyle w:val="a3"/>
            </w:pPr>
            <w:r>
              <w:t xml:space="preserve">2. ___________ </w:t>
            </w:r>
          </w:p>
          <w:p w:rsidR="000D3302" w:rsidRDefault="000D3302" w:rsidP="007C61D8">
            <w:pPr>
              <w:pStyle w:val="a3"/>
            </w:pPr>
          </w:p>
          <w:p w:rsidR="000D3302" w:rsidRDefault="000D3302" w:rsidP="007C61D8">
            <w:pPr>
              <w:pStyle w:val="a3"/>
            </w:pPr>
            <w:r>
              <w:t>_____________</w:t>
            </w:r>
          </w:p>
          <w:p w:rsidR="000D3302" w:rsidRDefault="000D3302" w:rsidP="007C61D8">
            <w:pPr>
              <w:pStyle w:val="a3"/>
            </w:pPr>
          </w:p>
        </w:tc>
        <w:tc>
          <w:tcPr>
            <w:tcW w:w="1971" w:type="dxa"/>
            <w:vAlign w:val="center"/>
          </w:tcPr>
          <w:p w:rsidR="000D3302" w:rsidRDefault="000D3302" w:rsidP="007C61D8">
            <w:pPr>
              <w:pStyle w:val="a3"/>
            </w:pPr>
            <w:r>
              <w:rPr>
                <w:rFonts w:ascii="MS Mincho" w:eastAsia="MS Mincho" w:hAnsi="MS Mincho" w:cs="MS Mincho" w:hint="eastAsia"/>
              </w:rPr>
              <w:t>☐</w:t>
            </w:r>
            <w:r>
              <w:t xml:space="preserve"> Міцний</w:t>
            </w:r>
          </w:p>
          <w:p w:rsidR="000D3302" w:rsidRDefault="000D3302" w:rsidP="007C61D8">
            <w:pPr>
              <w:pStyle w:val="a3"/>
            </w:pPr>
          </w:p>
          <w:p w:rsidR="000D3302" w:rsidRDefault="000D3302" w:rsidP="007C61D8">
            <w:pPr>
              <w:pStyle w:val="a3"/>
            </w:pPr>
            <w:r>
              <w:rPr>
                <w:rFonts w:ascii="MS Mincho" w:eastAsia="MS Mincho" w:hAnsi="MS Mincho" w:cs="MS Mincho" w:hint="eastAsia"/>
              </w:rPr>
              <w:t>☐</w:t>
            </w:r>
            <w:r>
              <w:t xml:space="preserve"> Напружений</w:t>
            </w:r>
          </w:p>
          <w:p w:rsidR="000D3302" w:rsidRDefault="000D3302" w:rsidP="007C61D8">
            <w:pPr>
              <w:pStyle w:val="a3"/>
            </w:pPr>
          </w:p>
          <w:p w:rsidR="000D3302" w:rsidRDefault="000D3302" w:rsidP="007C61D8">
            <w:pPr>
              <w:pStyle w:val="a3"/>
            </w:pPr>
            <w:r>
              <w:rPr>
                <w:rFonts w:ascii="MS Mincho" w:eastAsia="MS Mincho" w:hAnsi="MS Mincho" w:cs="MS Mincho" w:hint="eastAsia"/>
              </w:rPr>
              <w:t>☐</w:t>
            </w:r>
            <w:r>
              <w:t xml:space="preserve"> Слабкий</w:t>
            </w:r>
          </w:p>
        </w:tc>
        <w:tc>
          <w:tcPr>
            <w:tcW w:w="1870" w:type="dxa"/>
            <w:vAlign w:val="center"/>
          </w:tcPr>
          <w:p w:rsidR="000D3302" w:rsidRDefault="000D3302" w:rsidP="007C61D8">
            <w:pPr>
              <w:pStyle w:val="a3"/>
            </w:pPr>
            <w:r>
              <w:rPr>
                <w:rFonts w:ascii="MS Mincho" w:eastAsia="MS Mincho" w:hAnsi="MS Mincho" w:cs="MS Mincho" w:hint="eastAsia"/>
              </w:rPr>
              <w:t>☐</w:t>
            </w:r>
            <w:r>
              <w:t xml:space="preserve"> </w:t>
            </w:r>
            <w:r w:rsidRPr="00D86CA2">
              <w:rPr>
                <w:color w:val="00B050"/>
              </w:rPr>
              <w:t>🟢</w:t>
            </w:r>
            <w:r>
              <w:t xml:space="preserve"> Емоційна</w:t>
            </w:r>
          </w:p>
          <w:p w:rsidR="000D3302" w:rsidRDefault="000D3302" w:rsidP="007C61D8">
            <w:pPr>
              <w:pStyle w:val="a3"/>
            </w:pPr>
          </w:p>
          <w:p w:rsidR="000D3302" w:rsidRDefault="000D3302" w:rsidP="007C61D8">
            <w:pPr>
              <w:pStyle w:val="a3"/>
            </w:pPr>
            <w:r>
              <w:rPr>
                <w:rFonts w:ascii="MS Mincho" w:eastAsia="MS Mincho" w:hAnsi="MS Mincho" w:cs="MS Mincho" w:hint="eastAsia"/>
              </w:rPr>
              <w:t>☐</w:t>
            </w:r>
            <w:r>
              <w:t xml:space="preserve"> </w:t>
            </w:r>
            <w:r w:rsidRPr="00D86CA2">
              <w:rPr>
                <w:color w:val="0070C0"/>
              </w:rPr>
              <w:t>🔵</w:t>
            </w:r>
            <w:r>
              <w:t xml:space="preserve"> Дієва</w:t>
            </w:r>
          </w:p>
          <w:p w:rsidR="000D3302" w:rsidRDefault="000D3302" w:rsidP="007C61D8">
            <w:pPr>
              <w:pStyle w:val="a3"/>
            </w:pPr>
          </w:p>
          <w:p w:rsidR="000D3302" w:rsidRDefault="000D3302" w:rsidP="007C61D8">
            <w:pPr>
              <w:pStyle w:val="a3"/>
            </w:pPr>
            <w:r>
              <w:rPr>
                <w:rFonts w:ascii="MS Mincho" w:eastAsia="MS Mincho" w:hAnsi="MS Mincho" w:cs="MS Mincho" w:hint="eastAsia"/>
              </w:rPr>
              <w:t>☐</w:t>
            </w:r>
            <w:r>
              <w:t xml:space="preserve"> </w:t>
            </w:r>
            <w:r w:rsidRPr="00D86CA2">
              <w:rPr>
                <w:color w:val="FF0000"/>
              </w:rPr>
              <w:t>⚪</w:t>
            </w:r>
            <w:r>
              <w:t xml:space="preserve"> Немає</w:t>
            </w:r>
          </w:p>
        </w:tc>
        <w:tc>
          <w:tcPr>
            <w:tcW w:w="2308" w:type="dxa"/>
          </w:tcPr>
          <w:p w:rsidR="000D3302" w:rsidRDefault="000D3302" w:rsidP="007C61D8">
            <w:pPr>
              <w:pStyle w:val="a3"/>
              <w:jc w:val="both"/>
              <w:rPr>
                <w:color w:val="1F1F1F"/>
              </w:rPr>
            </w:pPr>
          </w:p>
        </w:tc>
      </w:tr>
      <w:tr w:rsidR="000D3302" w:rsidTr="007C61D8">
        <w:tc>
          <w:tcPr>
            <w:tcW w:w="1526" w:type="dxa"/>
            <w:vAlign w:val="center"/>
          </w:tcPr>
          <w:p w:rsidR="000D3302" w:rsidRDefault="000D3302" w:rsidP="007C61D8">
            <w:pPr>
              <w:pStyle w:val="a3"/>
              <w:ind w:left="-142" w:right="-252"/>
              <w:jc w:val="center"/>
              <w:rPr>
                <w:bdr w:val="none" w:sz="0" w:space="0" w:color="auto" w:frame="1"/>
              </w:rPr>
            </w:pPr>
          </w:p>
          <w:p w:rsidR="000D3302" w:rsidRDefault="000D3302" w:rsidP="007C61D8">
            <w:pPr>
              <w:pStyle w:val="a3"/>
              <w:ind w:left="-142" w:right="-252"/>
              <w:jc w:val="center"/>
              <w:rPr>
                <w:bdr w:val="none" w:sz="0" w:space="0" w:color="auto" w:frame="1"/>
              </w:rPr>
            </w:pPr>
            <w:r>
              <w:rPr>
                <w:bdr w:val="none" w:sz="0" w:space="0" w:color="auto" w:frame="1"/>
              </w:rPr>
              <w:t xml:space="preserve">КОЛО 2 </w:t>
            </w:r>
          </w:p>
          <w:p w:rsidR="000D3302" w:rsidRDefault="000D3302" w:rsidP="007C61D8">
            <w:pPr>
              <w:pStyle w:val="a3"/>
              <w:ind w:left="-142" w:right="-252"/>
              <w:jc w:val="center"/>
              <w:rPr>
                <w:bdr w:val="none" w:sz="0" w:space="0" w:color="auto" w:frame="1"/>
              </w:rPr>
            </w:pPr>
            <w:r>
              <w:rPr>
                <w:bdr w:val="none" w:sz="0" w:space="0" w:color="auto" w:frame="1"/>
              </w:rPr>
              <w:t xml:space="preserve">(друзі, </w:t>
            </w:r>
          </w:p>
          <w:p w:rsidR="000D3302" w:rsidRDefault="000D3302" w:rsidP="007C61D8">
            <w:pPr>
              <w:pStyle w:val="a3"/>
              <w:ind w:left="-142" w:right="-252"/>
              <w:jc w:val="center"/>
              <w:rPr>
                <w:bdr w:val="none" w:sz="0" w:space="0" w:color="auto" w:frame="1"/>
              </w:rPr>
            </w:pPr>
            <w:r>
              <w:rPr>
                <w:bdr w:val="none" w:sz="0" w:space="0" w:color="auto" w:frame="1"/>
              </w:rPr>
              <w:t>колеги)</w:t>
            </w:r>
          </w:p>
          <w:p w:rsidR="000D3302" w:rsidRDefault="000D3302" w:rsidP="007C61D8">
            <w:pPr>
              <w:pStyle w:val="a3"/>
              <w:ind w:left="-142" w:right="-252"/>
              <w:jc w:val="center"/>
            </w:pPr>
          </w:p>
        </w:tc>
        <w:tc>
          <w:tcPr>
            <w:tcW w:w="1971" w:type="dxa"/>
            <w:vAlign w:val="center"/>
          </w:tcPr>
          <w:p w:rsidR="000D3302" w:rsidRDefault="000D3302" w:rsidP="007C61D8">
            <w:pPr>
              <w:pStyle w:val="a3"/>
            </w:pPr>
          </w:p>
          <w:p w:rsidR="000D3302" w:rsidRDefault="000D3302" w:rsidP="007C61D8">
            <w:pPr>
              <w:pStyle w:val="a3"/>
            </w:pPr>
            <w:r>
              <w:t>1. ___________</w:t>
            </w:r>
          </w:p>
          <w:p w:rsidR="000D3302" w:rsidRDefault="000D3302" w:rsidP="007C61D8">
            <w:pPr>
              <w:pStyle w:val="a3"/>
            </w:pPr>
          </w:p>
          <w:p w:rsidR="000D3302" w:rsidRDefault="000D3302" w:rsidP="007C61D8">
            <w:pPr>
              <w:pStyle w:val="a3"/>
            </w:pPr>
            <w:r>
              <w:t xml:space="preserve">_____________ </w:t>
            </w:r>
          </w:p>
          <w:p w:rsidR="000D3302" w:rsidRDefault="000D3302" w:rsidP="007C61D8">
            <w:pPr>
              <w:pStyle w:val="a3"/>
            </w:pPr>
          </w:p>
          <w:p w:rsidR="000D3302" w:rsidRDefault="000D3302" w:rsidP="007C61D8">
            <w:pPr>
              <w:pStyle w:val="a3"/>
            </w:pPr>
            <w:r>
              <w:t xml:space="preserve">2. ___________ </w:t>
            </w:r>
          </w:p>
          <w:p w:rsidR="000D3302" w:rsidRDefault="000D3302" w:rsidP="007C61D8">
            <w:pPr>
              <w:pStyle w:val="a3"/>
            </w:pPr>
          </w:p>
          <w:p w:rsidR="000D3302" w:rsidRDefault="000D3302" w:rsidP="007C61D8">
            <w:pPr>
              <w:pStyle w:val="a3"/>
            </w:pPr>
            <w:r>
              <w:t>_____________</w:t>
            </w:r>
          </w:p>
          <w:p w:rsidR="000D3302" w:rsidRDefault="000D3302" w:rsidP="007C61D8">
            <w:pPr>
              <w:pStyle w:val="a3"/>
            </w:pPr>
          </w:p>
          <w:p w:rsidR="000D3302" w:rsidRDefault="000D3302" w:rsidP="007C61D8">
            <w:pPr>
              <w:pStyle w:val="a3"/>
            </w:pPr>
          </w:p>
        </w:tc>
        <w:tc>
          <w:tcPr>
            <w:tcW w:w="1971" w:type="dxa"/>
            <w:vAlign w:val="center"/>
          </w:tcPr>
          <w:p w:rsidR="000D3302" w:rsidRDefault="000D3302" w:rsidP="007C61D8">
            <w:pPr>
              <w:pStyle w:val="a3"/>
            </w:pPr>
            <w:r>
              <w:rPr>
                <w:rFonts w:ascii="MS Mincho" w:eastAsia="MS Mincho" w:hAnsi="MS Mincho" w:cs="MS Mincho" w:hint="eastAsia"/>
              </w:rPr>
              <w:t>☐</w:t>
            </w:r>
            <w:r>
              <w:t xml:space="preserve"> Міцний</w:t>
            </w:r>
          </w:p>
          <w:p w:rsidR="000D3302" w:rsidRDefault="000D3302" w:rsidP="007C61D8">
            <w:pPr>
              <w:pStyle w:val="a3"/>
            </w:pPr>
          </w:p>
          <w:p w:rsidR="000D3302" w:rsidRDefault="000D3302" w:rsidP="007C61D8">
            <w:pPr>
              <w:pStyle w:val="a3"/>
            </w:pPr>
            <w:r>
              <w:rPr>
                <w:rFonts w:ascii="MS Mincho" w:eastAsia="MS Mincho" w:hAnsi="MS Mincho" w:cs="MS Mincho" w:hint="eastAsia"/>
              </w:rPr>
              <w:t>☐</w:t>
            </w:r>
            <w:r>
              <w:t xml:space="preserve"> Напружений</w:t>
            </w:r>
          </w:p>
          <w:p w:rsidR="000D3302" w:rsidRDefault="000D3302" w:rsidP="007C61D8">
            <w:pPr>
              <w:pStyle w:val="a3"/>
            </w:pPr>
          </w:p>
          <w:p w:rsidR="000D3302" w:rsidRDefault="000D3302" w:rsidP="007C61D8">
            <w:pPr>
              <w:pStyle w:val="a3"/>
            </w:pPr>
            <w:r>
              <w:rPr>
                <w:rFonts w:ascii="MS Mincho" w:eastAsia="MS Mincho" w:hAnsi="MS Mincho" w:cs="MS Mincho" w:hint="eastAsia"/>
              </w:rPr>
              <w:t>☐</w:t>
            </w:r>
            <w:r>
              <w:t xml:space="preserve"> Слабкий</w:t>
            </w:r>
          </w:p>
        </w:tc>
        <w:tc>
          <w:tcPr>
            <w:tcW w:w="1870" w:type="dxa"/>
            <w:vAlign w:val="center"/>
          </w:tcPr>
          <w:p w:rsidR="000D3302" w:rsidRDefault="000D3302" w:rsidP="007C61D8">
            <w:pPr>
              <w:pStyle w:val="a3"/>
            </w:pPr>
            <w:r>
              <w:rPr>
                <w:rFonts w:ascii="MS Mincho" w:eastAsia="MS Mincho" w:hAnsi="MS Mincho" w:cs="MS Mincho" w:hint="eastAsia"/>
              </w:rPr>
              <w:t>☐</w:t>
            </w:r>
            <w:r>
              <w:t xml:space="preserve"> </w:t>
            </w:r>
            <w:r w:rsidRPr="00D86CA2">
              <w:rPr>
                <w:color w:val="00B050"/>
              </w:rPr>
              <w:t>🟢</w:t>
            </w:r>
            <w:r>
              <w:t xml:space="preserve"> Емоційна</w:t>
            </w:r>
          </w:p>
          <w:p w:rsidR="000D3302" w:rsidRDefault="000D3302" w:rsidP="007C61D8">
            <w:pPr>
              <w:pStyle w:val="a3"/>
            </w:pPr>
          </w:p>
          <w:p w:rsidR="000D3302" w:rsidRDefault="000D3302" w:rsidP="007C61D8">
            <w:pPr>
              <w:pStyle w:val="a3"/>
            </w:pPr>
            <w:r>
              <w:rPr>
                <w:rFonts w:ascii="MS Mincho" w:eastAsia="MS Mincho" w:hAnsi="MS Mincho" w:cs="MS Mincho" w:hint="eastAsia"/>
              </w:rPr>
              <w:t>☐</w:t>
            </w:r>
            <w:r>
              <w:t xml:space="preserve"> </w:t>
            </w:r>
            <w:r w:rsidRPr="00D86CA2">
              <w:rPr>
                <w:color w:val="0070C0"/>
              </w:rPr>
              <w:t>🔵</w:t>
            </w:r>
            <w:r>
              <w:t xml:space="preserve"> Дієва</w:t>
            </w:r>
          </w:p>
          <w:p w:rsidR="000D3302" w:rsidRDefault="000D3302" w:rsidP="007C61D8">
            <w:pPr>
              <w:pStyle w:val="a3"/>
            </w:pPr>
          </w:p>
          <w:p w:rsidR="000D3302" w:rsidRDefault="000D3302" w:rsidP="007C61D8">
            <w:pPr>
              <w:pStyle w:val="a3"/>
            </w:pPr>
            <w:r>
              <w:rPr>
                <w:rFonts w:ascii="MS Mincho" w:eastAsia="MS Mincho" w:hAnsi="MS Mincho" w:cs="MS Mincho" w:hint="eastAsia"/>
              </w:rPr>
              <w:t>☐</w:t>
            </w:r>
            <w:r>
              <w:t xml:space="preserve"> </w:t>
            </w:r>
            <w:r w:rsidRPr="00D86CA2">
              <w:rPr>
                <w:color w:val="FF0000"/>
              </w:rPr>
              <w:t>⚪</w:t>
            </w:r>
            <w:r>
              <w:t xml:space="preserve"> Немає</w:t>
            </w:r>
          </w:p>
        </w:tc>
        <w:tc>
          <w:tcPr>
            <w:tcW w:w="2308" w:type="dxa"/>
          </w:tcPr>
          <w:p w:rsidR="000D3302" w:rsidRDefault="000D3302" w:rsidP="007C61D8">
            <w:pPr>
              <w:pStyle w:val="a3"/>
              <w:jc w:val="both"/>
              <w:rPr>
                <w:color w:val="1F1F1F"/>
              </w:rPr>
            </w:pPr>
          </w:p>
        </w:tc>
      </w:tr>
      <w:tr w:rsidR="000D3302" w:rsidTr="007C61D8">
        <w:tc>
          <w:tcPr>
            <w:tcW w:w="1526" w:type="dxa"/>
            <w:vAlign w:val="center"/>
          </w:tcPr>
          <w:p w:rsidR="000D3302" w:rsidRDefault="000D3302" w:rsidP="007C61D8">
            <w:pPr>
              <w:pStyle w:val="a3"/>
              <w:ind w:left="-142" w:right="-252"/>
              <w:jc w:val="center"/>
              <w:rPr>
                <w:bdr w:val="none" w:sz="0" w:space="0" w:color="auto" w:frame="1"/>
              </w:rPr>
            </w:pPr>
          </w:p>
          <w:p w:rsidR="000D3302" w:rsidRDefault="000D3302" w:rsidP="007C61D8">
            <w:pPr>
              <w:pStyle w:val="a3"/>
              <w:ind w:left="-142" w:right="-252"/>
              <w:jc w:val="center"/>
              <w:rPr>
                <w:bdr w:val="none" w:sz="0" w:space="0" w:color="auto" w:frame="1"/>
              </w:rPr>
            </w:pPr>
            <w:r>
              <w:rPr>
                <w:bdr w:val="none" w:sz="0" w:space="0" w:color="auto" w:frame="1"/>
              </w:rPr>
              <w:t>КОЛО 3 (фахівці, громада)</w:t>
            </w:r>
          </w:p>
          <w:p w:rsidR="000D3302" w:rsidRDefault="000D3302" w:rsidP="007C61D8">
            <w:pPr>
              <w:pStyle w:val="a3"/>
              <w:ind w:left="-142" w:right="-252"/>
              <w:jc w:val="center"/>
            </w:pPr>
          </w:p>
        </w:tc>
        <w:tc>
          <w:tcPr>
            <w:tcW w:w="1971" w:type="dxa"/>
            <w:vAlign w:val="center"/>
          </w:tcPr>
          <w:p w:rsidR="000D3302" w:rsidRDefault="000D3302" w:rsidP="007C61D8">
            <w:pPr>
              <w:pStyle w:val="a3"/>
            </w:pPr>
          </w:p>
          <w:p w:rsidR="000D3302" w:rsidRDefault="000D3302" w:rsidP="007C61D8">
            <w:pPr>
              <w:pStyle w:val="a3"/>
            </w:pPr>
            <w:r>
              <w:t>1. ___________</w:t>
            </w:r>
          </w:p>
          <w:p w:rsidR="000D3302" w:rsidRDefault="000D3302" w:rsidP="007C61D8">
            <w:pPr>
              <w:pStyle w:val="a3"/>
            </w:pPr>
          </w:p>
          <w:p w:rsidR="000D3302" w:rsidRDefault="000D3302" w:rsidP="007C61D8">
            <w:pPr>
              <w:pStyle w:val="a3"/>
            </w:pPr>
            <w:r>
              <w:t xml:space="preserve">_____________ </w:t>
            </w:r>
          </w:p>
          <w:p w:rsidR="000D3302" w:rsidRDefault="000D3302" w:rsidP="007C61D8">
            <w:pPr>
              <w:pStyle w:val="a3"/>
            </w:pPr>
          </w:p>
          <w:p w:rsidR="000D3302" w:rsidRDefault="000D3302" w:rsidP="007C61D8">
            <w:pPr>
              <w:pStyle w:val="a3"/>
            </w:pPr>
            <w:r>
              <w:t xml:space="preserve">2. ___________ </w:t>
            </w:r>
          </w:p>
          <w:p w:rsidR="000D3302" w:rsidRDefault="000D3302" w:rsidP="007C61D8">
            <w:pPr>
              <w:pStyle w:val="a3"/>
            </w:pPr>
          </w:p>
          <w:p w:rsidR="000D3302" w:rsidRDefault="000D3302" w:rsidP="007C61D8">
            <w:pPr>
              <w:pStyle w:val="a3"/>
            </w:pPr>
            <w:r>
              <w:t>_____________</w:t>
            </w:r>
          </w:p>
          <w:p w:rsidR="000D3302" w:rsidRDefault="000D3302" w:rsidP="007C61D8">
            <w:pPr>
              <w:pStyle w:val="a3"/>
            </w:pPr>
          </w:p>
        </w:tc>
        <w:tc>
          <w:tcPr>
            <w:tcW w:w="1971" w:type="dxa"/>
            <w:vAlign w:val="center"/>
          </w:tcPr>
          <w:p w:rsidR="000D3302" w:rsidRDefault="000D3302" w:rsidP="007C61D8">
            <w:pPr>
              <w:pStyle w:val="a3"/>
            </w:pPr>
            <w:r>
              <w:rPr>
                <w:rFonts w:ascii="MS Mincho" w:eastAsia="MS Mincho" w:hAnsi="MS Mincho" w:cs="MS Mincho" w:hint="eastAsia"/>
              </w:rPr>
              <w:t>☐</w:t>
            </w:r>
            <w:r>
              <w:t xml:space="preserve"> Міцний</w:t>
            </w:r>
          </w:p>
          <w:p w:rsidR="000D3302" w:rsidRDefault="000D3302" w:rsidP="007C61D8">
            <w:pPr>
              <w:pStyle w:val="a3"/>
            </w:pPr>
          </w:p>
          <w:p w:rsidR="000D3302" w:rsidRDefault="000D3302" w:rsidP="007C61D8">
            <w:pPr>
              <w:pStyle w:val="a3"/>
            </w:pPr>
            <w:r>
              <w:rPr>
                <w:rFonts w:ascii="MS Mincho" w:eastAsia="MS Mincho" w:hAnsi="MS Mincho" w:cs="MS Mincho" w:hint="eastAsia"/>
              </w:rPr>
              <w:t>☐</w:t>
            </w:r>
            <w:r>
              <w:t xml:space="preserve"> Формальний</w:t>
            </w:r>
          </w:p>
        </w:tc>
        <w:tc>
          <w:tcPr>
            <w:tcW w:w="1870" w:type="dxa"/>
            <w:vAlign w:val="center"/>
          </w:tcPr>
          <w:p w:rsidR="000D3302" w:rsidRDefault="000D3302" w:rsidP="007C61D8">
            <w:pPr>
              <w:pStyle w:val="a3"/>
            </w:pPr>
            <w:r>
              <w:rPr>
                <w:rFonts w:ascii="MS Mincho" w:eastAsia="MS Mincho" w:hAnsi="MS Mincho" w:cs="MS Mincho" w:hint="eastAsia"/>
              </w:rPr>
              <w:t>☐</w:t>
            </w:r>
            <w:r>
              <w:t xml:space="preserve"> </w:t>
            </w:r>
            <w:r w:rsidRPr="00D86CA2">
              <w:rPr>
                <w:color w:val="00B050"/>
              </w:rPr>
              <w:t>🟢</w:t>
            </w:r>
            <w:r>
              <w:t xml:space="preserve"> Емоційна</w:t>
            </w:r>
          </w:p>
          <w:p w:rsidR="000D3302" w:rsidRDefault="000D3302" w:rsidP="007C61D8">
            <w:pPr>
              <w:pStyle w:val="a3"/>
            </w:pPr>
          </w:p>
          <w:p w:rsidR="000D3302" w:rsidRDefault="000D3302" w:rsidP="007C61D8">
            <w:pPr>
              <w:pStyle w:val="a3"/>
            </w:pPr>
            <w:r>
              <w:rPr>
                <w:rFonts w:ascii="MS Mincho" w:eastAsia="MS Mincho" w:hAnsi="MS Mincho" w:cs="MS Mincho" w:hint="eastAsia"/>
              </w:rPr>
              <w:t>☐</w:t>
            </w:r>
            <w:r>
              <w:t xml:space="preserve"> </w:t>
            </w:r>
            <w:r w:rsidRPr="00D86CA2">
              <w:rPr>
                <w:color w:val="0070C0"/>
              </w:rPr>
              <w:t>🔵</w:t>
            </w:r>
            <w:r>
              <w:t xml:space="preserve"> Дієва</w:t>
            </w:r>
          </w:p>
        </w:tc>
        <w:tc>
          <w:tcPr>
            <w:tcW w:w="2308" w:type="dxa"/>
          </w:tcPr>
          <w:p w:rsidR="000D3302" w:rsidRDefault="000D3302" w:rsidP="007C61D8">
            <w:pPr>
              <w:pStyle w:val="a3"/>
              <w:jc w:val="both"/>
              <w:rPr>
                <w:color w:val="1F1F1F"/>
              </w:rPr>
            </w:pPr>
          </w:p>
        </w:tc>
      </w:tr>
    </w:tbl>
    <w:p w:rsidR="000D3302" w:rsidRDefault="000D3302" w:rsidP="000D3302">
      <w:pPr>
        <w:pStyle w:val="a3"/>
        <w:jc w:val="both"/>
        <w:rPr>
          <w:color w:val="1F1F1F"/>
        </w:rPr>
      </w:pPr>
    </w:p>
    <w:p w:rsidR="000D3302" w:rsidRDefault="000D3302" w:rsidP="000D3302">
      <w:pPr>
        <w:pStyle w:val="a8"/>
        <w:spacing w:after="0" w:afterAutospacing="0"/>
        <w:rPr>
          <w:color w:val="1F1F1F"/>
        </w:rPr>
      </w:pPr>
      <w:r>
        <w:rPr>
          <w:b/>
          <w:bCs/>
          <w:color w:val="1F1F1F"/>
          <w:bdr w:val="none" w:sz="0" w:space="0" w:color="auto" w:frame="1"/>
        </w:rPr>
        <w:t>Висновки:</w:t>
      </w:r>
      <w:r>
        <w:rPr>
          <w:color w:val="1F1F1F"/>
        </w:rPr>
        <w:t xml:space="preserve"> яка підтримка мені потрібна зараз найбільше? </w:t>
      </w:r>
    </w:p>
    <w:p w:rsidR="000D3302" w:rsidRDefault="000D3302" w:rsidP="000D3302">
      <w:pPr>
        <w:pStyle w:val="a8"/>
        <w:spacing w:after="0" w:afterAutospacing="0"/>
        <w:rPr>
          <w:color w:val="1F1F1F"/>
        </w:rPr>
      </w:pPr>
      <w:r>
        <w:rPr>
          <w:color w:val="1F1F1F"/>
        </w:rPr>
        <w:t xml:space="preserve">_____________________________________________________________________________ </w:t>
      </w:r>
    </w:p>
    <w:p w:rsidR="000D3302" w:rsidRDefault="000D3302" w:rsidP="000D3302">
      <w:pPr>
        <w:pStyle w:val="a8"/>
        <w:spacing w:after="0" w:afterAutospacing="0"/>
        <w:rPr>
          <w:color w:val="1F1F1F"/>
        </w:rPr>
      </w:pPr>
      <w:r>
        <w:rPr>
          <w:color w:val="1F1F1F"/>
        </w:rPr>
        <w:t>_____________________________________________________________________________</w:t>
      </w:r>
    </w:p>
    <w:p w:rsidR="00352633" w:rsidRDefault="00352633" w:rsidP="000D3302">
      <w:pPr>
        <w:pStyle w:val="a3"/>
        <w:rPr>
          <w:b/>
          <w:bdr w:val="none" w:sz="0" w:space="0" w:color="auto" w:frame="1"/>
        </w:rPr>
      </w:pPr>
    </w:p>
    <w:p w:rsidR="00352633" w:rsidRPr="00EA56E0" w:rsidRDefault="00352633" w:rsidP="00352633">
      <w:pPr>
        <w:pStyle w:val="2"/>
        <w:jc w:val="right"/>
        <w:rPr>
          <w:rFonts w:ascii="Times New Roman" w:hAnsi="Times New Roman" w:cs="Times New Roman"/>
          <w:b w:val="0"/>
          <w:color w:val="auto"/>
          <w:sz w:val="24"/>
          <w:szCs w:val="24"/>
        </w:rPr>
      </w:pPr>
      <w:r>
        <w:rPr>
          <w:rFonts w:ascii="Times New Roman" w:hAnsi="Times New Roman" w:cs="Times New Roman"/>
          <w:b w:val="0"/>
          <w:color w:val="auto"/>
          <w:sz w:val="24"/>
          <w:szCs w:val="24"/>
        </w:rPr>
        <w:lastRenderedPageBreak/>
        <w:t>Продовження д</w:t>
      </w:r>
      <w:r w:rsidRPr="00EA56E0">
        <w:rPr>
          <w:rFonts w:ascii="Times New Roman" w:hAnsi="Times New Roman" w:cs="Times New Roman"/>
          <w:b w:val="0"/>
          <w:color w:val="auto"/>
          <w:sz w:val="24"/>
          <w:szCs w:val="24"/>
        </w:rPr>
        <w:t>одатк</w:t>
      </w:r>
      <w:r>
        <w:rPr>
          <w:rFonts w:ascii="Times New Roman" w:hAnsi="Times New Roman" w:cs="Times New Roman"/>
          <w:b w:val="0"/>
          <w:color w:val="auto"/>
          <w:sz w:val="24"/>
          <w:szCs w:val="24"/>
        </w:rPr>
        <w:t>у</w:t>
      </w:r>
      <w:r w:rsidRPr="00EA56E0">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Б</w:t>
      </w:r>
    </w:p>
    <w:p w:rsidR="00352633" w:rsidRDefault="00352633" w:rsidP="000D3302">
      <w:pPr>
        <w:pStyle w:val="a3"/>
        <w:rPr>
          <w:b/>
          <w:bdr w:val="none" w:sz="0" w:space="0" w:color="auto" w:frame="1"/>
        </w:rPr>
      </w:pPr>
    </w:p>
    <w:p w:rsidR="000D3302" w:rsidRPr="003B2C32" w:rsidRDefault="000D3302" w:rsidP="000D3302">
      <w:pPr>
        <w:pStyle w:val="a3"/>
        <w:rPr>
          <w:b/>
        </w:rPr>
      </w:pPr>
      <w:r w:rsidRPr="003B2C32">
        <w:rPr>
          <w:b/>
          <w:bdr w:val="none" w:sz="0" w:space="0" w:color="auto" w:frame="1"/>
        </w:rPr>
        <w:t>ШАБЛОН 2.2. СІМЕЙНИЙ ПРОТОКОЛ «ІНСТРУКЦІЯ ВЗАЄМОДІЇ»</w:t>
      </w:r>
    </w:p>
    <w:p w:rsidR="000D3302" w:rsidRDefault="000D3302" w:rsidP="000D3302">
      <w:pPr>
        <w:pStyle w:val="a3"/>
        <w:rPr>
          <w:bdr w:val="none" w:sz="0" w:space="0" w:color="auto" w:frame="1"/>
        </w:rPr>
      </w:pPr>
    </w:p>
    <w:p w:rsidR="000D3302" w:rsidRDefault="000D3302" w:rsidP="000D3302">
      <w:pPr>
        <w:pStyle w:val="a3"/>
        <w:rPr>
          <w:i/>
          <w:iCs/>
          <w:bdr w:val="none" w:sz="0" w:space="0" w:color="auto" w:frame="1"/>
        </w:rPr>
      </w:pPr>
      <w:r>
        <w:rPr>
          <w:bdr w:val="none" w:sz="0" w:space="0" w:color="auto" w:frame="1"/>
        </w:rPr>
        <w:t>Мета:</w:t>
      </w:r>
      <w:r>
        <w:t xml:space="preserve"> </w:t>
      </w:r>
      <w:r>
        <w:rPr>
          <w:i/>
          <w:iCs/>
          <w:bdr w:val="none" w:sz="0" w:space="0" w:color="auto" w:frame="1"/>
        </w:rPr>
        <w:t>сформулювати чіткі прохання до близьких, щоб уникнути конфліктів</w:t>
      </w:r>
    </w:p>
    <w:p w:rsidR="000D3302" w:rsidRDefault="000D3302" w:rsidP="000D3302">
      <w:pPr>
        <w:pStyle w:val="a3"/>
        <w:rPr>
          <w:iCs/>
          <w:bdr w:val="none" w:sz="0" w:space="0" w:color="auto" w:frame="1"/>
        </w:rPr>
      </w:pPr>
    </w:p>
    <w:tbl>
      <w:tblPr>
        <w:tblStyle w:val="af2"/>
        <w:tblW w:w="0" w:type="auto"/>
        <w:tblLook w:val="04A0"/>
      </w:tblPr>
      <w:tblGrid>
        <w:gridCol w:w="3284"/>
        <w:gridCol w:w="3285"/>
        <w:gridCol w:w="3285"/>
      </w:tblGrid>
      <w:tr w:rsidR="000D3302" w:rsidTr="00352633">
        <w:trPr>
          <w:trHeight w:val="1026"/>
        </w:trPr>
        <w:tc>
          <w:tcPr>
            <w:tcW w:w="3284"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Життєва сфера</w:t>
            </w:r>
          </w:p>
        </w:tc>
        <w:tc>
          <w:tcPr>
            <w:tcW w:w="3285" w:type="dxa"/>
            <w:shd w:val="clear" w:color="auto" w:fill="F2F2F2" w:themeFill="background1" w:themeFillShade="F2"/>
            <w:vAlign w:val="center"/>
          </w:tcPr>
          <w:p w:rsidR="000D3302" w:rsidRDefault="000D3302" w:rsidP="007C61D8">
            <w:pPr>
              <w:pStyle w:val="a3"/>
              <w:jc w:val="center"/>
              <w:rPr>
                <w:rStyle w:val="af"/>
                <w:color w:val="1F1F1F"/>
                <w:bdr w:val="none" w:sz="0" w:space="0" w:color="auto" w:frame="1"/>
              </w:rPr>
            </w:pPr>
            <w:r>
              <w:rPr>
                <w:rStyle w:val="af"/>
                <w:color w:val="1F1F1F"/>
                <w:bdr w:val="none" w:sz="0" w:space="0" w:color="auto" w:frame="1"/>
              </w:rPr>
              <w:t xml:space="preserve">🛑 БУДЬ ЛАСКА, НЕ РОБІТЬ ЦЬОГО... </w:t>
            </w:r>
          </w:p>
          <w:p w:rsidR="000D3302" w:rsidRDefault="000D3302" w:rsidP="007C61D8">
            <w:pPr>
              <w:pStyle w:val="a3"/>
              <w:jc w:val="center"/>
              <w:rPr>
                <w:rStyle w:val="af"/>
                <w:color w:val="1F1F1F"/>
                <w:bdr w:val="none" w:sz="0" w:space="0" w:color="auto" w:frame="1"/>
              </w:rPr>
            </w:pPr>
            <w:r>
              <w:rPr>
                <w:rStyle w:val="af"/>
                <w:color w:val="1F1F1F"/>
                <w:bdr w:val="none" w:sz="0" w:space="0" w:color="auto" w:frame="1"/>
              </w:rPr>
              <w:t xml:space="preserve">(тому що це мене </w:t>
            </w:r>
          </w:p>
          <w:p w:rsidR="000D3302" w:rsidRDefault="000D3302" w:rsidP="00352633">
            <w:pPr>
              <w:pStyle w:val="a3"/>
              <w:jc w:val="center"/>
            </w:pPr>
            <w:r>
              <w:rPr>
                <w:rStyle w:val="af"/>
                <w:color w:val="1F1F1F"/>
                <w:bdr w:val="none" w:sz="0" w:space="0" w:color="auto" w:frame="1"/>
              </w:rPr>
              <w:t>тригерить / дратує)</w:t>
            </w:r>
          </w:p>
        </w:tc>
        <w:tc>
          <w:tcPr>
            <w:tcW w:w="3285" w:type="dxa"/>
            <w:shd w:val="clear" w:color="auto" w:fill="F2F2F2" w:themeFill="background1" w:themeFillShade="F2"/>
            <w:vAlign w:val="center"/>
          </w:tcPr>
          <w:p w:rsidR="000D3302" w:rsidRDefault="000D3302" w:rsidP="007C61D8">
            <w:pPr>
              <w:pStyle w:val="a3"/>
              <w:jc w:val="center"/>
              <w:rPr>
                <w:rStyle w:val="af"/>
                <w:color w:val="1F1F1F"/>
                <w:bdr w:val="none" w:sz="0" w:space="0" w:color="auto" w:frame="1"/>
              </w:rPr>
            </w:pPr>
            <w:r>
              <w:rPr>
                <w:rStyle w:val="af"/>
                <w:color w:val="1F1F1F"/>
                <w:bdr w:val="none" w:sz="0" w:space="0" w:color="auto" w:frame="1"/>
              </w:rPr>
              <w:t xml:space="preserve">✅  КРАЩЕ ЗРОБІТЬ ТАК... </w:t>
            </w:r>
          </w:p>
          <w:p w:rsidR="000D3302" w:rsidRDefault="000D3302" w:rsidP="007C61D8">
            <w:pPr>
              <w:pStyle w:val="a3"/>
              <w:jc w:val="center"/>
            </w:pPr>
            <w:r>
              <w:rPr>
                <w:rStyle w:val="af"/>
                <w:color w:val="1F1F1F"/>
                <w:bdr w:val="none" w:sz="0" w:space="0" w:color="auto" w:frame="1"/>
              </w:rPr>
              <w:t>(це допоможе мені почуватися безпечно)</w:t>
            </w:r>
          </w:p>
        </w:tc>
      </w:tr>
      <w:tr w:rsidR="000D3302" w:rsidTr="007C61D8">
        <w:trPr>
          <w:trHeight w:val="2551"/>
        </w:trPr>
        <w:tc>
          <w:tcPr>
            <w:tcW w:w="3284" w:type="dxa"/>
            <w:vAlign w:val="center"/>
          </w:tcPr>
          <w:p w:rsidR="000D3302" w:rsidRDefault="000D3302" w:rsidP="007C61D8">
            <w:pPr>
              <w:pStyle w:val="a3"/>
            </w:pPr>
            <w:r>
              <w:rPr>
                <w:bdr w:val="none" w:sz="0" w:space="0" w:color="auto" w:frame="1"/>
              </w:rPr>
              <w:t>Спілкування про війну</w:t>
            </w:r>
          </w:p>
        </w:tc>
        <w:tc>
          <w:tcPr>
            <w:tcW w:w="3285" w:type="dxa"/>
            <w:vAlign w:val="center"/>
          </w:tcPr>
          <w:p w:rsidR="000D3302" w:rsidRDefault="000D3302" w:rsidP="007C61D8">
            <w:pPr>
              <w:pStyle w:val="a3"/>
              <w:jc w:val="center"/>
              <w:rPr>
                <w:i/>
                <w:iCs/>
                <w:bdr w:val="none" w:sz="0" w:space="0" w:color="auto" w:frame="1"/>
              </w:rPr>
            </w:pPr>
            <w:r>
              <w:rPr>
                <w:i/>
                <w:iCs/>
                <w:bdr w:val="none" w:sz="0" w:space="0" w:color="auto" w:frame="1"/>
              </w:rPr>
              <w:t>Наприклад: не питайте подробиці обстрілів</w:t>
            </w:r>
          </w:p>
          <w:p w:rsidR="000D3302" w:rsidRDefault="000D3302" w:rsidP="007C61D8">
            <w:pPr>
              <w:pStyle w:val="a3"/>
              <w:jc w:val="center"/>
              <w:rPr>
                <w:i/>
                <w:iCs/>
                <w:bdr w:val="none" w:sz="0" w:space="0" w:color="auto" w:frame="1"/>
              </w:rPr>
            </w:pPr>
          </w:p>
          <w:p w:rsidR="000D3302" w:rsidRDefault="000D3302" w:rsidP="007C61D8">
            <w:pPr>
              <w:pStyle w:val="a3"/>
              <w:jc w:val="center"/>
            </w:pPr>
          </w:p>
          <w:p w:rsidR="000D3302" w:rsidRDefault="000D3302" w:rsidP="007C61D8">
            <w:pPr>
              <w:pStyle w:val="a3"/>
              <w:jc w:val="center"/>
            </w:pPr>
          </w:p>
          <w:p w:rsidR="000D3302" w:rsidRDefault="000D3302" w:rsidP="007C61D8">
            <w:pPr>
              <w:pStyle w:val="a3"/>
              <w:jc w:val="center"/>
            </w:pPr>
          </w:p>
          <w:p w:rsidR="000D3302" w:rsidRDefault="000D3302" w:rsidP="007C61D8">
            <w:pPr>
              <w:pStyle w:val="a3"/>
              <w:jc w:val="center"/>
            </w:pPr>
          </w:p>
          <w:p w:rsidR="000D3302" w:rsidRDefault="000D3302" w:rsidP="007C61D8">
            <w:pPr>
              <w:pStyle w:val="a3"/>
              <w:jc w:val="center"/>
            </w:pPr>
          </w:p>
        </w:tc>
        <w:tc>
          <w:tcPr>
            <w:tcW w:w="3285" w:type="dxa"/>
            <w:vAlign w:val="center"/>
          </w:tcPr>
          <w:p w:rsidR="000D3302" w:rsidRDefault="000D3302" w:rsidP="007C61D8">
            <w:pPr>
              <w:pStyle w:val="a3"/>
              <w:jc w:val="center"/>
              <w:rPr>
                <w:i/>
                <w:iCs/>
                <w:bdr w:val="none" w:sz="0" w:space="0" w:color="auto" w:frame="1"/>
              </w:rPr>
            </w:pPr>
            <w:r>
              <w:rPr>
                <w:i/>
                <w:iCs/>
                <w:bdr w:val="none" w:sz="0" w:space="0" w:color="auto" w:frame="1"/>
              </w:rPr>
              <w:t>Наприклад: просто запитайте, чи хочу я чаю</w:t>
            </w:r>
          </w:p>
          <w:p w:rsidR="000D3302" w:rsidRDefault="000D3302" w:rsidP="007C61D8">
            <w:pPr>
              <w:pStyle w:val="a3"/>
              <w:jc w:val="center"/>
              <w:rPr>
                <w:i/>
                <w:iCs/>
                <w:bdr w:val="none" w:sz="0" w:space="0" w:color="auto" w:frame="1"/>
              </w:rPr>
            </w:pPr>
          </w:p>
          <w:p w:rsidR="000D3302" w:rsidRDefault="000D3302" w:rsidP="007C61D8">
            <w:pPr>
              <w:pStyle w:val="a3"/>
              <w:jc w:val="center"/>
            </w:pPr>
          </w:p>
          <w:p w:rsidR="000D3302" w:rsidRDefault="000D3302" w:rsidP="007C61D8">
            <w:pPr>
              <w:pStyle w:val="a3"/>
              <w:jc w:val="center"/>
            </w:pPr>
          </w:p>
          <w:p w:rsidR="000D3302" w:rsidRDefault="000D3302" w:rsidP="007C61D8">
            <w:pPr>
              <w:pStyle w:val="a3"/>
              <w:jc w:val="center"/>
            </w:pPr>
          </w:p>
          <w:p w:rsidR="000D3302" w:rsidRDefault="000D3302" w:rsidP="007C61D8">
            <w:pPr>
              <w:pStyle w:val="a3"/>
              <w:jc w:val="center"/>
            </w:pPr>
          </w:p>
          <w:p w:rsidR="000D3302" w:rsidRDefault="000D3302" w:rsidP="007C61D8">
            <w:pPr>
              <w:pStyle w:val="a3"/>
              <w:jc w:val="center"/>
            </w:pPr>
          </w:p>
        </w:tc>
      </w:tr>
      <w:tr w:rsidR="000D3302" w:rsidTr="007C61D8">
        <w:trPr>
          <w:trHeight w:val="2551"/>
        </w:trPr>
        <w:tc>
          <w:tcPr>
            <w:tcW w:w="3284" w:type="dxa"/>
            <w:vAlign w:val="center"/>
          </w:tcPr>
          <w:p w:rsidR="000D3302" w:rsidRDefault="000D3302" w:rsidP="007C61D8">
            <w:pPr>
              <w:pStyle w:val="a3"/>
              <w:rPr>
                <w:iCs/>
                <w:bdr w:val="none" w:sz="0" w:space="0" w:color="auto" w:frame="1"/>
              </w:rPr>
            </w:pPr>
            <w:r>
              <w:rPr>
                <w:bdr w:val="none" w:sz="0" w:space="0" w:color="auto" w:frame="1"/>
              </w:rPr>
              <w:t>Сон та відпочинок</w:t>
            </w:r>
          </w:p>
        </w:tc>
        <w:tc>
          <w:tcPr>
            <w:tcW w:w="3285" w:type="dxa"/>
            <w:vAlign w:val="center"/>
          </w:tcPr>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tc>
        <w:tc>
          <w:tcPr>
            <w:tcW w:w="3285" w:type="dxa"/>
            <w:vAlign w:val="center"/>
          </w:tcPr>
          <w:p w:rsidR="000D3302" w:rsidRDefault="000D3302" w:rsidP="007C61D8">
            <w:pPr>
              <w:pStyle w:val="a3"/>
              <w:jc w:val="center"/>
              <w:rPr>
                <w:iCs/>
                <w:bdr w:val="none" w:sz="0" w:space="0" w:color="auto" w:frame="1"/>
              </w:rPr>
            </w:pPr>
          </w:p>
        </w:tc>
      </w:tr>
      <w:tr w:rsidR="000D3302" w:rsidTr="007C61D8">
        <w:trPr>
          <w:trHeight w:val="2551"/>
        </w:trPr>
        <w:tc>
          <w:tcPr>
            <w:tcW w:w="3284" w:type="dxa"/>
            <w:vAlign w:val="center"/>
          </w:tcPr>
          <w:p w:rsidR="000D3302" w:rsidRDefault="000D3302" w:rsidP="007C61D8">
            <w:pPr>
              <w:pStyle w:val="a3"/>
              <w:rPr>
                <w:iCs/>
                <w:bdr w:val="none" w:sz="0" w:space="0" w:color="auto" w:frame="1"/>
              </w:rPr>
            </w:pPr>
            <w:r>
              <w:rPr>
                <w:bdr w:val="none" w:sz="0" w:space="0" w:color="auto" w:frame="1"/>
              </w:rPr>
              <w:t>Прояви емоцій</w:t>
            </w:r>
          </w:p>
        </w:tc>
        <w:tc>
          <w:tcPr>
            <w:tcW w:w="3285" w:type="dxa"/>
            <w:vAlign w:val="center"/>
          </w:tcPr>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tc>
        <w:tc>
          <w:tcPr>
            <w:tcW w:w="3285" w:type="dxa"/>
            <w:vAlign w:val="center"/>
          </w:tcPr>
          <w:p w:rsidR="000D3302" w:rsidRDefault="000D3302" w:rsidP="007C61D8">
            <w:pPr>
              <w:pStyle w:val="a3"/>
              <w:jc w:val="center"/>
              <w:rPr>
                <w:iCs/>
                <w:bdr w:val="none" w:sz="0" w:space="0" w:color="auto" w:frame="1"/>
              </w:rPr>
            </w:pPr>
          </w:p>
        </w:tc>
      </w:tr>
      <w:tr w:rsidR="000D3302" w:rsidTr="007C61D8">
        <w:trPr>
          <w:trHeight w:val="2551"/>
        </w:trPr>
        <w:tc>
          <w:tcPr>
            <w:tcW w:w="3284" w:type="dxa"/>
            <w:vAlign w:val="center"/>
          </w:tcPr>
          <w:p w:rsidR="000D3302" w:rsidRDefault="000D3302" w:rsidP="007C61D8">
            <w:pPr>
              <w:pStyle w:val="a3"/>
            </w:pPr>
            <w:r>
              <w:rPr>
                <w:bdr w:val="none" w:sz="0" w:space="0" w:color="auto" w:frame="1"/>
              </w:rPr>
              <w:t>Побутові питання</w:t>
            </w:r>
          </w:p>
        </w:tc>
        <w:tc>
          <w:tcPr>
            <w:tcW w:w="3285" w:type="dxa"/>
            <w:vAlign w:val="center"/>
          </w:tcPr>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p w:rsidR="000D3302" w:rsidRDefault="000D3302" w:rsidP="007C61D8">
            <w:pPr>
              <w:pStyle w:val="a3"/>
              <w:jc w:val="center"/>
              <w:rPr>
                <w:iCs/>
                <w:bdr w:val="none" w:sz="0" w:space="0" w:color="auto" w:frame="1"/>
              </w:rPr>
            </w:pPr>
          </w:p>
        </w:tc>
        <w:tc>
          <w:tcPr>
            <w:tcW w:w="3285" w:type="dxa"/>
            <w:vAlign w:val="center"/>
          </w:tcPr>
          <w:p w:rsidR="000D3302" w:rsidRDefault="000D3302" w:rsidP="007C61D8">
            <w:pPr>
              <w:pStyle w:val="a3"/>
              <w:jc w:val="center"/>
              <w:rPr>
                <w:iCs/>
                <w:bdr w:val="none" w:sz="0" w:space="0" w:color="auto" w:frame="1"/>
              </w:rPr>
            </w:pPr>
          </w:p>
        </w:tc>
      </w:tr>
    </w:tbl>
    <w:p w:rsidR="00352633" w:rsidRDefault="00352633" w:rsidP="000D3302">
      <w:pPr>
        <w:pStyle w:val="a3"/>
        <w:jc w:val="both"/>
        <w:rPr>
          <w:b/>
          <w:bdr w:val="none" w:sz="0" w:space="0" w:color="auto" w:frame="1"/>
        </w:rPr>
      </w:pPr>
    </w:p>
    <w:p w:rsidR="00352633" w:rsidRPr="00EA56E0" w:rsidRDefault="00352633" w:rsidP="00352633">
      <w:pPr>
        <w:pStyle w:val="2"/>
        <w:jc w:val="right"/>
        <w:rPr>
          <w:rFonts w:ascii="Times New Roman" w:hAnsi="Times New Roman" w:cs="Times New Roman"/>
          <w:b w:val="0"/>
          <w:color w:val="auto"/>
          <w:sz w:val="24"/>
          <w:szCs w:val="24"/>
        </w:rPr>
      </w:pPr>
      <w:r>
        <w:rPr>
          <w:rFonts w:ascii="Times New Roman" w:hAnsi="Times New Roman" w:cs="Times New Roman"/>
          <w:b w:val="0"/>
          <w:color w:val="auto"/>
          <w:sz w:val="24"/>
          <w:szCs w:val="24"/>
        </w:rPr>
        <w:lastRenderedPageBreak/>
        <w:t>Продовження д</w:t>
      </w:r>
      <w:r w:rsidRPr="00EA56E0">
        <w:rPr>
          <w:rFonts w:ascii="Times New Roman" w:hAnsi="Times New Roman" w:cs="Times New Roman"/>
          <w:b w:val="0"/>
          <w:color w:val="auto"/>
          <w:sz w:val="24"/>
          <w:szCs w:val="24"/>
        </w:rPr>
        <w:t>одатк</w:t>
      </w:r>
      <w:r>
        <w:rPr>
          <w:rFonts w:ascii="Times New Roman" w:hAnsi="Times New Roman" w:cs="Times New Roman"/>
          <w:b w:val="0"/>
          <w:color w:val="auto"/>
          <w:sz w:val="24"/>
          <w:szCs w:val="24"/>
        </w:rPr>
        <w:t>у</w:t>
      </w:r>
      <w:r w:rsidRPr="00EA56E0">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Б</w:t>
      </w:r>
    </w:p>
    <w:p w:rsidR="00352633" w:rsidRDefault="00352633" w:rsidP="000D3302">
      <w:pPr>
        <w:pStyle w:val="a3"/>
        <w:jc w:val="both"/>
        <w:rPr>
          <w:b/>
          <w:bdr w:val="none" w:sz="0" w:space="0" w:color="auto" w:frame="1"/>
        </w:rPr>
      </w:pPr>
    </w:p>
    <w:p w:rsidR="000D3302" w:rsidRPr="002553E8" w:rsidRDefault="000D3302" w:rsidP="000D3302">
      <w:pPr>
        <w:pStyle w:val="a3"/>
        <w:jc w:val="both"/>
        <w:rPr>
          <w:b/>
        </w:rPr>
      </w:pPr>
      <w:r w:rsidRPr="002553E8">
        <w:rPr>
          <w:b/>
          <w:bdr w:val="none" w:sz="0" w:space="0" w:color="auto" w:frame="1"/>
        </w:rPr>
        <w:t>ТИЖДЕНЬ 3. КОГНІТИВНА РОБОТА (КПТ)</w:t>
      </w:r>
    </w:p>
    <w:p w:rsidR="000D3302" w:rsidRDefault="000D3302" w:rsidP="000D3302">
      <w:pPr>
        <w:pStyle w:val="a3"/>
        <w:jc w:val="both"/>
        <w:rPr>
          <w:bdr w:val="none" w:sz="0" w:space="0" w:color="auto" w:frame="1"/>
        </w:rPr>
      </w:pPr>
    </w:p>
    <w:p w:rsidR="000D3302" w:rsidRPr="002553E8" w:rsidRDefault="000D3302" w:rsidP="000D3302">
      <w:pPr>
        <w:pStyle w:val="a3"/>
        <w:jc w:val="both"/>
        <w:rPr>
          <w:b/>
        </w:rPr>
      </w:pPr>
      <w:r w:rsidRPr="002553E8">
        <w:rPr>
          <w:b/>
          <w:bdr w:val="none" w:sz="0" w:space="0" w:color="auto" w:frame="1"/>
        </w:rPr>
        <w:t>Шаблон 3.1. Щоденник копінгу (стрес-моніторинг)</w:t>
      </w:r>
    </w:p>
    <w:p w:rsidR="000D3302" w:rsidRDefault="000D3302" w:rsidP="000D3302">
      <w:pPr>
        <w:pStyle w:val="a3"/>
        <w:jc w:val="both"/>
        <w:rPr>
          <w:bdr w:val="none" w:sz="0" w:space="0" w:color="auto" w:frame="1"/>
        </w:rPr>
      </w:pPr>
    </w:p>
    <w:p w:rsidR="000D3302" w:rsidRDefault="000D3302" w:rsidP="000D3302">
      <w:pPr>
        <w:pStyle w:val="a3"/>
        <w:jc w:val="both"/>
        <w:rPr>
          <w:i/>
          <w:iCs/>
          <w:bdr w:val="none" w:sz="0" w:space="0" w:color="auto" w:frame="1"/>
        </w:rPr>
      </w:pPr>
      <w:r>
        <w:rPr>
          <w:bdr w:val="none" w:sz="0" w:space="0" w:color="auto" w:frame="1"/>
        </w:rPr>
        <w:t>Інструкція:</w:t>
      </w:r>
      <w:r>
        <w:t xml:space="preserve"> </w:t>
      </w:r>
      <w:r>
        <w:rPr>
          <w:i/>
          <w:iCs/>
          <w:bdr w:val="none" w:sz="0" w:space="0" w:color="auto" w:frame="1"/>
        </w:rPr>
        <w:t>записуйте ситуації, що викликали стрес, та аналізуйте свою реакцію</w:t>
      </w:r>
    </w:p>
    <w:p w:rsidR="000D3302" w:rsidRDefault="000D3302" w:rsidP="000D3302">
      <w:pPr>
        <w:pStyle w:val="a3"/>
        <w:jc w:val="both"/>
        <w:rPr>
          <w:iCs/>
          <w:bdr w:val="none" w:sz="0" w:space="0" w:color="auto" w:frame="1"/>
        </w:rPr>
      </w:pPr>
    </w:p>
    <w:tbl>
      <w:tblPr>
        <w:tblStyle w:val="af2"/>
        <w:tblW w:w="0" w:type="auto"/>
        <w:tblLook w:val="04A0"/>
      </w:tblPr>
      <w:tblGrid>
        <w:gridCol w:w="1101"/>
        <w:gridCol w:w="1701"/>
        <w:gridCol w:w="1559"/>
        <w:gridCol w:w="1984"/>
        <w:gridCol w:w="1701"/>
        <w:gridCol w:w="1701"/>
      </w:tblGrid>
      <w:tr w:rsidR="000D3302" w:rsidTr="007C61D8">
        <w:tc>
          <w:tcPr>
            <w:tcW w:w="1101" w:type="dxa"/>
            <w:shd w:val="clear" w:color="auto" w:fill="F2F2F2" w:themeFill="background1" w:themeFillShade="F2"/>
            <w:vAlign w:val="center"/>
          </w:tcPr>
          <w:p w:rsidR="000D3302" w:rsidRDefault="000D3302" w:rsidP="007C61D8">
            <w:pPr>
              <w:pStyle w:val="a3"/>
              <w:jc w:val="center"/>
              <w:rPr>
                <w:rStyle w:val="af"/>
                <w:color w:val="1F1F1F"/>
                <w:bdr w:val="none" w:sz="0" w:space="0" w:color="auto" w:frame="1"/>
              </w:rPr>
            </w:pPr>
            <w:r>
              <w:rPr>
                <w:rStyle w:val="af"/>
                <w:color w:val="1F1F1F"/>
                <w:bdr w:val="none" w:sz="0" w:space="0" w:color="auto" w:frame="1"/>
              </w:rPr>
              <w:t>Дата /</w:t>
            </w:r>
          </w:p>
          <w:p w:rsidR="000D3302" w:rsidRDefault="000D3302" w:rsidP="007C61D8">
            <w:pPr>
              <w:pStyle w:val="a3"/>
              <w:jc w:val="center"/>
            </w:pPr>
            <w:r>
              <w:rPr>
                <w:rStyle w:val="af"/>
                <w:color w:val="1F1F1F"/>
                <w:bdr w:val="none" w:sz="0" w:space="0" w:color="auto" w:frame="1"/>
              </w:rPr>
              <w:t>час</w:t>
            </w:r>
          </w:p>
        </w:tc>
        <w:tc>
          <w:tcPr>
            <w:tcW w:w="1701" w:type="dxa"/>
            <w:shd w:val="clear" w:color="auto" w:fill="F2F2F2" w:themeFill="background1" w:themeFillShade="F2"/>
            <w:vAlign w:val="center"/>
          </w:tcPr>
          <w:p w:rsidR="000D3302" w:rsidRDefault="000D3302" w:rsidP="007C61D8">
            <w:pPr>
              <w:pStyle w:val="a3"/>
              <w:jc w:val="center"/>
              <w:rPr>
                <w:rStyle w:val="af"/>
                <w:color w:val="1F1F1F"/>
                <w:bdr w:val="none" w:sz="0" w:space="0" w:color="auto" w:frame="1"/>
              </w:rPr>
            </w:pPr>
            <w:r>
              <w:rPr>
                <w:rStyle w:val="af"/>
                <w:color w:val="1F1F1F"/>
                <w:bdr w:val="none" w:sz="0" w:space="0" w:color="auto" w:frame="1"/>
              </w:rPr>
              <w:t>Ситуація</w:t>
            </w:r>
          </w:p>
          <w:p w:rsidR="000D3302" w:rsidRPr="002553E8" w:rsidRDefault="000D3302" w:rsidP="007C61D8">
            <w:pPr>
              <w:pStyle w:val="a3"/>
              <w:jc w:val="center"/>
              <w:rPr>
                <w:b/>
              </w:rPr>
            </w:pPr>
            <w:r w:rsidRPr="002553E8">
              <w:rPr>
                <w:rStyle w:val="af"/>
                <w:color w:val="1F1F1F"/>
                <w:bdr w:val="none" w:sz="0" w:space="0" w:color="auto" w:frame="1"/>
              </w:rPr>
              <w:t>(що сталося?)</w:t>
            </w:r>
          </w:p>
        </w:tc>
        <w:tc>
          <w:tcPr>
            <w:tcW w:w="1559" w:type="dxa"/>
            <w:shd w:val="clear" w:color="auto" w:fill="F2F2F2" w:themeFill="background1" w:themeFillShade="F2"/>
            <w:vAlign w:val="center"/>
          </w:tcPr>
          <w:p w:rsidR="000D3302" w:rsidRDefault="000D3302" w:rsidP="007C61D8">
            <w:pPr>
              <w:pStyle w:val="a3"/>
              <w:jc w:val="center"/>
              <w:rPr>
                <w:rStyle w:val="af"/>
                <w:color w:val="1F1F1F"/>
                <w:bdr w:val="none" w:sz="0" w:space="0" w:color="auto" w:frame="1"/>
              </w:rPr>
            </w:pPr>
            <w:r>
              <w:rPr>
                <w:rStyle w:val="af"/>
                <w:color w:val="1F1F1F"/>
                <w:bdr w:val="none" w:sz="0" w:space="0" w:color="auto" w:frame="1"/>
              </w:rPr>
              <w:t>Емоції</w:t>
            </w:r>
          </w:p>
          <w:p w:rsidR="000D3302" w:rsidRPr="002553E8" w:rsidRDefault="000D3302" w:rsidP="007C61D8">
            <w:pPr>
              <w:pStyle w:val="a3"/>
              <w:jc w:val="center"/>
              <w:rPr>
                <w:b/>
              </w:rPr>
            </w:pPr>
            <w:r w:rsidRPr="002553E8">
              <w:rPr>
                <w:rStyle w:val="af"/>
                <w:color w:val="1F1F1F"/>
                <w:bdr w:val="none" w:sz="0" w:space="0" w:color="auto" w:frame="1"/>
              </w:rPr>
              <w:t>(0</w:t>
            </w:r>
            <w:r>
              <w:rPr>
                <w:rStyle w:val="af"/>
                <w:color w:val="1F1F1F"/>
                <w:bdr w:val="none" w:sz="0" w:space="0" w:color="auto" w:frame="1"/>
              </w:rPr>
              <w:t>-</w:t>
            </w:r>
            <w:r w:rsidRPr="002553E8">
              <w:rPr>
                <w:rStyle w:val="af"/>
                <w:color w:val="1F1F1F"/>
                <w:bdr w:val="none" w:sz="0" w:space="0" w:color="auto" w:frame="1"/>
              </w:rPr>
              <w:t>100%)</w:t>
            </w:r>
          </w:p>
        </w:tc>
        <w:tc>
          <w:tcPr>
            <w:tcW w:w="1984" w:type="dxa"/>
            <w:shd w:val="clear" w:color="auto" w:fill="F2F2F2" w:themeFill="background1" w:themeFillShade="F2"/>
            <w:vAlign w:val="center"/>
          </w:tcPr>
          <w:p w:rsidR="000D3302" w:rsidRDefault="000D3302" w:rsidP="007C61D8">
            <w:pPr>
              <w:pStyle w:val="a3"/>
              <w:jc w:val="center"/>
              <w:rPr>
                <w:rStyle w:val="af"/>
                <w:color w:val="1F1F1F"/>
                <w:bdr w:val="none" w:sz="0" w:space="0" w:color="auto" w:frame="1"/>
              </w:rPr>
            </w:pPr>
            <w:r>
              <w:rPr>
                <w:rStyle w:val="af"/>
                <w:color w:val="1F1F1F"/>
                <w:bdr w:val="none" w:sz="0" w:space="0" w:color="auto" w:frame="1"/>
              </w:rPr>
              <w:t>Автоматична думка</w:t>
            </w:r>
          </w:p>
          <w:p w:rsidR="000D3302" w:rsidRPr="002553E8" w:rsidRDefault="000D3302" w:rsidP="007C61D8">
            <w:pPr>
              <w:pStyle w:val="a3"/>
              <w:jc w:val="center"/>
              <w:rPr>
                <w:b/>
              </w:rPr>
            </w:pPr>
            <w:r w:rsidRPr="002553E8">
              <w:rPr>
                <w:rStyle w:val="af"/>
                <w:color w:val="1F1F1F"/>
                <w:bdr w:val="none" w:sz="0" w:space="0" w:color="auto" w:frame="1"/>
              </w:rPr>
              <w:t>(що промайнуло в голові?)</w:t>
            </w:r>
          </w:p>
        </w:tc>
        <w:tc>
          <w:tcPr>
            <w:tcW w:w="1701" w:type="dxa"/>
            <w:shd w:val="clear" w:color="auto" w:fill="F2F2F2" w:themeFill="background1" w:themeFillShade="F2"/>
            <w:vAlign w:val="center"/>
          </w:tcPr>
          <w:p w:rsidR="000D3302" w:rsidRDefault="000D3302" w:rsidP="007C61D8">
            <w:pPr>
              <w:pStyle w:val="a3"/>
              <w:jc w:val="center"/>
              <w:rPr>
                <w:rStyle w:val="af"/>
                <w:color w:val="1F1F1F"/>
                <w:bdr w:val="none" w:sz="0" w:space="0" w:color="auto" w:frame="1"/>
              </w:rPr>
            </w:pPr>
            <w:r>
              <w:rPr>
                <w:rStyle w:val="af"/>
                <w:color w:val="1F1F1F"/>
                <w:bdr w:val="none" w:sz="0" w:space="0" w:color="auto" w:frame="1"/>
              </w:rPr>
              <w:t>Моя дія</w:t>
            </w:r>
          </w:p>
          <w:p w:rsidR="000D3302" w:rsidRPr="002553E8" w:rsidRDefault="000D3302" w:rsidP="007C61D8">
            <w:pPr>
              <w:pStyle w:val="a3"/>
              <w:jc w:val="center"/>
              <w:rPr>
                <w:b/>
              </w:rPr>
            </w:pPr>
            <w:r w:rsidRPr="002553E8">
              <w:rPr>
                <w:rStyle w:val="af"/>
                <w:color w:val="1F1F1F"/>
                <w:bdr w:val="none" w:sz="0" w:space="0" w:color="auto" w:frame="1"/>
              </w:rPr>
              <w:t>(</w:t>
            </w:r>
            <w:proofErr w:type="spellStart"/>
            <w:r w:rsidRPr="002553E8">
              <w:rPr>
                <w:rStyle w:val="af"/>
                <w:color w:val="1F1F1F"/>
                <w:bdr w:val="none" w:sz="0" w:space="0" w:color="auto" w:frame="1"/>
              </w:rPr>
              <w:t>Копінг</w:t>
            </w:r>
            <w:proofErr w:type="spellEnd"/>
            <w:r w:rsidRPr="002553E8">
              <w:rPr>
                <w:rStyle w:val="af"/>
                <w:color w:val="1F1F1F"/>
                <w:bdr w:val="none" w:sz="0" w:space="0" w:color="auto" w:frame="1"/>
              </w:rPr>
              <w:t>)</w:t>
            </w:r>
          </w:p>
        </w:tc>
        <w:tc>
          <w:tcPr>
            <w:tcW w:w="1701" w:type="dxa"/>
            <w:shd w:val="clear" w:color="auto" w:fill="F2F2F2" w:themeFill="background1" w:themeFillShade="F2"/>
            <w:vAlign w:val="center"/>
          </w:tcPr>
          <w:p w:rsidR="000D3302" w:rsidRDefault="000D3302" w:rsidP="007C61D8">
            <w:pPr>
              <w:pStyle w:val="a3"/>
              <w:jc w:val="center"/>
              <w:rPr>
                <w:rStyle w:val="af"/>
                <w:color w:val="1F1F1F"/>
                <w:bdr w:val="none" w:sz="0" w:space="0" w:color="auto" w:frame="1"/>
              </w:rPr>
            </w:pPr>
            <w:r>
              <w:rPr>
                <w:rStyle w:val="af"/>
                <w:color w:val="1F1F1F"/>
                <w:bdr w:val="none" w:sz="0" w:space="0" w:color="auto" w:frame="1"/>
              </w:rPr>
              <w:t>Результат</w:t>
            </w:r>
          </w:p>
          <w:p w:rsidR="000D3302" w:rsidRPr="002553E8" w:rsidRDefault="000D3302" w:rsidP="007C61D8">
            <w:pPr>
              <w:pStyle w:val="a3"/>
              <w:jc w:val="center"/>
              <w:rPr>
                <w:b/>
              </w:rPr>
            </w:pPr>
            <w:r w:rsidRPr="002553E8">
              <w:rPr>
                <w:rStyle w:val="af"/>
                <w:color w:val="1F1F1F"/>
                <w:bdr w:val="none" w:sz="0" w:space="0" w:color="auto" w:frame="1"/>
              </w:rPr>
              <w:t>(чи допомогло?)</w:t>
            </w:r>
          </w:p>
        </w:tc>
      </w:tr>
      <w:tr w:rsidR="000D3302" w:rsidTr="007C61D8">
        <w:trPr>
          <w:trHeight w:val="781"/>
        </w:trPr>
        <w:tc>
          <w:tcPr>
            <w:tcW w:w="1101" w:type="dxa"/>
            <w:vAlign w:val="center"/>
          </w:tcPr>
          <w:p w:rsidR="000D3302" w:rsidRDefault="000D3302" w:rsidP="007C61D8">
            <w:pPr>
              <w:pStyle w:val="a3"/>
              <w:jc w:val="both"/>
            </w:pPr>
            <w:r>
              <w:rPr>
                <w:i/>
                <w:iCs/>
                <w:bdr w:val="none" w:sz="0" w:space="0" w:color="auto" w:frame="1"/>
              </w:rPr>
              <w:t>Приклад</w:t>
            </w:r>
          </w:p>
        </w:tc>
        <w:tc>
          <w:tcPr>
            <w:tcW w:w="1701" w:type="dxa"/>
            <w:vAlign w:val="center"/>
          </w:tcPr>
          <w:p w:rsidR="000D3302" w:rsidRDefault="000D3302" w:rsidP="007C61D8">
            <w:pPr>
              <w:pStyle w:val="a3"/>
              <w:jc w:val="both"/>
            </w:pPr>
            <w:r>
              <w:rPr>
                <w:i/>
                <w:iCs/>
                <w:bdr w:val="none" w:sz="0" w:space="0" w:color="auto" w:frame="1"/>
              </w:rPr>
              <w:t>Сирена</w:t>
            </w:r>
          </w:p>
        </w:tc>
        <w:tc>
          <w:tcPr>
            <w:tcW w:w="1559" w:type="dxa"/>
            <w:vAlign w:val="center"/>
          </w:tcPr>
          <w:p w:rsidR="000D3302" w:rsidRDefault="000D3302" w:rsidP="007C61D8">
            <w:pPr>
              <w:pStyle w:val="a3"/>
              <w:jc w:val="both"/>
            </w:pPr>
            <w:r>
              <w:rPr>
                <w:i/>
                <w:iCs/>
                <w:bdr w:val="none" w:sz="0" w:space="0" w:color="auto" w:frame="1"/>
              </w:rPr>
              <w:t>Страх (80%)</w:t>
            </w:r>
          </w:p>
        </w:tc>
        <w:tc>
          <w:tcPr>
            <w:tcW w:w="1984" w:type="dxa"/>
            <w:vAlign w:val="center"/>
          </w:tcPr>
          <w:p w:rsidR="000D3302" w:rsidRDefault="000D3302" w:rsidP="007C61D8">
            <w:pPr>
              <w:pStyle w:val="a3"/>
              <w:jc w:val="both"/>
            </w:pPr>
            <w:r>
              <w:rPr>
                <w:i/>
                <w:iCs/>
                <w:bdr w:val="none" w:sz="0" w:space="0" w:color="auto" w:frame="1"/>
              </w:rPr>
              <w:t>«Прилетить сюди»</w:t>
            </w:r>
          </w:p>
        </w:tc>
        <w:tc>
          <w:tcPr>
            <w:tcW w:w="1701" w:type="dxa"/>
            <w:vAlign w:val="center"/>
          </w:tcPr>
          <w:p w:rsidR="000D3302" w:rsidRDefault="000D3302" w:rsidP="007C61D8">
            <w:pPr>
              <w:pStyle w:val="a3"/>
              <w:jc w:val="both"/>
            </w:pPr>
            <w:r>
              <w:rPr>
                <w:i/>
                <w:iCs/>
                <w:bdr w:val="none" w:sz="0" w:space="0" w:color="auto" w:frame="1"/>
              </w:rPr>
              <w:t>Дихання 4-7-8</w:t>
            </w:r>
          </w:p>
        </w:tc>
        <w:tc>
          <w:tcPr>
            <w:tcW w:w="1701" w:type="dxa"/>
            <w:vAlign w:val="center"/>
          </w:tcPr>
          <w:p w:rsidR="000D3302" w:rsidRDefault="000D3302" w:rsidP="007C61D8">
            <w:pPr>
              <w:pStyle w:val="a3"/>
              <w:jc w:val="both"/>
            </w:pPr>
            <w:r>
              <w:rPr>
                <w:i/>
                <w:iCs/>
                <w:bdr w:val="none" w:sz="0" w:space="0" w:color="auto" w:frame="1"/>
              </w:rPr>
              <w:t>Страх (50%)</w:t>
            </w:r>
          </w:p>
        </w:tc>
      </w:tr>
      <w:tr w:rsidR="000D3302" w:rsidTr="00352633">
        <w:trPr>
          <w:trHeight w:val="1928"/>
        </w:trPr>
        <w:tc>
          <w:tcPr>
            <w:tcW w:w="1101" w:type="dxa"/>
          </w:tcPr>
          <w:p w:rsidR="000D3302" w:rsidRDefault="000D3302" w:rsidP="007C61D8">
            <w:pPr>
              <w:pStyle w:val="a3"/>
              <w:jc w:val="both"/>
              <w:rPr>
                <w:iCs/>
                <w:bdr w:val="none" w:sz="0" w:space="0" w:color="auto" w:frame="1"/>
              </w:rPr>
            </w:pPr>
          </w:p>
          <w:p w:rsidR="000D3302" w:rsidRDefault="000D3302" w:rsidP="007C61D8">
            <w:pPr>
              <w:pStyle w:val="a3"/>
              <w:jc w:val="both"/>
              <w:rPr>
                <w:iCs/>
                <w:bdr w:val="none" w:sz="0" w:space="0" w:color="auto" w:frame="1"/>
              </w:rPr>
            </w:pPr>
          </w:p>
          <w:p w:rsidR="000D3302" w:rsidRDefault="000D3302" w:rsidP="007C61D8">
            <w:pPr>
              <w:pStyle w:val="a3"/>
              <w:jc w:val="both"/>
              <w:rPr>
                <w:iCs/>
                <w:bdr w:val="none" w:sz="0" w:space="0" w:color="auto" w:frame="1"/>
              </w:rPr>
            </w:pPr>
          </w:p>
          <w:p w:rsidR="000D3302" w:rsidRDefault="000D3302" w:rsidP="007C61D8">
            <w:pPr>
              <w:pStyle w:val="a3"/>
              <w:jc w:val="both"/>
              <w:rPr>
                <w:iCs/>
                <w:bdr w:val="none" w:sz="0" w:space="0" w:color="auto" w:frame="1"/>
              </w:rPr>
            </w:pPr>
          </w:p>
        </w:tc>
        <w:tc>
          <w:tcPr>
            <w:tcW w:w="1701" w:type="dxa"/>
          </w:tcPr>
          <w:p w:rsidR="000D3302" w:rsidRDefault="000D3302" w:rsidP="007C61D8">
            <w:pPr>
              <w:pStyle w:val="a3"/>
              <w:jc w:val="both"/>
              <w:rPr>
                <w:iCs/>
                <w:bdr w:val="none" w:sz="0" w:space="0" w:color="auto" w:frame="1"/>
              </w:rPr>
            </w:pPr>
          </w:p>
        </w:tc>
        <w:tc>
          <w:tcPr>
            <w:tcW w:w="1559" w:type="dxa"/>
          </w:tcPr>
          <w:p w:rsidR="000D3302" w:rsidRDefault="000D3302" w:rsidP="007C61D8">
            <w:pPr>
              <w:pStyle w:val="a3"/>
              <w:jc w:val="both"/>
              <w:rPr>
                <w:iCs/>
                <w:bdr w:val="none" w:sz="0" w:space="0" w:color="auto" w:frame="1"/>
              </w:rPr>
            </w:pPr>
          </w:p>
        </w:tc>
        <w:tc>
          <w:tcPr>
            <w:tcW w:w="1984" w:type="dxa"/>
          </w:tcPr>
          <w:p w:rsidR="000D3302" w:rsidRDefault="000D3302" w:rsidP="007C61D8">
            <w:pPr>
              <w:pStyle w:val="a3"/>
              <w:jc w:val="both"/>
              <w:rPr>
                <w:iCs/>
                <w:bdr w:val="none" w:sz="0" w:space="0" w:color="auto" w:frame="1"/>
              </w:rPr>
            </w:pPr>
          </w:p>
        </w:tc>
        <w:tc>
          <w:tcPr>
            <w:tcW w:w="1701" w:type="dxa"/>
          </w:tcPr>
          <w:p w:rsidR="000D3302" w:rsidRDefault="000D3302" w:rsidP="007C61D8">
            <w:pPr>
              <w:pStyle w:val="a3"/>
              <w:jc w:val="both"/>
              <w:rPr>
                <w:iCs/>
                <w:bdr w:val="none" w:sz="0" w:space="0" w:color="auto" w:frame="1"/>
              </w:rPr>
            </w:pPr>
          </w:p>
        </w:tc>
        <w:tc>
          <w:tcPr>
            <w:tcW w:w="1701" w:type="dxa"/>
          </w:tcPr>
          <w:p w:rsidR="000D3302" w:rsidRDefault="000D3302" w:rsidP="007C61D8">
            <w:pPr>
              <w:pStyle w:val="a3"/>
              <w:jc w:val="both"/>
              <w:rPr>
                <w:iCs/>
                <w:bdr w:val="none" w:sz="0" w:space="0" w:color="auto" w:frame="1"/>
              </w:rPr>
            </w:pPr>
          </w:p>
        </w:tc>
      </w:tr>
      <w:tr w:rsidR="000D3302" w:rsidTr="00352633">
        <w:trPr>
          <w:trHeight w:val="1928"/>
        </w:trPr>
        <w:tc>
          <w:tcPr>
            <w:tcW w:w="1101" w:type="dxa"/>
          </w:tcPr>
          <w:p w:rsidR="000D3302" w:rsidRDefault="000D3302" w:rsidP="007C61D8">
            <w:pPr>
              <w:pStyle w:val="a3"/>
              <w:jc w:val="both"/>
              <w:rPr>
                <w:iCs/>
                <w:bdr w:val="none" w:sz="0" w:space="0" w:color="auto" w:frame="1"/>
              </w:rPr>
            </w:pPr>
          </w:p>
          <w:p w:rsidR="000D3302" w:rsidRDefault="000D3302" w:rsidP="007C61D8">
            <w:pPr>
              <w:pStyle w:val="a3"/>
              <w:jc w:val="both"/>
              <w:rPr>
                <w:iCs/>
                <w:bdr w:val="none" w:sz="0" w:space="0" w:color="auto" w:frame="1"/>
              </w:rPr>
            </w:pPr>
          </w:p>
          <w:p w:rsidR="000D3302" w:rsidRDefault="000D3302" w:rsidP="007C61D8">
            <w:pPr>
              <w:pStyle w:val="a3"/>
              <w:jc w:val="both"/>
              <w:rPr>
                <w:iCs/>
                <w:bdr w:val="none" w:sz="0" w:space="0" w:color="auto" w:frame="1"/>
              </w:rPr>
            </w:pPr>
          </w:p>
          <w:p w:rsidR="000D3302" w:rsidRDefault="000D3302" w:rsidP="007C61D8">
            <w:pPr>
              <w:pStyle w:val="a3"/>
              <w:jc w:val="both"/>
              <w:rPr>
                <w:iCs/>
                <w:bdr w:val="none" w:sz="0" w:space="0" w:color="auto" w:frame="1"/>
              </w:rPr>
            </w:pPr>
          </w:p>
        </w:tc>
        <w:tc>
          <w:tcPr>
            <w:tcW w:w="1701" w:type="dxa"/>
          </w:tcPr>
          <w:p w:rsidR="000D3302" w:rsidRDefault="000D3302" w:rsidP="007C61D8">
            <w:pPr>
              <w:pStyle w:val="a3"/>
              <w:jc w:val="both"/>
              <w:rPr>
                <w:iCs/>
                <w:bdr w:val="none" w:sz="0" w:space="0" w:color="auto" w:frame="1"/>
              </w:rPr>
            </w:pPr>
          </w:p>
        </w:tc>
        <w:tc>
          <w:tcPr>
            <w:tcW w:w="1559" w:type="dxa"/>
          </w:tcPr>
          <w:p w:rsidR="000D3302" w:rsidRDefault="000D3302" w:rsidP="007C61D8">
            <w:pPr>
              <w:pStyle w:val="a3"/>
              <w:jc w:val="both"/>
              <w:rPr>
                <w:iCs/>
                <w:bdr w:val="none" w:sz="0" w:space="0" w:color="auto" w:frame="1"/>
              </w:rPr>
            </w:pPr>
          </w:p>
        </w:tc>
        <w:tc>
          <w:tcPr>
            <w:tcW w:w="1984" w:type="dxa"/>
          </w:tcPr>
          <w:p w:rsidR="000D3302" w:rsidRDefault="000D3302" w:rsidP="007C61D8">
            <w:pPr>
              <w:pStyle w:val="a3"/>
              <w:jc w:val="both"/>
              <w:rPr>
                <w:iCs/>
                <w:bdr w:val="none" w:sz="0" w:space="0" w:color="auto" w:frame="1"/>
              </w:rPr>
            </w:pPr>
          </w:p>
        </w:tc>
        <w:tc>
          <w:tcPr>
            <w:tcW w:w="1701" w:type="dxa"/>
          </w:tcPr>
          <w:p w:rsidR="000D3302" w:rsidRDefault="000D3302" w:rsidP="007C61D8">
            <w:pPr>
              <w:pStyle w:val="a3"/>
              <w:jc w:val="both"/>
              <w:rPr>
                <w:iCs/>
                <w:bdr w:val="none" w:sz="0" w:space="0" w:color="auto" w:frame="1"/>
              </w:rPr>
            </w:pPr>
          </w:p>
        </w:tc>
        <w:tc>
          <w:tcPr>
            <w:tcW w:w="1701" w:type="dxa"/>
          </w:tcPr>
          <w:p w:rsidR="000D3302" w:rsidRDefault="000D3302" w:rsidP="007C61D8">
            <w:pPr>
              <w:pStyle w:val="a3"/>
              <w:jc w:val="both"/>
              <w:rPr>
                <w:iCs/>
                <w:bdr w:val="none" w:sz="0" w:space="0" w:color="auto" w:frame="1"/>
              </w:rPr>
            </w:pPr>
          </w:p>
        </w:tc>
      </w:tr>
      <w:tr w:rsidR="000D3302" w:rsidTr="00352633">
        <w:trPr>
          <w:trHeight w:val="1928"/>
        </w:trPr>
        <w:tc>
          <w:tcPr>
            <w:tcW w:w="1101" w:type="dxa"/>
          </w:tcPr>
          <w:p w:rsidR="000D3302" w:rsidRDefault="000D3302" w:rsidP="007C61D8">
            <w:pPr>
              <w:pStyle w:val="a3"/>
              <w:jc w:val="both"/>
              <w:rPr>
                <w:iCs/>
                <w:bdr w:val="none" w:sz="0" w:space="0" w:color="auto" w:frame="1"/>
              </w:rPr>
            </w:pPr>
          </w:p>
          <w:p w:rsidR="000D3302" w:rsidRDefault="000D3302" w:rsidP="007C61D8">
            <w:pPr>
              <w:pStyle w:val="a3"/>
              <w:jc w:val="both"/>
              <w:rPr>
                <w:iCs/>
                <w:bdr w:val="none" w:sz="0" w:space="0" w:color="auto" w:frame="1"/>
              </w:rPr>
            </w:pPr>
          </w:p>
          <w:p w:rsidR="000D3302" w:rsidRDefault="000D3302" w:rsidP="007C61D8">
            <w:pPr>
              <w:pStyle w:val="a3"/>
              <w:jc w:val="both"/>
              <w:rPr>
                <w:iCs/>
                <w:bdr w:val="none" w:sz="0" w:space="0" w:color="auto" w:frame="1"/>
              </w:rPr>
            </w:pPr>
          </w:p>
          <w:p w:rsidR="000D3302" w:rsidRDefault="000D3302" w:rsidP="007C61D8">
            <w:pPr>
              <w:pStyle w:val="a3"/>
              <w:jc w:val="both"/>
              <w:rPr>
                <w:iCs/>
                <w:bdr w:val="none" w:sz="0" w:space="0" w:color="auto" w:frame="1"/>
              </w:rPr>
            </w:pPr>
          </w:p>
        </w:tc>
        <w:tc>
          <w:tcPr>
            <w:tcW w:w="1701" w:type="dxa"/>
          </w:tcPr>
          <w:p w:rsidR="000D3302" w:rsidRDefault="000D3302" w:rsidP="007C61D8">
            <w:pPr>
              <w:pStyle w:val="a3"/>
              <w:jc w:val="both"/>
              <w:rPr>
                <w:iCs/>
                <w:bdr w:val="none" w:sz="0" w:space="0" w:color="auto" w:frame="1"/>
              </w:rPr>
            </w:pPr>
          </w:p>
        </w:tc>
        <w:tc>
          <w:tcPr>
            <w:tcW w:w="1559" w:type="dxa"/>
          </w:tcPr>
          <w:p w:rsidR="000D3302" w:rsidRDefault="000D3302" w:rsidP="007C61D8">
            <w:pPr>
              <w:pStyle w:val="a3"/>
              <w:jc w:val="both"/>
              <w:rPr>
                <w:iCs/>
                <w:bdr w:val="none" w:sz="0" w:space="0" w:color="auto" w:frame="1"/>
              </w:rPr>
            </w:pPr>
          </w:p>
        </w:tc>
        <w:tc>
          <w:tcPr>
            <w:tcW w:w="1984" w:type="dxa"/>
          </w:tcPr>
          <w:p w:rsidR="000D3302" w:rsidRDefault="000D3302" w:rsidP="007C61D8">
            <w:pPr>
              <w:pStyle w:val="a3"/>
              <w:jc w:val="both"/>
              <w:rPr>
                <w:iCs/>
                <w:bdr w:val="none" w:sz="0" w:space="0" w:color="auto" w:frame="1"/>
              </w:rPr>
            </w:pPr>
          </w:p>
        </w:tc>
        <w:tc>
          <w:tcPr>
            <w:tcW w:w="1701" w:type="dxa"/>
          </w:tcPr>
          <w:p w:rsidR="000D3302" w:rsidRDefault="000D3302" w:rsidP="007C61D8">
            <w:pPr>
              <w:pStyle w:val="a3"/>
              <w:jc w:val="both"/>
              <w:rPr>
                <w:iCs/>
                <w:bdr w:val="none" w:sz="0" w:space="0" w:color="auto" w:frame="1"/>
              </w:rPr>
            </w:pPr>
          </w:p>
        </w:tc>
        <w:tc>
          <w:tcPr>
            <w:tcW w:w="1701" w:type="dxa"/>
          </w:tcPr>
          <w:p w:rsidR="000D3302" w:rsidRDefault="000D3302" w:rsidP="007C61D8">
            <w:pPr>
              <w:pStyle w:val="a3"/>
              <w:jc w:val="both"/>
              <w:rPr>
                <w:iCs/>
                <w:bdr w:val="none" w:sz="0" w:space="0" w:color="auto" w:frame="1"/>
              </w:rPr>
            </w:pPr>
          </w:p>
        </w:tc>
      </w:tr>
      <w:tr w:rsidR="000D3302" w:rsidTr="00352633">
        <w:trPr>
          <w:trHeight w:val="1928"/>
        </w:trPr>
        <w:tc>
          <w:tcPr>
            <w:tcW w:w="1101" w:type="dxa"/>
          </w:tcPr>
          <w:p w:rsidR="000D3302" w:rsidRDefault="000D3302" w:rsidP="007C61D8">
            <w:pPr>
              <w:pStyle w:val="a3"/>
              <w:jc w:val="both"/>
              <w:rPr>
                <w:iCs/>
                <w:bdr w:val="none" w:sz="0" w:space="0" w:color="auto" w:frame="1"/>
              </w:rPr>
            </w:pPr>
          </w:p>
          <w:p w:rsidR="000D3302" w:rsidRDefault="000D3302" w:rsidP="007C61D8">
            <w:pPr>
              <w:pStyle w:val="a3"/>
              <w:jc w:val="both"/>
              <w:rPr>
                <w:iCs/>
                <w:bdr w:val="none" w:sz="0" w:space="0" w:color="auto" w:frame="1"/>
              </w:rPr>
            </w:pPr>
          </w:p>
          <w:p w:rsidR="000D3302" w:rsidRDefault="000D3302" w:rsidP="007C61D8">
            <w:pPr>
              <w:pStyle w:val="a3"/>
              <w:jc w:val="both"/>
              <w:rPr>
                <w:iCs/>
                <w:bdr w:val="none" w:sz="0" w:space="0" w:color="auto" w:frame="1"/>
              </w:rPr>
            </w:pPr>
          </w:p>
          <w:p w:rsidR="000D3302" w:rsidRDefault="000D3302" w:rsidP="007C61D8">
            <w:pPr>
              <w:pStyle w:val="a3"/>
              <w:jc w:val="both"/>
              <w:rPr>
                <w:iCs/>
                <w:bdr w:val="none" w:sz="0" w:space="0" w:color="auto" w:frame="1"/>
              </w:rPr>
            </w:pPr>
          </w:p>
        </w:tc>
        <w:tc>
          <w:tcPr>
            <w:tcW w:w="1701" w:type="dxa"/>
          </w:tcPr>
          <w:p w:rsidR="000D3302" w:rsidRDefault="000D3302" w:rsidP="007C61D8">
            <w:pPr>
              <w:pStyle w:val="a3"/>
              <w:jc w:val="both"/>
              <w:rPr>
                <w:iCs/>
                <w:bdr w:val="none" w:sz="0" w:space="0" w:color="auto" w:frame="1"/>
              </w:rPr>
            </w:pPr>
          </w:p>
        </w:tc>
        <w:tc>
          <w:tcPr>
            <w:tcW w:w="1559" w:type="dxa"/>
          </w:tcPr>
          <w:p w:rsidR="000D3302" w:rsidRDefault="000D3302" w:rsidP="007C61D8">
            <w:pPr>
              <w:pStyle w:val="a3"/>
              <w:jc w:val="both"/>
              <w:rPr>
                <w:iCs/>
                <w:bdr w:val="none" w:sz="0" w:space="0" w:color="auto" w:frame="1"/>
              </w:rPr>
            </w:pPr>
          </w:p>
        </w:tc>
        <w:tc>
          <w:tcPr>
            <w:tcW w:w="1984" w:type="dxa"/>
          </w:tcPr>
          <w:p w:rsidR="000D3302" w:rsidRDefault="000D3302" w:rsidP="007C61D8">
            <w:pPr>
              <w:pStyle w:val="a3"/>
              <w:jc w:val="both"/>
              <w:rPr>
                <w:iCs/>
                <w:bdr w:val="none" w:sz="0" w:space="0" w:color="auto" w:frame="1"/>
              </w:rPr>
            </w:pPr>
          </w:p>
        </w:tc>
        <w:tc>
          <w:tcPr>
            <w:tcW w:w="1701" w:type="dxa"/>
          </w:tcPr>
          <w:p w:rsidR="000D3302" w:rsidRDefault="000D3302" w:rsidP="007C61D8">
            <w:pPr>
              <w:pStyle w:val="a3"/>
              <w:jc w:val="both"/>
              <w:rPr>
                <w:iCs/>
                <w:bdr w:val="none" w:sz="0" w:space="0" w:color="auto" w:frame="1"/>
              </w:rPr>
            </w:pPr>
          </w:p>
        </w:tc>
        <w:tc>
          <w:tcPr>
            <w:tcW w:w="1701" w:type="dxa"/>
          </w:tcPr>
          <w:p w:rsidR="000D3302" w:rsidRDefault="000D3302" w:rsidP="007C61D8">
            <w:pPr>
              <w:pStyle w:val="a3"/>
              <w:jc w:val="both"/>
              <w:rPr>
                <w:iCs/>
                <w:bdr w:val="none" w:sz="0" w:space="0" w:color="auto" w:frame="1"/>
              </w:rPr>
            </w:pPr>
          </w:p>
        </w:tc>
      </w:tr>
      <w:tr w:rsidR="000D3302" w:rsidTr="00352633">
        <w:trPr>
          <w:trHeight w:val="1928"/>
        </w:trPr>
        <w:tc>
          <w:tcPr>
            <w:tcW w:w="1101" w:type="dxa"/>
          </w:tcPr>
          <w:p w:rsidR="000D3302" w:rsidRDefault="000D3302" w:rsidP="007C61D8">
            <w:pPr>
              <w:pStyle w:val="a3"/>
              <w:jc w:val="both"/>
              <w:rPr>
                <w:iCs/>
                <w:bdr w:val="none" w:sz="0" w:space="0" w:color="auto" w:frame="1"/>
              </w:rPr>
            </w:pPr>
          </w:p>
          <w:p w:rsidR="000D3302" w:rsidRDefault="000D3302" w:rsidP="007C61D8">
            <w:pPr>
              <w:pStyle w:val="a3"/>
              <w:jc w:val="both"/>
              <w:rPr>
                <w:iCs/>
                <w:bdr w:val="none" w:sz="0" w:space="0" w:color="auto" w:frame="1"/>
              </w:rPr>
            </w:pPr>
          </w:p>
          <w:p w:rsidR="000D3302" w:rsidRDefault="000D3302" w:rsidP="007C61D8">
            <w:pPr>
              <w:pStyle w:val="a3"/>
              <w:jc w:val="both"/>
              <w:rPr>
                <w:iCs/>
                <w:bdr w:val="none" w:sz="0" w:space="0" w:color="auto" w:frame="1"/>
              </w:rPr>
            </w:pPr>
          </w:p>
          <w:p w:rsidR="000D3302" w:rsidRDefault="000D3302" w:rsidP="007C61D8">
            <w:pPr>
              <w:pStyle w:val="a3"/>
              <w:jc w:val="both"/>
              <w:rPr>
                <w:iCs/>
                <w:bdr w:val="none" w:sz="0" w:space="0" w:color="auto" w:frame="1"/>
              </w:rPr>
            </w:pPr>
          </w:p>
        </w:tc>
        <w:tc>
          <w:tcPr>
            <w:tcW w:w="1701" w:type="dxa"/>
          </w:tcPr>
          <w:p w:rsidR="000D3302" w:rsidRDefault="000D3302" w:rsidP="007C61D8">
            <w:pPr>
              <w:pStyle w:val="a3"/>
              <w:jc w:val="both"/>
              <w:rPr>
                <w:iCs/>
                <w:bdr w:val="none" w:sz="0" w:space="0" w:color="auto" w:frame="1"/>
              </w:rPr>
            </w:pPr>
          </w:p>
        </w:tc>
        <w:tc>
          <w:tcPr>
            <w:tcW w:w="1559" w:type="dxa"/>
          </w:tcPr>
          <w:p w:rsidR="000D3302" w:rsidRDefault="000D3302" w:rsidP="007C61D8">
            <w:pPr>
              <w:pStyle w:val="a3"/>
              <w:jc w:val="both"/>
              <w:rPr>
                <w:iCs/>
                <w:bdr w:val="none" w:sz="0" w:space="0" w:color="auto" w:frame="1"/>
              </w:rPr>
            </w:pPr>
          </w:p>
        </w:tc>
        <w:tc>
          <w:tcPr>
            <w:tcW w:w="1984" w:type="dxa"/>
          </w:tcPr>
          <w:p w:rsidR="000D3302" w:rsidRDefault="000D3302" w:rsidP="007C61D8">
            <w:pPr>
              <w:pStyle w:val="a3"/>
              <w:jc w:val="both"/>
              <w:rPr>
                <w:iCs/>
                <w:bdr w:val="none" w:sz="0" w:space="0" w:color="auto" w:frame="1"/>
              </w:rPr>
            </w:pPr>
          </w:p>
        </w:tc>
        <w:tc>
          <w:tcPr>
            <w:tcW w:w="1701" w:type="dxa"/>
          </w:tcPr>
          <w:p w:rsidR="000D3302" w:rsidRDefault="000D3302" w:rsidP="007C61D8">
            <w:pPr>
              <w:pStyle w:val="a3"/>
              <w:jc w:val="both"/>
              <w:rPr>
                <w:iCs/>
                <w:bdr w:val="none" w:sz="0" w:space="0" w:color="auto" w:frame="1"/>
              </w:rPr>
            </w:pPr>
          </w:p>
        </w:tc>
        <w:tc>
          <w:tcPr>
            <w:tcW w:w="1701" w:type="dxa"/>
          </w:tcPr>
          <w:p w:rsidR="000D3302" w:rsidRDefault="000D3302" w:rsidP="007C61D8">
            <w:pPr>
              <w:pStyle w:val="a3"/>
              <w:jc w:val="both"/>
              <w:rPr>
                <w:iCs/>
                <w:bdr w:val="none" w:sz="0" w:space="0" w:color="auto" w:frame="1"/>
              </w:rPr>
            </w:pPr>
          </w:p>
        </w:tc>
      </w:tr>
    </w:tbl>
    <w:p w:rsidR="00352633" w:rsidRPr="00EA56E0" w:rsidRDefault="00352633" w:rsidP="00352633">
      <w:pPr>
        <w:pStyle w:val="2"/>
        <w:jc w:val="right"/>
        <w:rPr>
          <w:rFonts w:ascii="Times New Roman" w:hAnsi="Times New Roman" w:cs="Times New Roman"/>
          <w:b w:val="0"/>
          <w:color w:val="auto"/>
          <w:sz w:val="24"/>
          <w:szCs w:val="24"/>
        </w:rPr>
      </w:pPr>
      <w:r>
        <w:rPr>
          <w:rFonts w:ascii="Times New Roman" w:hAnsi="Times New Roman" w:cs="Times New Roman"/>
          <w:b w:val="0"/>
          <w:color w:val="auto"/>
          <w:sz w:val="24"/>
          <w:szCs w:val="24"/>
        </w:rPr>
        <w:lastRenderedPageBreak/>
        <w:t>Продовження д</w:t>
      </w:r>
      <w:r w:rsidRPr="00EA56E0">
        <w:rPr>
          <w:rFonts w:ascii="Times New Roman" w:hAnsi="Times New Roman" w:cs="Times New Roman"/>
          <w:b w:val="0"/>
          <w:color w:val="auto"/>
          <w:sz w:val="24"/>
          <w:szCs w:val="24"/>
        </w:rPr>
        <w:t>одатк</w:t>
      </w:r>
      <w:r>
        <w:rPr>
          <w:rFonts w:ascii="Times New Roman" w:hAnsi="Times New Roman" w:cs="Times New Roman"/>
          <w:b w:val="0"/>
          <w:color w:val="auto"/>
          <w:sz w:val="24"/>
          <w:szCs w:val="24"/>
        </w:rPr>
        <w:t>у</w:t>
      </w:r>
      <w:r w:rsidRPr="00EA56E0">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Б</w:t>
      </w:r>
    </w:p>
    <w:p w:rsidR="00352633" w:rsidRDefault="00352633" w:rsidP="000D3302">
      <w:pPr>
        <w:pStyle w:val="a3"/>
        <w:jc w:val="both"/>
        <w:rPr>
          <w:b/>
          <w:bdr w:val="none" w:sz="0" w:space="0" w:color="auto" w:frame="1"/>
        </w:rPr>
      </w:pPr>
    </w:p>
    <w:p w:rsidR="000D3302" w:rsidRPr="000331FA" w:rsidRDefault="000D3302" w:rsidP="000D3302">
      <w:pPr>
        <w:pStyle w:val="a3"/>
        <w:jc w:val="both"/>
        <w:rPr>
          <w:b/>
        </w:rPr>
      </w:pPr>
      <w:r w:rsidRPr="000331FA">
        <w:rPr>
          <w:b/>
          <w:bdr w:val="none" w:sz="0" w:space="0" w:color="auto" w:frame="1"/>
        </w:rPr>
        <w:t>Шаблон 3.2. Бланк реконструкції думок</w:t>
      </w:r>
    </w:p>
    <w:p w:rsidR="000D3302" w:rsidRDefault="000D3302" w:rsidP="000D3302">
      <w:pPr>
        <w:pStyle w:val="a3"/>
        <w:jc w:val="both"/>
        <w:rPr>
          <w:bdr w:val="none" w:sz="0" w:space="0" w:color="auto" w:frame="1"/>
        </w:rPr>
      </w:pPr>
    </w:p>
    <w:p w:rsidR="000D3302" w:rsidRDefault="000D3302" w:rsidP="000D3302">
      <w:pPr>
        <w:pStyle w:val="a3"/>
        <w:jc w:val="both"/>
      </w:pPr>
      <w:r>
        <w:rPr>
          <w:bdr w:val="none" w:sz="0" w:space="0" w:color="auto" w:frame="1"/>
        </w:rPr>
        <w:t>Інструкція:</w:t>
      </w:r>
      <w:r>
        <w:t xml:space="preserve"> </w:t>
      </w:r>
      <w:r>
        <w:rPr>
          <w:i/>
          <w:iCs/>
          <w:bdr w:val="none" w:sz="0" w:space="0" w:color="auto" w:frame="1"/>
        </w:rPr>
        <w:t>використовуйте цей бланк для роботи з думками, які заважають вам жити (провина, сором, відчуття небезпеки)</w:t>
      </w:r>
    </w:p>
    <w:p w:rsidR="000D3302" w:rsidRDefault="000D3302" w:rsidP="000D3302">
      <w:pPr>
        <w:pStyle w:val="a3"/>
        <w:jc w:val="both"/>
        <w:rPr>
          <w:bdr w:val="none" w:sz="0" w:space="0" w:color="auto" w:frame="1"/>
        </w:rPr>
      </w:pPr>
    </w:p>
    <w:p w:rsidR="000D3302" w:rsidRDefault="000D3302" w:rsidP="000D3302">
      <w:pPr>
        <w:pStyle w:val="a3"/>
        <w:jc w:val="both"/>
      </w:pPr>
      <w:r>
        <w:rPr>
          <w:bdr w:val="none" w:sz="0" w:space="0" w:color="auto" w:frame="1"/>
        </w:rPr>
        <w:t>Травматичне переконання (думка): _____________________________________________</w:t>
      </w:r>
    </w:p>
    <w:p w:rsidR="000D3302" w:rsidRDefault="000D3302" w:rsidP="000D3302">
      <w:pPr>
        <w:pStyle w:val="a3"/>
        <w:jc w:val="both"/>
        <w:rPr>
          <w:bdr w:val="none" w:sz="0" w:space="0" w:color="auto" w:frame="1"/>
        </w:rPr>
      </w:pPr>
    </w:p>
    <w:p w:rsidR="000D3302" w:rsidRDefault="000D3302" w:rsidP="000D3302">
      <w:pPr>
        <w:pStyle w:val="a3"/>
        <w:jc w:val="both"/>
      </w:pPr>
      <w:r>
        <w:rPr>
          <w:bdr w:val="none" w:sz="0" w:space="0" w:color="auto" w:frame="1"/>
        </w:rPr>
        <w:t>Докази «ЗА» (Чому я вірю в це?):</w:t>
      </w:r>
      <w:r>
        <w:t xml:space="preserve"> _______________________________________________ </w:t>
      </w:r>
    </w:p>
    <w:p w:rsidR="000D3302" w:rsidRDefault="000D3302" w:rsidP="000D3302">
      <w:pPr>
        <w:pStyle w:val="a3"/>
        <w:jc w:val="both"/>
      </w:pPr>
    </w:p>
    <w:p w:rsidR="000D3302" w:rsidRDefault="000D3302" w:rsidP="000D3302">
      <w:pPr>
        <w:pStyle w:val="a3"/>
        <w:jc w:val="both"/>
      </w:pPr>
      <w:r>
        <w:t>____________________________________________________________________________</w:t>
      </w:r>
    </w:p>
    <w:p w:rsidR="000D3302" w:rsidRDefault="000D3302" w:rsidP="000D3302">
      <w:pPr>
        <w:pStyle w:val="a3"/>
        <w:jc w:val="both"/>
        <w:rPr>
          <w:bdr w:val="none" w:sz="0" w:space="0" w:color="auto" w:frame="1"/>
        </w:rPr>
      </w:pPr>
    </w:p>
    <w:p w:rsidR="000D3302" w:rsidRDefault="000D3302" w:rsidP="000D3302">
      <w:pPr>
        <w:pStyle w:val="a3"/>
        <w:jc w:val="both"/>
      </w:pPr>
      <w:r>
        <w:rPr>
          <w:bdr w:val="none" w:sz="0" w:space="0" w:color="auto" w:frame="1"/>
        </w:rPr>
        <w:t>Докази «ПРОТИ» (Які є факти, що суперечать цьому? Що сказав би побратим?):</w:t>
      </w:r>
      <w:r>
        <w:t xml:space="preserve"> </w:t>
      </w:r>
    </w:p>
    <w:p w:rsidR="000D3302" w:rsidRDefault="000D3302" w:rsidP="000D3302">
      <w:pPr>
        <w:pStyle w:val="a3"/>
        <w:jc w:val="both"/>
      </w:pPr>
    </w:p>
    <w:p w:rsidR="000D3302" w:rsidRDefault="000D3302" w:rsidP="000D3302">
      <w:pPr>
        <w:pStyle w:val="a3"/>
        <w:jc w:val="both"/>
      </w:pPr>
      <w:r>
        <w:t xml:space="preserve">___________________________________________________________________________ </w:t>
      </w:r>
    </w:p>
    <w:p w:rsidR="000D3302" w:rsidRDefault="000D3302" w:rsidP="000D3302">
      <w:pPr>
        <w:pStyle w:val="a3"/>
        <w:jc w:val="both"/>
      </w:pPr>
    </w:p>
    <w:p w:rsidR="000D3302" w:rsidRDefault="000D3302" w:rsidP="000D3302">
      <w:pPr>
        <w:pStyle w:val="a3"/>
        <w:jc w:val="both"/>
      </w:pPr>
      <w:r>
        <w:t>___________________________________________________________________________</w:t>
      </w:r>
    </w:p>
    <w:p w:rsidR="000D3302" w:rsidRDefault="000D3302" w:rsidP="000D3302">
      <w:pPr>
        <w:pStyle w:val="a3"/>
        <w:jc w:val="both"/>
        <w:rPr>
          <w:bdr w:val="none" w:sz="0" w:space="0" w:color="auto" w:frame="1"/>
        </w:rPr>
      </w:pPr>
    </w:p>
    <w:p w:rsidR="000D3302" w:rsidRDefault="000D3302" w:rsidP="000D3302">
      <w:pPr>
        <w:pStyle w:val="a3"/>
        <w:jc w:val="both"/>
      </w:pPr>
      <w:r>
        <w:rPr>
          <w:bdr w:val="none" w:sz="0" w:space="0" w:color="auto" w:frame="1"/>
        </w:rPr>
        <w:t>Альтернативна (зважена) думка:</w:t>
      </w:r>
    </w:p>
    <w:p w:rsidR="000D3302" w:rsidRDefault="000D3302" w:rsidP="000D3302">
      <w:pPr>
        <w:pStyle w:val="a3"/>
        <w:jc w:val="both"/>
      </w:pPr>
    </w:p>
    <w:p w:rsidR="000D3302" w:rsidRDefault="000D3302" w:rsidP="000D3302">
      <w:pPr>
        <w:pStyle w:val="a3"/>
        <w:jc w:val="both"/>
      </w:pPr>
      <w:r>
        <w:t xml:space="preserve">___________________________________________________________________________ </w:t>
      </w:r>
    </w:p>
    <w:p w:rsidR="000D3302" w:rsidRDefault="000D3302" w:rsidP="000D3302">
      <w:pPr>
        <w:pStyle w:val="a3"/>
        <w:jc w:val="both"/>
      </w:pPr>
    </w:p>
    <w:p w:rsidR="000D3302" w:rsidRDefault="000D3302" w:rsidP="000D3302">
      <w:pPr>
        <w:pStyle w:val="a3"/>
        <w:jc w:val="both"/>
      </w:pPr>
      <w:r>
        <w:t>___________________________________________________________________________</w:t>
      </w:r>
    </w:p>
    <w:p w:rsidR="000D3302" w:rsidRDefault="000D3302" w:rsidP="000D3302">
      <w:pPr>
        <w:pStyle w:val="a3"/>
        <w:jc w:val="both"/>
        <w:rPr>
          <w:bdr w:val="none" w:sz="0" w:space="0" w:color="auto" w:frame="1"/>
        </w:rPr>
      </w:pPr>
    </w:p>
    <w:p w:rsidR="000D3302" w:rsidRDefault="000D3302" w:rsidP="000D3302">
      <w:pPr>
        <w:pStyle w:val="a3"/>
        <w:jc w:val="both"/>
        <w:rPr>
          <w:bdr w:val="none" w:sz="0" w:space="0" w:color="auto" w:frame="1"/>
        </w:rPr>
      </w:pPr>
    </w:p>
    <w:p w:rsidR="000D3302" w:rsidRDefault="00E75ED0" w:rsidP="000D3302">
      <w:pPr>
        <w:pStyle w:val="a3"/>
        <w:jc w:val="both"/>
        <w:rPr>
          <w:bdr w:val="none" w:sz="0" w:space="0" w:color="auto" w:frame="1"/>
        </w:rPr>
      </w:pPr>
      <w:r>
        <w:rPr>
          <w:noProof/>
          <w:lang w:eastAsia="uk-UA"/>
        </w:rPr>
        <w:pict>
          <v:shape id="_x0000_s1068" type="#_x0000_t32" style="position:absolute;left:0;text-align:left;margin-left:2.65pt;margin-top:3.65pt;width:475.4pt;height:.9pt;flip:y;z-index:251662336" o:connectortype="straight" strokeweight="1.5pt">
            <v:stroke dashstyle="dash"/>
          </v:shape>
        </w:pict>
      </w:r>
    </w:p>
    <w:p w:rsidR="000D3302" w:rsidRDefault="000D3302" w:rsidP="000D3302">
      <w:pPr>
        <w:pStyle w:val="a3"/>
        <w:jc w:val="both"/>
        <w:rPr>
          <w:bdr w:val="none" w:sz="0" w:space="0" w:color="auto" w:frame="1"/>
        </w:rPr>
      </w:pPr>
    </w:p>
    <w:p w:rsidR="000D3302" w:rsidRDefault="000D3302" w:rsidP="000D3302">
      <w:pPr>
        <w:pStyle w:val="a3"/>
        <w:jc w:val="both"/>
        <w:rPr>
          <w:bdr w:val="none" w:sz="0" w:space="0" w:color="auto" w:frame="1"/>
        </w:rPr>
      </w:pPr>
    </w:p>
    <w:p w:rsidR="000D3302" w:rsidRDefault="000D3302" w:rsidP="000D3302">
      <w:pPr>
        <w:pStyle w:val="a3"/>
        <w:jc w:val="both"/>
        <w:rPr>
          <w:bdr w:val="none" w:sz="0" w:space="0" w:color="auto" w:frame="1"/>
        </w:rPr>
      </w:pPr>
    </w:p>
    <w:p w:rsidR="000D3302" w:rsidRDefault="000D3302" w:rsidP="000D3302">
      <w:pPr>
        <w:pStyle w:val="a3"/>
        <w:jc w:val="both"/>
      </w:pPr>
      <w:r>
        <w:rPr>
          <w:bdr w:val="none" w:sz="0" w:space="0" w:color="auto" w:frame="1"/>
        </w:rPr>
        <w:t>Травматичне переконання (думка): _____________________________________________</w:t>
      </w:r>
    </w:p>
    <w:p w:rsidR="000D3302" w:rsidRDefault="000D3302" w:rsidP="000D3302">
      <w:pPr>
        <w:pStyle w:val="a3"/>
        <w:jc w:val="both"/>
        <w:rPr>
          <w:bdr w:val="none" w:sz="0" w:space="0" w:color="auto" w:frame="1"/>
        </w:rPr>
      </w:pPr>
    </w:p>
    <w:p w:rsidR="000D3302" w:rsidRDefault="000D3302" w:rsidP="000D3302">
      <w:pPr>
        <w:pStyle w:val="a3"/>
        <w:jc w:val="both"/>
      </w:pPr>
      <w:r>
        <w:rPr>
          <w:bdr w:val="none" w:sz="0" w:space="0" w:color="auto" w:frame="1"/>
        </w:rPr>
        <w:t>Докази «ЗА» (Чому я вірю в це?):</w:t>
      </w:r>
      <w:r>
        <w:t xml:space="preserve"> _______________________________________________ </w:t>
      </w:r>
    </w:p>
    <w:p w:rsidR="000D3302" w:rsidRDefault="000D3302" w:rsidP="000D3302">
      <w:pPr>
        <w:pStyle w:val="a3"/>
        <w:jc w:val="both"/>
      </w:pPr>
    </w:p>
    <w:p w:rsidR="000D3302" w:rsidRDefault="000D3302" w:rsidP="000D3302">
      <w:pPr>
        <w:pStyle w:val="a3"/>
        <w:jc w:val="both"/>
      </w:pPr>
      <w:r>
        <w:t>____________________________________________________________________________</w:t>
      </w:r>
    </w:p>
    <w:p w:rsidR="000D3302" w:rsidRDefault="000D3302" w:rsidP="000D3302">
      <w:pPr>
        <w:pStyle w:val="a3"/>
        <w:jc w:val="both"/>
        <w:rPr>
          <w:bdr w:val="none" w:sz="0" w:space="0" w:color="auto" w:frame="1"/>
        </w:rPr>
      </w:pPr>
    </w:p>
    <w:p w:rsidR="000D3302" w:rsidRDefault="000D3302" w:rsidP="000D3302">
      <w:pPr>
        <w:pStyle w:val="a3"/>
        <w:jc w:val="both"/>
      </w:pPr>
      <w:r>
        <w:rPr>
          <w:bdr w:val="none" w:sz="0" w:space="0" w:color="auto" w:frame="1"/>
        </w:rPr>
        <w:t>Докази «ПРОТИ» (Які є факти, що суперечать цьому? Що сказав би побратим?):</w:t>
      </w:r>
      <w:r>
        <w:t xml:space="preserve"> </w:t>
      </w:r>
    </w:p>
    <w:p w:rsidR="000D3302" w:rsidRDefault="000D3302" w:rsidP="000D3302">
      <w:pPr>
        <w:pStyle w:val="a3"/>
        <w:jc w:val="both"/>
      </w:pPr>
    </w:p>
    <w:p w:rsidR="000D3302" w:rsidRDefault="000D3302" w:rsidP="000D3302">
      <w:pPr>
        <w:pStyle w:val="a3"/>
        <w:jc w:val="both"/>
      </w:pPr>
      <w:r>
        <w:t xml:space="preserve">___________________________________________________________________________ </w:t>
      </w:r>
    </w:p>
    <w:p w:rsidR="000D3302" w:rsidRDefault="000D3302" w:rsidP="000D3302">
      <w:pPr>
        <w:pStyle w:val="a3"/>
        <w:jc w:val="both"/>
      </w:pPr>
    </w:p>
    <w:p w:rsidR="000D3302" w:rsidRDefault="000D3302" w:rsidP="000D3302">
      <w:pPr>
        <w:pStyle w:val="a3"/>
        <w:jc w:val="both"/>
      </w:pPr>
      <w:r>
        <w:t>___________________________________________________________________________</w:t>
      </w:r>
    </w:p>
    <w:p w:rsidR="000D3302" w:rsidRDefault="000D3302" w:rsidP="000D3302">
      <w:pPr>
        <w:pStyle w:val="a3"/>
        <w:jc w:val="both"/>
        <w:rPr>
          <w:bdr w:val="none" w:sz="0" w:space="0" w:color="auto" w:frame="1"/>
        </w:rPr>
      </w:pPr>
    </w:p>
    <w:p w:rsidR="000D3302" w:rsidRDefault="000D3302" w:rsidP="000D3302">
      <w:pPr>
        <w:pStyle w:val="a3"/>
        <w:jc w:val="both"/>
      </w:pPr>
      <w:r>
        <w:rPr>
          <w:bdr w:val="none" w:sz="0" w:space="0" w:color="auto" w:frame="1"/>
        </w:rPr>
        <w:t>Альтернативна (зважена) думка:</w:t>
      </w:r>
    </w:p>
    <w:p w:rsidR="000D3302" w:rsidRDefault="000D3302" w:rsidP="000D3302">
      <w:pPr>
        <w:pStyle w:val="a3"/>
        <w:jc w:val="both"/>
      </w:pPr>
    </w:p>
    <w:p w:rsidR="000D3302" w:rsidRDefault="000D3302" w:rsidP="000D3302">
      <w:pPr>
        <w:pStyle w:val="a3"/>
        <w:jc w:val="both"/>
      </w:pPr>
      <w:r>
        <w:t xml:space="preserve">___________________________________________________________________________ </w:t>
      </w:r>
    </w:p>
    <w:p w:rsidR="000D3302" w:rsidRDefault="000D3302" w:rsidP="000D3302">
      <w:pPr>
        <w:pStyle w:val="a3"/>
        <w:jc w:val="both"/>
      </w:pPr>
    </w:p>
    <w:p w:rsidR="000D3302" w:rsidRDefault="000D3302" w:rsidP="000D3302">
      <w:pPr>
        <w:pStyle w:val="a3"/>
        <w:jc w:val="both"/>
      </w:pPr>
      <w:r>
        <w:t>___________________________________________________________________________</w:t>
      </w:r>
    </w:p>
    <w:p w:rsidR="000D3302" w:rsidRDefault="000D3302" w:rsidP="000D3302">
      <w:pPr>
        <w:pStyle w:val="a3"/>
        <w:jc w:val="both"/>
        <w:rPr>
          <w:bdr w:val="none" w:sz="0" w:space="0" w:color="auto" w:frame="1"/>
        </w:rPr>
      </w:pPr>
    </w:p>
    <w:p w:rsidR="000D3302" w:rsidRDefault="000D3302" w:rsidP="000D3302">
      <w:pPr>
        <w:pStyle w:val="a8"/>
        <w:spacing w:after="0" w:afterAutospacing="0"/>
        <w:rPr>
          <w:b/>
          <w:bCs/>
          <w:color w:val="1F1F1F"/>
          <w:bdr w:val="none" w:sz="0" w:space="0" w:color="auto" w:frame="1"/>
        </w:rPr>
      </w:pPr>
    </w:p>
    <w:p w:rsidR="00352633" w:rsidRPr="00EA56E0" w:rsidRDefault="00352633" w:rsidP="00352633">
      <w:pPr>
        <w:pStyle w:val="2"/>
        <w:jc w:val="right"/>
        <w:rPr>
          <w:rFonts w:ascii="Times New Roman" w:hAnsi="Times New Roman" w:cs="Times New Roman"/>
          <w:b w:val="0"/>
          <w:color w:val="auto"/>
          <w:sz w:val="24"/>
          <w:szCs w:val="24"/>
        </w:rPr>
      </w:pPr>
      <w:r>
        <w:rPr>
          <w:rFonts w:ascii="Times New Roman" w:hAnsi="Times New Roman" w:cs="Times New Roman"/>
          <w:b w:val="0"/>
          <w:color w:val="auto"/>
          <w:sz w:val="24"/>
          <w:szCs w:val="24"/>
        </w:rPr>
        <w:lastRenderedPageBreak/>
        <w:t>Продовження д</w:t>
      </w:r>
      <w:r w:rsidRPr="00EA56E0">
        <w:rPr>
          <w:rFonts w:ascii="Times New Roman" w:hAnsi="Times New Roman" w:cs="Times New Roman"/>
          <w:b w:val="0"/>
          <w:color w:val="auto"/>
          <w:sz w:val="24"/>
          <w:szCs w:val="24"/>
        </w:rPr>
        <w:t>одатк</w:t>
      </w:r>
      <w:r>
        <w:rPr>
          <w:rFonts w:ascii="Times New Roman" w:hAnsi="Times New Roman" w:cs="Times New Roman"/>
          <w:b w:val="0"/>
          <w:color w:val="auto"/>
          <w:sz w:val="24"/>
          <w:szCs w:val="24"/>
        </w:rPr>
        <w:t>у</w:t>
      </w:r>
      <w:r w:rsidRPr="00EA56E0">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Б</w:t>
      </w:r>
    </w:p>
    <w:p w:rsidR="000D3302" w:rsidRDefault="000D3302" w:rsidP="000D3302">
      <w:pPr>
        <w:pStyle w:val="a3"/>
        <w:rPr>
          <w:b/>
          <w:bdr w:val="none" w:sz="0" w:space="0" w:color="auto" w:frame="1"/>
          <w:lang w:val="ru-RU"/>
        </w:rPr>
      </w:pPr>
    </w:p>
    <w:p w:rsidR="000D3302" w:rsidRPr="00D71C0B" w:rsidRDefault="000D3302" w:rsidP="000D3302">
      <w:pPr>
        <w:pStyle w:val="a3"/>
        <w:rPr>
          <w:b/>
        </w:rPr>
      </w:pPr>
      <w:r w:rsidRPr="00D71C0B">
        <w:rPr>
          <w:b/>
          <w:bdr w:val="none" w:sz="0" w:space="0" w:color="auto" w:frame="1"/>
        </w:rPr>
        <w:t>ТИЖДЕНЬ 4. НАРАТИВ ТА ЗРОСТАННЯ</w:t>
      </w:r>
    </w:p>
    <w:p w:rsidR="000D3302" w:rsidRPr="00D71C0B" w:rsidRDefault="000D3302" w:rsidP="000D3302">
      <w:pPr>
        <w:pStyle w:val="a3"/>
        <w:rPr>
          <w:b/>
          <w:bdr w:val="none" w:sz="0" w:space="0" w:color="auto" w:frame="1"/>
        </w:rPr>
      </w:pPr>
    </w:p>
    <w:p w:rsidR="000D3302" w:rsidRPr="00D71C0B" w:rsidRDefault="000D3302" w:rsidP="000D3302">
      <w:pPr>
        <w:pStyle w:val="a3"/>
        <w:rPr>
          <w:b/>
        </w:rPr>
      </w:pPr>
      <w:r w:rsidRPr="00D71C0B">
        <w:rPr>
          <w:b/>
          <w:bdr w:val="none" w:sz="0" w:space="0" w:color="auto" w:frame="1"/>
        </w:rPr>
        <w:t>Шаблон 4.1. Схема «Лінія життя та Вектор зростання»</w:t>
      </w:r>
    </w:p>
    <w:p w:rsidR="000D3302" w:rsidRDefault="000D3302" w:rsidP="000D3302">
      <w:pPr>
        <w:pStyle w:val="a3"/>
        <w:rPr>
          <w:bdr w:val="none" w:sz="0" w:space="0" w:color="auto" w:frame="1"/>
        </w:rPr>
      </w:pPr>
    </w:p>
    <w:p w:rsidR="000D3302" w:rsidRPr="00D71C0B" w:rsidRDefault="000D3302" w:rsidP="000D3302">
      <w:pPr>
        <w:pStyle w:val="a3"/>
      </w:pPr>
      <w:r w:rsidRPr="00D71C0B">
        <w:rPr>
          <w:bdr w:val="none" w:sz="0" w:space="0" w:color="auto" w:frame="1"/>
        </w:rPr>
        <w:t>Інструкція:</w:t>
      </w:r>
      <w:r w:rsidRPr="00D71C0B">
        <w:t xml:space="preserve"> </w:t>
      </w:r>
      <w:r>
        <w:rPr>
          <w:i/>
          <w:iCs/>
          <w:bdr w:val="none" w:sz="0" w:space="0" w:color="auto" w:frame="1"/>
        </w:rPr>
        <w:t>п</w:t>
      </w:r>
      <w:r w:rsidRPr="00D71C0B">
        <w:rPr>
          <w:i/>
          <w:iCs/>
          <w:bdr w:val="none" w:sz="0" w:space="0" w:color="auto" w:frame="1"/>
        </w:rPr>
        <w:t>означте на лінії ключові етапи вашого шляху</w:t>
      </w:r>
    </w:p>
    <w:p w:rsidR="000D3302" w:rsidRDefault="000D3302" w:rsidP="000D3302">
      <w:pPr>
        <w:pStyle w:val="a3"/>
      </w:pPr>
    </w:p>
    <w:p w:rsidR="000D3302" w:rsidRPr="00D71C0B" w:rsidRDefault="000D3302" w:rsidP="000D3302">
      <w:pPr>
        <w:pStyle w:val="a3"/>
      </w:pPr>
      <w:r w:rsidRPr="00D71C0B">
        <w:t>ТОЧКА А: МИНУЛЕ «Я» (</w:t>
      </w:r>
      <w:r>
        <w:t>д</w:t>
      </w:r>
      <w:r w:rsidRPr="00D71C0B">
        <w:t>о війни)</w:t>
      </w:r>
    </w:p>
    <w:p w:rsidR="000D3302" w:rsidRDefault="000D3302" w:rsidP="000D3302">
      <w:pPr>
        <w:pStyle w:val="a3"/>
      </w:pPr>
      <w:r w:rsidRPr="00D71C0B">
        <w:t>Хто я був? Мої головні цінності:</w:t>
      </w:r>
    </w:p>
    <w:p w:rsidR="000D3302" w:rsidRPr="00D71C0B" w:rsidRDefault="000D3302" w:rsidP="000D3302">
      <w:pPr>
        <w:pStyle w:val="a3"/>
      </w:pPr>
    </w:p>
    <w:p w:rsidR="000D3302" w:rsidRDefault="000D3302" w:rsidP="007D0BD1">
      <w:pPr>
        <w:pStyle w:val="a3"/>
        <w:numPr>
          <w:ilvl w:val="0"/>
          <w:numId w:val="30"/>
        </w:numPr>
        <w:spacing w:line="360" w:lineRule="auto"/>
      </w:pPr>
      <w:r>
        <w:t xml:space="preserve">________________________________________________________________________ </w:t>
      </w:r>
    </w:p>
    <w:p w:rsidR="000D3302" w:rsidRDefault="000D3302" w:rsidP="007D0BD1">
      <w:pPr>
        <w:pStyle w:val="a3"/>
        <w:numPr>
          <w:ilvl w:val="0"/>
          <w:numId w:val="30"/>
        </w:numPr>
        <w:spacing w:line="360" w:lineRule="auto"/>
      </w:pPr>
      <w:r>
        <w:t>________________________________________________________________________</w:t>
      </w:r>
    </w:p>
    <w:p w:rsidR="000D3302" w:rsidRDefault="000D3302" w:rsidP="007D0BD1">
      <w:pPr>
        <w:pStyle w:val="a3"/>
        <w:numPr>
          <w:ilvl w:val="0"/>
          <w:numId w:val="30"/>
        </w:numPr>
        <w:spacing w:line="360" w:lineRule="auto"/>
      </w:pPr>
      <w:r>
        <w:t>________________________________________________________________________</w:t>
      </w:r>
    </w:p>
    <w:p w:rsidR="000D3302" w:rsidRDefault="000D3302" w:rsidP="007D0BD1">
      <w:pPr>
        <w:pStyle w:val="a3"/>
        <w:numPr>
          <w:ilvl w:val="0"/>
          <w:numId w:val="30"/>
        </w:numPr>
        <w:spacing w:line="360" w:lineRule="auto"/>
      </w:pPr>
      <w:r>
        <w:t>________________________________________________________________________</w:t>
      </w:r>
    </w:p>
    <w:p w:rsidR="000D3302" w:rsidRPr="00D71C0B" w:rsidRDefault="000D3302" w:rsidP="000D3302">
      <w:pPr>
        <w:pStyle w:val="a3"/>
      </w:pPr>
    </w:p>
    <w:p w:rsidR="000D3302" w:rsidRPr="00D71C0B" w:rsidRDefault="000D3302" w:rsidP="000D3302">
      <w:pPr>
        <w:pStyle w:val="a3"/>
        <w:jc w:val="center"/>
      </w:pPr>
      <w:r w:rsidRPr="00D71C0B">
        <w:rPr>
          <w:rFonts w:hAnsi="Cambria Math"/>
        </w:rPr>
        <w:t>⬇</w:t>
      </w:r>
    </w:p>
    <w:p w:rsidR="000D3302" w:rsidRPr="00D71C0B" w:rsidRDefault="000D3302" w:rsidP="000D3302">
      <w:pPr>
        <w:pStyle w:val="a3"/>
        <w:jc w:val="center"/>
      </w:pPr>
      <w:r w:rsidRPr="00D71C0B">
        <w:t>(Перехід через досвід)</w:t>
      </w:r>
    </w:p>
    <w:p w:rsidR="000D3302" w:rsidRPr="00D71C0B" w:rsidRDefault="000D3302" w:rsidP="000D3302">
      <w:pPr>
        <w:pStyle w:val="a3"/>
        <w:jc w:val="center"/>
      </w:pPr>
      <w:r w:rsidRPr="00D71C0B">
        <w:rPr>
          <w:rFonts w:hAnsi="Cambria Math"/>
        </w:rPr>
        <w:t>⬇</w:t>
      </w:r>
    </w:p>
    <w:p w:rsidR="000D3302" w:rsidRDefault="000D3302" w:rsidP="000D3302">
      <w:pPr>
        <w:pStyle w:val="a3"/>
      </w:pPr>
    </w:p>
    <w:p w:rsidR="000D3302" w:rsidRPr="00D71C0B" w:rsidRDefault="000D3302" w:rsidP="000D3302">
      <w:pPr>
        <w:pStyle w:val="a3"/>
      </w:pPr>
      <w:r w:rsidRPr="00D71C0B">
        <w:t xml:space="preserve">ТОЧКА </w:t>
      </w:r>
      <w:r>
        <w:t>Б</w:t>
      </w:r>
      <w:r w:rsidRPr="00D71C0B">
        <w:t>: ВИКЛИК ТА НАБУТА СИЛА</w:t>
      </w:r>
    </w:p>
    <w:p w:rsidR="000D3302" w:rsidRDefault="000D3302" w:rsidP="000D3302">
      <w:pPr>
        <w:pStyle w:val="a3"/>
      </w:pPr>
      <w:r w:rsidRPr="00D71C0B">
        <w:t>Що мені довелося пройти? Які якості допомогли мені вижити?</w:t>
      </w:r>
    </w:p>
    <w:p w:rsidR="000D3302" w:rsidRPr="00D71C0B" w:rsidRDefault="000D3302" w:rsidP="000D3302">
      <w:pPr>
        <w:pStyle w:val="a3"/>
      </w:pPr>
    </w:p>
    <w:p w:rsidR="000D3302" w:rsidRDefault="000D3302" w:rsidP="000D3302">
      <w:pPr>
        <w:pStyle w:val="a3"/>
        <w:spacing w:line="360" w:lineRule="auto"/>
      </w:pPr>
      <w:r>
        <w:t xml:space="preserve">_____________________________________________________________________________ </w:t>
      </w:r>
    </w:p>
    <w:p w:rsidR="000D3302" w:rsidRDefault="000D3302" w:rsidP="000D3302">
      <w:pPr>
        <w:pStyle w:val="a3"/>
        <w:spacing w:line="360" w:lineRule="auto"/>
      </w:pPr>
      <w:r>
        <w:t xml:space="preserve">_____________________________________________________________________________ </w:t>
      </w:r>
    </w:p>
    <w:p w:rsidR="000D3302" w:rsidRDefault="000D3302" w:rsidP="000D3302">
      <w:pPr>
        <w:pStyle w:val="a3"/>
        <w:spacing w:line="360" w:lineRule="auto"/>
      </w:pPr>
      <w:r>
        <w:t xml:space="preserve">_____________________________________________________________________________ </w:t>
      </w:r>
    </w:p>
    <w:p w:rsidR="000D3302" w:rsidRPr="00D71C0B" w:rsidRDefault="000D3302" w:rsidP="000D3302">
      <w:pPr>
        <w:pStyle w:val="a3"/>
      </w:pPr>
    </w:p>
    <w:p w:rsidR="000D3302" w:rsidRPr="00D71C0B" w:rsidRDefault="000D3302" w:rsidP="000D3302">
      <w:pPr>
        <w:pStyle w:val="a3"/>
      </w:pPr>
      <w:r w:rsidRPr="00D71C0B">
        <w:rPr>
          <w:rFonts w:hAnsi="Cambria Math"/>
        </w:rPr>
        <w:t>⬇</w:t>
      </w:r>
    </w:p>
    <w:p w:rsidR="000D3302" w:rsidRPr="00D71C0B" w:rsidRDefault="000D3302" w:rsidP="000D3302">
      <w:pPr>
        <w:pStyle w:val="a3"/>
      </w:pPr>
      <w:r>
        <w:t>ТОЧКА В</w:t>
      </w:r>
      <w:r w:rsidRPr="00D71C0B">
        <w:t>: ТЕПЕРІШНЄ «Я» (ПТЗ)</w:t>
      </w:r>
    </w:p>
    <w:p w:rsidR="000D3302" w:rsidRPr="00D71C0B" w:rsidRDefault="000D3302" w:rsidP="000D3302">
      <w:pPr>
        <w:pStyle w:val="a3"/>
      </w:pPr>
      <w:r w:rsidRPr="00D71C0B">
        <w:t>Яким я став зараз? (</w:t>
      </w:r>
      <w:r>
        <w:t>м</w:t>
      </w:r>
      <w:r w:rsidRPr="00D71C0B">
        <w:t>оя «Особистісна сила»)</w:t>
      </w:r>
    </w:p>
    <w:p w:rsidR="000D3302" w:rsidRDefault="000D3302" w:rsidP="000D3302">
      <w:pPr>
        <w:pStyle w:val="a3"/>
        <w:rPr>
          <w:rFonts w:eastAsia="MS Mincho" w:hAnsi="MS Mincho"/>
        </w:rPr>
      </w:pPr>
    </w:p>
    <w:p w:rsidR="000D3302" w:rsidRDefault="000D3302" w:rsidP="007D0BD1">
      <w:pPr>
        <w:pStyle w:val="a3"/>
        <w:numPr>
          <w:ilvl w:val="0"/>
          <w:numId w:val="31"/>
        </w:numPr>
        <w:spacing w:line="360" w:lineRule="auto"/>
      </w:pPr>
      <w:r>
        <w:t xml:space="preserve">________________________________________________________________________ </w:t>
      </w:r>
    </w:p>
    <w:p w:rsidR="000D3302" w:rsidRDefault="000D3302" w:rsidP="007D0BD1">
      <w:pPr>
        <w:pStyle w:val="a3"/>
        <w:numPr>
          <w:ilvl w:val="0"/>
          <w:numId w:val="31"/>
        </w:numPr>
        <w:spacing w:line="360" w:lineRule="auto"/>
      </w:pPr>
      <w:r>
        <w:t>________________________________________________________________________</w:t>
      </w:r>
    </w:p>
    <w:p w:rsidR="000D3302" w:rsidRDefault="000D3302" w:rsidP="007D0BD1">
      <w:pPr>
        <w:pStyle w:val="a3"/>
        <w:numPr>
          <w:ilvl w:val="0"/>
          <w:numId w:val="31"/>
        </w:numPr>
        <w:spacing w:line="360" w:lineRule="auto"/>
      </w:pPr>
      <w:r>
        <w:t>________________________________________________________________________</w:t>
      </w:r>
    </w:p>
    <w:p w:rsidR="000D3302" w:rsidRDefault="000D3302" w:rsidP="007D0BD1">
      <w:pPr>
        <w:pStyle w:val="a3"/>
        <w:numPr>
          <w:ilvl w:val="0"/>
          <w:numId w:val="31"/>
        </w:numPr>
        <w:spacing w:line="360" w:lineRule="auto"/>
      </w:pPr>
      <w:r>
        <w:t>________________________________________________________________________</w:t>
      </w:r>
    </w:p>
    <w:p w:rsidR="000D3302" w:rsidRDefault="000D3302" w:rsidP="000D3302">
      <w:pPr>
        <w:pStyle w:val="a3"/>
        <w:rPr>
          <w:rFonts w:eastAsia="MS Mincho" w:hAnsi="MS Mincho"/>
        </w:rPr>
      </w:pPr>
    </w:p>
    <w:p w:rsidR="000D3302" w:rsidRDefault="000D3302" w:rsidP="000D3302">
      <w:pPr>
        <w:pStyle w:val="a3"/>
        <w:rPr>
          <w:rFonts w:eastAsia="MS Mincho" w:hAnsi="MS Mincho"/>
        </w:rPr>
      </w:pPr>
    </w:p>
    <w:p w:rsidR="000D3302" w:rsidRPr="00D71C0B" w:rsidRDefault="000D3302" w:rsidP="000D3302">
      <w:pPr>
        <w:pStyle w:val="a3"/>
      </w:pPr>
      <w:r w:rsidRPr="00D71C0B">
        <w:rPr>
          <w:rFonts w:eastAsia="MS Mincho" w:hAnsi="MS Mincho"/>
        </w:rPr>
        <w:t>➡</w:t>
      </w:r>
      <w:r w:rsidRPr="00D71C0B">
        <w:t xml:space="preserve"> ВЕКТОР ЗРОСТАННЯ (</w:t>
      </w:r>
      <w:r>
        <w:t>м</w:t>
      </w:r>
      <w:r w:rsidRPr="00D71C0B">
        <w:t xml:space="preserve">оя мета на рік) </w:t>
      </w:r>
      <w:r w:rsidRPr="00D71C0B">
        <w:rPr>
          <w:rFonts w:eastAsia="MS Mincho" w:hAnsi="MS Mincho"/>
        </w:rPr>
        <w:t>➡</w:t>
      </w:r>
    </w:p>
    <w:p w:rsidR="000D3302" w:rsidRPr="00D71C0B" w:rsidRDefault="000D3302" w:rsidP="000D3302">
      <w:pPr>
        <w:pStyle w:val="a3"/>
      </w:pPr>
      <w:r w:rsidRPr="00D71C0B">
        <w:t>Куди я йду далі?</w:t>
      </w:r>
    </w:p>
    <w:p w:rsidR="000D3302" w:rsidRDefault="000D3302" w:rsidP="000D3302">
      <w:pPr>
        <w:pStyle w:val="a3"/>
        <w:rPr>
          <w:sz w:val="20"/>
          <w:szCs w:val="20"/>
        </w:rPr>
      </w:pPr>
    </w:p>
    <w:p w:rsidR="000D3302" w:rsidRDefault="000D3302" w:rsidP="000D3302">
      <w:pPr>
        <w:pStyle w:val="a3"/>
        <w:spacing w:line="360" w:lineRule="auto"/>
      </w:pPr>
      <w:r>
        <w:t xml:space="preserve">_____________________________________________________________________________ </w:t>
      </w:r>
    </w:p>
    <w:p w:rsidR="000D3302" w:rsidRDefault="000D3302" w:rsidP="000D3302">
      <w:pPr>
        <w:pStyle w:val="a3"/>
        <w:spacing w:line="360" w:lineRule="auto"/>
      </w:pPr>
      <w:r>
        <w:t xml:space="preserve">_____________________________________________________________________________ </w:t>
      </w:r>
    </w:p>
    <w:p w:rsidR="000D3302" w:rsidRDefault="000D3302" w:rsidP="000D3302">
      <w:pPr>
        <w:pStyle w:val="a3"/>
        <w:spacing w:line="360" w:lineRule="auto"/>
      </w:pPr>
      <w:r>
        <w:t xml:space="preserve">_____________________________________________________________________________ </w:t>
      </w:r>
    </w:p>
    <w:p w:rsidR="000D3302" w:rsidRPr="00D71C0B" w:rsidRDefault="000D3302" w:rsidP="000D3302">
      <w:pPr>
        <w:pStyle w:val="a3"/>
        <w:spacing w:line="360" w:lineRule="auto"/>
      </w:pPr>
      <w:r>
        <w:t>_____________________________________________________________________________</w:t>
      </w:r>
    </w:p>
    <w:p w:rsidR="000D3302" w:rsidRPr="00EA56E0" w:rsidRDefault="000D3302" w:rsidP="00EA56E0">
      <w:pPr>
        <w:pStyle w:val="2"/>
        <w:jc w:val="right"/>
        <w:rPr>
          <w:rFonts w:ascii="Times New Roman" w:hAnsi="Times New Roman" w:cs="Times New Roman"/>
          <w:b w:val="0"/>
          <w:color w:val="auto"/>
          <w:sz w:val="24"/>
        </w:rPr>
      </w:pPr>
      <w:bookmarkStart w:id="23" w:name="_Toc219825352"/>
      <w:r w:rsidRPr="00EA56E0">
        <w:rPr>
          <w:rFonts w:ascii="Times New Roman" w:hAnsi="Times New Roman" w:cs="Times New Roman"/>
          <w:b w:val="0"/>
          <w:color w:val="auto"/>
          <w:sz w:val="24"/>
        </w:rPr>
        <w:lastRenderedPageBreak/>
        <w:t>Додаток В</w:t>
      </w:r>
      <w:bookmarkEnd w:id="23"/>
    </w:p>
    <w:p w:rsidR="000D3302" w:rsidRPr="00EA56E0" w:rsidRDefault="00EA56E0" w:rsidP="00EA56E0">
      <w:pPr>
        <w:pStyle w:val="2"/>
        <w:jc w:val="center"/>
        <w:rPr>
          <w:rFonts w:ascii="Times New Roman" w:hAnsi="Times New Roman" w:cs="Times New Roman"/>
          <w:color w:val="auto"/>
          <w:sz w:val="24"/>
        </w:rPr>
      </w:pPr>
      <w:bookmarkStart w:id="24" w:name="_Toc219825353"/>
      <w:r w:rsidRPr="00EA56E0">
        <w:rPr>
          <w:rFonts w:ascii="Times New Roman" w:hAnsi="Times New Roman" w:cs="Times New Roman"/>
          <w:color w:val="auto"/>
          <w:sz w:val="24"/>
          <w:bdr w:val="none" w:sz="0" w:space="0" w:color="auto" w:frame="1"/>
        </w:rPr>
        <w:t>ПЛАН-КОНСПЕКТ ТРЕНІНГОВОГО ЗАНЯТТЯ «КОЛО СИЛИ: МОБІЛІЗАЦІЯ СОЦІАЛЬНИХ РЕСУРСІВ»</w:t>
      </w:r>
      <w:bookmarkEnd w:id="24"/>
    </w:p>
    <w:p w:rsidR="000D3302" w:rsidRPr="00B75E2A" w:rsidRDefault="000D3302" w:rsidP="00EA56E0">
      <w:pPr>
        <w:pStyle w:val="a3"/>
        <w:jc w:val="center"/>
        <w:rPr>
          <w:bdr w:val="none" w:sz="0" w:space="0" w:color="auto" w:frame="1"/>
        </w:rPr>
      </w:pPr>
    </w:p>
    <w:p w:rsidR="000D3302" w:rsidRPr="00B75E2A" w:rsidRDefault="000D3302" w:rsidP="000D3302">
      <w:pPr>
        <w:pStyle w:val="a3"/>
        <w:jc w:val="center"/>
        <w:rPr>
          <w:bdr w:val="none" w:sz="0" w:space="0" w:color="auto" w:frame="1"/>
        </w:rPr>
      </w:pPr>
      <w:r w:rsidRPr="00B75E2A">
        <w:rPr>
          <w:bdr w:val="none" w:sz="0" w:space="0" w:color="auto" w:frame="1"/>
        </w:rPr>
        <w:t>Паспорт заняття</w:t>
      </w:r>
    </w:p>
    <w:p w:rsidR="000D3302" w:rsidRDefault="000D3302" w:rsidP="000D3302">
      <w:pPr>
        <w:pStyle w:val="a3"/>
        <w:jc w:val="center"/>
      </w:pPr>
    </w:p>
    <w:p w:rsidR="000D3302" w:rsidRDefault="000D3302" w:rsidP="000D3302">
      <w:pPr>
        <w:pStyle w:val="a3"/>
        <w:ind w:firstLine="709"/>
      </w:pPr>
      <w:r w:rsidRPr="00E0556B">
        <w:rPr>
          <w:b/>
          <w:bdr w:val="none" w:sz="0" w:space="0" w:color="auto" w:frame="1"/>
        </w:rPr>
        <w:t>Місце в програмі:</w:t>
      </w:r>
      <w:r>
        <w:t xml:space="preserve"> </w:t>
      </w:r>
      <w:r w:rsidRPr="004D1DB0">
        <w:rPr>
          <w:b/>
        </w:rPr>
        <w:t>модуль 2 (тиждень 2).</w:t>
      </w:r>
    </w:p>
    <w:p w:rsidR="000D3302" w:rsidRDefault="000D3302" w:rsidP="000D3302">
      <w:pPr>
        <w:pStyle w:val="a3"/>
        <w:ind w:firstLine="709"/>
        <w:jc w:val="both"/>
      </w:pPr>
      <w:r w:rsidRPr="00E0556B">
        <w:rPr>
          <w:b/>
          <w:bdr w:val="none" w:sz="0" w:space="0" w:color="auto" w:frame="1"/>
        </w:rPr>
        <w:t>Цільова аудиторія:</w:t>
      </w:r>
      <w:r>
        <w:t xml:space="preserve"> військовослужбовці (учасники програми «Вектор зростання»).</w:t>
      </w:r>
    </w:p>
    <w:p w:rsidR="000D3302" w:rsidRDefault="000D3302" w:rsidP="000D3302">
      <w:pPr>
        <w:pStyle w:val="a3"/>
        <w:ind w:firstLine="709"/>
        <w:jc w:val="both"/>
      </w:pPr>
      <w:r w:rsidRPr="00E0556B">
        <w:rPr>
          <w:b/>
          <w:bdr w:val="none" w:sz="0" w:space="0" w:color="auto" w:frame="1"/>
        </w:rPr>
        <w:t>Тривалість:</w:t>
      </w:r>
      <w:r>
        <w:t xml:space="preserve"> 90-120 хвилин.</w:t>
      </w:r>
    </w:p>
    <w:p w:rsidR="000D3302" w:rsidRDefault="000D3302" w:rsidP="000D3302">
      <w:pPr>
        <w:pStyle w:val="a3"/>
        <w:ind w:firstLine="709"/>
        <w:jc w:val="both"/>
      </w:pPr>
      <w:r w:rsidRPr="00E0556B">
        <w:rPr>
          <w:b/>
          <w:bdr w:val="none" w:sz="0" w:space="0" w:color="auto" w:frame="1"/>
        </w:rPr>
        <w:t>Мета:</w:t>
      </w:r>
      <w:r>
        <w:t xml:space="preserve"> ідентифікація наявних ресурсів соціальної підтримки, диференціація її видів та формування навичок ефективної комунікації про власні потреби з близьким оточенням.</w:t>
      </w:r>
    </w:p>
    <w:p w:rsidR="000D3302" w:rsidRPr="00E0556B" w:rsidRDefault="000D3302" w:rsidP="000D3302">
      <w:pPr>
        <w:pStyle w:val="a3"/>
        <w:ind w:firstLine="709"/>
        <w:jc w:val="both"/>
        <w:rPr>
          <w:b/>
        </w:rPr>
      </w:pPr>
      <w:r w:rsidRPr="00E0556B">
        <w:rPr>
          <w:b/>
          <w:bdr w:val="none" w:sz="0" w:space="0" w:color="auto" w:frame="1"/>
        </w:rPr>
        <w:t>Завдання:</w:t>
      </w:r>
    </w:p>
    <w:p w:rsidR="000D3302" w:rsidRDefault="000D3302" w:rsidP="007D0BD1">
      <w:pPr>
        <w:pStyle w:val="a3"/>
        <w:numPr>
          <w:ilvl w:val="0"/>
          <w:numId w:val="28"/>
        </w:numPr>
        <w:jc w:val="both"/>
      </w:pPr>
      <w:r>
        <w:t>Розкрити поняття соціальної підтримки як інструменту боєздатності та відновлення.</w:t>
      </w:r>
    </w:p>
    <w:p w:rsidR="000D3302" w:rsidRDefault="000D3302" w:rsidP="007D0BD1">
      <w:pPr>
        <w:pStyle w:val="a3"/>
        <w:numPr>
          <w:ilvl w:val="0"/>
          <w:numId w:val="28"/>
        </w:numPr>
        <w:jc w:val="both"/>
      </w:pPr>
      <w:r>
        <w:t>Навчити розрізняти інструментальну та емоційну підтримку.</w:t>
      </w:r>
    </w:p>
    <w:p w:rsidR="000D3302" w:rsidRDefault="000D3302" w:rsidP="007D0BD1">
      <w:pPr>
        <w:pStyle w:val="a3"/>
        <w:numPr>
          <w:ilvl w:val="0"/>
          <w:numId w:val="28"/>
        </w:numPr>
        <w:jc w:val="both"/>
      </w:pPr>
      <w:r>
        <w:t>Проаналізувати індивідуальне соціальне оточення (методика картування).</w:t>
      </w:r>
    </w:p>
    <w:p w:rsidR="000D3302" w:rsidRDefault="000D3302" w:rsidP="007D0BD1">
      <w:pPr>
        <w:pStyle w:val="a3"/>
        <w:numPr>
          <w:ilvl w:val="0"/>
          <w:numId w:val="28"/>
        </w:numPr>
        <w:jc w:val="both"/>
      </w:pPr>
      <w:r>
        <w:t>Сформувати навички «екологічної» комунікації з родиною та побратимами.</w:t>
      </w:r>
    </w:p>
    <w:p w:rsidR="000D3302" w:rsidRDefault="000D3302" w:rsidP="000D3302">
      <w:pPr>
        <w:pStyle w:val="a3"/>
        <w:ind w:firstLine="709"/>
        <w:jc w:val="both"/>
      </w:pPr>
      <w:r w:rsidRPr="00E0556B">
        <w:rPr>
          <w:b/>
          <w:bdr w:val="none" w:sz="0" w:space="0" w:color="auto" w:frame="1"/>
        </w:rPr>
        <w:t>Матеріали:</w:t>
      </w:r>
      <w:r>
        <w:t xml:space="preserve"> аркуші формату А4, маркери, </w:t>
      </w:r>
      <w:proofErr w:type="spellStart"/>
      <w:r>
        <w:t>фліпчарт</w:t>
      </w:r>
      <w:proofErr w:type="spellEnd"/>
      <w:r>
        <w:t>, роздаткові бланки (див.                  Додаток Б: шаблони 2.1, 2.2).</w:t>
      </w:r>
    </w:p>
    <w:p w:rsidR="000D3302" w:rsidRPr="004D1DB0" w:rsidRDefault="000D3302" w:rsidP="000D3302">
      <w:pPr>
        <w:pStyle w:val="a3"/>
      </w:pPr>
    </w:p>
    <w:p w:rsidR="000D3302" w:rsidRPr="004D1DB0" w:rsidRDefault="000D3302" w:rsidP="000D3302">
      <w:pPr>
        <w:pStyle w:val="a3"/>
        <w:jc w:val="center"/>
      </w:pPr>
      <w:r w:rsidRPr="004D1DB0">
        <w:t>ХІД ЗАНЯТТЯ</w:t>
      </w:r>
    </w:p>
    <w:p w:rsidR="000D3302" w:rsidRDefault="000D3302" w:rsidP="000D3302">
      <w:pPr>
        <w:pStyle w:val="a3"/>
        <w:rPr>
          <w:b/>
          <w:bCs/>
          <w:bdr w:val="none" w:sz="0" w:space="0" w:color="auto" w:frame="1"/>
        </w:rPr>
      </w:pPr>
    </w:p>
    <w:p w:rsidR="000D3302" w:rsidRPr="004D1DB0" w:rsidRDefault="000D3302" w:rsidP="000D3302">
      <w:pPr>
        <w:pStyle w:val="a3"/>
      </w:pPr>
      <w:r w:rsidRPr="004D1DB0">
        <w:rPr>
          <w:b/>
          <w:bCs/>
          <w:bdr w:val="none" w:sz="0" w:space="0" w:color="auto" w:frame="1"/>
        </w:rPr>
        <w:t>І. ВСТУПНА ЧАСТИНА (15 хв.)</w:t>
      </w:r>
    </w:p>
    <w:p w:rsidR="00EA56E0" w:rsidRDefault="00EA56E0" w:rsidP="000D3302">
      <w:pPr>
        <w:pStyle w:val="a3"/>
        <w:jc w:val="both"/>
        <w:rPr>
          <w:b/>
          <w:bCs/>
          <w:bdr w:val="none" w:sz="0" w:space="0" w:color="auto" w:frame="1"/>
        </w:rPr>
      </w:pPr>
    </w:p>
    <w:p w:rsidR="000D3302" w:rsidRPr="004D1DB0" w:rsidRDefault="000D3302" w:rsidP="000D3302">
      <w:pPr>
        <w:pStyle w:val="a3"/>
        <w:jc w:val="both"/>
      </w:pPr>
      <w:r w:rsidRPr="004D1DB0">
        <w:rPr>
          <w:b/>
          <w:bCs/>
          <w:bdr w:val="none" w:sz="0" w:space="0" w:color="auto" w:frame="1"/>
        </w:rPr>
        <w:t>1. Привітання та шеринг «Заряд батареї»</w:t>
      </w:r>
      <w:r>
        <w:rPr>
          <w:b/>
          <w:bCs/>
          <w:bdr w:val="none" w:sz="0" w:space="0" w:color="auto" w:frame="1"/>
        </w:rPr>
        <w:t>.</w:t>
      </w:r>
    </w:p>
    <w:p w:rsidR="000D3302" w:rsidRPr="004D1DB0" w:rsidRDefault="000D3302" w:rsidP="000D3302">
      <w:pPr>
        <w:pStyle w:val="a3"/>
        <w:jc w:val="both"/>
      </w:pPr>
      <w:r w:rsidRPr="004D1DB0">
        <w:rPr>
          <w:b/>
          <w:bCs/>
          <w:bdr w:val="none" w:sz="0" w:space="0" w:color="auto" w:frame="1"/>
        </w:rPr>
        <w:t>Інструкція:</w:t>
      </w:r>
      <w:r w:rsidRPr="004D1DB0">
        <w:t xml:space="preserve"> </w:t>
      </w:r>
      <w:r>
        <w:t>у</w:t>
      </w:r>
      <w:r w:rsidRPr="004D1DB0">
        <w:t>часникам пропонується оцінити свій поточний ресурсний стан за шкалою від 0% до 100%.</w:t>
      </w:r>
    </w:p>
    <w:p w:rsidR="000D3302" w:rsidRPr="004D1DB0" w:rsidRDefault="000D3302" w:rsidP="000D3302">
      <w:pPr>
        <w:pStyle w:val="a3"/>
        <w:jc w:val="both"/>
      </w:pPr>
      <w:r w:rsidRPr="004D1DB0">
        <w:rPr>
          <w:b/>
          <w:bCs/>
          <w:bdr w:val="none" w:sz="0" w:space="0" w:color="auto" w:frame="1"/>
        </w:rPr>
        <w:t>Мета:</w:t>
      </w:r>
      <w:r w:rsidRPr="004D1DB0">
        <w:t xml:space="preserve"> </w:t>
      </w:r>
      <w:r>
        <w:t>д</w:t>
      </w:r>
      <w:r w:rsidRPr="004D1DB0">
        <w:t>іагностика актуального емоційного стану групи, залучення уваги.</w:t>
      </w:r>
    </w:p>
    <w:p w:rsidR="00EA56E0" w:rsidRDefault="00EA56E0" w:rsidP="000D3302">
      <w:pPr>
        <w:pStyle w:val="a3"/>
        <w:jc w:val="both"/>
        <w:rPr>
          <w:b/>
          <w:bCs/>
          <w:bdr w:val="none" w:sz="0" w:space="0" w:color="auto" w:frame="1"/>
        </w:rPr>
      </w:pPr>
    </w:p>
    <w:p w:rsidR="000D3302" w:rsidRPr="004D1DB0" w:rsidRDefault="000D3302" w:rsidP="000D3302">
      <w:pPr>
        <w:pStyle w:val="a3"/>
        <w:jc w:val="both"/>
      </w:pPr>
      <w:r w:rsidRPr="004D1DB0">
        <w:rPr>
          <w:b/>
          <w:bCs/>
          <w:bdr w:val="none" w:sz="0" w:space="0" w:color="auto" w:frame="1"/>
        </w:rPr>
        <w:t>2. Вправа на розігрів «Свій серед своїх»</w:t>
      </w:r>
      <w:r>
        <w:rPr>
          <w:b/>
          <w:bCs/>
          <w:bdr w:val="none" w:sz="0" w:space="0" w:color="auto" w:frame="1"/>
        </w:rPr>
        <w:t>.</w:t>
      </w:r>
    </w:p>
    <w:p w:rsidR="000D3302" w:rsidRPr="004D1DB0" w:rsidRDefault="000D3302" w:rsidP="000D3302">
      <w:pPr>
        <w:pStyle w:val="a3"/>
        <w:jc w:val="both"/>
      </w:pPr>
      <w:r w:rsidRPr="004D1DB0">
        <w:rPr>
          <w:b/>
          <w:bCs/>
          <w:bdr w:val="none" w:sz="0" w:space="0" w:color="auto" w:frame="1"/>
        </w:rPr>
        <w:t>Інструкція:</w:t>
      </w:r>
      <w:r w:rsidRPr="004D1DB0">
        <w:t xml:space="preserve"> </w:t>
      </w:r>
      <w:r>
        <w:t>у</w:t>
      </w:r>
      <w:r w:rsidRPr="004D1DB0">
        <w:t>часники по черзі називають одну рису, яку вони цінують у своїх побратимах, і одну, яку цінують у своїй сім’ї/цивільних друзях.</w:t>
      </w:r>
    </w:p>
    <w:p w:rsidR="000D3302" w:rsidRPr="004D1DB0" w:rsidRDefault="000D3302" w:rsidP="000D3302">
      <w:pPr>
        <w:pStyle w:val="a3"/>
        <w:jc w:val="both"/>
      </w:pPr>
      <w:r w:rsidRPr="004D1DB0">
        <w:rPr>
          <w:b/>
          <w:bCs/>
          <w:bdr w:val="none" w:sz="0" w:space="0" w:color="auto" w:frame="1"/>
        </w:rPr>
        <w:t>Мета:</w:t>
      </w:r>
      <w:r w:rsidRPr="004D1DB0">
        <w:t xml:space="preserve"> </w:t>
      </w:r>
      <w:r>
        <w:t>п</w:t>
      </w:r>
      <w:r w:rsidRPr="004D1DB0">
        <w:t>сихологічне об’єднання двох сфер життя (служба та дім), створення атмосфери довіри.</w:t>
      </w:r>
    </w:p>
    <w:p w:rsidR="000D3302" w:rsidRDefault="000D3302" w:rsidP="000D3302">
      <w:pPr>
        <w:pStyle w:val="a8"/>
        <w:spacing w:after="0" w:afterAutospacing="0"/>
        <w:rPr>
          <w:color w:val="1F1F1F"/>
        </w:rPr>
      </w:pPr>
      <w:r>
        <w:rPr>
          <w:b/>
          <w:bCs/>
          <w:color w:val="1F1F1F"/>
          <w:bdr w:val="none" w:sz="0" w:space="0" w:color="auto" w:frame="1"/>
        </w:rPr>
        <w:t>ІІ. ОСНОВНА ЧАСТИНА (70 хв.)</w:t>
      </w:r>
    </w:p>
    <w:p w:rsidR="000D3302" w:rsidRDefault="000D3302" w:rsidP="000D3302">
      <w:pPr>
        <w:pStyle w:val="a3"/>
        <w:jc w:val="both"/>
        <w:rPr>
          <w:b/>
          <w:bdr w:val="none" w:sz="0" w:space="0" w:color="auto" w:frame="1"/>
        </w:rPr>
      </w:pPr>
    </w:p>
    <w:p w:rsidR="000D3302" w:rsidRPr="00E0556B" w:rsidRDefault="000D3302" w:rsidP="000D3302">
      <w:pPr>
        <w:pStyle w:val="a3"/>
        <w:jc w:val="both"/>
        <w:rPr>
          <w:b/>
        </w:rPr>
      </w:pPr>
      <w:r w:rsidRPr="00E0556B">
        <w:rPr>
          <w:b/>
          <w:bdr w:val="none" w:sz="0" w:space="0" w:color="auto" w:frame="1"/>
        </w:rPr>
        <w:t>1. Інформаційний блок «Хімія підтримки» (15 хв.)</w:t>
      </w:r>
    </w:p>
    <w:p w:rsidR="000D3302" w:rsidRPr="00E0556B" w:rsidRDefault="000D3302" w:rsidP="000D3302">
      <w:pPr>
        <w:pStyle w:val="a3"/>
        <w:jc w:val="both"/>
        <w:rPr>
          <w:b/>
        </w:rPr>
      </w:pPr>
      <w:r w:rsidRPr="00E0556B">
        <w:rPr>
          <w:b/>
          <w:bdr w:val="none" w:sz="0" w:space="0" w:color="auto" w:frame="1"/>
        </w:rPr>
        <w:t>Основні тези психолога:</w:t>
      </w:r>
    </w:p>
    <w:p w:rsidR="000D3302" w:rsidRDefault="000D3302" w:rsidP="000D3302">
      <w:pPr>
        <w:pStyle w:val="a3"/>
        <w:jc w:val="both"/>
      </w:pPr>
      <w:r>
        <w:rPr>
          <w:i/>
          <w:iCs/>
          <w:bdr w:val="none" w:sz="0" w:space="0" w:color="auto" w:frame="1"/>
        </w:rPr>
        <w:t>Науковий факт:</w:t>
      </w:r>
      <w:r>
        <w:t xml:space="preserve"> соціальна ізоляція гальмує відновлення мозку після стресу, тоді як взаємодія прискорює адаптацію.</w:t>
      </w:r>
    </w:p>
    <w:p w:rsidR="000D3302" w:rsidRDefault="000D3302" w:rsidP="000D3302">
      <w:pPr>
        <w:pStyle w:val="a3"/>
        <w:jc w:val="both"/>
      </w:pPr>
      <w:r>
        <w:rPr>
          <w:i/>
          <w:iCs/>
          <w:bdr w:val="none" w:sz="0" w:space="0" w:color="auto" w:frame="1"/>
        </w:rPr>
        <w:t>Рефреймінг:</w:t>
      </w:r>
      <w:r>
        <w:t xml:space="preserve"> звернення по допомогу – це не слабкість, а тактичний хід для посилення стійкості (своєї та підрозділу). «Тилова взаємодія» так само важлива, як і бойова.</w:t>
      </w:r>
    </w:p>
    <w:p w:rsidR="000D3302" w:rsidRDefault="000D3302" w:rsidP="000D3302">
      <w:pPr>
        <w:pStyle w:val="a3"/>
        <w:jc w:val="both"/>
      </w:pPr>
      <w:r>
        <w:rPr>
          <w:i/>
          <w:iCs/>
          <w:bdr w:val="none" w:sz="0" w:space="0" w:color="auto" w:frame="1"/>
        </w:rPr>
        <w:t>Типологія підтримки:</w:t>
      </w:r>
    </w:p>
    <w:p w:rsidR="000D3302" w:rsidRDefault="000D3302" w:rsidP="000D3302">
      <w:pPr>
        <w:pStyle w:val="a3"/>
        <w:jc w:val="both"/>
      </w:pPr>
      <w:r>
        <w:rPr>
          <w:bdr w:val="none" w:sz="0" w:space="0" w:color="auto" w:frame="1"/>
        </w:rPr>
        <w:t>Інструментальна:</w:t>
      </w:r>
      <w:r>
        <w:t xml:space="preserve"> дії, фізична допомога («Допоможи перенести», «Виріши питання з документами»).</w:t>
      </w:r>
    </w:p>
    <w:p w:rsidR="000D3302" w:rsidRDefault="000D3302" w:rsidP="000D3302">
      <w:pPr>
        <w:pStyle w:val="a3"/>
        <w:jc w:val="both"/>
      </w:pPr>
      <w:r>
        <w:rPr>
          <w:bdr w:val="none" w:sz="0" w:space="0" w:color="auto" w:frame="1"/>
        </w:rPr>
        <w:t>Емоційна:</w:t>
      </w:r>
      <w:r>
        <w:t xml:space="preserve"> співпереживання, присутність («Просто вислухай», «Побудь поруч мовчки»).</w:t>
      </w:r>
    </w:p>
    <w:p w:rsidR="000D3302" w:rsidRDefault="000D3302" w:rsidP="000D3302">
      <w:pPr>
        <w:pStyle w:val="a3"/>
        <w:jc w:val="both"/>
      </w:pPr>
      <w:r>
        <w:rPr>
          <w:i/>
          <w:iCs/>
          <w:bdr w:val="none" w:sz="0" w:space="0" w:color="auto" w:frame="1"/>
        </w:rPr>
        <w:t>Джерело конфліктів:</w:t>
      </w:r>
      <w:r>
        <w:t xml:space="preserve"> очікування емоційної підтримки від тих, хто вміє давати лише інструментальну, і навпаки.</w:t>
      </w:r>
    </w:p>
    <w:p w:rsidR="00EA56E0" w:rsidRDefault="00EA56E0" w:rsidP="000D3302">
      <w:pPr>
        <w:pStyle w:val="a3"/>
        <w:jc w:val="both"/>
        <w:rPr>
          <w:b/>
          <w:bdr w:val="none" w:sz="0" w:space="0" w:color="auto" w:frame="1"/>
        </w:rPr>
      </w:pPr>
    </w:p>
    <w:p w:rsidR="00EA56E0" w:rsidRDefault="00EA56E0" w:rsidP="000D3302">
      <w:pPr>
        <w:pStyle w:val="a3"/>
        <w:jc w:val="both"/>
        <w:rPr>
          <w:b/>
          <w:bdr w:val="none" w:sz="0" w:space="0" w:color="auto" w:frame="1"/>
        </w:rPr>
      </w:pPr>
    </w:p>
    <w:p w:rsidR="00F50498" w:rsidRPr="00EA56E0" w:rsidRDefault="00F50498" w:rsidP="00F50498">
      <w:pPr>
        <w:pStyle w:val="2"/>
        <w:jc w:val="right"/>
        <w:rPr>
          <w:rFonts w:ascii="Times New Roman" w:hAnsi="Times New Roman" w:cs="Times New Roman"/>
          <w:b w:val="0"/>
          <w:color w:val="auto"/>
          <w:sz w:val="24"/>
          <w:szCs w:val="24"/>
        </w:rPr>
      </w:pPr>
      <w:r>
        <w:rPr>
          <w:rFonts w:ascii="Times New Roman" w:hAnsi="Times New Roman" w:cs="Times New Roman"/>
          <w:b w:val="0"/>
          <w:color w:val="auto"/>
          <w:sz w:val="24"/>
          <w:szCs w:val="24"/>
        </w:rPr>
        <w:lastRenderedPageBreak/>
        <w:t>Продовження д</w:t>
      </w:r>
      <w:r w:rsidRPr="00EA56E0">
        <w:rPr>
          <w:rFonts w:ascii="Times New Roman" w:hAnsi="Times New Roman" w:cs="Times New Roman"/>
          <w:b w:val="0"/>
          <w:color w:val="auto"/>
          <w:sz w:val="24"/>
          <w:szCs w:val="24"/>
        </w:rPr>
        <w:t>одатк</w:t>
      </w:r>
      <w:r>
        <w:rPr>
          <w:rFonts w:ascii="Times New Roman" w:hAnsi="Times New Roman" w:cs="Times New Roman"/>
          <w:b w:val="0"/>
          <w:color w:val="auto"/>
          <w:sz w:val="24"/>
          <w:szCs w:val="24"/>
        </w:rPr>
        <w:t>у</w:t>
      </w:r>
      <w:r w:rsidRPr="00EA56E0">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В</w:t>
      </w:r>
    </w:p>
    <w:p w:rsidR="00F50498" w:rsidRDefault="00F50498" w:rsidP="000D3302">
      <w:pPr>
        <w:pStyle w:val="a3"/>
        <w:jc w:val="both"/>
        <w:rPr>
          <w:b/>
          <w:bdr w:val="none" w:sz="0" w:space="0" w:color="auto" w:frame="1"/>
        </w:rPr>
      </w:pPr>
    </w:p>
    <w:p w:rsidR="000D3302" w:rsidRPr="00E0556B" w:rsidRDefault="000D3302" w:rsidP="000D3302">
      <w:pPr>
        <w:pStyle w:val="a3"/>
        <w:jc w:val="both"/>
        <w:rPr>
          <w:b/>
        </w:rPr>
      </w:pPr>
      <w:r w:rsidRPr="00E0556B">
        <w:rPr>
          <w:b/>
          <w:bdr w:val="none" w:sz="0" w:space="0" w:color="auto" w:frame="1"/>
        </w:rPr>
        <w:t>2. Практична робота. Вправа «Карта ресурсів» (30 хв</w:t>
      </w:r>
      <w:r>
        <w:rPr>
          <w:b/>
          <w:bdr w:val="none" w:sz="0" w:space="0" w:color="auto" w:frame="1"/>
        </w:rPr>
        <w:t>.</w:t>
      </w:r>
      <w:r w:rsidRPr="00E0556B">
        <w:rPr>
          <w:b/>
          <w:bdr w:val="none" w:sz="0" w:space="0" w:color="auto" w:frame="1"/>
        </w:rPr>
        <w:t>)</w:t>
      </w:r>
    </w:p>
    <w:p w:rsidR="000D3302" w:rsidRDefault="000D3302" w:rsidP="000D3302">
      <w:pPr>
        <w:pStyle w:val="a3"/>
        <w:jc w:val="both"/>
      </w:pPr>
      <w:r>
        <w:rPr>
          <w:i/>
          <w:iCs/>
          <w:bdr w:val="none" w:sz="0" w:space="0" w:color="auto" w:frame="1"/>
        </w:rPr>
        <w:t>Використовується роздатковий матеріал (Додаток Б, шаблон 2.1).</w:t>
      </w:r>
    </w:p>
    <w:p w:rsidR="000D3302" w:rsidRPr="00E0556B" w:rsidRDefault="000D3302" w:rsidP="000D3302">
      <w:pPr>
        <w:pStyle w:val="a3"/>
        <w:jc w:val="both"/>
        <w:rPr>
          <w:b/>
        </w:rPr>
      </w:pPr>
      <w:r w:rsidRPr="00E0556B">
        <w:rPr>
          <w:b/>
          <w:bdr w:val="none" w:sz="0" w:space="0" w:color="auto" w:frame="1"/>
        </w:rPr>
        <w:t>Алгоритм виконання:</w:t>
      </w:r>
    </w:p>
    <w:p w:rsidR="000D3302" w:rsidRDefault="000D3302" w:rsidP="000D3302">
      <w:pPr>
        <w:pStyle w:val="a3"/>
        <w:jc w:val="both"/>
      </w:pPr>
      <w:r w:rsidRPr="00E0556B">
        <w:rPr>
          <w:b/>
          <w:bdr w:val="none" w:sz="0" w:space="0" w:color="auto" w:frame="1"/>
        </w:rPr>
        <w:t>Центрування:</w:t>
      </w:r>
      <w:r>
        <w:t xml:space="preserve"> у центрі аркуша учасник позначає себе («Я»).</w:t>
      </w:r>
    </w:p>
    <w:p w:rsidR="000D3302" w:rsidRPr="00E0556B" w:rsidRDefault="000D3302" w:rsidP="000D3302">
      <w:pPr>
        <w:pStyle w:val="a3"/>
        <w:jc w:val="both"/>
        <w:rPr>
          <w:b/>
        </w:rPr>
      </w:pPr>
      <w:r w:rsidRPr="00E0556B">
        <w:rPr>
          <w:b/>
          <w:bdr w:val="none" w:sz="0" w:space="0" w:color="auto" w:frame="1"/>
        </w:rPr>
        <w:t>Структурування кіл:</w:t>
      </w:r>
    </w:p>
    <w:p w:rsidR="000D3302" w:rsidRDefault="000D3302" w:rsidP="000D3302">
      <w:pPr>
        <w:pStyle w:val="a3"/>
        <w:jc w:val="both"/>
      </w:pPr>
      <w:r>
        <w:rPr>
          <w:i/>
          <w:iCs/>
          <w:bdr w:val="none" w:sz="0" w:space="0" w:color="auto" w:frame="1"/>
        </w:rPr>
        <w:t>Ближнє коло:</w:t>
      </w:r>
      <w:r>
        <w:t xml:space="preserve"> люди, яким можна зателефонувати о 3-й ночі (кризова підтримка).</w:t>
      </w:r>
    </w:p>
    <w:p w:rsidR="000D3302" w:rsidRDefault="000D3302" w:rsidP="000D3302">
      <w:pPr>
        <w:pStyle w:val="a3"/>
        <w:jc w:val="both"/>
      </w:pPr>
      <w:r>
        <w:rPr>
          <w:i/>
          <w:iCs/>
          <w:bdr w:val="none" w:sz="0" w:space="0" w:color="auto" w:frame="1"/>
        </w:rPr>
        <w:t>Середнє коло:</w:t>
      </w:r>
      <w:r>
        <w:t xml:space="preserve"> друзі, родичі, колеги (стабільна комунікація).</w:t>
      </w:r>
    </w:p>
    <w:p w:rsidR="000D3302" w:rsidRDefault="000D3302" w:rsidP="000D3302">
      <w:pPr>
        <w:pStyle w:val="a3"/>
        <w:jc w:val="both"/>
      </w:pPr>
      <w:r>
        <w:rPr>
          <w:i/>
          <w:iCs/>
          <w:bdr w:val="none" w:sz="0" w:space="0" w:color="auto" w:frame="1"/>
        </w:rPr>
        <w:t>Дальнє коло:</w:t>
      </w:r>
      <w:r>
        <w:t xml:space="preserve"> фахівці, волонтери, організації (професійний ресурс).</w:t>
      </w:r>
    </w:p>
    <w:p w:rsidR="000D3302" w:rsidRDefault="000D3302" w:rsidP="000D3302">
      <w:pPr>
        <w:pStyle w:val="a3"/>
        <w:jc w:val="both"/>
      </w:pPr>
      <w:r>
        <w:rPr>
          <w:b/>
          <w:bdr w:val="none" w:sz="0" w:space="0" w:color="auto" w:frame="1"/>
        </w:rPr>
        <w:t>Аналіз зв</w:t>
      </w:r>
      <w:r w:rsidRPr="00E0556B">
        <w:rPr>
          <w:b/>
          <w:bdr w:val="none" w:sz="0" w:space="0" w:color="auto" w:frame="1"/>
        </w:rPr>
        <w:t>’язків:</w:t>
      </w:r>
      <w:r>
        <w:t xml:space="preserve"> учасники позначають кольором тип підтримки та лініями – якість зв’язку (напружений/міцний).</w:t>
      </w:r>
    </w:p>
    <w:p w:rsidR="000D3302" w:rsidRPr="00E0556B" w:rsidRDefault="000D3302" w:rsidP="000D3302">
      <w:pPr>
        <w:pStyle w:val="a3"/>
        <w:jc w:val="both"/>
        <w:rPr>
          <w:b/>
        </w:rPr>
      </w:pPr>
      <w:r w:rsidRPr="00E0556B">
        <w:rPr>
          <w:b/>
          <w:bdr w:val="none" w:sz="0" w:space="0" w:color="auto" w:frame="1"/>
        </w:rPr>
        <w:t>Групове обговорення:</w:t>
      </w:r>
    </w:p>
    <w:p w:rsidR="000D3302" w:rsidRDefault="000D3302" w:rsidP="000D3302">
      <w:pPr>
        <w:pStyle w:val="a3"/>
        <w:jc w:val="both"/>
      </w:pPr>
      <w:r>
        <w:rPr>
          <w:i/>
          <w:iCs/>
          <w:bdr w:val="none" w:sz="0" w:space="0" w:color="auto" w:frame="1"/>
        </w:rPr>
        <w:t>«Які кола у вас переповнені, а які – порожні?»</w:t>
      </w:r>
    </w:p>
    <w:p w:rsidR="000D3302" w:rsidRDefault="000D3302" w:rsidP="000D3302">
      <w:pPr>
        <w:pStyle w:val="a3"/>
        <w:jc w:val="both"/>
      </w:pPr>
      <w:r>
        <w:rPr>
          <w:i/>
          <w:iCs/>
          <w:bdr w:val="none" w:sz="0" w:space="0" w:color="auto" w:frame="1"/>
        </w:rPr>
        <w:t>«Де є дефіцит ресурсу, який виявило наше дослідження (20% ізольованих)?»</w:t>
      </w:r>
    </w:p>
    <w:p w:rsidR="000D3302" w:rsidRDefault="000D3302" w:rsidP="000D3302">
      <w:pPr>
        <w:pStyle w:val="a3"/>
        <w:jc w:val="both"/>
        <w:rPr>
          <w:bdr w:val="none" w:sz="0" w:space="0" w:color="auto" w:frame="1"/>
        </w:rPr>
      </w:pPr>
    </w:p>
    <w:p w:rsidR="000D3302" w:rsidRPr="00E0556B" w:rsidRDefault="000D3302" w:rsidP="000D3302">
      <w:pPr>
        <w:pStyle w:val="a3"/>
        <w:jc w:val="both"/>
        <w:rPr>
          <w:b/>
        </w:rPr>
      </w:pPr>
      <w:r w:rsidRPr="00E0556B">
        <w:rPr>
          <w:b/>
          <w:bdr w:val="none" w:sz="0" w:space="0" w:color="auto" w:frame="1"/>
        </w:rPr>
        <w:t>3. Комунікативний тренінг «Інструкція взаємодії» (25 хв</w:t>
      </w:r>
      <w:r>
        <w:rPr>
          <w:b/>
          <w:bdr w:val="none" w:sz="0" w:space="0" w:color="auto" w:frame="1"/>
        </w:rPr>
        <w:t>.</w:t>
      </w:r>
      <w:r w:rsidRPr="00E0556B">
        <w:rPr>
          <w:b/>
          <w:bdr w:val="none" w:sz="0" w:space="0" w:color="auto" w:frame="1"/>
        </w:rPr>
        <w:t>)</w:t>
      </w:r>
    </w:p>
    <w:p w:rsidR="000D3302" w:rsidRDefault="000D3302" w:rsidP="000D3302">
      <w:pPr>
        <w:pStyle w:val="a3"/>
        <w:jc w:val="both"/>
      </w:pPr>
      <w:r>
        <w:rPr>
          <w:i/>
          <w:iCs/>
          <w:bdr w:val="none" w:sz="0" w:space="0" w:color="auto" w:frame="1"/>
        </w:rPr>
        <w:t>Використовується роздатковий матеріал (Додаток Б, шаблон 2.2).</w:t>
      </w:r>
    </w:p>
    <w:p w:rsidR="000D3302" w:rsidRDefault="000D3302" w:rsidP="000D3302">
      <w:pPr>
        <w:pStyle w:val="a3"/>
        <w:jc w:val="both"/>
      </w:pPr>
      <w:r w:rsidRPr="00E0556B">
        <w:rPr>
          <w:b/>
          <w:bdr w:val="none" w:sz="0" w:space="0" w:color="auto" w:frame="1"/>
        </w:rPr>
        <w:t>Мета:</w:t>
      </w:r>
      <w:r>
        <w:t xml:space="preserve"> навчити чітко озвучувати потреби, знімаючи напругу в родині.</w:t>
      </w:r>
    </w:p>
    <w:p w:rsidR="000D3302" w:rsidRDefault="000D3302" w:rsidP="000D3302">
      <w:pPr>
        <w:pStyle w:val="a3"/>
        <w:jc w:val="both"/>
      </w:pPr>
      <w:r w:rsidRPr="00E0556B">
        <w:rPr>
          <w:b/>
          <w:bdr w:val="none" w:sz="0" w:space="0" w:color="auto" w:frame="1"/>
        </w:rPr>
        <w:t>Завдання:</w:t>
      </w:r>
      <w:r>
        <w:t xml:space="preserve"> сформулювати 3-5 пунктів «Інструкції до себе» для близьких.</w:t>
      </w:r>
    </w:p>
    <w:p w:rsidR="000D3302" w:rsidRDefault="000D3302" w:rsidP="000D3302">
      <w:pPr>
        <w:pStyle w:val="a3"/>
        <w:jc w:val="both"/>
      </w:pPr>
      <w:r>
        <w:rPr>
          <w:i/>
          <w:iCs/>
          <w:bdr w:val="none" w:sz="0" w:space="0" w:color="auto" w:frame="1"/>
        </w:rPr>
        <w:t>Приклад:</w:t>
      </w:r>
      <w:r>
        <w:t xml:space="preserve"> «Коли я мовчу – це не злість, це перезавантаження. Мені треба 20 хвилин».</w:t>
      </w:r>
    </w:p>
    <w:p w:rsidR="000D3302" w:rsidRDefault="000D3302" w:rsidP="000D3302">
      <w:pPr>
        <w:pStyle w:val="a3"/>
        <w:jc w:val="both"/>
      </w:pPr>
      <w:r>
        <w:rPr>
          <w:i/>
          <w:iCs/>
          <w:bdr w:val="none" w:sz="0" w:space="0" w:color="auto" w:frame="1"/>
        </w:rPr>
        <w:t>Приклад:</w:t>
      </w:r>
      <w:r>
        <w:t xml:space="preserve"> «Замість «Як там було?» запитай «Як ти зараз?»».</w:t>
      </w:r>
    </w:p>
    <w:p w:rsidR="000D3302" w:rsidRDefault="000D3302" w:rsidP="000D3302">
      <w:pPr>
        <w:pStyle w:val="a3"/>
        <w:jc w:val="both"/>
      </w:pPr>
      <w:r w:rsidRPr="00E0556B">
        <w:rPr>
          <w:b/>
          <w:bdr w:val="none" w:sz="0" w:space="0" w:color="auto" w:frame="1"/>
        </w:rPr>
        <w:t>Рольове моделювання:</w:t>
      </w:r>
      <w:r>
        <w:t xml:space="preserve"> робота в парах. Учасник А озвучує свою інструкцію Учаснику Б (який грає роль дружини/брата). Тренування спокійної, впевненої інтонації.</w:t>
      </w:r>
    </w:p>
    <w:p w:rsidR="000D3302" w:rsidRDefault="000D3302" w:rsidP="000D3302">
      <w:pPr>
        <w:pStyle w:val="a3"/>
        <w:jc w:val="both"/>
        <w:rPr>
          <w:bdr w:val="none" w:sz="0" w:space="0" w:color="auto" w:frame="1"/>
        </w:rPr>
      </w:pPr>
    </w:p>
    <w:p w:rsidR="000D3302" w:rsidRPr="00E0556B" w:rsidRDefault="000D3302" w:rsidP="000D3302">
      <w:pPr>
        <w:pStyle w:val="a3"/>
        <w:jc w:val="both"/>
        <w:rPr>
          <w:b/>
        </w:rPr>
      </w:pPr>
      <w:r w:rsidRPr="00E0556B">
        <w:rPr>
          <w:b/>
          <w:bdr w:val="none" w:sz="0" w:space="0" w:color="auto" w:frame="1"/>
        </w:rPr>
        <w:t>ІІІ. ЗАВЕРШАЛЬНА ЧАСТИНА (15 хв.)</w:t>
      </w:r>
    </w:p>
    <w:p w:rsidR="000D3302" w:rsidRDefault="000D3302" w:rsidP="000D3302">
      <w:pPr>
        <w:pStyle w:val="a3"/>
        <w:jc w:val="both"/>
        <w:rPr>
          <w:bdr w:val="none" w:sz="0" w:space="0" w:color="auto" w:frame="1"/>
        </w:rPr>
      </w:pPr>
    </w:p>
    <w:p w:rsidR="000D3302" w:rsidRPr="00E0556B" w:rsidRDefault="000D3302" w:rsidP="000D3302">
      <w:pPr>
        <w:pStyle w:val="a3"/>
        <w:jc w:val="both"/>
        <w:rPr>
          <w:b/>
        </w:rPr>
      </w:pPr>
      <w:r w:rsidRPr="00E0556B">
        <w:rPr>
          <w:b/>
          <w:bdr w:val="none" w:sz="0" w:space="0" w:color="auto" w:frame="1"/>
        </w:rPr>
        <w:t>1. Вправа «Імпульс підтримки»</w:t>
      </w:r>
      <w:r>
        <w:rPr>
          <w:b/>
          <w:bdr w:val="none" w:sz="0" w:space="0" w:color="auto" w:frame="1"/>
        </w:rPr>
        <w:t>.</w:t>
      </w:r>
    </w:p>
    <w:p w:rsidR="000D3302" w:rsidRDefault="000D3302" w:rsidP="000D3302">
      <w:pPr>
        <w:pStyle w:val="a3"/>
        <w:jc w:val="both"/>
      </w:pPr>
      <w:r w:rsidRPr="00E0556B">
        <w:rPr>
          <w:b/>
          <w:bdr w:val="none" w:sz="0" w:space="0" w:color="auto" w:frame="1"/>
        </w:rPr>
        <w:t>Інструкція:</w:t>
      </w:r>
      <w:r>
        <w:t xml:space="preserve"> учасники стають у коло. Завдання – передати сусідові праворуч короткий вербальний меседж підтримки (наприклад, «Ти маєш право на відпочинок», «Твій досвід цінний»).</w:t>
      </w:r>
    </w:p>
    <w:p w:rsidR="000D3302" w:rsidRDefault="000D3302" w:rsidP="000D3302">
      <w:pPr>
        <w:pStyle w:val="a3"/>
        <w:jc w:val="both"/>
      </w:pPr>
      <w:r w:rsidRPr="00E0556B">
        <w:rPr>
          <w:b/>
          <w:bdr w:val="none" w:sz="0" w:space="0" w:color="auto" w:frame="1"/>
        </w:rPr>
        <w:t>Мета:</w:t>
      </w:r>
      <w:r>
        <w:t xml:space="preserve"> активізація групової динаміки, закріплення почуття спільності.</w:t>
      </w:r>
    </w:p>
    <w:p w:rsidR="000D3302" w:rsidRDefault="000D3302" w:rsidP="000D3302">
      <w:pPr>
        <w:pStyle w:val="a3"/>
        <w:jc w:val="both"/>
        <w:rPr>
          <w:bdr w:val="none" w:sz="0" w:space="0" w:color="auto" w:frame="1"/>
        </w:rPr>
      </w:pPr>
    </w:p>
    <w:p w:rsidR="000D3302" w:rsidRDefault="000D3302" w:rsidP="000D3302">
      <w:pPr>
        <w:pStyle w:val="a3"/>
        <w:jc w:val="both"/>
      </w:pPr>
      <w:r w:rsidRPr="00E0556B">
        <w:rPr>
          <w:b/>
          <w:bdr w:val="none" w:sz="0" w:space="0" w:color="auto" w:frame="1"/>
        </w:rPr>
        <w:t>2. Домашнє завдання</w:t>
      </w:r>
      <w:r>
        <w:rPr>
          <w:b/>
          <w:bdr w:val="none" w:sz="0" w:space="0" w:color="auto" w:frame="1"/>
        </w:rPr>
        <w:t xml:space="preserve">. </w:t>
      </w:r>
      <w:r>
        <w:t>Обрати одну людину з «Карти ресурсів» (Середнє коло), з якою давно не було контакту, та відновити зв’язок (повідомлення/дзвінок). Озвучити вдома хоча б один пункт зі своєї «Інструкції взаємодії».</w:t>
      </w:r>
    </w:p>
    <w:p w:rsidR="000D3302" w:rsidRDefault="000D3302" w:rsidP="000D3302">
      <w:pPr>
        <w:pStyle w:val="a3"/>
        <w:rPr>
          <w:bdr w:val="none" w:sz="0" w:space="0" w:color="auto" w:frame="1"/>
        </w:rPr>
      </w:pPr>
    </w:p>
    <w:p w:rsidR="000D3302" w:rsidRDefault="000D3302" w:rsidP="000D3302">
      <w:pPr>
        <w:pStyle w:val="a3"/>
        <w:jc w:val="center"/>
        <w:rPr>
          <w:b/>
          <w:bdr w:val="none" w:sz="0" w:space="0" w:color="auto" w:frame="1"/>
        </w:rPr>
      </w:pPr>
    </w:p>
    <w:p w:rsidR="000D3302" w:rsidRDefault="000D3302" w:rsidP="000D3302">
      <w:pPr>
        <w:pStyle w:val="a3"/>
        <w:jc w:val="center"/>
        <w:rPr>
          <w:b/>
          <w:bdr w:val="none" w:sz="0" w:space="0" w:color="auto" w:frame="1"/>
        </w:rPr>
      </w:pPr>
      <w:r w:rsidRPr="00E0556B">
        <w:rPr>
          <w:b/>
          <w:bdr w:val="none" w:sz="0" w:space="0" w:color="auto" w:frame="1"/>
        </w:rPr>
        <w:t>Методичні рекомендації для тренера (психолога)</w:t>
      </w:r>
    </w:p>
    <w:p w:rsidR="000D3302" w:rsidRPr="00E0556B" w:rsidRDefault="000D3302" w:rsidP="000D3302">
      <w:pPr>
        <w:pStyle w:val="a3"/>
        <w:jc w:val="center"/>
        <w:rPr>
          <w:b/>
        </w:rPr>
      </w:pPr>
    </w:p>
    <w:p w:rsidR="000D3302" w:rsidRDefault="000D3302" w:rsidP="000D3302">
      <w:pPr>
        <w:pStyle w:val="a3"/>
        <w:ind w:firstLine="709"/>
        <w:jc w:val="both"/>
      </w:pPr>
      <w:r w:rsidRPr="00E0556B">
        <w:rPr>
          <w:b/>
          <w:bdr w:val="none" w:sz="0" w:space="0" w:color="auto" w:frame="1"/>
        </w:rPr>
        <w:t>Акцент на ролі сім</w:t>
      </w:r>
      <w:r w:rsidRPr="00E0556B">
        <w:rPr>
          <w:b/>
          <w:bdr w:val="none" w:sz="0" w:space="0" w:color="auto" w:frame="1"/>
          <w:lang w:val="ru-RU"/>
        </w:rPr>
        <w:t>’</w:t>
      </w:r>
      <w:r w:rsidRPr="00E0556B">
        <w:rPr>
          <w:b/>
          <w:bdr w:val="none" w:sz="0" w:space="0" w:color="auto" w:frame="1"/>
        </w:rPr>
        <w:t>ї:</w:t>
      </w:r>
      <w:r>
        <w:t xml:space="preserve"> враховуючи, що 65% групи перебувають у стосунках, важливо позиціонувати сім</w:t>
      </w:r>
      <w:r w:rsidRPr="00E0556B">
        <w:rPr>
          <w:bdr w:val="none" w:sz="0" w:space="0" w:color="auto" w:frame="1"/>
          <w:lang w:val="ru-RU"/>
        </w:rPr>
        <w:t>’</w:t>
      </w:r>
      <w:r>
        <w:t>ю як «надійний тил». Якщо тил нестабільний – фронт (психіка) втрачає ресурс.</w:t>
      </w:r>
    </w:p>
    <w:p w:rsidR="000D3302" w:rsidRDefault="000D3302" w:rsidP="000D3302">
      <w:pPr>
        <w:pStyle w:val="a3"/>
        <w:ind w:firstLine="709"/>
        <w:jc w:val="both"/>
      </w:pPr>
      <w:r w:rsidRPr="00E0556B">
        <w:rPr>
          <w:b/>
          <w:bdr w:val="none" w:sz="0" w:space="0" w:color="auto" w:frame="1"/>
        </w:rPr>
        <w:t>Робота з опором:</w:t>
      </w:r>
      <w:r>
        <w:t xml:space="preserve"> чоловіча аудиторія може скептично сприймати термін «підтримка» як прояв слабкості. Рекомендовано використовувати військову термінологію: «прикриття», «поповнення боєкомплекту», «взаємодія підрозділів».</w:t>
      </w:r>
    </w:p>
    <w:p w:rsidR="000D3302" w:rsidRDefault="000D3302" w:rsidP="000D3302">
      <w:pPr>
        <w:pStyle w:val="a3"/>
        <w:ind w:firstLine="709"/>
        <w:jc w:val="both"/>
      </w:pPr>
      <w:r w:rsidRPr="00E0556B">
        <w:rPr>
          <w:b/>
          <w:bdr w:val="none" w:sz="0" w:space="0" w:color="auto" w:frame="1"/>
        </w:rPr>
        <w:t>Безпека ізольованих учасників:</w:t>
      </w:r>
      <w:r>
        <w:t xml:space="preserve"> якщо у когось із учасників виявлено низький бал MSPSS та порожнє «Ближнє коло», психолог має м’яко переорієнтувати увагу на ресурс побратимства та волонтерських спільнот, щоб уникнути почуття відчуження.</w:t>
      </w:r>
    </w:p>
    <w:p w:rsidR="000D3302" w:rsidRDefault="000D3302" w:rsidP="000D3302">
      <w:pPr>
        <w:pStyle w:val="a3"/>
        <w:ind w:firstLine="709"/>
        <w:jc w:val="both"/>
      </w:pPr>
    </w:p>
    <w:p w:rsidR="000D3302" w:rsidRDefault="000D3302" w:rsidP="000D3302">
      <w:pPr>
        <w:pStyle w:val="a3"/>
        <w:ind w:firstLine="709"/>
      </w:pPr>
    </w:p>
    <w:p w:rsidR="000D3302" w:rsidRPr="00EA56E0" w:rsidRDefault="000D3302" w:rsidP="00EA56E0">
      <w:pPr>
        <w:pStyle w:val="2"/>
        <w:jc w:val="right"/>
        <w:rPr>
          <w:rFonts w:ascii="Times New Roman" w:hAnsi="Times New Roman" w:cs="Times New Roman"/>
          <w:b w:val="0"/>
          <w:color w:val="auto"/>
          <w:sz w:val="24"/>
        </w:rPr>
      </w:pPr>
      <w:bookmarkStart w:id="25" w:name="_Toc219825354"/>
      <w:r w:rsidRPr="00EA56E0">
        <w:rPr>
          <w:rFonts w:ascii="Times New Roman" w:hAnsi="Times New Roman" w:cs="Times New Roman"/>
          <w:b w:val="0"/>
          <w:color w:val="auto"/>
          <w:sz w:val="24"/>
        </w:rPr>
        <w:lastRenderedPageBreak/>
        <w:t>Додаток Д</w:t>
      </w:r>
      <w:bookmarkEnd w:id="25"/>
    </w:p>
    <w:p w:rsidR="000D3302" w:rsidRPr="00EA56E0" w:rsidRDefault="000D3302" w:rsidP="00EA56E0">
      <w:pPr>
        <w:pStyle w:val="2"/>
        <w:jc w:val="center"/>
        <w:rPr>
          <w:rFonts w:ascii="Times New Roman" w:hAnsi="Times New Roman" w:cs="Times New Roman"/>
          <w:color w:val="auto"/>
          <w:sz w:val="24"/>
          <w:bdr w:val="none" w:sz="0" w:space="0" w:color="auto" w:frame="1"/>
        </w:rPr>
      </w:pPr>
      <w:bookmarkStart w:id="26" w:name="_Toc219825355"/>
      <w:r w:rsidRPr="00EA56E0">
        <w:rPr>
          <w:rFonts w:ascii="Times New Roman" w:hAnsi="Times New Roman" w:cs="Times New Roman"/>
          <w:color w:val="auto"/>
          <w:sz w:val="24"/>
          <w:bdr w:val="none" w:sz="0" w:space="0" w:color="auto" w:frame="1"/>
        </w:rPr>
        <w:t>КАЛЕНДАРНО-ТЕМАТИЧНИЙ ПЛАН РЕАЛІЗАЦІЇ ПРОГРАМИ «ВЕКТОР ЗРОСТАННЯ»</w:t>
      </w:r>
      <w:bookmarkEnd w:id="26"/>
    </w:p>
    <w:p w:rsidR="000D3302" w:rsidRPr="00346FEB" w:rsidRDefault="000D3302" w:rsidP="000D3302">
      <w:pPr>
        <w:pStyle w:val="a3"/>
        <w:jc w:val="center"/>
        <w:rPr>
          <w:b/>
        </w:rPr>
      </w:pPr>
    </w:p>
    <w:p w:rsidR="000D3302" w:rsidRDefault="000D3302" w:rsidP="000D3302">
      <w:pPr>
        <w:pStyle w:val="a3"/>
        <w:jc w:val="both"/>
      </w:pPr>
      <w:r w:rsidRPr="00346FEB">
        <w:rPr>
          <w:b/>
          <w:bdr w:val="none" w:sz="0" w:space="0" w:color="auto" w:frame="1"/>
        </w:rPr>
        <w:t>Загальна стратегія:</w:t>
      </w:r>
      <w:r>
        <w:t xml:space="preserve"> програма реалізується за модульним принципом впродовж 4 тижнів                    (28 днів). Кожен тиждень має чіткий терапевтичний фокус.</w:t>
      </w:r>
    </w:p>
    <w:p w:rsidR="000D3302" w:rsidRDefault="000D3302" w:rsidP="000D3302">
      <w:pPr>
        <w:pStyle w:val="a3"/>
        <w:jc w:val="both"/>
      </w:pPr>
    </w:p>
    <w:p w:rsidR="000D3302" w:rsidRDefault="000D3302" w:rsidP="000D3302">
      <w:pPr>
        <w:pStyle w:val="a3"/>
        <w:jc w:val="center"/>
        <w:rPr>
          <w:b/>
        </w:rPr>
      </w:pPr>
      <w:r w:rsidRPr="00346FEB">
        <w:rPr>
          <w:b/>
        </w:rPr>
        <w:t>МОДУЛЬ 1. ФУНДАМЕНТ БЕЗПЕКИ ТА СТАБІЛІЗАЦІЇ</w:t>
      </w:r>
    </w:p>
    <w:p w:rsidR="000D3302" w:rsidRPr="00346FEB" w:rsidRDefault="000D3302" w:rsidP="000D3302">
      <w:pPr>
        <w:pStyle w:val="a3"/>
        <w:jc w:val="center"/>
        <w:rPr>
          <w:b/>
        </w:rPr>
      </w:pPr>
    </w:p>
    <w:p w:rsidR="000D3302" w:rsidRDefault="000D3302" w:rsidP="000D3302">
      <w:pPr>
        <w:pStyle w:val="a3"/>
        <w:jc w:val="both"/>
      </w:pPr>
      <w:r w:rsidRPr="00346FEB">
        <w:rPr>
          <w:b/>
          <w:bdr w:val="none" w:sz="0" w:space="0" w:color="auto" w:frame="1"/>
        </w:rPr>
        <w:t>Мета:</w:t>
      </w:r>
      <w:r>
        <w:t xml:space="preserve"> </w:t>
      </w:r>
      <w:r w:rsidRPr="00346FEB">
        <w:rPr>
          <w:i/>
        </w:rPr>
        <w:t>зниження рівня ситуативної тривоги, нормалізація симптомів, встановлення терапевтичного альянсу</w:t>
      </w:r>
    </w:p>
    <w:p w:rsidR="000D3302" w:rsidRDefault="000D3302" w:rsidP="000D3302">
      <w:pPr>
        <w:pStyle w:val="a3"/>
        <w:jc w:val="both"/>
      </w:pPr>
    </w:p>
    <w:tbl>
      <w:tblPr>
        <w:tblStyle w:val="af2"/>
        <w:tblW w:w="0" w:type="auto"/>
        <w:tblLook w:val="04A0"/>
      </w:tblPr>
      <w:tblGrid>
        <w:gridCol w:w="1682"/>
        <w:gridCol w:w="4961"/>
        <w:gridCol w:w="3118"/>
      </w:tblGrid>
      <w:tr w:rsidR="000D3302" w:rsidTr="00F50498">
        <w:trPr>
          <w:trHeight w:val="749"/>
        </w:trPr>
        <w:tc>
          <w:tcPr>
            <w:tcW w:w="1682"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День / формат</w:t>
            </w:r>
          </w:p>
        </w:tc>
        <w:tc>
          <w:tcPr>
            <w:tcW w:w="4961"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Зміст роботи та методичний інструментарій</w:t>
            </w:r>
          </w:p>
        </w:tc>
        <w:tc>
          <w:tcPr>
            <w:tcW w:w="3118"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Діяльність психолога (фокус уваги)</w:t>
            </w:r>
          </w:p>
        </w:tc>
      </w:tr>
      <w:tr w:rsidR="000D3302" w:rsidTr="00F50498">
        <w:trPr>
          <w:trHeight w:val="2600"/>
        </w:trPr>
        <w:tc>
          <w:tcPr>
            <w:tcW w:w="1682" w:type="dxa"/>
            <w:vAlign w:val="center"/>
          </w:tcPr>
          <w:p w:rsidR="000D3302" w:rsidRDefault="000D3302" w:rsidP="007C61D8">
            <w:pPr>
              <w:pStyle w:val="a3"/>
              <w:jc w:val="center"/>
            </w:pPr>
            <w:r>
              <w:rPr>
                <w:bdr w:val="none" w:sz="0" w:space="0" w:color="auto" w:frame="1"/>
              </w:rPr>
              <w:t>День 1</w:t>
            </w:r>
          </w:p>
          <w:p w:rsidR="000D3302" w:rsidRDefault="000D3302" w:rsidP="007C61D8">
            <w:pPr>
              <w:pStyle w:val="a3"/>
              <w:jc w:val="center"/>
            </w:pPr>
            <w:r>
              <w:rPr>
                <w:i/>
                <w:iCs/>
                <w:bdr w:val="none" w:sz="0" w:space="0" w:color="auto" w:frame="1"/>
              </w:rPr>
              <w:t>(Понеділок)</w:t>
            </w:r>
          </w:p>
          <w:p w:rsidR="000D3302" w:rsidRDefault="000D3302" w:rsidP="007C61D8">
            <w:pPr>
              <w:pStyle w:val="a3"/>
              <w:jc w:val="center"/>
              <w:rPr>
                <w:bdr w:val="none" w:sz="0" w:space="0" w:color="auto" w:frame="1"/>
              </w:rPr>
            </w:pPr>
          </w:p>
          <w:p w:rsidR="000D3302" w:rsidRDefault="000D3302" w:rsidP="007C61D8">
            <w:pPr>
              <w:pStyle w:val="a3"/>
              <w:jc w:val="center"/>
            </w:pPr>
            <w:r>
              <w:rPr>
                <w:bdr w:val="none" w:sz="0" w:space="0" w:color="auto" w:frame="1"/>
              </w:rPr>
              <w:t>Група</w:t>
            </w:r>
          </w:p>
          <w:p w:rsidR="000D3302" w:rsidRDefault="000D3302" w:rsidP="007C61D8">
            <w:pPr>
              <w:pStyle w:val="a3"/>
              <w:jc w:val="center"/>
            </w:pPr>
            <w:r>
              <w:t>(90 хв.)</w:t>
            </w:r>
          </w:p>
        </w:tc>
        <w:tc>
          <w:tcPr>
            <w:tcW w:w="4961" w:type="dxa"/>
            <w:vAlign w:val="center"/>
          </w:tcPr>
          <w:p w:rsidR="000D3302" w:rsidRDefault="000D3302" w:rsidP="000B2BF7">
            <w:pPr>
              <w:pStyle w:val="a3"/>
              <w:jc w:val="both"/>
            </w:pPr>
            <w:r>
              <w:rPr>
                <w:bdr w:val="none" w:sz="0" w:space="0" w:color="auto" w:frame="1"/>
              </w:rPr>
              <w:t>Тема: «Міф про слабкість»</w:t>
            </w:r>
          </w:p>
          <w:p w:rsidR="000D3302" w:rsidRDefault="000D3302" w:rsidP="000B2BF7">
            <w:pPr>
              <w:pStyle w:val="a3"/>
              <w:jc w:val="both"/>
            </w:pPr>
            <w:r>
              <w:t xml:space="preserve">1. </w:t>
            </w:r>
            <w:r>
              <w:rPr>
                <w:bdr w:val="none" w:sz="0" w:space="0" w:color="auto" w:frame="1"/>
              </w:rPr>
              <w:t>Вправа «Коло довіри»:</w:t>
            </w:r>
            <w:r>
              <w:t xml:space="preserve"> шеринг поточного стану («заряд батареї»).</w:t>
            </w:r>
          </w:p>
          <w:p w:rsidR="000D3302" w:rsidRDefault="000D3302" w:rsidP="000B2BF7">
            <w:pPr>
              <w:pStyle w:val="a3"/>
              <w:jc w:val="both"/>
            </w:pPr>
            <w:r>
              <w:t xml:space="preserve">2. </w:t>
            </w:r>
            <w:r>
              <w:rPr>
                <w:bdr w:val="none" w:sz="0" w:space="0" w:color="auto" w:frame="1"/>
              </w:rPr>
              <w:t>Психоедукація:</w:t>
            </w:r>
            <w:r>
              <w:t xml:space="preserve"> «ПТСР як нормальна реакція». Концепція посттравматичного зростання (ПТЗ).</w:t>
            </w:r>
          </w:p>
          <w:p w:rsidR="000D3302" w:rsidRDefault="000D3302" w:rsidP="000B2BF7">
            <w:pPr>
              <w:pStyle w:val="a3"/>
              <w:jc w:val="both"/>
            </w:pPr>
            <w:r>
              <w:t xml:space="preserve">3. </w:t>
            </w:r>
            <w:r>
              <w:rPr>
                <w:bdr w:val="none" w:sz="0" w:space="0" w:color="auto" w:frame="1"/>
              </w:rPr>
              <w:t>Практика:</w:t>
            </w:r>
            <w:r>
              <w:t xml:space="preserve"> техніка заземлення «5-4-3-2-1» (Шаблон 1.1).</w:t>
            </w:r>
          </w:p>
          <w:p w:rsidR="000D3302" w:rsidRDefault="000D3302" w:rsidP="000B2BF7">
            <w:pPr>
              <w:pStyle w:val="a3"/>
              <w:jc w:val="both"/>
            </w:pPr>
            <w:r>
              <w:t xml:space="preserve">4. </w:t>
            </w:r>
            <w:proofErr w:type="spellStart"/>
            <w:r>
              <w:rPr>
                <w:bdr w:val="none" w:sz="0" w:space="0" w:color="auto" w:frame="1"/>
              </w:rPr>
              <w:t>ДЗ</w:t>
            </w:r>
            <w:proofErr w:type="spellEnd"/>
            <w:r>
              <w:rPr>
                <w:bdr w:val="none" w:sz="0" w:space="0" w:color="auto" w:frame="1"/>
              </w:rPr>
              <w:t>:</w:t>
            </w:r>
            <w:r>
              <w:t xml:space="preserve"> «Щоденник стабільності»</w:t>
            </w:r>
          </w:p>
        </w:tc>
        <w:tc>
          <w:tcPr>
            <w:tcW w:w="3118" w:type="dxa"/>
            <w:vAlign w:val="center"/>
          </w:tcPr>
          <w:p w:rsidR="000D3302" w:rsidRDefault="000D3302" w:rsidP="000B2BF7">
            <w:pPr>
              <w:pStyle w:val="a3"/>
              <w:jc w:val="both"/>
            </w:pPr>
            <w:r>
              <w:rPr>
                <w:bdr w:val="none" w:sz="0" w:space="0" w:color="auto" w:frame="1"/>
              </w:rPr>
              <w:t>Встановлення правил конфіденційності. Нормалізація симптомів (зняття стигми). Спостереження за реакціями під час вправи на заземлення</w:t>
            </w:r>
          </w:p>
        </w:tc>
      </w:tr>
      <w:tr w:rsidR="000D3302" w:rsidTr="00F50498">
        <w:trPr>
          <w:trHeight w:val="2113"/>
        </w:trPr>
        <w:tc>
          <w:tcPr>
            <w:tcW w:w="1682" w:type="dxa"/>
            <w:vAlign w:val="center"/>
          </w:tcPr>
          <w:p w:rsidR="000D3302" w:rsidRDefault="000D3302" w:rsidP="007C61D8">
            <w:pPr>
              <w:pStyle w:val="a3"/>
              <w:jc w:val="center"/>
            </w:pPr>
            <w:r>
              <w:rPr>
                <w:bdr w:val="none" w:sz="0" w:space="0" w:color="auto" w:frame="1"/>
              </w:rPr>
              <w:t>День 2</w:t>
            </w:r>
          </w:p>
          <w:p w:rsidR="000D3302" w:rsidRDefault="000D3302" w:rsidP="007C61D8">
            <w:pPr>
              <w:pStyle w:val="a3"/>
              <w:jc w:val="center"/>
            </w:pPr>
            <w:r>
              <w:rPr>
                <w:i/>
                <w:iCs/>
                <w:bdr w:val="none" w:sz="0" w:space="0" w:color="auto" w:frame="1"/>
              </w:rPr>
              <w:t>(Вівторок)</w:t>
            </w:r>
          </w:p>
          <w:p w:rsidR="000D3302" w:rsidRDefault="000D3302" w:rsidP="007C61D8">
            <w:pPr>
              <w:pStyle w:val="a3"/>
              <w:jc w:val="center"/>
              <w:rPr>
                <w:bdr w:val="none" w:sz="0" w:space="0" w:color="auto" w:frame="1"/>
              </w:rPr>
            </w:pPr>
          </w:p>
          <w:p w:rsidR="000D3302" w:rsidRDefault="000D3302" w:rsidP="007C61D8">
            <w:pPr>
              <w:pStyle w:val="a3"/>
              <w:jc w:val="center"/>
            </w:pPr>
            <w:r>
              <w:rPr>
                <w:bdr w:val="none" w:sz="0" w:space="0" w:color="auto" w:frame="1"/>
              </w:rPr>
              <w:t>Індивідуально</w:t>
            </w:r>
          </w:p>
          <w:p w:rsidR="000D3302" w:rsidRDefault="000D3302" w:rsidP="007C61D8">
            <w:pPr>
              <w:pStyle w:val="a3"/>
              <w:jc w:val="center"/>
            </w:pPr>
            <w:r>
              <w:t>(60 хв.)</w:t>
            </w:r>
          </w:p>
        </w:tc>
        <w:tc>
          <w:tcPr>
            <w:tcW w:w="4961" w:type="dxa"/>
            <w:vAlign w:val="center"/>
          </w:tcPr>
          <w:p w:rsidR="000D3302" w:rsidRDefault="000D3302" w:rsidP="000B2BF7">
            <w:pPr>
              <w:pStyle w:val="a3"/>
              <w:jc w:val="both"/>
            </w:pPr>
            <w:r>
              <w:rPr>
                <w:bdr w:val="none" w:sz="0" w:space="0" w:color="auto" w:frame="1"/>
              </w:rPr>
              <w:t>Діагностика та кризова інтервенція</w:t>
            </w:r>
          </w:p>
          <w:p w:rsidR="000D3302" w:rsidRDefault="000D3302" w:rsidP="000B2BF7">
            <w:pPr>
              <w:pStyle w:val="a3"/>
              <w:jc w:val="both"/>
            </w:pPr>
            <w:r>
              <w:t xml:space="preserve">1. </w:t>
            </w:r>
            <w:r>
              <w:rPr>
                <w:bdr w:val="none" w:sz="0" w:space="0" w:color="auto" w:frame="1"/>
              </w:rPr>
              <w:t>Скринінг:</w:t>
            </w:r>
            <w:r>
              <w:t xml:space="preserve"> PCL-5, PTGI. Збір анамнезу.</w:t>
            </w:r>
          </w:p>
          <w:p w:rsidR="000D3302" w:rsidRDefault="000D3302" w:rsidP="000B2BF7">
            <w:pPr>
              <w:pStyle w:val="a3"/>
              <w:jc w:val="both"/>
            </w:pPr>
            <w:r>
              <w:t xml:space="preserve">2. </w:t>
            </w:r>
            <w:r>
              <w:rPr>
                <w:bdr w:val="none" w:sz="0" w:space="0" w:color="auto" w:frame="1"/>
              </w:rPr>
              <w:t>Стабілізація:</w:t>
            </w:r>
            <w:r>
              <w:t xml:space="preserve"> індивідуальний підбір технік («Безпечне місце»).</w:t>
            </w:r>
          </w:p>
          <w:p w:rsidR="000D3302" w:rsidRDefault="000D3302" w:rsidP="000B2BF7">
            <w:pPr>
              <w:pStyle w:val="a3"/>
              <w:jc w:val="both"/>
            </w:pPr>
            <w:r>
              <w:t xml:space="preserve">3. </w:t>
            </w:r>
            <w:r>
              <w:rPr>
                <w:bdr w:val="none" w:sz="0" w:space="0" w:color="auto" w:frame="1"/>
              </w:rPr>
              <w:t>Кризова інтервенція (20%):</w:t>
            </w:r>
            <w:r>
              <w:t xml:space="preserve"> мотиваційне інтерв’ю, робота з опором, укладання «Угоди про перший крок»</w:t>
            </w:r>
          </w:p>
        </w:tc>
        <w:tc>
          <w:tcPr>
            <w:tcW w:w="3118" w:type="dxa"/>
            <w:vAlign w:val="center"/>
          </w:tcPr>
          <w:p w:rsidR="000D3302" w:rsidRDefault="000D3302" w:rsidP="000B2BF7">
            <w:pPr>
              <w:pStyle w:val="a3"/>
              <w:jc w:val="both"/>
            </w:pPr>
            <w:r>
              <w:rPr>
                <w:bdr w:val="none" w:sz="0" w:space="0" w:color="auto" w:frame="1"/>
              </w:rPr>
              <w:t>Виявлення групи ризику (суїцидальні тенденції, адикції). Формування мотивації до участі у програмі</w:t>
            </w:r>
          </w:p>
        </w:tc>
      </w:tr>
      <w:tr w:rsidR="000D3302" w:rsidTr="00F50498">
        <w:trPr>
          <w:trHeight w:val="2398"/>
        </w:trPr>
        <w:tc>
          <w:tcPr>
            <w:tcW w:w="1682" w:type="dxa"/>
            <w:vAlign w:val="center"/>
          </w:tcPr>
          <w:p w:rsidR="000D3302" w:rsidRDefault="000D3302" w:rsidP="007C61D8">
            <w:pPr>
              <w:pStyle w:val="a3"/>
              <w:jc w:val="center"/>
            </w:pPr>
            <w:r>
              <w:rPr>
                <w:bdr w:val="none" w:sz="0" w:space="0" w:color="auto" w:frame="1"/>
              </w:rPr>
              <w:t>День 3</w:t>
            </w:r>
          </w:p>
          <w:p w:rsidR="000D3302" w:rsidRDefault="000D3302" w:rsidP="007C61D8">
            <w:pPr>
              <w:pStyle w:val="a3"/>
              <w:jc w:val="center"/>
            </w:pPr>
            <w:r>
              <w:rPr>
                <w:i/>
                <w:iCs/>
                <w:bdr w:val="none" w:sz="0" w:space="0" w:color="auto" w:frame="1"/>
              </w:rPr>
              <w:t>(Середа)</w:t>
            </w:r>
          </w:p>
          <w:p w:rsidR="000D3302" w:rsidRDefault="000D3302" w:rsidP="007C61D8">
            <w:pPr>
              <w:pStyle w:val="a3"/>
              <w:jc w:val="center"/>
              <w:rPr>
                <w:bdr w:val="none" w:sz="0" w:space="0" w:color="auto" w:frame="1"/>
              </w:rPr>
            </w:pPr>
          </w:p>
          <w:p w:rsidR="000D3302" w:rsidRDefault="000D3302" w:rsidP="007C61D8">
            <w:pPr>
              <w:pStyle w:val="a3"/>
              <w:jc w:val="center"/>
            </w:pPr>
            <w:r>
              <w:rPr>
                <w:bdr w:val="none" w:sz="0" w:space="0" w:color="auto" w:frame="1"/>
              </w:rPr>
              <w:t>Сім’я</w:t>
            </w:r>
          </w:p>
          <w:p w:rsidR="000D3302" w:rsidRDefault="000D3302" w:rsidP="007C61D8">
            <w:pPr>
              <w:pStyle w:val="a3"/>
              <w:jc w:val="center"/>
            </w:pPr>
            <w:r>
              <w:t>(90 хв.)</w:t>
            </w:r>
          </w:p>
        </w:tc>
        <w:tc>
          <w:tcPr>
            <w:tcW w:w="4961" w:type="dxa"/>
            <w:vAlign w:val="center"/>
          </w:tcPr>
          <w:p w:rsidR="000D3302" w:rsidRDefault="000D3302" w:rsidP="000B2BF7">
            <w:pPr>
              <w:pStyle w:val="a3"/>
              <w:jc w:val="both"/>
            </w:pPr>
            <w:r>
              <w:rPr>
                <w:bdr w:val="none" w:sz="0" w:space="0" w:color="auto" w:frame="1"/>
              </w:rPr>
              <w:t>Сімейний старт (для 65% учасників)</w:t>
            </w:r>
          </w:p>
          <w:p w:rsidR="000D3302" w:rsidRDefault="000D3302" w:rsidP="000B2BF7">
            <w:pPr>
              <w:pStyle w:val="a3"/>
              <w:jc w:val="both"/>
            </w:pPr>
            <w:r>
              <w:t xml:space="preserve">1. </w:t>
            </w:r>
            <w:r>
              <w:rPr>
                <w:bdr w:val="none" w:sz="0" w:space="0" w:color="auto" w:frame="1"/>
              </w:rPr>
              <w:t>Діагностика:</w:t>
            </w:r>
            <w:r>
              <w:t xml:space="preserve"> Опитування пари («Що змінилося?»). Виявлення зон напруги.</w:t>
            </w:r>
          </w:p>
          <w:p w:rsidR="000D3302" w:rsidRDefault="000D3302" w:rsidP="000B2BF7">
            <w:pPr>
              <w:pStyle w:val="a3"/>
              <w:jc w:val="both"/>
            </w:pPr>
            <w:r>
              <w:t xml:space="preserve">2. </w:t>
            </w:r>
            <w:r>
              <w:rPr>
                <w:bdr w:val="none" w:sz="0" w:space="0" w:color="auto" w:frame="1"/>
              </w:rPr>
              <w:t>Психоедукація:</w:t>
            </w:r>
            <w:r>
              <w:t xml:space="preserve"> «Життя з комбатантом: не нашкодь». Роль сім’ї як ресурсу.</w:t>
            </w:r>
          </w:p>
          <w:p w:rsidR="000D3302" w:rsidRDefault="000D3302" w:rsidP="000B2BF7">
            <w:pPr>
              <w:pStyle w:val="a3"/>
              <w:jc w:val="both"/>
            </w:pPr>
            <w:r>
              <w:t xml:space="preserve">3. </w:t>
            </w:r>
            <w:proofErr w:type="spellStart"/>
            <w:r>
              <w:rPr>
                <w:bdr w:val="none" w:sz="0" w:space="0" w:color="auto" w:frame="1"/>
              </w:rPr>
              <w:t>ДЗ</w:t>
            </w:r>
            <w:proofErr w:type="spellEnd"/>
            <w:r>
              <w:rPr>
                <w:bdr w:val="none" w:sz="0" w:space="0" w:color="auto" w:frame="1"/>
              </w:rPr>
              <w:t>:</w:t>
            </w:r>
            <w:r>
              <w:t xml:space="preserve"> партнеру – ознайомлення з пам’яткою про тригери</w:t>
            </w:r>
          </w:p>
        </w:tc>
        <w:tc>
          <w:tcPr>
            <w:tcW w:w="3118" w:type="dxa"/>
            <w:vAlign w:val="center"/>
          </w:tcPr>
          <w:p w:rsidR="000D3302" w:rsidRDefault="000D3302" w:rsidP="000B2BF7">
            <w:pPr>
              <w:pStyle w:val="a3"/>
              <w:jc w:val="both"/>
            </w:pPr>
            <w:r>
              <w:rPr>
                <w:bdr w:val="none" w:sz="0" w:space="0" w:color="auto" w:frame="1"/>
              </w:rPr>
              <w:t>Зняття напруги в парі. Пояснення фізіології тригерів (це не агресія проти сім'ї, це реакція мозку)</w:t>
            </w:r>
          </w:p>
        </w:tc>
      </w:tr>
      <w:tr w:rsidR="000D3302" w:rsidTr="00F50498">
        <w:trPr>
          <w:trHeight w:val="1567"/>
        </w:trPr>
        <w:tc>
          <w:tcPr>
            <w:tcW w:w="1682" w:type="dxa"/>
            <w:vAlign w:val="center"/>
          </w:tcPr>
          <w:p w:rsidR="000D3302" w:rsidRDefault="000D3302" w:rsidP="007C61D8">
            <w:pPr>
              <w:pStyle w:val="a3"/>
              <w:jc w:val="center"/>
            </w:pPr>
            <w:r>
              <w:rPr>
                <w:bdr w:val="none" w:sz="0" w:space="0" w:color="auto" w:frame="1"/>
              </w:rPr>
              <w:t>Дні 4-5</w:t>
            </w:r>
          </w:p>
          <w:p w:rsidR="000D3302" w:rsidRDefault="000D3302" w:rsidP="007C61D8">
            <w:pPr>
              <w:pStyle w:val="a3"/>
              <w:jc w:val="center"/>
            </w:pPr>
            <w:r>
              <w:rPr>
                <w:i/>
                <w:iCs/>
                <w:bdr w:val="none" w:sz="0" w:space="0" w:color="auto" w:frame="1"/>
              </w:rPr>
              <w:t>(Чт - Пт)</w:t>
            </w:r>
          </w:p>
          <w:p w:rsidR="000D3302" w:rsidRDefault="000D3302" w:rsidP="007C61D8">
            <w:pPr>
              <w:pStyle w:val="a3"/>
              <w:jc w:val="center"/>
              <w:rPr>
                <w:bdr w:val="none" w:sz="0" w:space="0" w:color="auto" w:frame="1"/>
              </w:rPr>
            </w:pPr>
          </w:p>
          <w:p w:rsidR="000D3302" w:rsidRDefault="000D3302" w:rsidP="007C61D8">
            <w:pPr>
              <w:pStyle w:val="a3"/>
              <w:jc w:val="center"/>
            </w:pPr>
            <w:r>
              <w:rPr>
                <w:bdr w:val="none" w:sz="0" w:space="0" w:color="auto" w:frame="1"/>
              </w:rPr>
              <w:t>Дистанційно</w:t>
            </w:r>
          </w:p>
        </w:tc>
        <w:tc>
          <w:tcPr>
            <w:tcW w:w="4961" w:type="dxa"/>
            <w:vAlign w:val="center"/>
          </w:tcPr>
          <w:p w:rsidR="000D3302" w:rsidRDefault="000D3302" w:rsidP="000B2BF7">
            <w:pPr>
              <w:pStyle w:val="a3"/>
              <w:jc w:val="both"/>
            </w:pPr>
            <w:r>
              <w:rPr>
                <w:bdr w:val="none" w:sz="0" w:space="0" w:color="auto" w:frame="1"/>
              </w:rPr>
              <w:t>Самостійна робота та підтримка</w:t>
            </w:r>
          </w:p>
          <w:p w:rsidR="000D3302" w:rsidRDefault="000D3302" w:rsidP="000B2BF7">
            <w:pPr>
              <w:pStyle w:val="a3"/>
              <w:jc w:val="both"/>
            </w:pPr>
            <w:r>
              <w:t>1. Контроль ведення «Щоденника стабільності» (чат/телефон).</w:t>
            </w:r>
          </w:p>
          <w:p w:rsidR="000D3302" w:rsidRDefault="000D3302" w:rsidP="000B2BF7">
            <w:pPr>
              <w:pStyle w:val="a3"/>
              <w:jc w:val="both"/>
            </w:pPr>
            <w:r>
              <w:t>2. Супровід кризових учасників (підтримка зв’язку)</w:t>
            </w:r>
          </w:p>
        </w:tc>
        <w:tc>
          <w:tcPr>
            <w:tcW w:w="3118" w:type="dxa"/>
            <w:vAlign w:val="center"/>
          </w:tcPr>
          <w:p w:rsidR="000D3302" w:rsidRDefault="000D3302" w:rsidP="000B2BF7">
            <w:pPr>
              <w:pStyle w:val="a3"/>
              <w:jc w:val="both"/>
            </w:pPr>
            <w:r>
              <w:rPr>
                <w:bdr w:val="none" w:sz="0" w:space="0" w:color="auto" w:frame="1"/>
              </w:rPr>
              <w:t>Моніторинг виконання технік. Корекція помилок. Підтримка вразливих учасників</w:t>
            </w:r>
          </w:p>
        </w:tc>
      </w:tr>
      <w:tr w:rsidR="000D3302" w:rsidTr="00F50498">
        <w:trPr>
          <w:trHeight w:val="966"/>
        </w:trPr>
        <w:tc>
          <w:tcPr>
            <w:tcW w:w="1682" w:type="dxa"/>
            <w:vAlign w:val="center"/>
          </w:tcPr>
          <w:p w:rsidR="000D3302" w:rsidRDefault="000D3302" w:rsidP="007C61D8">
            <w:pPr>
              <w:pStyle w:val="a3"/>
              <w:jc w:val="center"/>
            </w:pPr>
            <w:r>
              <w:rPr>
                <w:bdr w:val="none" w:sz="0" w:space="0" w:color="auto" w:frame="1"/>
              </w:rPr>
              <w:t>Дні 6-7</w:t>
            </w:r>
          </w:p>
          <w:p w:rsidR="000D3302" w:rsidRDefault="000D3302" w:rsidP="007C61D8">
            <w:pPr>
              <w:pStyle w:val="a3"/>
              <w:jc w:val="center"/>
            </w:pPr>
            <w:r>
              <w:rPr>
                <w:i/>
                <w:iCs/>
                <w:bdr w:val="none" w:sz="0" w:space="0" w:color="auto" w:frame="1"/>
              </w:rPr>
              <w:t>(Сб - Нд)</w:t>
            </w:r>
          </w:p>
        </w:tc>
        <w:tc>
          <w:tcPr>
            <w:tcW w:w="4961" w:type="dxa"/>
            <w:vAlign w:val="center"/>
          </w:tcPr>
          <w:p w:rsidR="000D3302" w:rsidRDefault="000D3302" w:rsidP="000B2BF7">
            <w:pPr>
              <w:pStyle w:val="a3"/>
              <w:jc w:val="both"/>
            </w:pPr>
            <w:r>
              <w:rPr>
                <w:bdr w:val="none" w:sz="0" w:space="0" w:color="auto" w:frame="1"/>
              </w:rPr>
              <w:t>Відновлення</w:t>
            </w:r>
          </w:p>
          <w:p w:rsidR="000D3302" w:rsidRDefault="000D3302" w:rsidP="000B2BF7">
            <w:pPr>
              <w:pStyle w:val="a3"/>
              <w:jc w:val="both"/>
            </w:pPr>
            <w:r>
              <w:t>Рефлексія тижня. Фізичний відпочинок. Дотримання режиму сну.</w:t>
            </w:r>
          </w:p>
        </w:tc>
        <w:tc>
          <w:tcPr>
            <w:tcW w:w="3118" w:type="dxa"/>
            <w:vAlign w:val="center"/>
          </w:tcPr>
          <w:p w:rsidR="000D3302" w:rsidRDefault="000D3302" w:rsidP="000B2BF7">
            <w:pPr>
              <w:pStyle w:val="a3"/>
              <w:jc w:val="both"/>
            </w:pPr>
            <w:r>
              <w:rPr>
                <w:bdr w:val="none" w:sz="0" w:space="0" w:color="auto" w:frame="1"/>
              </w:rPr>
              <w:t>Профілактика емоційного вигорання</w:t>
            </w:r>
          </w:p>
        </w:tc>
      </w:tr>
    </w:tbl>
    <w:p w:rsidR="00F50498" w:rsidRPr="00EA56E0" w:rsidRDefault="00F50498" w:rsidP="00F50498">
      <w:pPr>
        <w:pStyle w:val="2"/>
        <w:jc w:val="right"/>
        <w:rPr>
          <w:rFonts w:ascii="Times New Roman" w:hAnsi="Times New Roman" w:cs="Times New Roman"/>
          <w:b w:val="0"/>
          <w:color w:val="auto"/>
          <w:sz w:val="24"/>
          <w:szCs w:val="24"/>
        </w:rPr>
      </w:pPr>
      <w:r>
        <w:rPr>
          <w:rFonts w:ascii="Times New Roman" w:hAnsi="Times New Roman" w:cs="Times New Roman"/>
          <w:b w:val="0"/>
          <w:color w:val="auto"/>
          <w:sz w:val="24"/>
          <w:szCs w:val="24"/>
        </w:rPr>
        <w:lastRenderedPageBreak/>
        <w:t>Продовження д</w:t>
      </w:r>
      <w:r w:rsidRPr="00EA56E0">
        <w:rPr>
          <w:rFonts w:ascii="Times New Roman" w:hAnsi="Times New Roman" w:cs="Times New Roman"/>
          <w:b w:val="0"/>
          <w:color w:val="auto"/>
          <w:sz w:val="24"/>
          <w:szCs w:val="24"/>
        </w:rPr>
        <w:t>одатк</w:t>
      </w:r>
      <w:r>
        <w:rPr>
          <w:rFonts w:ascii="Times New Roman" w:hAnsi="Times New Roman" w:cs="Times New Roman"/>
          <w:b w:val="0"/>
          <w:color w:val="auto"/>
          <w:sz w:val="24"/>
          <w:szCs w:val="24"/>
        </w:rPr>
        <w:t>у</w:t>
      </w:r>
      <w:r w:rsidRPr="00EA56E0">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Д</w:t>
      </w:r>
    </w:p>
    <w:p w:rsidR="00F50498" w:rsidRDefault="00F50498" w:rsidP="000D3302">
      <w:pPr>
        <w:pStyle w:val="a3"/>
        <w:jc w:val="center"/>
        <w:rPr>
          <w:b/>
        </w:rPr>
      </w:pPr>
    </w:p>
    <w:p w:rsidR="000D3302" w:rsidRPr="0073732F" w:rsidRDefault="000D3302" w:rsidP="000D3302">
      <w:pPr>
        <w:pStyle w:val="a3"/>
        <w:jc w:val="center"/>
        <w:rPr>
          <w:b/>
        </w:rPr>
      </w:pPr>
      <w:r w:rsidRPr="0073732F">
        <w:rPr>
          <w:b/>
        </w:rPr>
        <w:t>МОДУЛЬ 2. МОБІЛІЗАЦІЯ СОЦІАЛЬНИХ РЕСУРСІВ</w:t>
      </w:r>
    </w:p>
    <w:p w:rsidR="000D3302" w:rsidRDefault="000D3302" w:rsidP="000D3302">
      <w:pPr>
        <w:pStyle w:val="a3"/>
        <w:jc w:val="both"/>
        <w:rPr>
          <w:b/>
          <w:bCs/>
          <w:bdr w:val="none" w:sz="0" w:space="0" w:color="auto" w:frame="1"/>
        </w:rPr>
      </w:pPr>
    </w:p>
    <w:p w:rsidR="000D3302" w:rsidRDefault="000D3302" w:rsidP="000D3302">
      <w:pPr>
        <w:pStyle w:val="a3"/>
        <w:jc w:val="both"/>
      </w:pPr>
      <w:r>
        <w:rPr>
          <w:b/>
          <w:bCs/>
          <w:bdr w:val="none" w:sz="0" w:space="0" w:color="auto" w:frame="1"/>
        </w:rPr>
        <w:t>Мета:</w:t>
      </w:r>
      <w:r>
        <w:t xml:space="preserve"> </w:t>
      </w:r>
      <w:r w:rsidRPr="0073732F">
        <w:rPr>
          <w:i/>
        </w:rPr>
        <w:t>активізація зовнішніх ресурсів підтримки, покращення комунікації, робота з довірою</w:t>
      </w:r>
    </w:p>
    <w:p w:rsidR="000D3302" w:rsidRDefault="000D3302" w:rsidP="000D3302">
      <w:pPr>
        <w:pStyle w:val="a3"/>
      </w:pPr>
    </w:p>
    <w:tbl>
      <w:tblPr>
        <w:tblStyle w:val="af2"/>
        <w:tblW w:w="0" w:type="auto"/>
        <w:tblLook w:val="04A0"/>
      </w:tblPr>
      <w:tblGrid>
        <w:gridCol w:w="1682"/>
        <w:gridCol w:w="4961"/>
        <w:gridCol w:w="3118"/>
      </w:tblGrid>
      <w:tr w:rsidR="000D3302" w:rsidTr="007C61D8">
        <w:trPr>
          <w:trHeight w:val="743"/>
        </w:trPr>
        <w:tc>
          <w:tcPr>
            <w:tcW w:w="1668"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День / формат</w:t>
            </w:r>
          </w:p>
        </w:tc>
        <w:tc>
          <w:tcPr>
            <w:tcW w:w="4961"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Зміст роботи та методичний інструментарій</w:t>
            </w:r>
          </w:p>
        </w:tc>
        <w:tc>
          <w:tcPr>
            <w:tcW w:w="3118"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Діяльність психолога (фокус уваги)</w:t>
            </w:r>
          </w:p>
        </w:tc>
      </w:tr>
      <w:tr w:rsidR="000D3302" w:rsidTr="007C61D8">
        <w:trPr>
          <w:trHeight w:val="2600"/>
        </w:trPr>
        <w:tc>
          <w:tcPr>
            <w:tcW w:w="1668" w:type="dxa"/>
            <w:vAlign w:val="center"/>
          </w:tcPr>
          <w:p w:rsidR="000D3302" w:rsidRDefault="000D3302" w:rsidP="007C61D8">
            <w:pPr>
              <w:pStyle w:val="a3"/>
              <w:jc w:val="center"/>
            </w:pPr>
            <w:r>
              <w:rPr>
                <w:bdr w:val="none" w:sz="0" w:space="0" w:color="auto" w:frame="1"/>
              </w:rPr>
              <w:t>День 8</w:t>
            </w:r>
          </w:p>
          <w:p w:rsidR="000D3302" w:rsidRDefault="000D3302" w:rsidP="007C61D8">
            <w:pPr>
              <w:pStyle w:val="a3"/>
              <w:jc w:val="center"/>
            </w:pPr>
            <w:r>
              <w:rPr>
                <w:i/>
                <w:iCs/>
                <w:bdr w:val="none" w:sz="0" w:space="0" w:color="auto" w:frame="1"/>
              </w:rPr>
              <w:t>(Понеділок)</w:t>
            </w:r>
          </w:p>
          <w:p w:rsidR="000D3302" w:rsidRDefault="000D3302" w:rsidP="007C61D8">
            <w:pPr>
              <w:pStyle w:val="a3"/>
              <w:jc w:val="center"/>
              <w:rPr>
                <w:bdr w:val="none" w:sz="0" w:space="0" w:color="auto" w:frame="1"/>
              </w:rPr>
            </w:pPr>
          </w:p>
          <w:p w:rsidR="000D3302" w:rsidRDefault="000D3302" w:rsidP="007C61D8">
            <w:pPr>
              <w:pStyle w:val="a3"/>
              <w:jc w:val="center"/>
            </w:pPr>
            <w:r>
              <w:rPr>
                <w:bdr w:val="none" w:sz="0" w:space="0" w:color="auto" w:frame="1"/>
              </w:rPr>
              <w:t>Група</w:t>
            </w:r>
          </w:p>
          <w:p w:rsidR="000D3302" w:rsidRDefault="000D3302" w:rsidP="007C61D8">
            <w:pPr>
              <w:pStyle w:val="a3"/>
              <w:jc w:val="center"/>
            </w:pPr>
            <w:r>
              <w:t>(90 хв.)</w:t>
            </w:r>
          </w:p>
        </w:tc>
        <w:tc>
          <w:tcPr>
            <w:tcW w:w="4961" w:type="dxa"/>
            <w:vAlign w:val="center"/>
          </w:tcPr>
          <w:p w:rsidR="000D3302" w:rsidRDefault="000D3302" w:rsidP="000B2BF7">
            <w:pPr>
              <w:pStyle w:val="a3"/>
              <w:jc w:val="both"/>
            </w:pPr>
            <w:r>
              <w:rPr>
                <w:bdr w:val="none" w:sz="0" w:space="0" w:color="auto" w:frame="1"/>
              </w:rPr>
              <w:t>Тема: «Коло Сили»</w:t>
            </w:r>
          </w:p>
          <w:p w:rsidR="000D3302" w:rsidRDefault="000D3302" w:rsidP="000B2BF7">
            <w:pPr>
              <w:pStyle w:val="a3"/>
              <w:jc w:val="both"/>
            </w:pPr>
            <w:r>
              <w:t xml:space="preserve">1. </w:t>
            </w:r>
            <w:r>
              <w:rPr>
                <w:bdr w:val="none" w:sz="0" w:space="0" w:color="auto" w:frame="1"/>
              </w:rPr>
              <w:t>Психоедукація:</w:t>
            </w:r>
            <w:r>
              <w:t xml:space="preserve"> соціальна підтримка (MSPSS) як головний чинник ПТЗ.</w:t>
            </w:r>
          </w:p>
          <w:p w:rsidR="000D3302" w:rsidRDefault="000D3302" w:rsidP="000B2BF7">
            <w:pPr>
              <w:pStyle w:val="a3"/>
              <w:jc w:val="both"/>
            </w:pPr>
            <w:r>
              <w:t xml:space="preserve">2. </w:t>
            </w:r>
            <w:r>
              <w:rPr>
                <w:bdr w:val="none" w:sz="0" w:space="0" w:color="auto" w:frame="1"/>
              </w:rPr>
              <w:t>Практика:</w:t>
            </w:r>
            <w:r>
              <w:t xml:space="preserve"> «Карта ресурсів» (Шаблон 2.1). Кодування типів підтримки (емоційна/інструментальна).</w:t>
            </w:r>
          </w:p>
          <w:p w:rsidR="000D3302" w:rsidRDefault="000D3302" w:rsidP="000B2BF7">
            <w:pPr>
              <w:pStyle w:val="a3"/>
              <w:jc w:val="both"/>
            </w:pPr>
            <w:r>
              <w:t xml:space="preserve">3. </w:t>
            </w:r>
            <w:proofErr w:type="spellStart"/>
            <w:r>
              <w:rPr>
                <w:bdr w:val="none" w:sz="0" w:space="0" w:color="auto" w:frame="1"/>
              </w:rPr>
              <w:t>ДЗ</w:t>
            </w:r>
            <w:proofErr w:type="spellEnd"/>
            <w:r>
              <w:rPr>
                <w:bdr w:val="none" w:sz="0" w:space="0" w:color="auto" w:frame="1"/>
              </w:rPr>
              <w:t>:</w:t>
            </w:r>
            <w:r>
              <w:t xml:space="preserve"> встановити контакт з однією людиною з «Дальнього кола»</w:t>
            </w:r>
          </w:p>
        </w:tc>
        <w:tc>
          <w:tcPr>
            <w:tcW w:w="3118" w:type="dxa"/>
            <w:vAlign w:val="center"/>
          </w:tcPr>
          <w:p w:rsidR="000D3302" w:rsidRDefault="000D3302" w:rsidP="000B2BF7">
            <w:pPr>
              <w:pStyle w:val="a3"/>
              <w:jc w:val="both"/>
            </w:pPr>
            <w:r>
              <w:rPr>
                <w:bdr w:val="none" w:sz="0" w:space="0" w:color="auto" w:frame="1"/>
              </w:rPr>
              <w:t>Роз’яснення різниці між допомогою ділом та словом. Допомога в ідентифікації «сліпих зон» у підтримці</w:t>
            </w:r>
          </w:p>
        </w:tc>
      </w:tr>
      <w:tr w:rsidR="000D3302" w:rsidTr="007C61D8">
        <w:trPr>
          <w:trHeight w:val="2248"/>
        </w:trPr>
        <w:tc>
          <w:tcPr>
            <w:tcW w:w="1668" w:type="dxa"/>
            <w:vAlign w:val="center"/>
          </w:tcPr>
          <w:p w:rsidR="000D3302" w:rsidRDefault="000D3302" w:rsidP="007C61D8">
            <w:pPr>
              <w:pStyle w:val="a3"/>
              <w:jc w:val="center"/>
            </w:pPr>
            <w:r>
              <w:rPr>
                <w:bdr w:val="none" w:sz="0" w:space="0" w:color="auto" w:frame="1"/>
              </w:rPr>
              <w:t>День 9</w:t>
            </w:r>
          </w:p>
          <w:p w:rsidR="000D3302" w:rsidRDefault="000D3302" w:rsidP="007C61D8">
            <w:pPr>
              <w:pStyle w:val="a3"/>
              <w:jc w:val="center"/>
            </w:pPr>
            <w:r>
              <w:rPr>
                <w:i/>
                <w:iCs/>
                <w:bdr w:val="none" w:sz="0" w:space="0" w:color="auto" w:frame="1"/>
              </w:rPr>
              <w:t>(Вівторок)</w:t>
            </w:r>
          </w:p>
          <w:p w:rsidR="000D3302" w:rsidRDefault="000D3302" w:rsidP="007C61D8">
            <w:pPr>
              <w:pStyle w:val="a3"/>
              <w:jc w:val="center"/>
              <w:rPr>
                <w:bdr w:val="none" w:sz="0" w:space="0" w:color="auto" w:frame="1"/>
              </w:rPr>
            </w:pPr>
          </w:p>
          <w:p w:rsidR="000D3302" w:rsidRDefault="000D3302" w:rsidP="007C61D8">
            <w:pPr>
              <w:pStyle w:val="a3"/>
              <w:jc w:val="center"/>
              <w:rPr>
                <w:bdr w:val="none" w:sz="0" w:space="0" w:color="auto" w:frame="1"/>
              </w:rPr>
            </w:pPr>
            <w:r>
              <w:rPr>
                <w:bdr w:val="none" w:sz="0" w:space="0" w:color="auto" w:frame="1"/>
              </w:rPr>
              <w:t>Індивідуально</w:t>
            </w:r>
          </w:p>
          <w:p w:rsidR="000D3302" w:rsidRDefault="000D3302" w:rsidP="007C61D8">
            <w:pPr>
              <w:pStyle w:val="a3"/>
              <w:jc w:val="center"/>
            </w:pPr>
            <w:r>
              <w:t>(60 хв.)</w:t>
            </w:r>
          </w:p>
        </w:tc>
        <w:tc>
          <w:tcPr>
            <w:tcW w:w="4961" w:type="dxa"/>
            <w:vAlign w:val="center"/>
          </w:tcPr>
          <w:p w:rsidR="000D3302" w:rsidRDefault="000D3302" w:rsidP="000B2BF7">
            <w:pPr>
              <w:pStyle w:val="a3"/>
              <w:jc w:val="both"/>
            </w:pPr>
            <w:r>
              <w:rPr>
                <w:bdr w:val="none" w:sz="0" w:space="0" w:color="auto" w:frame="1"/>
              </w:rPr>
              <w:t>Робота з довірою</w:t>
            </w:r>
          </w:p>
          <w:p w:rsidR="000D3302" w:rsidRDefault="000D3302" w:rsidP="000B2BF7">
            <w:pPr>
              <w:pStyle w:val="a3"/>
              <w:jc w:val="both"/>
            </w:pPr>
            <w:r>
              <w:t xml:space="preserve">1. </w:t>
            </w:r>
            <w:r>
              <w:rPr>
                <w:bdr w:val="none" w:sz="0" w:space="0" w:color="auto" w:frame="1"/>
              </w:rPr>
              <w:t>Аналіз карти:</w:t>
            </w:r>
            <w:r>
              <w:t xml:space="preserve"> робота з дефіцитами та конфліктними зв’язками.</w:t>
            </w:r>
          </w:p>
          <w:p w:rsidR="000D3302" w:rsidRDefault="000D3302" w:rsidP="000B2BF7">
            <w:pPr>
              <w:pStyle w:val="a3"/>
              <w:jc w:val="both"/>
            </w:pPr>
            <w:r>
              <w:t xml:space="preserve">2. </w:t>
            </w:r>
            <w:r>
              <w:rPr>
                <w:bdr w:val="none" w:sz="0" w:space="0" w:color="auto" w:frame="1"/>
              </w:rPr>
              <w:t>Комунікативний тренінг:</w:t>
            </w:r>
            <w:r>
              <w:t xml:space="preserve"> формулювання «Я-повідомлень».</w:t>
            </w:r>
          </w:p>
          <w:p w:rsidR="000D3302" w:rsidRDefault="000D3302" w:rsidP="000B2BF7">
            <w:pPr>
              <w:pStyle w:val="a3"/>
              <w:jc w:val="both"/>
            </w:pPr>
            <w:r>
              <w:t xml:space="preserve">3. </w:t>
            </w:r>
            <w:proofErr w:type="spellStart"/>
            <w:r>
              <w:rPr>
                <w:bdr w:val="none" w:sz="0" w:space="0" w:color="auto" w:frame="1"/>
              </w:rPr>
              <w:t>КІ</w:t>
            </w:r>
            <w:proofErr w:type="spellEnd"/>
            <w:r>
              <w:rPr>
                <w:bdr w:val="none" w:sz="0" w:space="0" w:color="auto" w:frame="1"/>
              </w:rPr>
              <w:t>:</w:t>
            </w:r>
            <w:r>
              <w:t xml:space="preserve"> залучення ізольованих учасників до ветеранських спільнот</w:t>
            </w:r>
          </w:p>
        </w:tc>
        <w:tc>
          <w:tcPr>
            <w:tcW w:w="3118" w:type="dxa"/>
            <w:vAlign w:val="center"/>
          </w:tcPr>
          <w:p w:rsidR="000D3302" w:rsidRDefault="000D3302" w:rsidP="000B2BF7">
            <w:pPr>
              <w:pStyle w:val="a3"/>
              <w:jc w:val="both"/>
            </w:pPr>
            <w:r>
              <w:rPr>
                <w:bdr w:val="none" w:sz="0" w:space="0" w:color="auto" w:frame="1"/>
              </w:rPr>
              <w:t>Робота з установкою «Я сам». Подолання сорому при проханні про допомогу</w:t>
            </w:r>
          </w:p>
        </w:tc>
      </w:tr>
      <w:tr w:rsidR="000D3302" w:rsidTr="007C61D8">
        <w:trPr>
          <w:trHeight w:val="2398"/>
        </w:trPr>
        <w:tc>
          <w:tcPr>
            <w:tcW w:w="1668" w:type="dxa"/>
            <w:vAlign w:val="center"/>
          </w:tcPr>
          <w:p w:rsidR="000D3302" w:rsidRDefault="000D3302" w:rsidP="007C61D8">
            <w:pPr>
              <w:pStyle w:val="a3"/>
              <w:jc w:val="center"/>
            </w:pPr>
            <w:r>
              <w:rPr>
                <w:bdr w:val="none" w:sz="0" w:space="0" w:color="auto" w:frame="1"/>
              </w:rPr>
              <w:t>День 10</w:t>
            </w:r>
          </w:p>
          <w:p w:rsidR="000D3302" w:rsidRDefault="000D3302" w:rsidP="007C61D8">
            <w:pPr>
              <w:pStyle w:val="a3"/>
              <w:jc w:val="center"/>
            </w:pPr>
            <w:r>
              <w:rPr>
                <w:i/>
                <w:iCs/>
                <w:bdr w:val="none" w:sz="0" w:space="0" w:color="auto" w:frame="1"/>
              </w:rPr>
              <w:t>(Середа)</w:t>
            </w:r>
          </w:p>
          <w:p w:rsidR="000D3302" w:rsidRDefault="000D3302" w:rsidP="007C61D8">
            <w:pPr>
              <w:pStyle w:val="a3"/>
              <w:jc w:val="center"/>
              <w:rPr>
                <w:bdr w:val="none" w:sz="0" w:space="0" w:color="auto" w:frame="1"/>
              </w:rPr>
            </w:pPr>
          </w:p>
          <w:p w:rsidR="000D3302" w:rsidRDefault="000D3302" w:rsidP="007C61D8">
            <w:pPr>
              <w:pStyle w:val="a3"/>
              <w:jc w:val="center"/>
            </w:pPr>
            <w:r>
              <w:rPr>
                <w:bdr w:val="none" w:sz="0" w:space="0" w:color="auto" w:frame="1"/>
              </w:rPr>
              <w:t>Сім’я</w:t>
            </w:r>
            <w:r>
              <w:br/>
              <w:t>(60 хв.)</w:t>
            </w:r>
          </w:p>
        </w:tc>
        <w:tc>
          <w:tcPr>
            <w:tcW w:w="4961" w:type="dxa"/>
            <w:vAlign w:val="center"/>
          </w:tcPr>
          <w:p w:rsidR="000D3302" w:rsidRDefault="000D3302" w:rsidP="000B2BF7">
            <w:pPr>
              <w:pStyle w:val="a3"/>
              <w:jc w:val="both"/>
            </w:pPr>
            <w:r>
              <w:rPr>
                <w:bdr w:val="none" w:sz="0" w:space="0" w:color="auto" w:frame="1"/>
              </w:rPr>
              <w:t>Комунікація в парі</w:t>
            </w:r>
          </w:p>
          <w:p w:rsidR="000D3302" w:rsidRDefault="000D3302" w:rsidP="000B2BF7">
            <w:pPr>
              <w:pStyle w:val="a3"/>
              <w:jc w:val="both"/>
            </w:pPr>
            <w:r>
              <w:t xml:space="preserve">1. </w:t>
            </w:r>
            <w:r>
              <w:rPr>
                <w:bdr w:val="none" w:sz="0" w:space="0" w:color="auto" w:frame="1"/>
              </w:rPr>
              <w:t>Практика:</w:t>
            </w:r>
            <w:r>
              <w:t xml:space="preserve"> «Інструкція взаємодії» (Шаблон 2.2). Складання правил (сон, побут, емоції).</w:t>
            </w:r>
            <w:r>
              <w:br/>
            </w:r>
          </w:p>
          <w:p w:rsidR="000D3302" w:rsidRDefault="000D3302" w:rsidP="000B2BF7">
            <w:pPr>
              <w:pStyle w:val="a3"/>
              <w:jc w:val="both"/>
            </w:pPr>
            <w:r>
              <w:t xml:space="preserve">2. </w:t>
            </w:r>
            <w:r>
              <w:rPr>
                <w:bdr w:val="none" w:sz="0" w:space="0" w:color="auto" w:frame="1"/>
              </w:rPr>
              <w:t>Рольове програвання:</w:t>
            </w:r>
            <w:r>
              <w:t xml:space="preserve"> тренування виконання інструкцій без критики</w:t>
            </w:r>
          </w:p>
        </w:tc>
        <w:tc>
          <w:tcPr>
            <w:tcW w:w="3118" w:type="dxa"/>
            <w:vAlign w:val="center"/>
          </w:tcPr>
          <w:p w:rsidR="000D3302" w:rsidRDefault="000D3302" w:rsidP="000B2BF7">
            <w:pPr>
              <w:pStyle w:val="a3"/>
              <w:jc w:val="both"/>
            </w:pPr>
            <w:r>
              <w:rPr>
                <w:bdr w:val="none" w:sz="0" w:space="0" w:color="auto" w:frame="1"/>
              </w:rPr>
              <w:t>Фасилітація діалогу. Забезпечення безпечного простору для озвучення потреб військового</w:t>
            </w:r>
          </w:p>
        </w:tc>
      </w:tr>
      <w:tr w:rsidR="000D3302" w:rsidTr="007C61D8">
        <w:trPr>
          <w:trHeight w:val="1833"/>
        </w:trPr>
        <w:tc>
          <w:tcPr>
            <w:tcW w:w="1668" w:type="dxa"/>
            <w:vAlign w:val="center"/>
          </w:tcPr>
          <w:p w:rsidR="000D3302" w:rsidRDefault="000D3302" w:rsidP="007C61D8">
            <w:pPr>
              <w:pStyle w:val="a3"/>
              <w:jc w:val="center"/>
            </w:pPr>
            <w:r>
              <w:rPr>
                <w:bdr w:val="none" w:sz="0" w:space="0" w:color="auto" w:frame="1"/>
              </w:rPr>
              <w:t>День 11</w:t>
            </w:r>
          </w:p>
          <w:p w:rsidR="000D3302" w:rsidRDefault="000D3302" w:rsidP="007C61D8">
            <w:pPr>
              <w:pStyle w:val="a3"/>
              <w:jc w:val="center"/>
            </w:pPr>
            <w:r>
              <w:rPr>
                <w:i/>
                <w:iCs/>
                <w:bdr w:val="none" w:sz="0" w:space="0" w:color="auto" w:frame="1"/>
              </w:rPr>
              <w:t>(Четвер)</w:t>
            </w:r>
          </w:p>
          <w:p w:rsidR="000D3302" w:rsidRDefault="000D3302" w:rsidP="007C61D8">
            <w:pPr>
              <w:pStyle w:val="a3"/>
              <w:jc w:val="center"/>
              <w:rPr>
                <w:bdr w:val="none" w:sz="0" w:space="0" w:color="auto" w:frame="1"/>
              </w:rPr>
            </w:pPr>
          </w:p>
          <w:p w:rsidR="000D3302" w:rsidRDefault="000D3302" w:rsidP="007C61D8">
            <w:pPr>
              <w:pStyle w:val="a3"/>
              <w:jc w:val="center"/>
            </w:pPr>
            <w:r>
              <w:rPr>
                <w:bdr w:val="none" w:sz="0" w:space="0" w:color="auto" w:frame="1"/>
              </w:rPr>
              <w:t>Група</w:t>
            </w:r>
          </w:p>
          <w:p w:rsidR="000D3302" w:rsidRDefault="000D3302" w:rsidP="007C61D8">
            <w:pPr>
              <w:pStyle w:val="a3"/>
              <w:jc w:val="center"/>
            </w:pPr>
            <w:r>
              <w:t>(90 хв.)</w:t>
            </w:r>
          </w:p>
        </w:tc>
        <w:tc>
          <w:tcPr>
            <w:tcW w:w="4961" w:type="dxa"/>
            <w:vAlign w:val="center"/>
          </w:tcPr>
          <w:p w:rsidR="000D3302" w:rsidRDefault="000D3302" w:rsidP="000B2BF7">
            <w:pPr>
              <w:pStyle w:val="a3"/>
              <w:jc w:val="both"/>
            </w:pPr>
            <w:r>
              <w:rPr>
                <w:bdr w:val="none" w:sz="0" w:space="0" w:color="auto" w:frame="1"/>
              </w:rPr>
              <w:t>Тема: «Побратимство як ресурс»</w:t>
            </w:r>
          </w:p>
          <w:p w:rsidR="000D3302" w:rsidRDefault="000D3302" w:rsidP="000B2BF7">
            <w:pPr>
              <w:pStyle w:val="a3"/>
              <w:jc w:val="both"/>
            </w:pPr>
            <w:r>
              <w:t xml:space="preserve">1. </w:t>
            </w:r>
            <w:r>
              <w:rPr>
                <w:bdr w:val="none" w:sz="0" w:space="0" w:color="auto" w:frame="1"/>
              </w:rPr>
              <w:t>Вправа:</w:t>
            </w:r>
            <w:r>
              <w:t xml:space="preserve"> «Згадати свій успіх» (історії взаємодопомоги).</w:t>
            </w:r>
          </w:p>
          <w:p w:rsidR="000D3302" w:rsidRDefault="000D3302" w:rsidP="000B2BF7">
            <w:pPr>
              <w:pStyle w:val="a3"/>
              <w:jc w:val="both"/>
            </w:pPr>
            <w:r>
              <w:t xml:space="preserve">2. </w:t>
            </w:r>
            <w:r>
              <w:rPr>
                <w:bdr w:val="none" w:sz="0" w:space="0" w:color="auto" w:frame="1"/>
              </w:rPr>
              <w:t>Тренінг:</w:t>
            </w:r>
            <w:r>
              <w:t xml:space="preserve"> активне слухання (без порад).</w:t>
            </w:r>
          </w:p>
          <w:p w:rsidR="000D3302" w:rsidRDefault="000D3302" w:rsidP="000B2BF7">
            <w:pPr>
              <w:pStyle w:val="a3"/>
              <w:jc w:val="both"/>
            </w:pPr>
            <w:r>
              <w:t xml:space="preserve">3. </w:t>
            </w:r>
            <w:proofErr w:type="spellStart"/>
            <w:r>
              <w:rPr>
                <w:bdr w:val="none" w:sz="0" w:space="0" w:color="auto" w:frame="1"/>
              </w:rPr>
              <w:t>ДЗ</w:t>
            </w:r>
            <w:proofErr w:type="spellEnd"/>
            <w:r>
              <w:rPr>
                <w:bdr w:val="none" w:sz="0" w:space="0" w:color="auto" w:frame="1"/>
              </w:rPr>
              <w:t>:</w:t>
            </w:r>
            <w:r>
              <w:t xml:space="preserve"> активне слухання близької людини              (15 хв.).</w:t>
            </w:r>
          </w:p>
        </w:tc>
        <w:tc>
          <w:tcPr>
            <w:tcW w:w="3118" w:type="dxa"/>
            <w:vAlign w:val="center"/>
          </w:tcPr>
          <w:p w:rsidR="000D3302" w:rsidRDefault="000D3302" w:rsidP="000B2BF7">
            <w:pPr>
              <w:pStyle w:val="a3"/>
              <w:jc w:val="both"/>
            </w:pPr>
            <w:r>
              <w:rPr>
                <w:bdr w:val="none" w:sz="0" w:space="0" w:color="auto" w:frame="1"/>
              </w:rPr>
              <w:t>Переведення фокусу з травми на ресурс компетентності. Нормалізація потреби у підтримці</w:t>
            </w:r>
          </w:p>
        </w:tc>
      </w:tr>
      <w:tr w:rsidR="000D3302" w:rsidTr="007C61D8">
        <w:trPr>
          <w:trHeight w:val="1278"/>
        </w:trPr>
        <w:tc>
          <w:tcPr>
            <w:tcW w:w="1668" w:type="dxa"/>
            <w:vAlign w:val="center"/>
          </w:tcPr>
          <w:p w:rsidR="000D3302" w:rsidRDefault="000D3302" w:rsidP="007C61D8">
            <w:pPr>
              <w:pStyle w:val="a3"/>
              <w:jc w:val="center"/>
            </w:pPr>
            <w:r>
              <w:rPr>
                <w:bdr w:val="none" w:sz="0" w:space="0" w:color="auto" w:frame="1"/>
              </w:rPr>
              <w:t>Дні 12-14</w:t>
            </w:r>
          </w:p>
          <w:p w:rsidR="000D3302" w:rsidRDefault="000D3302" w:rsidP="007C61D8">
            <w:pPr>
              <w:pStyle w:val="a3"/>
              <w:jc w:val="center"/>
            </w:pPr>
            <w:r>
              <w:rPr>
                <w:i/>
                <w:iCs/>
                <w:bdr w:val="none" w:sz="0" w:space="0" w:color="auto" w:frame="1"/>
              </w:rPr>
              <w:t>(Пт - Нд)</w:t>
            </w:r>
          </w:p>
        </w:tc>
        <w:tc>
          <w:tcPr>
            <w:tcW w:w="4961" w:type="dxa"/>
            <w:vAlign w:val="center"/>
          </w:tcPr>
          <w:p w:rsidR="000D3302" w:rsidRDefault="000D3302" w:rsidP="000B2BF7">
            <w:pPr>
              <w:pStyle w:val="a3"/>
              <w:jc w:val="both"/>
            </w:pPr>
            <w:r>
              <w:rPr>
                <w:bdr w:val="none" w:sz="0" w:space="0" w:color="auto" w:frame="1"/>
              </w:rPr>
              <w:t>Асиміляція досвіду</w:t>
            </w:r>
          </w:p>
          <w:p w:rsidR="000D3302" w:rsidRDefault="000D3302" w:rsidP="000B2BF7">
            <w:pPr>
              <w:pStyle w:val="a3"/>
              <w:jc w:val="both"/>
            </w:pPr>
            <w:r>
              <w:t>Індивідуальна рефлексія змін у комунікації. Моніторинг «Інструкції».</w:t>
            </w:r>
          </w:p>
        </w:tc>
        <w:tc>
          <w:tcPr>
            <w:tcW w:w="3118" w:type="dxa"/>
            <w:vAlign w:val="center"/>
          </w:tcPr>
          <w:p w:rsidR="000D3302" w:rsidRDefault="000D3302" w:rsidP="000B2BF7">
            <w:pPr>
              <w:pStyle w:val="a3"/>
              <w:jc w:val="both"/>
            </w:pPr>
            <w:r>
              <w:rPr>
                <w:bdr w:val="none" w:sz="0" w:space="0" w:color="auto" w:frame="1"/>
              </w:rPr>
              <w:t xml:space="preserve">Контроль ризиків соціальної ізоляції на вихідних (для групи </w:t>
            </w:r>
            <w:proofErr w:type="spellStart"/>
            <w:r>
              <w:rPr>
                <w:bdr w:val="none" w:sz="0" w:space="0" w:color="auto" w:frame="1"/>
              </w:rPr>
              <w:t>КІ</w:t>
            </w:r>
            <w:proofErr w:type="spellEnd"/>
            <w:r>
              <w:rPr>
                <w:bdr w:val="none" w:sz="0" w:space="0" w:color="auto" w:frame="1"/>
              </w:rPr>
              <w:t>).</w:t>
            </w:r>
          </w:p>
        </w:tc>
      </w:tr>
    </w:tbl>
    <w:p w:rsidR="000D3302" w:rsidRDefault="000D3302" w:rsidP="000D3302">
      <w:pPr>
        <w:pStyle w:val="a8"/>
        <w:spacing w:after="0" w:afterAutospacing="0"/>
        <w:rPr>
          <w:color w:val="1F1F1F"/>
        </w:rPr>
      </w:pPr>
    </w:p>
    <w:p w:rsidR="000D3302" w:rsidRDefault="000D3302" w:rsidP="000D3302">
      <w:pPr>
        <w:pStyle w:val="a8"/>
        <w:spacing w:after="0" w:afterAutospacing="0"/>
        <w:rPr>
          <w:color w:val="1F1F1F"/>
        </w:rPr>
      </w:pPr>
    </w:p>
    <w:p w:rsidR="00F50498" w:rsidRPr="00EA56E0" w:rsidRDefault="00F50498" w:rsidP="00F50498">
      <w:pPr>
        <w:pStyle w:val="2"/>
        <w:jc w:val="right"/>
        <w:rPr>
          <w:rFonts w:ascii="Times New Roman" w:hAnsi="Times New Roman" w:cs="Times New Roman"/>
          <w:b w:val="0"/>
          <w:color w:val="auto"/>
          <w:sz w:val="24"/>
          <w:szCs w:val="24"/>
        </w:rPr>
      </w:pPr>
      <w:r>
        <w:rPr>
          <w:rFonts w:ascii="Times New Roman" w:hAnsi="Times New Roman" w:cs="Times New Roman"/>
          <w:b w:val="0"/>
          <w:color w:val="auto"/>
          <w:sz w:val="24"/>
          <w:szCs w:val="24"/>
        </w:rPr>
        <w:lastRenderedPageBreak/>
        <w:t>Продовження д</w:t>
      </w:r>
      <w:r w:rsidRPr="00EA56E0">
        <w:rPr>
          <w:rFonts w:ascii="Times New Roman" w:hAnsi="Times New Roman" w:cs="Times New Roman"/>
          <w:b w:val="0"/>
          <w:color w:val="auto"/>
          <w:sz w:val="24"/>
          <w:szCs w:val="24"/>
        </w:rPr>
        <w:t>одатк</w:t>
      </w:r>
      <w:r>
        <w:rPr>
          <w:rFonts w:ascii="Times New Roman" w:hAnsi="Times New Roman" w:cs="Times New Roman"/>
          <w:b w:val="0"/>
          <w:color w:val="auto"/>
          <w:sz w:val="24"/>
          <w:szCs w:val="24"/>
        </w:rPr>
        <w:t>у</w:t>
      </w:r>
      <w:r w:rsidRPr="00EA56E0">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Д</w:t>
      </w:r>
    </w:p>
    <w:p w:rsidR="000D3302" w:rsidRDefault="000D3302" w:rsidP="000D3302">
      <w:pPr>
        <w:pStyle w:val="a3"/>
        <w:jc w:val="both"/>
      </w:pPr>
    </w:p>
    <w:p w:rsidR="000D3302" w:rsidRPr="00EE3A52" w:rsidRDefault="000D3302" w:rsidP="000D3302">
      <w:pPr>
        <w:pStyle w:val="a3"/>
        <w:jc w:val="center"/>
        <w:rPr>
          <w:b/>
        </w:rPr>
      </w:pPr>
      <w:r w:rsidRPr="00EE3A52">
        <w:rPr>
          <w:b/>
        </w:rPr>
        <w:t>МОДУЛЬ 3. СТІЙКІСТЬ ТА КОГНІТИВНА РЕКОНСТРУКЦІЯ (КПТ)</w:t>
      </w:r>
    </w:p>
    <w:p w:rsidR="000D3302" w:rsidRDefault="000D3302" w:rsidP="000D3302">
      <w:pPr>
        <w:pStyle w:val="a3"/>
        <w:jc w:val="both"/>
        <w:rPr>
          <w:b/>
          <w:bCs/>
          <w:bdr w:val="none" w:sz="0" w:space="0" w:color="auto" w:frame="1"/>
        </w:rPr>
      </w:pPr>
    </w:p>
    <w:p w:rsidR="000D3302" w:rsidRDefault="000D3302" w:rsidP="000D3302">
      <w:pPr>
        <w:pStyle w:val="a3"/>
        <w:jc w:val="both"/>
      </w:pPr>
      <w:r>
        <w:rPr>
          <w:b/>
          <w:bCs/>
          <w:bdr w:val="none" w:sz="0" w:space="0" w:color="auto" w:frame="1"/>
        </w:rPr>
        <w:t>Мета:</w:t>
      </w:r>
      <w:r>
        <w:t xml:space="preserve"> </w:t>
      </w:r>
      <w:r w:rsidRPr="008E41C9">
        <w:rPr>
          <w:i/>
        </w:rPr>
        <w:t>зниження інтенсивності симптомів ПТСР, робота з травматичними переконаннями та провиною</w:t>
      </w:r>
    </w:p>
    <w:p w:rsidR="000D3302" w:rsidRDefault="000D3302" w:rsidP="000D3302">
      <w:pPr>
        <w:pStyle w:val="a3"/>
        <w:jc w:val="both"/>
      </w:pPr>
    </w:p>
    <w:tbl>
      <w:tblPr>
        <w:tblStyle w:val="af2"/>
        <w:tblW w:w="0" w:type="auto"/>
        <w:tblLook w:val="04A0"/>
      </w:tblPr>
      <w:tblGrid>
        <w:gridCol w:w="1682"/>
        <w:gridCol w:w="4961"/>
        <w:gridCol w:w="3118"/>
      </w:tblGrid>
      <w:tr w:rsidR="000D3302" w:rsidTr="007C61D8">
        <w:trPr>
          <w:trHeight w:val="743"/>
        </w:trPr>
        <w:tc>
          <w:tcPr>
            <w:tcW w:w="1668"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День / формат</w:t>
            </w:r>
          </w:p>
        </w:tc>
        <w:tc>
          <w:tcPr>
            <w:tcW w:w="4961"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Зміст роботи та методичний інструментарій</w:t>
            </w:r>
          </w:p>
        </w:tc>
        <w:tc>
          <w:tcPr>
            <w:tcW w:w="3118"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Діяльність психолога (фокус уваги)</w:t>
            </w:r>
          </w:p>
        </w:tc>
      </w:tr>
      <w:tr w:rsidR="000D3302" w:rsidTr="007C61D8">
        <w:trPr>
          <w:trHeight w:val="2600"/>
        </w:trPr>
        <w:tc>
          <w:tcPr>
            <w:tcW w:w="1668" w:type="dxa"/>
            <w:vAlign w:val="center"/>
          </w:tcPr>
          <w:p w:rsidR="000D3302" w:rsidRDefault="000D3302" w:rsidP="007C61D8">
            <w:pPr>
              <w:pStyle w:val="a3"/>
              <w:jc w:val="center"/>
            </w:pPr>
            <w:r>
              <w:rPr>
                <w:bdr w:val="none" w:sz="0" w:space="0" w:color="auto" w:frame="1"/>
              </w:rPr>
              <w:t>День 15</w:t>
            </w:r>
          </w:p>
          <w:p w:rsidR="000D3302" w:rsidRDefault="000D3302" w:rsidP="007C61D8">
            <w:pPr>
              <w:pStyle w:val="a3"/>
              <w:jc w:val="center"/>
            </w:pPr>
            <w:r>
              <w:rPr>
                <w:i/>
                <w:iCs/>
                <w:bdr w:val="none" w:sz="0" w:space="0" w:color="auto" w:frame="1"/>
              </w:rPr>
              <w:t>(Понеділок)</w:t>
            </w:r>
          </w:p>
          <w:p w:rsidR="000D3302" w:rsidRDefault="000D3302" w:rsidP="007C61D8">
            <w:pPr>
              <w:pStyle w:val="a3"/>
              <w:jc w:val="center"/>
              <w:rPr>
                <w:bdr w:val="none" w:sz="0" w:space="0" w:color="auto" w:frame="1"/>
              </w:rPr>
            </w:pPr>
          </w:p>
          <w:p w:rsidR="000D3302" w:rsidRDefault="000D3302" w:rsidP="007C61D8">
            <w:pPr>
              <w:pStyle w:val="a3"/>
              <w:jc w:val="center"/>
            </w:pPr>
            <w:r>
              <w:rPr>
                <w:bdr w:val="none" w:sz="0" w:space="0" w:color="auto" w:frame="1"/>
              </w:rPr>
              <w:t>Група</w:t>
            </w:r>
          </w:p>
          <w:p w:rsidR="000D3302" w:rsidRDefault="000D3302" w:rsidP="007C61D8">
            <w:pPr>
              <w:pStyle w:val="a3"/>
              <w:jc w:val="center"/>
            </w:pPr>
            <w:r>
              <w:t>(90 хв.)</w:t>
            </w:r>
          </w:p>
        </w:tc>
        <w:tc>
          <w:tcPr>
            <w:tcW w:w="4961" w:type="dxa"/>
            <w:vAlign w:val="center"/>
          </w:tcPr>
          <w:p w:rsidR="000D3302" w:rsidRDefault="000D3302" w:rsidP="000B2BF7">
            <w:pPr>
              <w:pStyle w:val="a3"/>
              <w:jc w:val="both"/>
            </w:pPr>
            <w:r>
              <w:rPr>
                <w:bdr w:val="none" w:sz="0" w:space="0" w:color="auto" w:frame="1"/>
              </w:rPr>
              <w:t>Тема: «Думки та симптоми»</w:t>
            </w:r>
          </w:p>
          <w:p w:rsidR="000D3302" w:rsidRDefault="000D3302" w:rsidP="000B2BF7">
            <w:pPr>
              <w:pStyle w:val="a3"/>
              <w:jc w:val="both"/>
            </w:pPr>
            <w:r>
              <w:t xml:space="preserve">1. </w:t>
            </w:r>
            <w:r>
              <w:rPr>
                <w:bdr w:val="none" w:sz="0" w:space="0" w:color="auto" w:frame="1"/>
              </w:rPr>
              <w:t>Психоедукація:</w:t>
            </w:r>
            <w:r>
              <w:t xml:space="preserve"> </w:t>
            </w:r>
            <w:proofErr w:type="spellStart"/>
            <w:r>
              <w:t>КПТ-модель</w:t>
            </w:r>
            <w:proofErr w:type="spellEnd"/>
            <w:r>
              <w:t xml:space="preserve"> (Подія</w:t>
            </w:r>
            <w:r>
              <w:rPr>
                <w:rStyle w:val="math-inline"/>
                <w:color w:val="1F1F1F"/>
                <w:bdr w:val="none" w:sz="0" w:space="0" w:color="auto" w:frame="1"/>
              </w:rPr>
              <w:t>/</w:t>
            </w:r>
            <w:r>
              <w:t>Думка/Емоція).</w:t>
            </w:r>
          </w:p>
          <w:p w:rsidR="000D3302" w:rsidRDefault="000D3302" w:rsidP="000B2BF7">
            <w:pPr>
              <w:pStyle w:val="a3"/>
              <w:jc w:val="both"/>
            </w:pPr>
            <w:r>
              <w:t xml:space="preserve">2. </w:t>
            </w:r>
            <w:r>
              <w:rPr>
                <w:bdr w:val="none" w:sz="0" w:space="0" w:color="auto" w:frame="1"/>
              </w:rPr>
              <w:t>Практика:</w:t>
            </w:r>
            <w:r>
              <w:t xml:space="preserve"> ідентифікація автоматичних думок («Я винен», «Світ небезпечний»).</w:t>
            </w:r>
          </w:p>
          <w:p w:rsidR="000D3302" w:rsidRDefault="000D3302" w:rsidP="000B2BF7">
            <w:pPr>
              <w:pStyle w:val="a3"/>
              <w:jc w:val="both"/>
            </w:pPr>
            <w:r>
              <w:t xml:space="preserve">3. </w:t>
            </w:r>
            <w:proofErr w:type="spellStart"/>
            <w:r>
              <w:rPr>
                <w:bdr w:val="none" w:sz="0" w:space="0" w:color="auto" w:frame="1"/>
              </w:rPr>
              <w:t>ДЗ</w:t>
            </w:r>
            <w:proofErr w:type="spellEnd"/>
            <w:r>
              <w:rPr>
                <w:bdr w:val="none" w:sz="0" w:space="0" w:color="auto" w:frame="1"/>
              </w:rPr>
              <w:t>:</w:t>
            </w:r>
            <w:r>
              <w:t xml:space="preserve"> «Щоденник копінгу» (Шаблон 3.1).</w:t>
            </w:r>
          </w:p>
        </w:tc>
        <w:tc>
          <w:tcPr>
            <w:tcW w:w="3118" w:type="dxa"/>
            <w:vAlign w:val="center"/>
          </w:tcPr>
          <w:p w:rsidR="000D3302" w:rsidRDefault="000D3302" w:rsidP="000B2BF7">
            <w:pPr>
              <w:pStyle w:val="a3"/>
              <w:jc w:val="both"/>
            </w:pPr>
            <w:r>
              <w:rPr>
                <w:bdr w:val="none" w:sz="0" w:space="0" w:color="auto" w:frame="1"/>
              </w:rPr>
              <w:t>Пояснення механізму виникнення емоцій через інтерпретацію подій. Навчання «ловити» думки</w:t>
            </w:r>
          </w:p>
        </w:tc>
      </w:tr>
      <w:tr w:rsidR="000D3302" w:rsidTr="007C61D8">
        <w:trPr>
          <w:trHeight w:val="2248"/>
        </w:trPr>
        <w:tc>
          <w:tcPr>
            <w:tcW w:w="1668" w:type="dxa"/>
            <w:vAlign w:val="center"/>
          </w:tcPr>
          <w:p w:rsidR="000D3302" w:rsidRDefault="000D3302" w:rsidP="007C61D8">
            <w:pPr>
              <w:pStyle w:val="a3"/>
              <w:jc w:val="center"/>
            </w:pPr>
            <w:r>
              <w:rPr>
                <w:bdr w:val="none" w:sz="0" w:space="0" w:color="auto" w:frame="1"/>
              </w:rPr>
              <w:t>День 16</w:t>
            </w:r>
          </w:p>
          <w:p w:rsidR="000D3302" w:rsidRDefault="000D3302" w:rsidP="007C61D8">
            <w:pPr>
              <w:pStyle w:val="a3"/>
              <w:jc w:val="center"/>
            </w:pPr>
            <w:r>
              <w:rPr>
                <w:i/>
                <w:iCs/>
                <w:bdr w:val="none" w:sz="0" w:space="0" w:color="auto" w:frame="1"/>
              </w:rPr>
              <w:t>(Вівторок)</w:t>
            </w:r>
          </w:p>
          <w:p w:rsidR="000D3302" w:rsidRDefault="000D3302" w:rsidP="007C61D8">
            <w:pPr>
              <w:pStyle w:val="a3"/>
              <w:jc w:val="center"/>
              <w:rPr>
                <w:bdr w:val="none" w:sz="0" w:space="0" w:color="auto" w:frame="1"/>
              </w:rPr>
            </w:pPr>
          </w:p>
          <w:p w:rsidR="000D3302" w:rsidRDefault="000D3302" w:rsidP="007C61D8">
            <w:pPr>
              <w:pStyle w:val="a3"/>
              <w:jc w:val="center"/>
            </w:pPr>
            <w:r>
              <w:rPr>
                <w:bdr w:val="none" w:sz="0" w:space="0" w:color="auto" w:frame="1"/>
              </w:rPr>
              <w:t xml:space="preserve">Індивідуально </w:t>
            </w:r>
            <w:r>
              <w:t xml:space="preserve"> (60 хв.)</w:t>
            </w:r>
          </w:p>
        </w:tc>
        <w:tc>
          <w:tcPr>
            <w:tcW w:w="4961" w:type="dxa"/>
            <w:vAlign w:val="center"/>
          </w:tcPr>
          <w:p w:rsidR="000D3302" w:rsidRDefault="000D3302" w:rsidP="000B2BF7">
            <w:pPr>
              <w:pStyle w:val="a3"/>
              <w:jc w:val="both"/>
            </w:pPr>
            <w:r>
              <w:rPr>
                <w:bdr w:val="none" w:sz="0" w:space="0" w:color="auto" w:frame="1"/>
              </w:rPr>
              <w:t>Оскарження переконань</w:t>
            </w:r>
          </w:p>
          <w:p w:rsidR="000D3302" w:rsidRDefault="000D3302" w:rsidP="000B2BF7">
            <w:pPr>
              <w:pStyle w:val="a3"/>
              <w:jc w:val="both"/>
            </w:pPr>
            <w:r>
              <w:t xml:space="preserve">1. </w:t>
            </w:r>
            <w:r>
              <w:rPr>
                <w:bdr w:val="none" w:sz="0" w:space="0" w:color="auto" w:frame="1"/>
              </w:rPr>
              <w:t>Аналіз щоденника:</w:t>
            </w:r>
            <w:r>
              <w:t xml:space="preserve"> вибір ключового переконання.</w:t>
            </w:r>
          </w:p>
          <w:p w:rsidR="000D3302" w:rsidRDefault="000D3302" w:rsidP="000B2BF7">
            <w:pPr>
              <w:pStyle w:val="a3"/>
              <w:jc w:val="both"/>
            </w:pPr>
            <w:r>
              <w:t xml:space="preserve">2. </w:t>
            </w:r>
            <w:r>
              <w:rPr>
                <w:bdr w:val="none" w:sz="0" w:space="0" w:color="auto" w:frame="1"/>
              </w:rPr>
              <w:t>Реконструкція:</w:t>
            </w:r>
            <w:r>
              <w:t xml:space="preserve"> пошук доказів «ЗА» і «ПРОТИ» (Шаблон 3.2).</w:t>
            </w:r>
          </w:p>
          <w:p w:rsidR="000D3302" w:rsidRDefault="000D3302" w:rsidP="000B2BF7">
            <w:pPr>
              <w:pStyle w:val="a3"/>
              <w:jc w:val="both"/>
            </w:pPr>
            <w:r>
              <w:t xml:space="preserve">3. </w:t>
            </w:r>
            <w:proofErr w:type="spellStart"/>
            <w:r>
              <w:rPr>
                <w:bdr w:val="none" w:sz="0" w:space="0" w:color="auto" w:frame="1"/>
              </w:rPr>
              <w:t>КІ</w:t>
            </w:r>
            <w:proofErr w:type="spellEnd"/>
            <w:r>
              <w:rPr>
                <w:bdr w:val="none" w:sz="0" w:space="0" w:color="auto" w:frame="1"/>
              </w:rPr>
              <w:t>:</w:t>
            </w:r>
            <w:r>
              <w:t xml:space="preserve"> робота з токсичною провиною/соромом</w:t>
            </w:r>
          </w:p>
        </w:tc>
        <w:tc>
          <w:tcPr>
            <w:tcW w:w="3118" w:type="dxa"/>
            <w:vAlign w:val="center"/>
          </w:tcPr>
          <w:p w:rsidR="000D3302" w:rsidRDefault="000D3302" w:rsidP="000B2BF7">
            <w:pPr>
              <w:pStyle w:val="a3"/>
              <w:jc w:val="both"/>
            </w:pPr>
            <w:r>
              <w:rPr>
                <w:bdr w:val="none" w:sz="0" w:space="0" w:color="auto" w:frame="1"/>
              </w:rPr>
              <w:t>Допомога у формулюванні раціональної альтернативної думки. Зниження емоційного заряду травми</w:t>
            </w:r>
          </w:p>
        </w:tc>
      </w:tr>
      <w:tr w:rsidR="000D3302" w:rsidTr="007C61D8">
        <w:trPr>
          <w:trHeight w:val="2398"/>
        </w:trPr>
        <w:tc>
          <w:tcPr>
            <w:tcW w:w="1668" w:type="dxa"/>
            <w:vAlign w:val="center"/>
          </w:tcPr>
          <w:p w:rsidR="000D3302" w:rsidRDefault="000D3302" w:rsidP="007C61D8">
            <w:pPr>
              <w:pStyle w:val="a3"/>
              <w:jc w:val="center"/>
            </w:pPr>
            <w:r>
              <w:rPr>
                <w:bdr w:val="none" w:sz="0" w:space="0" w:color="auto" w:frame="1"/>
              </w:rPr>
              <w:t>День 17</w:t>
            </w:r>
          </w:p>
          <w:p w:rsidR="000D3302" w:rsidRDefault="000D3302" w:rsidP="007C61D8">
            <w:pPr>
              <w:pStyle w:val="a3"/>
              <w:jc w:val="center"/>
              <w:rPr>
                <w:i/>
                <w:iCs/>
                <w:bdr w:val="none" w:sz="0" w:space="0" w:color="auto" w:frame="1"/>
              </w:rPr>
            </w:pPr>
            <w:r>
              <w:rPr>
                <w:i/>
                <w:iCs/>
                <w:bdr w:val="none" w:sz="0" w:space="0" w:color="auto" w:frame="1"/>
              </w:rPr>
              <w:t>(Середа)</w:t>
            </w:r>
          </w:p>
          <w:p w:rsidR="000D3302" w:rsidRDefault="000D3302" w:rsidP="007C61D8">
            <w:pPr>
              <w:pStyle w:val="a3"/>
              <w:jc w:val="center"/>
            </w:pPr>
          </w:p>
          <w:p w:rsidR="000D3302" w:rsidRDefault="000D3302" w:rsidP="007C61D8">
            <w:pPr>
              <w:pStyle w:val="a3"/>
              <w:jc w:val="center"/>
            </w:pPr>
            <w:r>
              <w:rPr>
                <w:bdr w:val="none" w:sz="0" w:space="0" w:color="auto" w:frame="1"/>
              </w:rPr>
              <w:t>Група</w:t>
            </w:r>
          </w:p>
          <w:p w:rsidR="000D3302" w:rsidRDefault="000D3302" w:rsidP="007C61D8">
            <w:pPr>
              <w:pStyle w:val="a3"/>
              <w:jc w:val="center"/>
            </w:pPr>
            <w:r>
              <w:t>(90 хв.)</w:t>
            </w:r>
          </w:p>
        </w:tc>
        <w:tc>
          <w:tcPr>
            <w:tcW w:w="4961" w:type="dxa"/>
            <w:vAlign w:val="center"/>
          </w:tcPr>
          <w:p w:rsidR="000D3302" w:rsidRDefault="000D3302" w:rsidP="000B2BF7">
            <w:pPr>
              <w:pStyle w:val="a3"/>
              <w:jc w:val="both"/>
            </w:pPr>
            <w:r>
              <w:rPr>
                <w:bdr w:val="none" w:sz="0" w:space="0" w:color="auto" w:frame="1"/>
              </w:rPr>
              <w:t>Тема: «Резильєнтність»</w:t>
            </w:r>
          </w:p>
          <w:p w:rsidR="000D3302" w:rsidRDefault="000D3302" w:rsidP="000B2BF7">
            <w:pPr>
              <w:pStyle w:val="a3"/>
              <w:jc w:val="both"/>
            </w:pPr>
            <w:r>
              <w:t xml:space="preserve">1. </w:t>
            </w:r>
            <w:r>
              <w:rPr>
                <w:bdr w:val="none" w:sz="0" w:space="0" w:color="auto" w:frame="1"/>
              </w:rPr>
              <w:t>Вправа:</w:t>
            </w:r>
            <w:r>
              <w:t xml:space="preserve"> «Банк копінг-стратегій» (обмін досвідом групи).</w:t>
            </w:r>
          </w:p>
          <w:p w:rsidR="000D3302" w:rsidRDefault="000D3302" w:rsidP="000B2BF7">
            <w:pPr>
              <w:pStyle w:val="a3"/>
              <w:jc w:val="both"/>
            </w:pPr>
            <w:r>
              <w:t xml:space="preserve">2. </w:t>
            </w:r>
            <w:r>
              <w:rPr>
                <w:bdr w:val="none" w:sz="0" w:space="0" w:color="auto" w:frame="1"/>
              </w:rPr>
              <w:t>Психоедукація:</w:t>
            </w:r>
            <w:r>
              <w:t xml:space="preserve"> Адаптивні / Деструктивні стратегії.</w:t>
            </w:r>
          </w:p>
          <w:p w:rsidR="000D3302" w:rsidRDefault="000D3302" w:rsidP="000B2BF7">
            <w:pPr>
              <w:pStyle w:val="a3"/>
              <w:jc w:val="both"/>
            </w:pPr>
            <w:r>
              <w:t xml:space="preserve">3. </w:t>
            </w:r>
            <w:proofErr w:type="spellStart"/>
            <w:r>
              <w:rPr>
                <w:bdr w:val="none" w:sz="0" w:space="0" w:color="auto" w:frame="1"/>
              </w:rPr>
              <w:t>ДЗ</w:t>
            </w:r>
            <w:proofErr w:type="spellEnd"/>
            <w:r>
              <w:rPr>
                <w:bdr w:val="none" w:sz="0" w:space="0" w:color="auto" w:frame="1"/>
              </w:rPr>
              <w:t>:</w:t>
            </w:r>
            <w:r>
              <w:t xml:space="preserve"> складання особистого «Плану дій» на випадок тригера</w:t>
            </w:r>
          </w:p>
        </w:tc>
        <w:tc>
          <w:tcPr>
            <w:tcW w:w="3118" w:type="dxa"/>
            <w:vAlign w:val="center"/>
          </w:tcPr>
          <w:p w:rsidR="000D3302" w:rsidRDefault="000D3302" w:rsidP="000B2BF7">
            <w:pPr>
              <w:pStyle w:val="a3"/>
              <w:jc w:val="both"/>
            </w:pPr>
            <w:r>
              <w:rPr>
                <w:bdr w:val="none" w:sz="0" w:space="0" w:color="auto" w:frame="1"/>
              </w:rPr>
              <w:t>Валідизація здорових способів подолання стресу (гумор, спорт, планування)</w:t>
            </w:r>
          </w:p>
        </w:tc>
      </w:tr>
      <w:tr w:rsidR="000D3302" w:rsidTr="007C61D8">
        <w:trPr>
          <w:trHeight w:val="1833"/>
        </w:trPr>
        <w:tc>
          <w:tcPr>
            <w:tcW w:w="1668" w:type="dxa"/>
            <w:vAlign w:val="center"/>
          </w:tcPr>
          <w:p w:rsidR="000D3302" w:rsidRDefault="000D3302" w:rsidP="007C61D8">
            <w:pPr>
              <w:pStyle w:val="a3"/>
              <w:jc w:val="center"/>
            </w:pPr>
            <w:r>
              <w:rPr>
                <w:bdr w:val="none" w:sz="0" w:space="0" w:color="auto" w:frame="1"/>
              </w:rPr>
              <w:t>День 18</w:t>
            </w:r>
          </w:p>
          <w:p w:rsidR="000D3302" w:rsidRDefault="000D3302" w:rsidP="007C61D8">
            <w:pPr>
              <w:pStyle w:val="a3"/>
              <w:jc w:val="center"/>
            </w:pPr>
            <w:r>
              <w:rPr>
                <w:i/>
                <w:iCs/>
                <w:bdr w:val="none" w:sz="0" w:space="0" w:color="auto" w:frame="1"/>
              </w:rPr>
              <w:t>(Четвер)</w:t>
            </w:r>
          </w:p>
          <w:p w:rsidR="000D3302" w:rsidRDefault="000D3302" w:rsidP="007C61D8">
            <w:pPr>
              <w:pStyle w:val="a3"/>
              <w:jc w:val="center"/>
              <w:rPr>
                <w:bdr w:val="none" w:sz="0" w:space="0" w:color="auto" w:frame="1"/>
              </w:rPr>
            </w:pPr>
          </w:p>
          <w:p w:rsidR="000D3302" w:rsidRDefault="000D3302" w:rsidP="007C61D8">
            <w:pPr>
              <w:pStyle w:val="a3"/>
              <w:jc w:val="center"/>
            </w:pPr>
            <w:r>
              <w:rPr>
                <w:bdr w:val="none" w:sz="0" w:space="0" w:color="auto" w:frame="1"/>
              </w:rPr>
              <w:t>Сім’я</w:t>
            </w:r>
          </w:p>
          <w:p w:rsidR="000D3302" w:rsidRDefault="000D3302" w:rsidP="007C61D8">
            <w:pPr>
              <w:pStyle w:val="a3"/>
              <w:jc w:val="center"/>
            </w:pPr>
            <w:r>
              <w:t>(60 хв.)</w:t>
            </w:r>
          </w:p>
        </w:tc>
        <w:tc>
          <w:tcPr>
            <w:tcW w:w="4961" w:type="dxa"/>
            <w:vAlign w:val="center"/>
          </w:tcPr>
          <w:p w:rsidR="000D3302" w:rsidRDefault="000D3302" w:rsidP="000B2BF7">
            <w:pPr>
              <w:pStyle w:val="a3"/>
              <w:jc w:val="both"/>
            </w:pPr>
            <w:r>
              <w:rPr>
                <w:bdr w:val="none" w:sz="0" w:space="0" w:color="auto" w:frame="1"/>
              </w:rPr>
              <w:t>Підтримка змін</w:t>
            </w:r>
          </w:p>
          <w:p w:rsidR="000D3302" w:rsidRDefault="000D3302" w:rsidP="000B2BF7">
            <w:pPr>
              <w:pStyle w:val="a3"/>
              <w:jc w:val="both"/>
            </w:pPr>
            <w:r>
              <w:t xml:space="preserve">1. </w:t>
            </w:r>
            <w:r>
              <w:rPr>
                <w:bdr w:val="none" w:sz="0" w:space="0" w:color="auto" w:frame="1"/>
              </w:rPr>
              <w:t>Консультування:</w:t>
            </w:r>
            <w:r>
              <w:t xml:space="preserve"> як не підкріплювати травматичні переконання військового.</w:t>
            </w:r>
          </w:p>
          <w:p w:rsidR="000D3302" w:rsidRDefault="000D3302" w:rsidP="000B2BF7">
            <w:pPr>
              <w:pStyle w:val="a3"/>
              <w:jc w:val="both"/>
            </w:pPr>
            <w:r>
              <w:t xml:space="preserve">2. </w:t>
            </w:r>
            <w:r>
              <w:rPr>
                <w:bdr w:val="none" w:sz="0" w:space="0" w:color="auto" w:frame="1"/>
              </w:rPr>
              <w:t>Планування:</w:t>
            </w:r>
            <w:r>
              <w:t xml:space="preserve"> графік спільних ресурсних дій (спорт, прогулянки)</w:t>
            </w:r>
          </w:p>
        </w:tc>
        <w:tc>
          <w:tcPr>
            <w:tcW w:w="3118" w:type="dxa"/>
            <w:vAlign w:val="center"/>
          </w:tcPr>
          <w:p w:rsidR="000D3302" w:rsidRDefault="000D3302" w:rsidP="000B2BF7">
            <w:pPr>
              <w:pStyle w:val="a3"/>
              <w:jc w:val="both"/>
            </w:pPr>
            <w:r>
              <w:rPr>
                <w:bdr w:val="none" w:sz="0" w:space="0" w:color="auto" w:frame="1"/>
              </w:rPr>
              <w:t>Навчання партнера підтримувати нові когнітивні схеми військового («Ти хороший батько», «Ти в безпеці»)</w:t>
            </w:r>
          </w:p>
        </w:tc>
      </w:tr>
      <w:tr w:rsidR="000D3302" w:rsidTr="007C61D8">
        <w:trPr>
          <w:trHeight w:val="1278"/>
        </w:trPr>
        <w:tc>
          <w:tcPr>
            <w:tcW w:w="1668" w:type="dxa"/>
            <w:vAlign w:val="center"/>
          </w:tcPr>
          <w:p w:rsidR="000D3302" w:rsidRDefault="000D3302" w:rsidP="007C61D8">
            <w:pPr>
              <w:pStyle w:val="a3"/>
              <w:jc w:val="center"/>
            </w:pPr>
            <w:r>
              <w:rPr>
                <w:bdr w:val="none" w:sz="0" w:space="0" w:color="auto" w:frame="1"/>
              </w:rPr>
              <w:t>Дні 19-21</w:t>
            </w:r>
          </w:p>
          <w:p w:rsidR="000D3302" w:rsidRDefault="000D3302" w:rsidP="007C61D8">
            <w:pPr>
              <w:pStyle w:val="a3"/>
              <w:jc w:val="center"/>
            </w:pPr>
            <w:r>
              <w:rPr>
                <w:i/>
                <w:iCs/>
                <w:bdr w:val="none" w:sz="0" w:space="0" w:color="auto" w:frame="1"/>
              </w:rPr>
              <w:t>(Пт - Нд)</w:t>
            </w:r>
          </w:p>
        </w:tc>
        <w:tc>
          <w:tcPr>
            <w:tcW w:w="4961" w:type="dxa"/>
            <w:vAlign w:val="center"/>
          </w:tcPr>
          <w:p w:rsidR="000D3302" w:rsidRDefault="000D3302" w:rsidP="000B2BF7">
            <w:pPr>
              <w:pStyle w:val="a3"/>
              <w:jc w:val="both"/>
            </w:pPr>
            <w:r>
              <w:rPr>
                <w:bdr w:val="none" w:sz="0" w:space="0" w:color="auto" w:frame="1"/>
              </w:rPr>
              <w:t>Самостійна робота</w:t>
            </w:r>
          </w:p>
          <w:p w:rsidR="000D3302" w:rsidRDefault="000D3302" w:rsidP="000B2BF7">
            <w:pPr>
              <w:pStyle w:val="a3"/>
              <w:jc w:val="both"/>
            </w:pPr>
            <w:r>
              <w:t>Використання «Плану дій». Уникнення сильних стресорів</w:t>
            </w:r>
          </w:p>
        </w:tc>
        <w:tc>
          <w:tcPr>
            <w:tcW w:w="3118" w:type="dxa"/>
            <w:vAlign w:val="center"/>
          </w:tcPr>
          <w:p w:rsidR="000D3302" w:rsidRDefault="000D3302" w:rsidP="000B2BF7">
            <w:pPr>
              <w:pStyle w:val="a3"/>
              <w:jc w:val="both"/>
            </w:pPr>
            <w:r>
              <w:rPr>
                <w:bdr w:val="none" w:sz="0" w:space="0" w:color="auto" w:frame="1"/>
              </w:rPr>
              <w:t>Закріплення навичок саморегуляції</w:t>
            </w:r>
          </w:p>
        </w:tc>
      </w:tr>
    </w:tbl>
    <w:p w:rsidR="000D3302" w:rsidRDefault="000D3302" w:rsidP="000D3302">
      <w:pPr>
        <w:pStyle w:val="a3"/>
        <w:jc w:val="both"/>
      </w:pPr>
    </w:p>
    <w:p w:rsidR="000D3302" w:rsidRDefault="000D3302" w:rsidP="000D3302">
      <w:pPr>
        <w:pStyle w:val="a3"/>
        <w:jc w:val="both"/>
      </w:pPr>
    </w:p>
    <w:p w:rsidR="000D3302" w:rsidRDefault="000D3302" w:rsidP="000D3302">
      <w:pPr>
        <w:pStyle w:val="a3"/>
        <w:jc w:val="both"/>
      </w:pPr>
    </w:p>
    <w:p w:rsidR="000D3302" w:rsidRDefault="000D3302" w:rsidP="000D3302">
      <w:pPr>
        <w:pStyle w:val="a3"/>
      </w:pPr>
    </w:p>
    <w:p w:rsidR="00F50498" w:rsidRPr="00EA56E0" w:rsidRDefault="00F50498" w:rsidP="00F50498">
      <w:pPr>
        <w:pStyle w:val="2"/>
        <w:jc w:val="right"/>
        <w:rPr>
          <w:rFonts w:ascii="Times New Roman" w:hAnsi="Times New Roman" w:cs="Times New Roman"/>
          <w:b w:val="0"/>
          <w:color w:val="auto"/>
          <w:sz w:val="24"/>
          <w:szCs w:val="24"/>
        </w:rPr>
      </w:pPr>
      <w:r>
        <w:rPr>
          <w:rFonts w:ascii="Times New Roman" w:hAnsi="Times New Roman" w:cs="Times New Roman"/>
          <w:b w:val="0"/>
          <w:color w:val="auto"/>
          <w:sz w:val="24"/>
          <w:szCs w:val="24"/>
        </w:rPr>
        <w:lastRenderedPageBreak/>
        <w:t>Продовження д</w:t>
      </w:r>
      <w:r w:rsidRPr="00EA56E0">
        <w:rPr>
          <w:rFonts w:ascii="Times New Roman" w:hAnsi="Times New Roman" w:cs="Times New Roman"/>
          <w:b w:val="0"/>
          <w:color w:val="auto"/>
          <w:sz w:val="24"/>
          <w:szCs w:val="24"/>
        </w:rPr>
        <w:t>одатк</w:t>
      </w:r>
      <w:r>
        <w:rPr>
          <w:rFonts w:ascii="Times New Roman" w:hAnsi="Times New Roman" w:cs="Times New Roman"/>
          <w:b w:val="0"/>
          <w:color w:val="auto"/>
          <w:sz w:val="24"/>
          <w:szCs w:val="24"/>
        </w:rPr>
        <w:t>у</w:t>
      </w:r>
      <w:r w:rsidRPr="00EA56E0">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Д</w:t>
      </w:r>
    </w:p>
    <w:p w:rsidR="000D3302" w:rsidRDefault="000D3302" w:rsidP="000D3302">
      <w:pPr>
        <w:pStyle w:val="a3"/>
      </w:pPr>
    </w:p>
    <w:p w:rsidR="000D3302" w:rsidRPr="00133B91" w:rsidRDefault="000D3302" w:rsidP="000D3302">
      <w:pPr>
        <w:pStyle w:val="a3"/>
        <w:jc w:val="center"/>
        <w:rPr>
          <w:b/>
        </w:rPr>
      </w:pPr>
      <w:r w:rsidRPr="00133B91">
        <w:rPr>
          <w:b/>
        </w:rPr>
        <w:t>МОДУЛЬ 4. ІНТЕГРАЦІЯ ТА НОВІ СМИСЛИ (ПТЗ)</w:t>
      </w:r>
    </w:p>
    <w:p w:rsidR="000D3302" w:rsidRDefault="000D3302" w:rsidP="000D3302">
      <w:pPr>
        <w:pStyle w:val="a3"/>
      </w:pPr>
    </w:p>
    <w:p w:rsidR="000D3302" w:rsidRDefault="000D3302" w:rsidP="000D3302">
      <w:pPr>
        <w:pStyle w:val="a3"/>
        <w:rPr>
          <w:i/>
        </w:rPr>
      </w:pPr>
      <w:r>
        <w:rPr>
          <w:b/>
          <w:bCs/>
          <w:bdr w:val="none" w:sz="0" w:space="0" w:color="auto" w:frame="1"/>
        </w:rPr>
        <w:t>Мета:</w:t>
      </w:r>
      <w:r>
        <w:t xml:space="preserve"> </w:t>
      </w:r>
      <w:r w:rsidRPr="00133B91">
        <w:rPr>
          <w:i/>
        </w:rPr>
        <w:t>інтеграція досвіду в життєвий наратив, постановка цілей, завершення програми</w:t>
      </w:r>
    </w:p>
    <w:p w:rsidR="000D3302" w:rsidRDefault="000D3302" w:rsidP="000D3302">
      <w:pPr>
        <w:pStyle w:val="a3"/>
      </w:pPr>
    </w:p>
    <w:tbl>
      <w:tblPr>
        <w:tblStyle w:val="af2"/>
        <w:tblW w:w="0" w:type="auto"/>
        <w:tblLook w:val="04A0"/>
      </w:tblPr>
      <w:tblGrid>
        <w:gridCol w:w="1682"/>
        <w:gridCol w:w="4257"/>
        <w:gridCol w:w="3915"/>
      </w:tblGrid>
      <w:tr w:rsidR="000D3302" w:rsidTr="007C61D8">
        <w:trPr>
          <w:trHeight w:val="743"/>
        </w:trPr>
        <w:tc>
          <w:tcPr>
            <w:tcW w:w="1462"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День / формат</w:t>
            </w:r>
          </w:p>
        </w:tc>
        <w:tc>
          <w:tcPr>
            <w:tcW w:w="3858"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Зміст роботи та методичний інструментарій</w:t>
            </w:r>
          </w:p>
        </w:tc>
        <w:tc>
          <w:tcPr>
            <w:tcW w:w="4534" w:type="dxa"/>
            <w:shd w:val="clear" w:color="auto" w:fill="F2F2F2" w:themeFill="background1" w:themeFillShade="F2"/>
            <w:vAlign w:val="center"/>
          </w:tcPr>
          <w:p w:rsidR="000D3302" w:rsidRDefault="000D3302" w:rsidP="007C61D8">
            <w:pPr>
              <w:pStyle w:val="a3"/>
              <w:jc w:val="center"/>
            </w:pPr>
            <w:r>
              <w:rPr>
                <w:rStyle w:val="af"/>
                <w:color w:val="1F1F1F"/>
                <w:bdr w:val="none" w:sz="0" w:space="0" w:color="auto" w:frame="1"/>
              </w:rPr>
              <w:t>Діяльність психолога (фокус уваги)</w:t>
            </w:r>
          </w:p>
        </w:tc>
      </w:tr>
      <w:tr w:rsidR="000D3302" w:rsidTr="007C61D8">
        <w:trPr>
          <w:trHeight w:val="2600"/>
        </w:trPr>
        <w:tc>
          <w:tcPr>
            <w:tcW w:w="1462" w:type="dxa"/>
            <w:vAlign w:val="center"/>
          </w:tcPr>
          <w:p w:rsidR="000D3302" w:rsidRDefault="000D3302" w:rsidP="007C61D8">
            <w:pPr>
              <w:pStyle w:val="a3"/>
              <w:jc w:val="center"/>
            </w:pPr>
            <w:r>
              <w:rPr>
                <w:bdr w:val="none" w:sz="0" w:space="0" w:color="auto" w:frame="1"/>
              </w:rPr>
              <w:t>День 22</w:t>
            </w:r>
          </w:p>
          <w:p w:rsidR="000D3302" w:rsidRDefault="000D3302" w:rsidP="007C61D8">
            <w:pPr>
              <w:pStyle w:val="a3"/>
              <w:jc w:val="center"/>
            </w:pPr>
            <w:r>
              <w:rPr>
                <w:i/>
                <w:iCs/>
                <w:bdr w:val="none" w:sz="0" w:space="0" w:color="auto" w:frame="1"/>
              </w:rPr>
              <w:t>(Понеділок)</w:t>
            </w:r>
          </w:p>
          <w:p w:rsidR="000D3302" w:rsidRDefault="000D3302" w:rsidP="007C61D8">
            <w:pPr>
              <w:pStyle w:val="a3"/>
              <w:jc w:val="center"/>
              <w:rPr>
                <w:bdr w:val="none" w:sz="0" w:space="0" w:color="auto" w:frame="1"/>
              </w:rPr>
            </w:pPr>
          </w:p>
          <w:p w:rsidR="000D3302" w:rsidRDefault="000D3302" w:rsidP="007C61D8">
            <w:pPr>
              <w:pStyle w:val="a3"/>
              <w:jc w:val="center"/>
            </w:pPr>
            <w:r>
              <w:rPr>
                <w:bdr w:val="none" w:sz="0" w:space="0" w:color="auto" w:frame="1"/>
              </w:rPr>
              <w:t>Група</w:t>
            </w:r>
          </w:p>
          <w:p w:rsidR="000D3302" w:rsidRDefault="000D3302" w:rsidP="007C61D8">
            <w:pPr>
              <w:pStyle w:val="a3"/>
              <w:jc w:val="center"/>
            </w:pPr>
            <w:r>
              <w:t>(90 хв.)</w:t>
            </w:r>
          </w:p>
        </w:tc>
        <w:tc>
          <w:tcPr>
            <w:tcW w:w="3858" w:type="dxa"/>
            <w:vAlign w:val="center"/>
          </w:tcPr>
          <w:p w:rsidR="000D3302" w:rsidRDefault="000D3302" w:rsidP="000B2BF7">
            <w:pPr>
              <w:pStyle w:val="a3"/>
              <w:jc w:val="both"/>
            </w:pPr>
            <w:r>
              <w:rPr>
                <w:bdr w:val="none" w:sz="0" w:space="0" w:color="auto" w:frame="1"/>
              </w:rPr>
              <w:t>Тема: «Героїчний наратив»</w:t>
            </w:r>
          </w:p>
          <w:p w:rsidR="000D3302" w:rsidRDefault="000D3302" w:rsidP="000B2BF7">
            <w:pPr>
              <w:pStyle w:val="a3"/>
              <w:jc w:val="both"/>
            </w:pPr>
            <w:r>
              <w:t xml:space="preserve">1. </w:t>
            </w:r>
            <w:r>
              <w:rPr>
                <w:bdr w:val="none" w:sz="0" w:space="0" w:color="auto" w:frame="1"/>
              </w:rPr>
              <w:t>Психоедукація:</w:t>
            </w:r>
            <w:r>
              <w:t xml:space="preserve"> наративна терапія (зміна смислу історії).</w:t>
            </w:r>
          </w:p>
          <w:p w:rsidR="000D3302" w:rsidRDefault="000D3302" w:rsidP="000B2BF7">
            <w:pPr>
              <w:pStyle w:val="a3"/>
              <w:jc w:val="both"/>
            </w:pPr>
            <w:r>
              <w:t xml:space="preserve">2. </w:t>
            </w:r>
            <w:r>
              <w:rPr>
                <w:bdr w:val="none" w:sz="0" w:space="0" w:color="auto" w:frame="1"/>
              </w:rPr>
              <w:t>Вправа:</w:t>
            </w:r>
            <w:r>
              <w:t xml:space="preserve"> «Скарби з поля бою» (набуті якості/навички).</w:t>
            </w:r>
          </w:p>
          <w:p w:rsidR="000D3302" w:rsidRDefault="000D3302" w:rsidP="000B2BF7">
            <w:pPr>
              <w:pStyle w:val="a3"/>
              <w:jc w:val="both"/>
            </w:pPr>
            <w:r>
              <w:t xml:space="preserve">3. </w:t>
            </w:r>
            <w:proofErr w:type="spellStart"/>
            <w:r>
              <w:rPr>
                <w:bdr w:val="none" w:sz="0" w:space="0" w:color="auto" w:frame="1"/>
              </w:rPr>
              <w:t>ДЗ</w:t>
            </w:r>
            <w:proofErr w:type="spellEnd"/>
            <w:r>
              <w:rPr>
                <w:bdr w:val="none" w:sz="0" w:space="0" w:color="auto" w:frame="1"/>
              </w:rPr>
              <w:t>:</w:t>
            </w:r>
            <w:r>
              <w:t xml:space="preserve"> підготовка до роботи з лінією життя</w:t>
            </w:r>
          </w:p>
        </w:tc>
        <w:tc>
          <w:tcPr>
            <w:tcW w:w="4534" w:type="dxa"/>
            <w:vAlign w:val="center"/>
          </w:tcPr>
          <w:p w:rsidR="000D3302" w:rsidRDefault="000D3302" w:rsidP="000B2BF7">
            <w:pPr>
              <w:pStyle w:val="a3"/>
              <w:jc w:val="both"/>
              <w:rPr>
                <w:bdr w:val="none" w:sz="0" w:space="0" w:color="auto" w:frame="1"/>
              </w:rPr>
            </w:pPr>
            <w:r>
              <w:rPr>
                <w:bdr w:val="none" w:sz="0" w:space="0" w:color="auto" w:frame="1"/>
              </w:rPr>
              <w:t xml:space="preserve">Переорієнтація з «жертви обставин» на «людину, що вижила і стала сильнішою». </w:t>
            </w:r>
          </w:p>
          <w:p w:rsidR="000D3302" w:rsidRDefault="000D3302" w:rsidP="000B2BF7">
            <w:pPr>
              <w:pStyle w:val="a3"/>
              <w:jc w:val="both"/>
            </w:pPr>
            <w:r>
              <w:rPr>
                <w:bdr w:val="none" w:sz="0" w:space="0" w:color="auto" w:frame="1"/>
              </w:rPr>
              <w:t>Фокус на компетентності</w:t>
            </w:r>
          </w:p>
        </w:tc>
      </w:tr>
      <w:tr w:rsidR="000D3302" w:rsidTr="007C61D8">
        <w:trPr>
          <w:trHeight w:val="2248"/>
        </w:trPr>
        <w:tc>
          <w:tcPr>
            <w:tcW w:w="1462" w:type="dxa"/>
            <w:vAlign w:val="center"/>
          </w:tcPr>
          <w:p w:rsidR="000D3302" w:rsidRDefault="000D3302" w:rsidP="007C61D8">
            <w:pPr>
              <w:pStyle w:val="a3"/>
              <w:jc w:val="center"/>
            </w:pPr>
            <w:r>
              <w:rPr>
                <w:bdr w:val="none" w:sz="0" w:space="0" w:color="auto" w:frame="1"/>
              </w:rPr>
              <w:t>День 23</w:t>
            </w:r>
          </w:p>
          <w:p w:rsidR="000D3302" w:rsidRDefault="000D3302" w:rsidP="007C61D8">
            <w:pPr>
              <w:pStyle w:val="a3"/>
              <w:jc w:val="center"/>
            </w:pPr>
            <w:r>
              <w:rPr>
                <w:i/>
                <w:iCs/>
                <w:bdr w:val="none" w:sz="0" w:space="0" w:color="auto" w:frame="1"/>
              </w:rPr>
              <w:t>(Вівторок)</w:t>
            </w:r>
          </w:p>
          <w:p w:rsidR="000D3302" w:rsidRDefault="000D3302" w:rsidP="007C61D8">
            <w:pPr>
              <w:pStyle w:val="a3"/>
              <w:jc w:val="center"/>
              <w:rPr>
                <w:bdr w:val="none" w:sz="0" w:space="0" w:color="auto" w:frame="1"/>
              </w:rPr>
            </w:pPr>
          </w:p>
          <w:p w:rsidR="000D3302" w:rsidRDefault="000D3302" w:rsidP="007C61D8">
            <w:pPr>
              <w:pStyle w:val="a3"/>
              <w:jc w:val="center"/>
            </w:pPr>
            <w:r>
              <w:rPr>
                <w:bdr w:val="none" w:sz="0" w:space="0" w:color="auto" w:frame="1"/>
              </w:rPr>
              <w:t>Індивідуально</w:t>
            </w:r>
          </w:p>
          <w:p w:rsidR="000D3302" w:rsidRDefault="000D3302" w:rsidP="007C61D8">
            <w:pPr>
              <w:pStyle w:val="a3"/>
              <w:jc w:val="center"/>
            </w:pPr>
            <w:r>
              <w:t>(60 хв.)</w:t>
            </w:r>
          </w:p>
        </w:tc>
        <w:tc>
          <w:tcPr>
            <w:tcW w:w="3858" w:type="dxa"/>
            <w:vAlign w:val="center"/>
          </w:tcPr>
          <w:p w:rsidR="000D3302" w:rsidRDefault="000D3302" w:rsidP="000B2BF7">
            <w:pPr>
              <w:pStyle w:val="a3"/>
              <w:jc w:val="both"/>
            </w:pPr>
            <w:r>
              <w:rPr>
                <w:bdr w:val="none" w:sz="0" w:space="0" w:color="auto" w:frame="1"/>
              </w:rPr>
              <w:t>Вектор зростання</w:t>
            </w:r>
          </w:p>
          <w:p w:rsidR="000D3302" w:rsidRDefault="000D3302" w:rsidP="000B2BF7">
            <w:pPr>
              <w:pStyle w:val="a3"/>
              <w:jc w:val="both"/>
            </w:pPr>
            <w:r>
              <w:t xml:space="preserve">1. </w:t>
            </w:r>
            <w:r>
              <w:rPr>
                <w:bdr w:val="none" w:sz="0" w:space="0" w:color="auto" w:frame="1"/>
              </w:rPr>
              <w:t>Практика:</w:t>
            </w:r>
            <w:r>
              <w:t xml:space="preserve"> «Лінія життя»                     (Шаблон 4.1). </w:t>
            </w:r>
          </w:p>
          <w:p w:rsidR="000D3302" w:rsidRDefault="000D3302" w:rsidP="000B2BF7">
            <w:pPr>
              <w:pStyle w:val="a3"/>
              <w:jc w:val="both"/>
            </w:pPr>
            <w:r>
              <w:t xml:space="preserve">Точки: До </w:t>
            </w:r>
            <w:r>
              <w:rPr>
                <w:rStyle w:val="math-inline"/>
                <w:color w:val="1F1F1F"/>
                <w:bdr w:val="none" w:sz="0" w:space="0" w:color="auto" w:frame="1"/>
              </w:rPr>
              <w:t>/</w:t>
            </w:r>
            <w:r>
              <w:t xml:space="preserve"> Під час </w:t>
            </w:r>
            <w:r>
              <w:rPr>
                <w:rStyle w:val="math-inline"/>
                <w:color w:val="1F1F1F"/>
                <w:bdr w:val="none" w:sz="0" w:space="0" w:color="auto" w:frame="1"/>
              </w:rPr>
              <w:t>/</w:t>
            </w:r>
            <w:r>
              <w:t xml:space="preserve"> Після.</w:t>
            </w:r>
          </w:p>
          <w:p w:rsidR="000D3302" w:rsidRDefault="000D3302" w:rsidP="000B2BF7">
            <w:pPr>
              <w:pStyle w:val="a3"/>
              <w:jc w:val="both"/>
            </w:pPr>
            <w:r>
              <w:t xml:space="preserve">2. </w:t>
            </w:r>
            <w:r>
              <w:rPr>
                <w:bdr w:val="none" w:sz="0" w:space="0" w:color="auto" w:frame="1"/>
              </w:rPr>
              <w:t>Планування:</w:t>
            </w:r>
            <w:r>
              <w:t xml:space="preserve"> визначення нової місії/цілі.</w:t>
            </w:r>
          </w:p>
          <w:p w:rsidR="000D3302" w:rsidRDefault="000D3302" w:rsidP="000B2BF7">
            <w:pPr>
              <w:pStyle w:val="a3"/>
              <w:jc w:val="both"/>
            </w:pPr>
            <w:r>
              <w:t xml:space="preserve">3. </w:t>
            </w:r>
            <w:proofErr w:type="spellStart"/>
            <w:r>
              <w:rPr>
                <w:bdr w:val="none" w:sz="0" w:space="0" w:color="auto" w:frame="1"/>
              </w:rPr>
              <w:t>КІ</w:t>
            </w:r>
            <w:proofErr w:type="spellEnd"/>
            <w:r>
              <w:rPr>
                <w:bdr w:val="none" w:sz="0" w:space="0" w:color="auto" w:frame="1"/>
              </w:rPr>
              <w:t>:</w:t>
            </w:r>
            <w:r>
              <w:t xml:space="preserve"> побудова «моста» до ресурсів після програми</w:t>
            </w:r>
          </w:p>
        </w:tc>
        <w:tc>
          <w:tcPr>
            <w:tcW w:w="4534" w:type="dxa"/>
            <w:vAlign w:val="center"/>
          </w:tcPr>
          <w:p w:rsidR="000D3302" w:rsidRDefault="000D3302" w:rsidP="000B2BF7">
            <w:pPr>
              <w:pStyle w:val="a3"/>
              <w:jc w:val="both"/>
              <w:rPr>
                <w:bdr w:val="none" w:sz="0" w:space="0" w:color="auto" w:frame="1"/>
              </w:rPr>
            </w:pPr>
            <w:r>
              <w:rPr>
                <w:bdr w:val="none" w:sz="0" w:space="0" w:color="auto" w:frame="1"/>
              </w:rPr>
              <w:t xml:space="preserve">Інтеграція «Особистісної сили» в плани на майбутнє. </w:t>
            </w:r>
          </w:p>
          <w:p w:rsidR="000D3302" w:rsidRDefault="000D3302" w:rsidP="000B2BF7">
            <w:pPr>
              <w:pStyle w:val="a3"/>
              <w:jc w:val="both"/>
            </w:pPr>
            <w:r>
              <w:rPr>
                <w:bdr w:val="none" w:sz="0" w:space="0" w:color="auto" w:frame="1"/>
              </w:rPr>
              <w:t>Закріплення позитивної ідентичності</w:t>
            </w:r>
          </w:p>
        </w:tc>
      </w:tr>
      <w:tr w:rsidR="000D3302" w:rsidTr="007C61D8">
        <w:trPr>
          <w:trHeight w:val="2398"/>
        </w:trPr>
        <w:tc>
          <w:tcPr>
            <w:tcW w:w="1462" w:type="dxa"/>
            <w:vAlign w:val="center"/>
          </w:tcPr>
          <w:p w:rsidR="000D3302" w:rsidRDefault="000D3302" w:rsidP="007C61D8">
            <w:pPr>
              <w:pStyle w:val="a3"/>
              <w:jc w:val="center"/>
            </w:pPr>
            <w:r>
              <w:rPr>
                <w:bdr w:val="none" w:sz="0" w:space="0" w:color="auto" w:frame="1"/>
              </w:rPr>
              <w:t>День 24</w:t>
            </w:r>
          </w:p>
          <w:p w:rsidR="000D3302" w:rsidRDefault="000D3302" w:rsidP="007C61D8">
            <w:pPr>
              <w:pStyle w:val="a3"/>
              <w:jc w:val="center"/>
            </w:pPr>
            <w:r>
              <w:rPr>
                <w:i/>
                <w:iCs/>
                <w:bdr w:val="none" w:sz="0" w:space="0" w:color="auto" w:frame="1"/>
              </w:rPr>
              <w:t>(Середа)</w:t>
            </w:r>
          </w:p>
          <w:p w:rsidR="000D3302" w:rsidRDefault="000D3302" w:rsidP="007C61D8">
            <w:pPr>
              <w:pStyle w:val="a3"/>
              <w:jc w:val="center"/>
              <w:rPr>
                <w:bdr w:val="none" w:sz="0" w:space="0" w:color="auto" w:frame="1"/>
              </w:rPr>
            </w:pPr>
          </w:p>
          <w:p w:rsidR="000D3302" w:rsidRDefault="000D3302" w:rsidP="007C61D8">
            <w:pPr>
              <w:pStyle w:val="a3"/>
              <w:jc w:val="center"/>
            </w:pPr>
            <w:r>
              <w:rPr>
                <w:bdr w:val="none" w:sz="0" w:space="0" w:color="auto" w:frame="1"/>
              </w:rPr>
              <w:t>Сім’я</w:t>
            </w:r>
          </w:p>
          <w:p w:rsidR="000D3302" w:rsidRDefault="000D3302" w:rsidP="007C61D8">
            <w:pPr>
              <w:pStyle w:val="a3"/>
              <w:jc w:val="center"/>
            </w:pPr>
            <w:r>
              <w:t>(60 хв.)</w:t>
            </w:r>
          </w:p>
        </w:tc>
        <w:tc>
          <w:tcPr>
            <w:tcW w:w="3858" w:type="dxa"/>
            <w:vAlign w:val="center"/>
          </w:tcPr>
          <w:p w:rsidR="000D3302" w:rsidRDefault="000D3302" w:rsidP="000B2BF7">
            <w:pPr>
              <w:pStyle w:val="a3"/>
              <w:jc w:val="both"/>
            </w:pPr>
            <w:r>
              <w:rPr>
                <w:bdr w:val="none" w:sz="0" w:space="0" w:color="auto" w:frame="1"/>
              </w:rPr>
              <w:t>Спільне майбутнє</w:t>
            </w:r>
          </w:p>
          <w:p w:rsidR="000D3302" w:rsidRDefault="000D3302" w:rsidP="000B2BF7">
            <w:pPr>
              <w:pStyle w:val="a3"/>
              <w:jc w:val="both"/>
            </w:pPr>
            <w:r>
              <w:t xml:space="preserve">1. </w:t>
            </w:r>
            <w:r>
              <w:rPr>
                <w:bdr w:val="none" w:sz="0" w:space="0" w:color="auto" w:frame="1"/>
              </w:rPr>
              <w:t>Вправа:</w:t>
            </w:r>
            <w:r>
              <w:t xml:space="preserve"> «Сімейна місія». Постановка цілей на рік.</w:t>
            </w:r>
          </w:p>
          <w:p w:rsidR="000D3302" w:rsidRDefault="000D3302" w:rsidP="000B2BF7">
            <w:pPr>
              <w:pStyle w:val="a3"/>
              <w:jc w:val="both"/>
            </w:pPr>
            <w:r>
              <w:t xml:space="preserve">2. </w:t>
            </w:r>
            <w:r>
              <w:rPr>
                <w:bdr w:val="none" w:sz="0" w:space="0" w:color="auto" w:frame="1"/>
              </w:rPr>
              <w:t>Профілактика:</w:t>
            </w:r>
            <w:r>
              <w:t xml:space="preserve"> план дій на випадок рецидиву/кризи</w:t>
            </w:r>
          </w:p>
        </w:tc>
        <w:tc>
          <w:tcPr>
            <w:tcW w:w="4534" w:type="dxa"/>
            <w:vAlign w:val="center"/>
          </w:tcPr>
          <w:p w:rsidR="000D3302" w:rsidRDefault="000D3302" w:rsidP="000B2BF7">
            <w:pPr>
              <w:pStyle w:val="a3"/>
              <w:jc w:val="both"/>
            </w:pPr>
            <w:r>
              <w:rPr>
                <w:bdr w:val="none" w:sz="0" w:space="0" w:color="auto" w:frame="1"/>
              </w:rPr>
              <w:t>Об’єднання сім’ї навколо спільних цілей. Використання досвіду військового як ресурсу для родини</w:t>
            </w:r>
          </w:p>
        </w:tc>
      </w:tr>
      <w:tr w:rsidR="000D3302" w:rsidTr="007C61D8">
        <w:trPr>
          <w:trHeight w:val="2218"/>
        </w:trPr>
        <w:tc>
          <w:tcPr>
            <w:tcW w:w="1462" w:type="dxa"/>
            <w:vAlign w:val="center"/>
          </w:tcPr>
          <w:p w:rsidR="000D3302" w:rsidRDefault="000D3302" w:rsidP="007C61D8">
            <w:pPr>
              <w:pStyle w:val="a3"/>
              <w:jc w:val="center"/>
            </w:pPr>
            <w:r>
              <w:rPr>
                <w:bdr w:val="none" w:sz="0" w:space="0" w:color="auto" w:frame="1"/>
              </w:rPr>
              <w:t>День 25</w:t>
            </w:r>
          </w:p>
          <w:p w:rsidR="000D3302" w:rsidRDefault="000D3302" w:rsidP="007C61D8">
            <w:pPr>
              <w:pStyle w:val="a3"/>
              <w:jc w:val="center"/>
            </w:pPr>
            <w:r>
              <w:rPr>
                <w:i/>
                <w:iCs/>
                <w:bdr w:val="none" w:sz="0" w:space="0" w:color="auto" w:frame="1"/>
              </w:rPr>
              <w:t>(Четвер)</w:t>
            </w:r>
          </w:p>
          <w:p w:rsidR="000D3302" w:rsidRDefault="000D3302" w:rsidP="007C61D8">
            <w:pPr>
              <w:pStyle w:val="a3"/>
              <w:jc w:val="center"/>
              <w:rPr>
                <w:bdr w:val="none" w:sz="0" w:space="0" w:color="auto" w:frame="1"/>
              </w:rPr>
            </w:pPr>
          </w:p>
          <w:p w:rsidR="000D3302" w:rsidRDefault="000D3302" w:rsidP="007C61D8">
            <w:pPr>
              <w:pStyle w:val="a3"/>
              <w:jc w:val="center"/>
            </w:pPr>
            <w:r>
              <w:rPr>
                <w:bdr w:val="none" w:sz="0" w:space="0" w:color="auto" w:frame="1"/>
              </w:rPr>
              <w:t>Група</w:t>
            </w:r>
          </w:p>
          <w:p w:rsidR="000D3302" w:rsidRDefault="000D3302" w:rsidP="007C61D8">
            <w:pPr>
              <w:pStyle w:val="a3"/>
              <w:jc w:val="center"/>
            </w:pPr>
            <w:r>
              <w:t>(90 хв.)</w:t>
            </w:r>
          </w:p>
        </w:tc>
        <w:tc>
          <w:tcPr>
            <w:tcW w:w="3858" w:type="dxa"/>
            <w:vAlign w:val="center"/>
          </w:tcPr>
          <w:p w:rsidR="000D3302" w:rsidRDefault="000D3302" w:rsidP="000B2BF7">
            <w:pPr>
              <w:pStyle w:val="a3"/>
              <w:jc w:val="both"/>
            </w:pPr>
            <w:r>
              <w:rPr>
                <w:bdr w:val="none" w:sz="0" w:space="0" w:color="auto" w:frame="1"/>
              </w:rPr>
              <w:t>Фінал: «Інтеграція»</w:t>
            </w:r>
          </w:p>
          <w:p w:rsidR="000D3302" w:rsidRDefault="000D3302" w:rsidP="000B2BF7">
            <w:pPr>
              <w:pStyle w:val="a3"/>
              <w:jc w:val="both"/>
            </w:pPr>
            <w:r>
              <w:t xml:space="preserve">1. </w:t>
            </w:r>
            <w:r>
              <w:rPr>
                <w:bdr w:val="none" w:sz="0" w:space="0" w:color="auto" w:frame="1"/>
              </w:rPr>
              <w:t>Оцінка:</w:t>
            </w:r>
            <w:r>
              <w:t xml:space="preserve"> повторні PCL-5 та PTGI. Обговорення прогресу.</w:t>
            </w:r>
          </w:p>
          <w:p w:rsidR="000D3302" w:rsidRDefault="000D3302" w:rsidP="000B2BF7">
            <w:pPr>
              <w:pStyle w:val="a3"/>
              <w:jc w:val="both"/>
            </w:pPr>
            <w:r>
              <w:t xml:space="preserve">2. </w:t>
            </w:r>
            <w:r>
              <w:rPr>
                <w:bdr w:val="none" w:sz="0" w:space="0" w:color="auto" w:frame="1"/>
              </w:rPr>
              <w:t>Презентація:</w:t>
            </w:r>
            <w:r>
              <w:t xml:space="preserve"> «Я йду з цим» (озвучення цілей).</w:t>
            </w:r>
          </w:p>
          <w:p w:rsidR="000D3302" w:rsidRDefault="000D3302" w:rsidP="000B2BF7">
            <w:pPr>
              <w:pStyle w:val="a3"/>
              <w:jc w:val="both"/>
            </w:pPr>
            <w:r>
              <w:t xml:space="preserve">3. </w:t>
            </w:r>
            <w:r>
              <w:rPr>
                <w:bdr w:val="none" w:sz="0" w:space="0" w:color="auto" w:frame="1"/>
              </w:rPr>
              <w:t>Завершення:</w:t>
            </w:r>
            <w:r>
              <w:t xml:space="preserve"> формування мережі випускників</w:t>
            </w:r>
          </w:p>
        </w:tc>
        <w:tc>
          <w:tcPr>
            <w:tcW w:w="4534" w:type="dxa"/>
            <w:vAlign w:val="center"/>
          </w:tcPr>
          <w:p w:rsidR="000D3302" w:rsidRDefault="000D3302" w:rsidP="000B2BF7">
            <w:pPr>
              <w:pStyle w:val="a3"/>
              <w:jc w:val="both"/>
              <w:rPr>
                <w:bdr w:val="none" w:sz="0" w:space="0" w:color="auto" w:frame="1"/>
              </w:rPr>
            </w:pPr>
            <w:r>
              <w:rPr>
                <w:bdr w:val="none" w:sz="0" w:space="0" w:color="auto" w:frame="1"/>
              </w:rPr>
              <w:t xml:space="preserve">Фіксація результатів. </w:t>
            </w:r>
          </w:p>
          <w:p w:rsidR="000D3302" w:rsidRDefault="000D3302" w:rsidP="000B2BF7">
            <w:pPr>
              <w:pStyle w:val="a3"/>
              <w:jc w:val="both"/>
            </w:pPr>
            <w:r>
              <w:rPr>
                <w:bdr w:val="none" w:sz="0" w:space="0" w:color="auto" w:frame="1"/>
              </w:rPr>
              <w:t>Створення спільноти підтримки для постреабілітаційного періоду</w:t>
            </w:r>
          </w:p>
        </w:tc>
      </w:tr>
      <w:tr w:rsidR="000D3302" w:rsidTr="007C61D8">
        <w:trPr>
          <w:trHeight w:val="1126"/>
        </w:trPr>
        <w:tc>
          <w:tcPr>
            <w:tcW w:w="0" w:type="auto"/>
            <w:vAlign w:val="center"/>
            <w:hideMark/>
          </w:tcPr>
          <w:p w:rsidR="000D3302" w:rsidRDefault="000D3302" w:rsidP="007C61D8">
            <w:pPr>
              <w:pStyle w:val="a3"/>
              <w:jc w:val="center"/>
            </w:pPr>
            <w:r>
              <w:rPr>
                <w:bdr w:val="none" w:sz="0" w:space="0" w:color="auto" w:frame="1"/>
              </w:rPr>
              <w:t>Дні 26-28</w:t>
            </w:r>
          </w:p>
          <w:p w:rsidR="000D3302" w:rsidRDefault="000D3302" w:rsidP="007C61D8">
            <w:pPr>
              <w:pStyle w:val="a3"/>
              <w:jc w:val="center"/>
            </w:pPr>
            <w:r>
              <w:rPr>
                <w:i/>
                <w:iCs/>
                <w:bdr w:val="none" w:sz="0" w:space="0" w:color="auto" w:frame="1"/>
              </w:rPr>
              <w:t>(Пт - Нд)</w:t>
            </w:r>
          </w:p>
        </w:tc>
        <w:tc>
          <w:tcPr>
            <w:tcW w:w="0" w:type="auto"/>
            <w:vAlign w:val="center"/>
            <w:hideMark/>
          </w:tcPr>
          <w:p w:rsidR="000D3302" w:rsidRDefault="000D3302" w:rsidP="000B2BF7">
            <w:pPr>
              <w:pStyle w:val="a3"/>
              <w:jc w:val="both"/>
            </w:pPr>
            <w:r>
              <w:rPr>
                <w:bdr w:val="none" w:sz="0" w:space="0" w:color="auto" w:frame="1"/>
              </w:rPr>
              <w:t>Моніторинг</w:t>
            </w:r>
          </w:p>
          <w:p w:rsidR="000D3302" w:rsidRDefault="000D3302" w:rsidP="000B2BF7">
            <w:pPr>
              <w:pStyle w:val="a3"/>
              <w:jc w:val="both"/>
            </w:pPr>
            <w:r>
              <w:t>Індивідуальний аналіз динаміки. Фінальний контроль ризиків</w:t>
            </w:r>
          </w:p>
        </w:tc>
        <w:tc>
          <w:tcPr>
            <w:tcW w:w="0" w:type="auto"/>
            <w:vAlign w:val="center"/>
            <w:hideMark/>
          </w:tcPr>
          <w:p w:rsidR="000D3302" w:rsidRDefault="000D3302" w:rsidP="000B2BF7">
            <w:pPr>
              <w:pStyle w:val="a3"/>
              <w:jc w:val="both"/>
              <w:rPr>
                <w:bdr w:val="none" w:sz="0" w:space="0" w:color="auto" w:frame="1"/>
              </w:rPr>
            </w:pPr>
            <w:r>
              <w:rPr>
                <w:bdr w:val="none" w:sz="0" w:space="0" w:color="auto" w:frame="1"/>
              </w:rPr>
              <w:t xml:space="preserve">Етичне завершення. </w:t>
            </w:r>
          </w:p>
          <w:p w:rsidR="000D3302" w:rsidRDefault="000D3302" w:rsidP="000B2BF7">
            <w:pPr>
              <w:pStyle w:val="a3"/>
              <w:jc w:val="both"/>
            </w:pPr>
            <w:r>
              <w:rPr>
                <w:bdr w:val="none" w:sz="0" w:space="0" w:color="auto" w:frame="1"/>
              </w:rPr>
              <w:t>Забезпечення відкритості для подальших звернень</w:t>
            </w:r>
          </w:p>
        </w:tc>
      </w:tr>
    </w:tbl>
    <w:p w:rsidR="000D3302" w:rsidRPr="005B6AF6" w:rsidRDefault="000D3302" w:rsidP="000D3302">
      <w:pPr>
        <w:pStyle w:val="a3"/>
      </w:pPr>
    </w:p>
    <w:p w:rsidR="00BB20D2" w:rsidRDefault="00BB20D2" w:rsidP="00BB20D2">
      <w:pPr>
        <w:jc w:val="center"/>
      </w:pPr>
    </w:p>
    <w:p w:rsidR="00184E10" w:rsidRDefault="00184E10" w:rsidP="00BB20D2">
      <w:pPr>
        <w:jc w:val="center"/>
      </w:pPr>
    </w:p>
    <w:p w:rsidR="00184E10" w:rsidRPr="001E74F8" w:rsidRDefault="00184E10" w:rsidP="001E74F8">
      <w:pPr>
        <w:pStyle w:val="2"/>
        <w:jc w:val="right"/>
        <w:rPr>
          <w:rFonts w:ascii="Times New Roman" w:hAnsi="Times New Roman" w:cs="Times New Roman"/>
          <w:b w:val="0"/>
          <w:color w:val="auto"/>
          <w:sz w:val="28"/>
          <w:szCs w:val="28"/>
        </w:rPr>
      </w:pPr>
      <w:bookmarkStart w:id="27" w:name="_Toc219825356"/>
      <w:r w:rsidRPr="001E74F8">
        <w:rPr>
          <w:rFonts w:ascii="Times New Roman" w:hAnsi="Times New Roman" w:cs="Times New Roman"/>
          <w:b w:val="0"/>
          <w:color w:val="auto"/>
          <w:sz w:val="28"/>
          <w:szCs w:val="28"/>
        </w:rPr>
        <w:lastRenderedPageBreak/>
        <w:t>Додаток Е</w:t>
      </w:r>
      <w:bookmarkEnd w:id="27"/>
    </w:p>
    <w:p w:rsidR="00184E10" w:rsidRPr="001E74F8" w:rsidRDefault="00184E10" w:rsidP="001E74F8">
      <w:pPr>
        <w:pStyle w:val="2"/>
        <w:jc w:val="center"/>
        <w:rPr>
          <w:rFonts w:ascii="Times New Roman" w:hAnsi="Times New Roman" w:cs="Times New Roman"/>
          <w:color w:val="auto"/>
          <w:sz w:val="28"/>
          <w:szCs w:val="28"/>
        </w:rPr>
      </w:pPr>
      <w:bookmarkStart w:id="28" w:name="_Toc219825357"/>
      <w:r w:rsidRPr="001E74F8">
        <w:rPr>
          <w:rFonts w:ascii="Times New Roman" w:hAnsi="Times New Roman" w:cs="Times New Roman"/>
          <w:color w:val="auto"/>
          <w:sz w:val="28"/>
          <w:szCs w:val="28"/>
        </w:rPr>
        <w:t>Сертифікат учасника</w:t>
      </w:r>
      <w:bookmarkEnd w:id="28"/>
    </w:p>
    <w:p w:rsidR="00184E10" w:rsidRPr="00184E10" w:rsidRDefault="00184E10" w:rsidP="00184E10">
      <w:pPr>
        <w:jc w:val="center"/>
        <w:rPr>
          <w:sz w:val="28"/>
        </w:rPr>
      </w:pPr>
    </w:p>
    <w:p w:rsidR="00184E10" w:rsidRDefault="00184E10" w:rsidP="00BB20D2">
      <w:pPr>
        <w:jc w:val="center"/>
      </w:pPr>
    </w:p>
    <w:p w:rsidR="00184E10" w:rsidRDefault="00184E10" w:rsidP="00184E10"/>
    <w:p w:rsidR="00184E10" w:rsidRDefault="00184E10" w:rsidP="00BB20D2">
      <w:pPr>
        <w:jc w:val="center"/>
      </w:pPr>
    </w:p>
    <w:p w:rsidR="00184E10" w:rsidRDefault="00184E10" w:rsidP="00BB20D2">
      <w:pPr>
        <w:jc w:val="center"/>
      </w:pPr>
      <w:r>
        <w:rPr>
          <w:noProof/>
          <w:lang w:eastAsia="uk-UA"/>
        </w:rPr>
        <w:drawing>
          <wp:anchor distT="0" distB="0" distL="114300" distR="114300" simplePos="0" relativeHeight="251663360" behindDoc="0" locked="0" layoutInCell="1" allowOverlap="1">
            <wp:simplePos x="0" y="0"/>
            <wp:positionH relativeFrom="column">
              <wp:posOffset>-1080135</wp:posOffset>
            </wp:positionH>
            <wp:positionV relativeFrom="paragraph">
              <wp:posOffset>168275</wp:posOffset>
            </wp:positionV>
            <wp:extent cx="8138795" cy="5759450"/>
            <wp:effectExtent l="0" t="1181100" r="0" b="1174750"/>
            <wp:wrapThrough wrapText="bothSides">
              <wp:wrapPolygon edited="0">
                <wp:start x="21577" y="-104"/>
                <wp:lineTo x="40" y="-104"/>
                <wp:lineTo x="40" y="21615"/>
                <wp:lineTo x="21577" y="21615"/>
                <wp:lineTo x="21577" y="-104"/>
              </wp:wrapPolygon>
            </wp:wrapThrough>
            <wp:docPr id="13" name="Рисунок 1" descr="C:\Users\q1b5\OneDrive\Документи\дипломна 2024\Сертифікат КУІВП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q1b5\OneDrive\Документи\дипломна 2024\Сертифікат КУІВП 2024.jpg"/>
                    <pic:cNvPicPr>
                      <a:picLocks noChangeAspect="1" noChangeArrowheads="1"/>
                    </pic:cNvPicPr>
                  </pic:nvPicPr>
                  <pic:blipFill>
                    <a:blip r:embed="rId33" cstate="print"/>
                    <a:srcRect/>
                    <a:stretch>
                      <a:fillRect/>
                    </a:stretch>
                  </pic:blipFill>
                  <pic:spPr bwMode="auto">
                    <a:xfrm rot="16200000">
                      <a:off x="0" y="0"/>
                      <a:ext cx="8138795" cy="5759450"/>
                    </a:xfrm>
                    <a:prstGeom prst="rect">
                      <a:avLst/>
                    </a:prstGeom>
                    <a:noFill/>
                    <a:ln w="9525">
                      <a:noFill/>
                      <a:miter lim="800000"/>
                      <a:headEnd/>
                      <a:tailEnd/>
                    </a:ln>
                  </pic:spPr>
                </pic:pic>
              </a:graphicData>
            </a:graphic>
          </wp:anchor>
        </w:drawing>
      </w:r>
    </w:p>
    <w:p w:rsidR="00184E10" w:rsidRDefault="00184E10" w:rsidP="00BB20D2">
      <w:pPr>
        <w:jc w:val="center"/>
      </w:pPr>
    </w:p>
    <w:p w:rsidR="00184E10" w:rsidRDefault="00184E10" w:rsidP="00BB20D2">
      <w:pPr>
        <w:jc w:val="center"/>
      </w:pPr>
    </w:p>
    <w:p w:rsidR="00184E10" w:rsidRDefault="00184E10" w:rsidP="00BB20D2">
      <w:pPr>
        <w:jc w:val="center"/>
      </w:pPr>
    </w:p>
    <w:p w:rsidR="00184E10" w:rsidRDefault="00184E10" w:rsidP="00BB20D2">
      <w:pPr>
        <w:jc w:val="center"/>
      </w:pPr>
    </w:p>
    <w:p w:rsidR="00184E10" w:rsidRDefault="00184E10" w:rsidP="00BB20D2">
      <w:pPr>
        <w:jc w:val="center"/>
      </w:pPr>
    </w:p>
    <w:p w:rsidR="00184E10" w:rsidRDefault="00184E10" w:rsidP="00BB20D2">
      <w:pPr>
        <w:jc w:val="center"/>
      </w:pPr>
    </w:p>
    <w:p w:rsidR="00184E10" w:rsidRDefault="00184E10" w:rsidP="00BB20D2">
      <w:pPr>
        <w:jc w:val="center"/>
      </w:pPr>
    </w:p>
    <w:p w:rsidR="00BB20D2" w:rsidRDefault="00BB20D2" w:rsidP="00BB20D2">
      <w:pPr>
        <w:jc w:val="center"/>
      </w:pPr>
    </w:p>
    <w:p w:rsidR="00BB20D2" w:rsidRDefault="00BB20D2" w:rsidP="00BB20D2">
      <w:pPr>
        <w:jc w:val="center"/>
      </w:pPr>
    </w:p>
    <w:p w:rsidR="00C302A5" w:rsidRPr="001E74F8" w:rsidRDefault="00C302A5" w:rsidP="00C302A5">
      <w:pPr>
        <w:pStyle w:val="2"/>
        <w:jc w:val="right"/>
        <w:rPr>
          <w:rFonts w:ascii="Times New Roman" w:hAnsi="Times New Roman" w:cs="Times New Roman"/>
          <w:b w:val="0"/>
          <w:color w:val="auto"/>
          <w:sz w:val="28"/>
          <w:szCs w:val="28"/>
        </w:rPr>
      </w:pPr>
      <w:bookmarkStart w:id="29" w:name="_Toc219825358"/>
      <w:r w:rsidRPr="001E74F8">
        <w:rPr>
          <w:rFonts w:ascii="Times New Roman" w:hAnsi="Times New Roman" w:cs="Times New Roman"/>
          <w:b w:val="0"/>
          <w:color w:val="auto"/>
          <w:sz w:val="28"/>
          <w:szCs w:val="28"/>
        </w:rPr>
        <w:lastRenderedPageBreak/>
        <w:t xml:space="preserve">Додаток </w:t>
      </w:r>
      <w:r>
        <w:rPr>
          <w:rFonts w:ascii="Times New Roman" w:hAnsi="Times New Roman" w:cs="Times New Roman"/>
          <w:b w:val="0"/>
          <w:color w:val="auto"/>
          <w:sz w:val="28"/>
          <w:szCs w:val="28"/>
        </w:rPr>
        <w:t>Ж</w:t>
      </w:r>
      <w:bookmarkEnd w:id="29"/>
    </w:p>
    <w:p w:rsidR="00C302A5" w:rsidRDefault="00C302A5" w:rsidP="00C302A5">
      <w:pPr>
        <w:pStyle w:val="2"/>
        <w:jc w:val="center"/>
        <w:rPr>
          <w:rFonts w:ascii="Times New Roman" w:hAnsi="Times New Roman" w:cs="Times New Roman"/>
          <w:color w:val="auto"/>
          <w:sz w:val="28"/>
          <w:szCs w:val="28"/>
        </w:rPr>
      </w:pPr>
      <w:bookmarkStart w:id="30" w:name="_Toc219825359"/>
      <w:r w:rsidRPr="001E74F8">
        <w:rPr>
          <w:rFonts w:ascii="Times New Roman" w:hAnsi="Times New Roman" w:cs="Times New Roman"/>
          <w:color w:val="auto"/>
          <w:sz w:val="28"/>
          <w:szCs w:val="28"/>
        </w:rPr>
        <w:t>Сертифікат учасника</w:t>
      </w:r>
      <w:bookmarkEnd w:id="30"/>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6D5DC1" w:rsidP="00EB577B">
      <w:pPr>
        <w:pStyle w:val="2"/>
        <w:jc w:val="center"/>
        <w:rPr>
          <w:rFonts w:ascii="Times New Roman" w:hAnsi="Times New Roman" w:cs="Times New Roman"/>
          <w:color w:val="auto"/>
          <w:sz w:val="28"/>
        </w:rPr>
      </w:pPr>
      <w:r>
        <w:rPr>
          <w:rFonts w:ascii="Times New Roman" w:hAnsi="Times New Roman" w:cs="Times New Roman"/>
          <w:noProof/>
          <w:color w:val="auto"/>
          <w:sz w:val="28"/>
          <w:lang w:eastAsia="uk-UA"/>
        </w:rPr>
        <w:drawing>
          <wp:anchor distT="0" distB="0" distL="114300" distR="114300" simplePos="0" relativeHeight="251664384" behindDoc="1" locked="0" layoutInCell="1" allowOverlap="1">
            <wp:simplePos x="0" y="0"/>
            <wp:positionH relativeFrom="column">
              <wp:posOffset>-1093470</wp:posOffset>
            </wp:positionH>
            <wp:positionV relativeFrom="paragraph">
              <wp:posOffset>339725</wp:posOffset>
            </wp:positionV>
            <wp:extent cx="8133715" cy="5758815"/>
            <wp:effectExtent l="0" t="1181100" r="0" b="1175385"/>
            <wp:wrapTight wrapText="bothSides">
              <wp:wrapPolygon edited="0">
                <wp:start x="21583" y="-95"/>
                <wp:lineTo x="32" y="-95"/>
                <wp:lineTo x="32" y="21626"/>
                <wp:lineTo x="21583" y="21626"/>
                <wp:lineTo x="21583" y="-95"/>
              </wp:wrapPolygon>
            </wp:wrapTight>
            <wp:docPr id="11" name="Рисунок 9" descr="C:\Users\q1b5\OneDrive\Документи\Магістр Аня\Магістерська\Вступ та основна частина\сертифікат 2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q1b5\OneDrive\Документи\Магістр Аня\Магістерська\Вступ та основна частина\сертифікат 2025.jpg"/>
                    <pic:cNvPicPr>
                      <a:picLocks noChangeAspect="1" noChangeArrowheads="1"/>
                    </pic:cNvPicPr>
                  </pic:nvPicPr>
                  <pic:blipFill>
                    <a:blip r:embed="rId34" cstate="print"/>
                    <a:srcRect/>
                    <a:stretch>
                      <a:fillRect/>
                    </a:stretch>
                  </pic:blipFill>
                  <pic:spPr bwMode="auto">
                    <a:xfrm rot="16200000">
                      <a:off x="0" y="0"/>
                      <a:ext cx="8133715" cy="5758815"/>
                    </a:xfrm>
                    <a:prstGeom prst="rect">
                      <a:avLst/>
                    </a:prstGeom>
                    <a:noFill/>
                    <a:ln w="9525">
                      <a:noFill/>
                      <a:miter lim="800000"/>
                      <a:headEnd/>
                      <a:tailEnd/>
                    </a:ln>
                  </pic:spPr>
                </pic:pic>
              </a:graphicData>
            </a:graphic>
          </wp:anchor>
        </w:drawing>
      </w: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C302A5" w:rsidRDefault="00C302A5" w:rsidP="00EB577B">
      <w:pPr>
        <w:pStyle w:val="2"/>
        <w:jc w:val="center"/>
        <w:rPr>
          <w:rFonts w:ascii="Times New Roman" w:hAnsi="Times New Roman" w:cs="Times New Roman"/>
          <w:color w:val="auto"/>
          <w:sz w:val="28"/>
        </w:rPr>
      </w:pPr>
    </w:p>
    <w:p w:rsidR="00BB20D2" w:rsidRPr="00EB577B" w:rsidRDefault="00BB20D2" w:rsidP="00EB577B">
      <w:pPr>
        <w:pStyle w:val="2"/>
        <w:jc w:val="center"/>
        <w:rPr>
          <w:rFonts w:ascii="Times New Roman" w:hAnsi="Times New Roman" w:cs="Times New Roman"/>
          <w:color w:val="auto"/>
          <w:sz w:val="28"/>
        </w:rPr>
      </w:pPr>
      <w:bookmarkStart w:id="31" w:name="_Toc219825360"/>
      <w:r w:rsidRPr="00EB577B">
        <w:rPr>
          <w:rFonts w:ascii="Times New Roman" w:hAnsi="Times New Roman" w:cs="Times New Roman"/>
          <w:color w:val="auto"/>
          <w:sz w:val="28"/>
        </w:rPr>
        <w:lastRenderedPageBreak/>
        <w:t>СПИСОК ВИКОРИСТАНИХ ДЖЕРЕЛ</w:t>
      </w:r>
      <w:bookmarkEnd w:id="31"/>
    </w:p>
    <w:p w:rsidR="00BB20D2" w:rsidRDefault="00BB20D2" w:rsidP="00BB20D2">
      <w:pPr>
        <w:autoSpaceDE w:val="0"/>
        <w:autoSpaceDN w:val="0"/>
        <w:adjustRightInd w:val="0"/>
        <w:spacing w:after="0" w:line="240" w:lineRule="auto"/>
        <w:rPr>
          <w:sz w:val="18"/>
          <w:szCs w:val="18"/>
        </w:rPr>
      </w:pPr>
    </w:p>
    <w:p w:rsidR="00EB577B" w:rsidRDefault="00EB577B" w:rsidP="00BB20D2">
      <w:pPr>
        <w:pStyle w:val="a3"/>
        <w:rPr>
          <w:i/>
          <w:iCs/>
        </w:rPr>
      </w:pPr>
    </w:p>
    <w:p w:rsidR="00474937" w:rsidRPr="00874023" w:rsidRDefault="00474937" w:rsidP="00874023">
      <w:pPr>
        <w:pStyle w:val="a3"/>
        <w:numPr>
          <w:ilvl w:val="0"/>
          <w:numId w:val="33"/>
        </w:numPr>
        <w:ind w:left="426" w:hanging="426"/>
        <w:jc w:val="both"/>
        <w:rPr>
          <w:sz w:val="28"/>
          <w:szCs w:val="28"/>
        </w:rPr>
      </w:pPr>
      <w:proofErr w:type="spellStart"/>
      <w:r w:rsidRPr="00874023">
        <w:rPr>
          <w:sz w:val="28"/>
          <w:szCs w:val="28"/>
        </w:rPr>
        <w:t>Calhoun</w:t>
      </w:r>
      <w:proofErr w:type="spellEnd"/>
      <w:r w:rsidRPr="00874023">
        <w:rPr>
          <w:sz w:val="28"/>
          <w:szCs w:val="28"/>
        </w:rPr>
        <w:t xml:space="preserve">, L.G., &amp; </w:t>
      </w:r>
      <w:proofErr w:type="spellStart"/>
      <w:r w:rsidRPr="00874023">
        <w:rPr>
          <w:sz w:val="28"/>
          <w:szCs w:val="28"/>
        </w:rPr>
        <w:t>Tedeschi</w:t>
      </w:r>
      <w:proofErr w:type="spellEnd"/>
      <w:r w:rsidRPr="00874023">
        <w:rPr>
          <w:sz w:val="28"/>
          <w:szCs w:val="28"/>
        </w:rPr>
        <w:t>, R.G. (</w:t>
      </w:r>
      <w:proofErr w:type="spellStart"/>
      <w:r w:rsidRPr="00874023">
        <w:rPr>
          <w:sz w:val="28"/>
          <w:szCs w:val="28"/>
        </w:rPr>
        <w:t>Eds</w:t>
      </w:r>
      <w:proofErr w:type="spellEnd"/>
      <w:r w:rsidRPr="00874023">
        <w:rPr>
          <w:sz w:val="28"/>
          <w:szCs w:val="28"/>
        </w:rPr>
        <w:t xml:space="preserve">.). (2006). </w:t>
      </w:r>
      <w:proofErr w:type="spellStart"/>
      <w:r w:rsidRPr="00874023">
        <w:rPr>
          <w:sz w:val="28"/>
          <w:szCs w:val="28"/>
        </w:rPr>
        <w:t>Handbook</w:t>
      </w:r>
      <w:proofErr w:type="spellEnd"/>
      <w:r w:rsidRPr="00874023">
        <w:rPr>
          <w:sz w:val="28"/>
          <w:szCs w:val="28"/>
        </w:rPr>
        <w:t xml:space="preserve"> </w:t>
      </w:r>
      <w:proofErr w:type="spellStart"/>
      <w:r w:rsidRPr="00874023">
        <w:rPr>
          <w:sz w:val="28"/>
          <w:szCs w:val="28"/>
        </w:rPr>
        <w:t>of</w:t>
      </w:r>
      <w:proofErr w:type="spellEnd"/>
      <w:r w:rsidRPr="00874023">
        <w:rPr>
          <w:sz w:val="28"/>
          <w:szCs w:val="28"/>
        </w:rPr>
        <w:t xml:space="preserve"> </w:t>
      </w:r>
      <w:proofErr w:type="spellStart"/>
      <w:r w:rsidRPr="00874023">
        <w:rPr>
          <w:sz w:val="28"/>
          <w:szCs w:val="28"/>
        </w:rPr>
        <w:t>Posttraumatic</w:t>
      </w:r>
      <w:proofErr w:type="spellEnd"/>
      <w:r w:rsidRPr="00874023">
        <w:rPr>
          <w:sz w:val="28"/>
          <w:szCs w:val="28"/>
        </w:rPr>
        <w:t xml:space="preserve"> </w:t>
      </w:r>
      <w:proofErr w:type="spellStart"/>
      <w:r w:rsidRPr="00874023">
        <w:rPr>
          <w:sz w:val="28"/>
          <w:szCs w:val="28"/>
        </w:rPr>
        <w:t>Growth</w:t>
      </w:r>
      <w:proofErr w:type="spellEnd"/>
      <w:r w:rsidRPr="00874023">
        <w:rPr>
          <w:sz w:val="28"/>
          <w:szCs w:val="28"/>
        </w:rPr>
        <w:t xml:space="preserve">: </w:t>
      </w:r>
      <w:proofErr w:type="spellStart"/>
      <w:r w:rsidRPr="00874023">
        <w:rPr>
          <w:sz w:val="28"/>
          <w:szCs w:val="28"/>
        </w:rPr>
        <w:t>Research</w:t>
      </w:r>
      <w:proofErr w:type="spellEnd"/>
      <w:r w:rsidRPr="00874023">
        <w:rPr>
          <w:sz w:val="28"/>
          <w:szCs w:val="28"/>
        </w:rPr>
        <w:t xml:space="preserve"> </w:t>
      </w:r>
      <w:proofErr w:type="spellStart"/>
      <w:r w:rsidRPr="00874023">
        <w:rPr>
          <w:sz w:val="28"/>
          <w:szCs w:val="28"/>
        </w:rPr>
        <w:t>and</w:t>
      </w:r>
      <w:proofErr w:type="spellEnd"/>
      <w:r w:rsidRPr="00874023">
        <w:rPr>
          <w:sz w:val="28"/>
          <w:szCs w:val="28"/>
        </w:rPr>
        <w:t xml:space="preserve"> </w:t>
      </w:r>
      <w:proofErr w:type="spellStart"/>
      <w:r w:rsidRPr="00874023">
        <w:rPr>
          <w:sz w:val="28"/>
          <w:szCs w:val="28"/>
        </w:rPr>
        <w:t>Practice</w:t>
      </w:r>
      <w:proofErr w:type="spellEnd"/>
      <w:r w:rsidRPr="00874023">
        <w:rPr>
          <w:sz w:val="28"/>
          <w:szCs w:val="28"/>
        </w:rPr>
        <w:t xml:space="preserve"> (1st </w:t>
      </w:r>
      <w:proofErr w:type="spellStart"/>
      <w:r w:rsidRPr="00874023">
        <w:rPr>
          <w:sz w:val="28"/>
          <w:szCs w:val="28"/>
        </w:rPr>
        <w:t>ed</w:t>
      </w:r>
      <w:proofErr w:type="spellEnd"/>
      <w:r w:rsidRPr="00874023">
        <w:rPr>
          <w:sz w:val="28"/>
          <w:szCs w:val="28"/>
        </w:rPr>
        <w:t xml:space="preserve">.). </w:t>
      </w:r>
      <w:proofErr w:type="spellStart"/>
      <w:r w:rsidRPr="00874023">
        <w:rPr>
          <w:sz w:val="28"/>
          <w:szCs w:val="28"/>
        </w:rPr>
        <w:t>Routledge</w:t>
      </w:r>
      <w:proofErr w:type="spellEnd"/>
      <w:r w:rsidRPr="00874023">
        <w:rPr>
          <w:sz w:val="28"/>
          <w:szCs w:val="28"/>
        </w:rPr>
        <w:t xml:space="preserve">. </w:t>
      </w:r>
      <w:r w:rsidRPr="00874023">
        <w:rPr>
          <w:bCs/>
          <w:sz w:val="28"/>
          <w:szCs w:val="28"/>
          <w:lang w:val="en-US"/>
        </w:rPr>
        <w:t>DOI</w:t>
      </w:r>
      <w:r w:rsidRPr="00874023">
        <w:rPr>
          <w:bCs/>
          <w:sz w:val="28"/>
          <w:szCs w:val="28"/>
        </w:rPr>
        <w:t>:</w:t>
      </w:r>
      <w:r w:rsidRPr="00874023">
        <w:rPr>
          <w:sz w:val="28"/>
          <w:szCs w:val="28"/>
        </w:rPr>
        <w:t xml:space="preserve"> </w:t>
      </w:r>
      <w:hyperlink r:id="rId35" w:history="1">
        <w:r w:rsidRPr="00874023">
          <w:rPr>
            <w:rStyle w:val="a7"/>
            <w:color w:val="auto"/>
            <w:sz w:val="28"/>
            <w:szCs w:val="28"/>
          </w:rPr>
          <w:t>https://doi.org/10.4324/9781315805597</w:t>
        </w:r>
      </w:hyperlink>
      <w:r w:rsidRPr="00874023">
        <w:rPr>
          <w:sz w:val="28"/>
          <w:szCs w:val="28"/>
        </w:rPr>
        <w:t xml:space="preserve"> </w:t>
      </w:r>
    </w:p>
    <w:p w:rsidR="00474937" w:rsidRPr="00874023" w:rsidRDefault="00474937" w:rsidP="00874023">
      <w:pPr>
        <w:pStyle w:val="a3"/>
        <w:numPr>
          <w:ilvl w:val="0"/>
          <w:numId w:val="33"/>
        </w:numPr>
        <w:ind w:left="426" w:hanging="426"/>
        <w:jc w:val="both"/>
        <w:rPr>
          <w:sz w:val="28"/>
          <w:szCs w:val="28"/>
        </w:rPr>
      </w:pPr>
      <w:proofErr w:type="spellStart"/>
      <w:r w:rsidRPr="00874023">
        <w:rPr>
          <w:sz w:val="28"/>
          <w:szCs w:val="28"/>
        </w:rPr>
        <w:t>Google</w:t>
      </w:r>
      <w:proofErr w:type="spellEnd"/>
      <w:r w:rsidRPr="00874023">
        <w:rPr>
          <w:sz w:val="28"/>
          <w:szCs w:val="28"/>
        </w:rPr>
        <w:t xml:space="preserve">. </w:t>
      </w:r>
      <w:proofErr w:type="spellStart"/>
      <w:r w:rsidRPr="00874023">
        <w:rPr>
          <w:iCs/>
          <w:sz w:val="28"/>
          <w:szCs w:val="28"/>
        </w:rPr>
        <w:t>Gemini</w:t>
      </w:r>
      <w:proofErr w:type="spellEnd"/>
      <w:r w:rsidRPr="00874023">
        <w:rPr>
          <w:sz w:val="28"/>
          <w:szCs w:val="28"/>
        </w:rPr>
        <w:t xml:space="preserve">, 2.5. </w:t>
      </w:r>
      <w:proofErr w:type="spellStart"/>
      <w:r w:rsidRPr="00874023">
        <w:rPr>
          <w:sz w:val="28"/>
          <w:szCs w:val="28"/>
        </w:rPr>
        <w:t>Flash</w:t>
      </w:r>
      <w:proofErr w:type="spellEnd"/>
      <w:r w:rsidRPr="00874023">
        <w:rPr>
          <w:sz w:val="28"/>
          <w:szCs w:val="28"/>
        </w:rPr>
        <w:t xml:space="preserve">, 2025. </w:t>
      </w:r>
      <w:r w:rsidRPr="00874023">
        <w:rPr>
          <w:sz w:val="28"/>
          <w:szCs w:val="28"/>
          <w:lang w:val="en-US"/>
        </w:rPr>
        <w:t>URL</w:t>
      </w:r>
      <w:r w:rsidRPr="00874023">
        <w:rPr>
          <w:sz w:val="28"/>
          <w:szCs w:val="28"/>
        </w:rPr>
        <w:t xml:space="preserve">: </w:t>
      </w:r>
      <w:hyperlink r:id="rId36" w:history="1">
        <w:r w:rsidRPr="00874023">
          <w:rPr>
            <w:rStyle w:val="a7"/>
            <w:color w:val="auto"/>
            <w:sz w:val="28"/>
            <w:szCs w:val="28"/>
          </w:rPr>
          <w:t>https://gemini.google.com</w:t>
        </w:r>
      </w:hyperlink>
      <w:r w:rsidRPr="00874023">
        <w:rPr>
          <w:sz w:val="28"/>
          <w:szCs w:val="28"/>
        </w:rPr>
        <w:t xml:space="preserve">  </w:t>
      </w:r>
    </w:p>
    <w:p w:rsidR="00474937" w:rsidRPr="00874023" w:rsidRDefault="00474937" w:rsidP="00874023">
      <w:pPr>
        <w:pStyle w:val="a3"/>
        <w:numPr>
          <w:ilvl w:val="0"/>
          <w:numId w:val="33"/>
        </w:numPr>
        <w:ind w:left="426" w:hanging="426"/>
        <w:jc w:val="both"/>
        <w:rPr>
          <w:sz w:val="28"/>
          <w:szCs w:val="28"/>
        </w:rPr>
      </w:pPr>
      <w:r w:rsidRPr="00874023">
        <w:rPr>
          <w:sz w:val="28"/>
          <w:szCs w:val="28"/>
        </w:rPr>
        <w:t xml:space="preserve">Microsoft </w:t>
      </w:r>
      <w:proofErr w:type="spellStart"/>
      <w:r w:rsidRPr="00874023">
        <w:rPr>
          <w:sz w:val="28"/>
          <w:szCs w:val="28"/>
        </w:rPr>
        <w:t>Copilot</w:t>
      </w:r>
      <w:proofErr w:type="spellEnd"/>
      <w:r w:rsidRPr="00874023">
        <w:rPr>
          <w:sz w:val="28"/>
          <w:szCs w:val="28"/>
        </w:rPr>
        <w:t xml:space="preserve">. </w:t>
      </w:r>
      <w:proofErr w:type="spellStart"/>
      <w:r w:rsidRPr="00874023">
        <w:rPr>
          <w:sz w:val="28"/>
          <w:szCs w:val="28"/>
        </w:rPr>
        <w:t>AI‑асистент</w:t>
      </w:r>
      <w:proofErr w:type="spellEnd"/>
      <w:r w:rsidRPr="00874023">
        <w:rPr>
          <w:sz w:val="28"/>
          <w:szCs w:val="28"/>
        </w:rPr>
        <w:t xml:space="preserve"> для аналітики та роботи з текстами. Microsoft, 2025. </w:t>
      </w:r>
      <w:r w:rsidRPr="00874023">
        <w:rPr>
          <w:sz w:val="28"/>
          <w:szCs w:val="28"/>
          <w:lang w:val="en-US"/>
        </w:rPr>
        <w:t>URL</w:t>
      </w:r>
      <w:r w:rsidRPr="00874023">
        <w:rPr>
          <w:sz w:val="28"/>
          <w:szCs w:val="28"/>
        </w:rPr>
        <w:t xml:space="preserve">: </w:t>
      </w:r>
      <w:hyperlink r:id="rId37" w:history="1">
        <w:r w:rsidRPr="00874023">
          <w:rPr>
            <w:rStyle w:val="a7"/>
            <w:color w:val="auto"/>
            <w:sz w:val="28"/>
            <w:szCs w:val="28"/>
          </w:rPr>
          <w:t>https://copilot.microsoft.com</w:t>
        </w:r>
      </w:hyperlink>
      <w:r w:rsidRPr="00874023">
        <w:rPr>
          <w:sz w:val="28"/>
          <w:szCs w:val="28"/>
        </w:rPr>
        <w:t xml:space="preserve"> </w:t>
      </w:r>
    </w:p>
    <w:p w:rsidR="00474937" w:rsidRPr="00874023" w:rsidRDefault="00474937" w:rsidP="00874023">
      <w:pPr>
        <w:pStyle w:val="a3"/>
        <w:numPr>
          <w:ilvl w:val="0"/>
          <w:numId w:val="33"/>
        </w:numPr>
        <w:ind w:left="426" w:hanging="426"/>
        <w:jc w:val="both"/>
        <w:rPr>
          <w:sz w:val="28"/>
          <w:szCs w:val="28"/>
        </w:rPr>
      </w:pPr>
      <w:proofErr w:type="spellStart"/>
      <w:r w:rsidRPr="00874023">
        <w:rPr>
          <w:sz w:val="28"/>
          <w:szCs w:val="28"/>
        </w:rPr>
        <w:t>OpenAI</w:t>
      </w:r>
      <w:proofErr w:type="spellEnd"/>
      <w:r w:rsidRPr="00874023">
        <w:rPr>
          <w:sz w:val="28"/>
          <w:szCs w:val="28"/>
        </w:rPr>
        <w:t xml:space="preserve">. </w:t>
      </w:r>
      <w:proofErr w:type="spellStart"/>
      <w:r w:rsidRPr="00874023">
        <w:rPr>
          <w:sz w:val="28"/>
          <w:szCs w:val="28"/>
        </w:rPr>
        <w:t>ChatGPT</w:t>
      </w:r>
      <w:proofErr w:type="spellEnd"/>
      <w:r w:rsidRPr="00874023">
        <w:rPr>
          <w:sz w:val="28"/>
          <w:szCs w:val="28"/>
        </w:rPr>
        <w:t xml:space="preserve">: Модель штучного інтелекту. 2025. </w:t>
      </w:r>
      <w:r w:rsidRPr="00874023">
        <w:rPr>
          <w:sz w:val="28"/>
          <w:szCs w:val="28"/>
          <w:lang w:val="en-US"/>
        </w:rPr>
        <w:t>URL</w:t>
      </w:r>
      <w:r w:rsidRPr="00874023">
        <w:rPr>
          <w:sz w:val="28"/>
          <w:szCs w:val="28"/>
        </w:rPr>
        <w:t xml:space="preserve">: </w:t>
      </w:r>
      <w:hyperlink r:id="rId38" w:history="1">
        <w:r w:rsidRPr="00874023">
          <w:rPr>
            <w:rStyle w:val="a7"/>
            <w:color w:val="auto"/>
            <w:sz w:val="28"/>
            <w:szCs w:val="28"/>
          </w:rPr>
          <w:t>https://chat.openai.com/</w:t>
        </w:r>
      </w:hyperlink>
      <w:r w:rsidRPr="00874023">
        <w:rPr>
          <w:sz w:val="28"/>
          <w:szCs w:val="28"/>
        </w:rPr>
        <w:t xml:space="preserve"> </w:t>
      </w:r>
    </w:p>
    <w:p w:rsidR="00474937" w:rsidRPr="00874023" w:rsidRDefault="00474937" w:rsidP="00874023">
      <w:pPr>
        <w:pStyle w:val="a3"/>
        <w:numPr>
          <w:ilvl w:val="0"/>
          <w:numId w:val="33"/>
        </w:numPr>
        <w:ind w:left="426" w:hanging="426"/>
        <w:jc w:val="both"/>
        <w:rPr>
          <w:sz w:val="28"/>
          <w:szCs w:val="28"/>
        </w:rPr>
      </w:pPr>
      <w:proofErr w:type="spellStart"/>
      <w:r w:rsidRPr="00874023">
        <w:rPr>
          <w:sz w:val="28"/>
          <w:szCs w:val="28"/>
          <w:shd w:val="clear" w:color="auto" w:fill="FFFFFF"/>
        </w:rPr>
        <w:t>Pietrzak</w:t>
      </w:r>
      <w:proofErr w:type="spellEnd"/>
      <w:r w:rsidRPr="00874023">
        <w:rPr>
          <w:sz w:val="28"/>
          <w:szCs w:val="28"/>
          <w:shd w:val="clear" w:color="auto" w:fill="FFFFFF"/>
        </w:rPr>
        <w:t xml:space="preserve">, R. H., </w:t>
      </w:r>
      <w:proofErr w:type="spellStart"/>
      <w:r w:rsidRPr="00874023">
        <w:rPr>
          <w:sz w:val="28"/>
          <w:szCs w:val="28"/>
          <w:shd w:val="clear" w:color="auto" w:fill="FFFFFF"/>
        </w:rPr>
        <w:t>Goldstein</w:t>
      </w:r>
      <w:proofErr w:type="spellEnd"/>
      <w:r w:rsidRPr="00874023">
        <w:rPr>
          <w:sz w:val="28"/>
          <w:szCs w:val="28"/>
          <w:shd w:val="clear" w:color="auto" w:fill="FFFFFF"/>
        </w:rPr>
        <w:t xml:space="preserve">, M. B., </w:t>
      </w:r>
      <w:proofErr w:type="spellStart"/>
      <w:r w:rsidRPr="00874023">
        <w:rPr>
          <w:sz w:val="28"/>
          <w:szCs w:val="28"/>
          <w:shd w:val="clear" w:color="auto" w:fill="FFFFFF"/>
        </w:rPr>
        <w:t>Malley</w:t>
      </w:r>
      <w:proofErr w:type="spellEnd"/>
      <w:r w:rsidRPr="00874023">
        <w:rPr>
          <w:sz w:val="28"/>
          <w:szCs w:val="28"/>
          <w:shd w:val="clear" w:color="auto" w:fill="FFFFFF"/>
        </w:rPr>
        <w:t xml:space="preserve">, J. C., </w:t>
      </w:r>
      <w:proofErr w:type="spellStart"/>
      <w:r w:rsidRPr="00874023">
        <w:rPr>
          <w:sz w:val="28"/>
          <w:szCs w:val="28"/>
          <w:shd w:val="clear" w:color="auto" w:fill="FFFFFF"/>
        </w:rPr>
        <w:t>Rivers</w:t>
      </w:r>
      <w:proofErr w:type="spellEnd"/>
      <w:r w:rsidRPr="00874023">
        <w:rPr>
          <w:sz w:val="28"/>
          <w:szCs w:val="28"/>
          <w:shd w:val="clear" w:color="auto" w:fill="FFFFFF"/>
        </w:rPr>
        <w:t xml:space="preserve">, A. J., </w:t>
      </w:r>
      <w:proofErr w:type="spellStart"/>
      <w:r w:rsidRPr="00874023">
        <w:rPr>
          <w:sz w:val="28"/>
          <w:szCs w:val="28"/>
          <w:shd w:val="clear" w:color="auto" w:fill="FFFFFF"/>
        </w:rPr>
        <w:t>Johnson</w:t>
      </w:r>
      <w:proofErr w:type="spellEnd"/>
      <w:r w:rsidRPr="00874023">
        <w:rPr>
          <w:sz w:val="28"/>
          <w:szCs w:val="28"/>
          <w:shd w:val="clear" w:color="auto" w:fill="FFFFFF"/>
        </w:rPr>
        <w:t xml:space="preserve">, D. C., </w:t>
      </w:r>
      <w:proofErr w:type="spellStart"/>
      <w:r w:rsidRPr="00874023">
        <w:rPr>
          <w:sz w:val="28"/>
          <w:szCs w:val="28"/>
          <w:shd w:val="clear" w:color="auto" w:fill="FFFFFF"/>
        </w:rPr>
        <w:t>Morgan</w:t>
      </w:r>
      <w:proofErr w:type="spellEnd"/>
      <w:r w:rsidRPr="00874023">
        <w:rPr>
          <w:sz w:val="28"/>
          <w:szCs w:val="28"/>
          <w:shd w:val="clear" w:color="auto" w:fill="FFFFFF"/>
        </w:rPr>
        <w:t xml:space="preserve">, C. A., </w:t>
      </w:r>
      <w:proofErr w:type="spellStart"/>
      <w:r w:rsidRPr="00874023">
        <w:rPr>
          <w:sz w:val="28"/>
          <w:szCs w:val="28"/>
          <w:shd w:val="clear" w:color="auto" w:fill="FFFFFF"/>
        </w:rPr>
        <w:t>Southwick</w:t>
      </w:r>
      <w:proofErr w:type="spellEnd"/>
      <w:r w:rsidRPr="00874023">
        <w:rPr>
          <w:sz w:val="28"/>
          <w:szCs w:val="28"/>
          <w:shd w:val="clear" w:color="auto" w:fill="FFFFFF"/>
        </w:rPr>
        <w:t xml:space="preserve">, S. M. </w:t>
      </w:r>
      <w:proofErr w:type="spellStart"/>
      <w:r w:rsidRPr="00874023">
        <w:rPr>
          <w:sz w:val="28"/>
          <w:szCs w:val="28"/>
          <w:shd w:val="clear" w:color="auto" w:fill="FFFFFF"/>
        </w:rPr>
        <w:t>Posttraumatic</w:t>
      </w:r>
      <w:proofErr w:type="spellEnd"/>
      <w:r w:rsidRPr="00874023">
        <w:rPr>
          <w:sz w:val="28"/>
          <w:szCs w:val="28"/>
          <w:shd w:val="clear" w:color="auto" w:fill="FFFFFF"/>
        </w:rPr>
        <w:t xml:space="preserve"> </w:t>
      </w:r>
      <w:proofErr w:type="spellStart"/>
      <w:r w:rsidRPr="00874023">
        <w:rPr>
          <w:sz w:val="28"/>
          <w:szCs w:val="28"/>
          <w:shd w:val="clear" w:color="auto" w:fill="FFFFFF"/>
        </w:rPr>
        <w:t>growth</w:t>
      </w:r>
      <w:proofErr w:type="spellEnd"/>
      <w:r w:rsidRPr="00874023">
        <w:rPr>
          <w:sz w:val="28"/>
          <w:szCs w:val="28"/>
          <w:shd w:val="clear" w:color="auto" w:fill="FFFFFF"/>
        </w:rPr>
        <w:t xml:space="preserve"> </w:t>
      </w:r>
      <w:proofErr w:type="spellStart"/>
      <w:r w:rsidRPr="00874023">
        <w:rPr>
          <w:sz w:val="28"/>
          <w:szCs w:val="28"/>
          <w:shd w:val="clear" w:color="auto" w:fill="FFFFFF"/>
        </w:rPr>
        <w:t>in</w:t>
      </w:r>
      <w:proofErr w:type="spellEnd"/>
      <w:r w:rsidRPr="00874023">
        <w:rPr>
          <w:sz w:val="28"/>
          <w:szCs w:val="28"/>
          <w:shd w:val="clear" w:color="auto" w:fill="FFFFFF"/>
        </w:rPr>
        <w:t xml:space="preserve"> </w:t>
      </w:r>
      <w:proofErr w:type="spellStart"/>
      <w:r w:rsidRPr="00874023">
        <w:rPr>
          <w:sz w:val="28"/>
          <w:szCs w:val="28"/>
          <w:shd w:val="clear" w:color="auto" w:fill="FFFFFF"/>
        </w:rPr>
        <w:t>veterans</w:t>
      </w:r>
      <w:proofErr w:type="spellEnd"/>
      <w:r w:rsidRPr="00874023">
        <w:rPr>
          <w:sz w:val="28"/>
          <w:szCs w:val="28"/>
          <w:shd w:val="clear" w:color="auto" w:fill="FFFFFF"/>
        </w:rPr>
        <w:t xml:space="preserve"> </w:t>
      </w:r>
      <w:proofErr w:type="spellStart"/>
      <w:r w:rsidRPr="00874023">
        <w:rPr>
          <w:sz w:val="28"/>
          <w:szCs w:val="28"/>
          <w:shd w:val="clear" w:color="auto" w:fill="FFFFFF"/>
        </w:rPr>
        <w:t>of</w:t>
      </w:r>
      <w:proofErr w:type="spellEnd"/>
      <w:r w:rsidRPr="00874023">
        <w:rPr>
          <w:sz w:val="28"/>
          <w:szCs w:val="28"/>
          <w:shd w:val="clear" w:color="auto" w:fill="FFFFFF"/>
        </w:rPr>
        <w:t xml:space="preserve"> </w:t>
      </w:r>
      <w:proofErr w:type="spellStart"/>
      <w:r w:rsidRPr="00874023">
        <w:rPr>
          <w:sz w:val="28"/>
          <w:szCs w:val="28"/>
          <w:shd w:val="clear" w:color="auto" w:fill="FFFFFF"/>
        </w:rPr>
        <w:t>operations</w:t>
      </w:r>
      <w:proofErr w:type="spellEnd"/>
      <w:r w:rsidRPr="00874023">
        <w:rPr>
          <w:sz w:val="28"/>
          <w:szCs w:val="28"/>
          <w:shd w:val="clear" w:color="auto" w:fill="FFFFFF"/>
        </w:rPr>
        <w:t xml:space="preserve"> </w:t>
      </w:r>
      <w:proofErr w:type="spellStart"/>
      <w:r w:rsidRPr="00874023">
        <w:rPr>
          <w:sz w:val="28"/>
          <w:szCs w:val="28"/>
          <w:shd w:val="clear" w:color="auto" w:fill="FFFFFF"/>
        </w:rPr>
        <w:t>enduring</w:t>
      </w:r>
      <w:proofErr w:type="spellEnd"/>
      <w:r w:rsidRPr="00874023">
        <w:rPr>
          <w:sz w:val="28"/>
          <w:szCs w:val="28"/>
          <w:shd w:val="clear" w:color="auto" w:fill="FFFFFF"/>
        </w:rPr>
        <w:t xml:space="preserve"> </w:t>
      </w:r>
      <w:proofErr w:type="spellStart"/>
      <w:r w:rsidRPr="00874023">
        <w:rPr>
          <w:sz w:val="28"/>
          <w:szCs w:val="28"/>
          <w:shd w:val="clear" w:color="auto" w:fill="FFFFFF"/>
        </w:rPr>
        <w:t>freedom</w:t>
      </w:r>
      <w:proofErr w:type="spellEnd"/>
      <w:r w:rsidRPr="00874023">
        <w:rPr>
          <w:sz w:val="28"/>
          <w:szCs w:val="28"/>
          <w:shd w:val="clear" w:color="auto" w:fill="FFFFFF"/>
        </w:rPr>
        <w:t xml:space="preserve"> </w:t>
      </w:r>
      <w:proofErr w:type="spellStart"/>
      <w:r w:rsidRPr="00874023">
        <w:rPr>
          <w:sz w:val="28"/>
          <w:szCs w:val="28"/>
          <w:shd w:val="clear" w:color="auto" w:fill="FFFFFF"/>
        </w:rPr>
        <w:t>and</w:t>
      </w:r>
      <w:proofErr w:type="spellEnd"/>
      <w:r w:rsidRPr="00874023">
        <w:rPr>
          <w:sz w:val="28"/>
          <w:szCs w:val="28"/>
          <w:shd w:val="clear" w:color="auto" w:fill="FFFFFF"/>
        </w:rPr>
        <w:t xml:space="preserve"> </w:t>
      </w:r>
      <w:proofErr w:type="spellStart"/>
      <w:r w:rsidRPr="00874023">
        <w:rPr>
          <w:sz w:val="28"/>
          <w:szCs w:val="28"/>
          <w:shd w:val="clear" w:color="auto" w:fill="FFFFFF"/>
        </w:rPr>
        <w:t>Iraqi</w:t>
      </w:r>
      <w:proofErr w:type="spellEnd"/>
      <w:r w:rsidRPr="00874023">
        <w:rPr>
          <w:sz w:val="28"/>
          <w:szCs w:val="28"/>
          <w:shd w:val="clear" w:color="auto" w:fill="FFFFFF"/>
        </w:rPr>
        <w:t xml:space="preserve"> </w:t>
      </w:r>
      <w:proofErr w:type="spellStart"/>
      <w:r w:rsidRPr="00874023">
        <w:rPr>
          <w:sz w:val="28"/>
          <w:szCs w:val="28"/>
          <w:shd w:val="clear" w:color="auto" w:fill="FFFFFF"/>
        </w:rPr>
        <w:t>freedom</w:t>
      </w:r>
      <w:proofErr w:type="spellEnd"/>
      <w:r w:rsidRPr="00874023">
        <w:rPr>
          <w:sz w:val="28"/>
          <w:szCs w:val="28"/>
          <w:shd w:val="clear" w:color="auto" w:fill="FFFFFF"/>
        </w:rPr>
        <w:t xml:space="preserve">. </w:t>
      </w:r>
      <w:proofErr w:type="spellStart"/>
      <w:r w:rsidRPr="00874023">
        <w:rPr>
          <w:sz w:val="28"/>
          <w:szCs w:val="28"/>
          <w:shd w:val="clear" w:color="auto" w:fill="FFFFFF"/>
        </w:rPr>
        <w:t>Journal</w:t>
      </w:r>
      <w:proofErr w:type="spellEnd"/>
      <w:r w:rsidRPr="00874023">
        <w:rPr>
          <w:sz w:val="28"/>
          <w:szCs w:val="28"/>
          <w:shd w:val="clear" w:color="auto" w:fill="FFFFFF"/>
        </w:rPr>
        <w:t xml:space="preserve"> </w:t>
      </w:r>
      <w:proofErr w:type="spellStart"/>
      <w:r w:rsidRPr="00874023">
        <w:rPr>
          <w:sz w:val="28"/>
          <w:szCs w:val="28"/>
          <w:shd w:val="clear" w:color="auto" w:fill="FFFFFF"/>
        </w:rPr>
        <w:t>of</w:t>
      </w:r>
      <w:proofErr w:type="spellEnd"/>
      <w:r w:rsidRPr="00874023">
        <w:rPr>
          <w:sz w:val="28"/>
          <w:szCs w:val="28"/>
          <w:shd w:val="clear" w:color="auto" w:fill="FFFFFF"/>
        </w:rPr>
        <w:t xml:space="preserve"> </w:t>
      </w:r>
      <w:proofErr w:type="spellStart"/>
      <w:r w:rsidRPr="00874023">
        <w:rPr>
          <w:sz w:val="28"/>
          <w:szCs w:val="28"/>
          <w:shd w:val="clear" w:color="auto" w:fill="FFFFFF"/>
        </w:rPr>
        <w:t>Affective</w:t>
      </w:r>
      <w:proofErr w:type="spellEnd"/>
      <w:r w:rsidRPr="00874023">
        <w:rPr>
          <w:sz w:val="28"/>
          <w:szCs w:val="28"/>
          <w:shd w:val="clear" w:color="auto" w:fill="FFFFFF"/>
        </w:rPr>
        <w:t xml:space="preserve"> </w:t>
      </w:r>
      <w:proofErr w:type="spellStart"/>
      <w:r w:rsidRPr="00874023">
        <w:rPr>
          <w:sz w:val="28"/>
          <w:szCs w:val="28"/>
          <w:shd w:val="clear" w:color="auto" w:fill="FFFFFF"/>
        </w:rPr>
        <w:t>Disorders</w:t>
      </w:r>
      <w:proofErr w:type="spellEnd"/>
      <w:r w:rsidRPr="00874023">
        <w:rPr>
          <w:sz w:val="28"/>
          <w:szCs w:val="28"/>
          <w:shd w:val="clear" w:color="auto" w:fill="FFFFFF"/>
        </w:rPr>
        <w:t xml:space="preserve">. 2010. № 126(1), </w:t>
      </w:r>
      <w:r w:rsidRPr="00874023">
        <w:rPr>
          <w:sz w:val="28"/>
          <w:szCs w:val="28"/>
          <w:shd w:val="clear" w:color="auto" w:fill="FFFFFF"/>
          <w:lang w:val="en-US"/>
        </w:rPr>
        <w:t>P</w:t>
      </w:r>
      <w:r w:rsidRPr="00874023">
        <w:rPr>
          <w:sz w:val="28"/>
          <w:szCs w:val="28"/>
          <w:shd w:val="clear" w:color="auto" w:fill="FFFFFF"/>
        </w:rPr>
        <w:t xml:space="preserve">. 230-235. </w:t>
      </w:r>
    </w:p>
    <w:p w:rsidR="00474937" w:rsidRPr="00874023" w:rsidRDefault="00474937" w:rsidP="00874023">
      <w:pPr>
        <w:pStyle w:val="a3"/>
        <w:numPr>
          <w:ilvl w:val="0"/>
          <w:numId w:val="33"/>
        </w:numPr>
        <w:ind w:left="426" w:hanging="426"/>
        <w:jc w:val="both"/>
        <w:rPr>
          <w:sz w:val="28"/>
          <w:szCs w:val="28"/>
        </w:rPr>
      </w:pPr>
      <w:proofErr w:type="spellStart"/>
      <w:r w:rsidRPr="00874023">
        <w:rPr>
          <w:sz w:val="28"/>
          <w:szCs w:val="28"/>
          <w:shd w:val="clear" w:color="auto" w:fill="FFFFFF"/>
        </w:rPr>
        <w:t>Prati</w:t>
      </w:r>
      <w:proofErr w:type="spellEnd"/>
      <w:r w:rsidRPr="00874023">
        <w:rPr>
          <w:sz w:val="28"/>
          <w:szCs w:val="28"/>
          <w:shd w:val="clear" w:color="auto" w:fill="FFFFFF"/>
        </w:rPr>
        <w:t xml:space="preserve"> G., </w:t>
      </w:r>
      <w:proofErr w:type="spellStart"/>
      <w:r w:rsidRPr="00874023">
        <w:rPr>
          <w:sz w:val="28"/>
          <w:szCs w:val="28"/>
          <w:shd w:val="clear" w:color="auto" w:fill="FFFFFF"/>
        </w:rPr>
        <w:t>Pietrantoni</w:t>
      </w:r>
      <w:proofErr w:type="spellEnd"/>
      <w:r w:rsidRPr="00874023">
        <w:rPr>
          <w:sz w:val="28"/>
          <w:szCs w:val="28"/>
          <w:shd w:val="clear" w:color="auto" w:fill="FFFFFF"/>
        </w:rPr>
        <w:t xml:space="preserve"> L. </w:t>
      </w:r>
      <w:proofErr w:type="spellStart"/>
      <w:r w:rsidRPr="00874023">
        <w:rPr>
          <w:sz w:val="28"/>
          <w:szCs w:val="28"/>
          <w:shd w:val="clear" w:color="auto" w:fill="FFFFFF"/>
        </w:rPr>
        <w:t>Optimism</w:t>
      </w:r>
      <w:proofErr w:type="spellEnd"/>
      <w:r w:rsidRPr="00874023">
        <w:rPr>
          <w:sz w:val="28"/>
          <w:szCs w:val="28"/>
          <w:shd w:val="clear" w:color="auto" w:fill="FFFFFF"/>
        </w:rPr>
        <w:t xml:space="preserve">, </w:t>
      </w:r>
      <w:proofErr w:type="spellStart"/>
      <w:r w:rsidRPr="00874023">
        <w:rPr>
          <w:sz w:val="28"/>
          <w:szCs w:val="28"/>
          <w:shd w:val="clear" w:color="auto" w:fill="FFFFFF"/>
        </w:rPr>
        <w:t>Social</w:t>
      </w:r>
      <w:proofErr w:type="spellEnd"/>
      <w:r w:rsidRPr="00874023">
        <w:rPr>
          <w:sz w:val="28"/>
          <w:szCs w:val="28"/>
          <w:shd w:val="clear" w:color="auto" w:fill="FFFFFF"/>
        </w:rPr>
        <w:t xml:space="preserve"> </w:t>
      </w:r>
      <w:proofErr w:type="spellStart"/>
      <w:r w:rsidRPr="00874023">
        <w:rPr>
          <w:sz w:val="28"/>
          <w:szCs w:val="28"/>
          <w:shd w:val="clear" w:color="auto" w:fill="FFFFFF"/>
        </w:rPr>
        <w:t>Support</w:t>
      </w:r>
      <w:proofErr w:type="spellEnd"/>
      <w:r w:rsidRPr="00874023">
        <w:rPr>
          <w:sz w:val="28"/>
          <w:szCs w:val="28"/>
          <w:shd w:val="clear" w:color="auto" w:fill="FFFFFF"/>
        </w:rPr>
        <w:t xml:space="preserve">, </w:t>
      </w:r>
      <w:proofErr w:type="spellStart"/>
      <w:r w:rsidRPr="00874023">
        <w:rPr>
          <w:sz w:val="28"/>
          <w:szCs w:val="28"/>
          <w:shd w:val="clear" w:color="auto" w:fill="FFFFFF"/>
        </w:rPr>
        <w:t>and</w:t>
      </w:r>
      <w:proofErr w:type="spellEnd"/>
      <w:r w:rsidRPr="00874023">
        <w:rPr>
          <w:sz w:val="28"/>
          <w:szCs w:val="28"/>
          <w:shd w:val="clear" w:color="auto" w:fill="FFFFFF"/>
        </w:rPr>
        <w:t xml:space="preserve"> </w:t>
      </w:r>
      <w:proofErr w:type="spellStart"/>
      <w:r w:rsidRPr="00874023">
        <w:rPr>
          <w:sz w:val="28"/>
          <w:szCs w:val="28"/>
          <w:shd w:val="clear" w:color="auto" w:fill="FFFFFF"/>
        </w:rPr>
        <w:t>Coping</w:t>
      </w:r>
      <w:proofErr w:type="spellEnd"/>
      <w:r w:rsidRPr="00874023">
        <w:rPr>
          <w:sz w:val="28"/>
          <w:szCs w:val="28"/>
          <w:shd w:val="clear" w:color="auto" w:fill="FFFFFF"/>
        </w:rPr>
        <w:t xml:space="preserve"> </w:t>
      </w:r>
      <w:proofErr w:type="spellStart"/>
      <w:r w:rsidRPr="00874023">
        <w:rPr>
          <w:sz w:val="28"/>
          <w:szCs w:val="28"/>
          <w:shd w:val="clear" w:color="auto" w:fill="FFFFFF"/>
        </w:rPr>
        <w:t>Strategies</w:t>
      </w:r>
      <w:proofErr w:type="spellEnd"/>
      <w:r w:rsidRPr="00874023">
        <w:rPr>
          <w:sz w:val="28"/>
          <w:szCs w:val="28"/>
          <w:shd w:val="clear" w:color="auto" w:fill="FFFFFF"/>
        </w:rPr>
        <w:t xml:space="preserve"> </w:t>
      </w:r>
      <w:proofErr w:type="spellStart"/>
      <w:r w:rsidRPr="00874023">
        <w:rPr>
          <w:sz w:val="28"/>
          <w:szCs w:val="28"/>
          <w:shd w:val="clear" w:color="auto" w:fill="FFFFFF"/>
        </w:rPr>
        <w:t>As</w:t>
      </w:r>
      <w:proofErr w:type="spellEnd"/>
      <w:r w:rsidRPr="00874023">
        <w:rPr>
          <w:sz w:val="28"/>
          <w:szCs w:val="28"/>
          <w:shd w:val="clear" w:color="auto" w:fill="FFFFFF"/>
        </w:rPr>
        <w:t xml:space="preserve"> </w:t>
      </w:r>
      <w:proofErr w:type="spellStart"/>
      <w:r w:rsidRPr="00874023">
        <w:rPr>
          <w:sz w:val="28"/>
          <w:szCs w:val="28"/>
          <w:shd w:val="clear" w:color="auto" w:fill="FFFFFF"/>
        </w:rPr>
        <w:t>Factors</w:t>
      </w:r>
      <w:proofErr w:type="spellEnd"/>
      <w:r w:rsidRPr="00874023">
        <w:rPr>
          <w:sz w:val="28"/>
          <w:szCs w:val="28"/>
          <w:shd w:val="clear" w:color="auto" w:fill="FFFFFF"/>
        </w:rPr>
        <w:t xml:space="preserve"> </w:t>
      </w:r>
      <w:proofErr w:type="spellStart"/>
      <w:r w:rsidRPr="00874023">
        <w:rPr>
          <w:sz w:val="28"/>
          <w:szCs w:val="28"/>
          <w:shd w:val="clear" w:color="auto" w:fill="FFFFFF"/>
        </w:rPr>
        <w:t>Contributing</w:t>
      </w:r>
      <w:proofErr w:type="spellEnd"/>
      <w:r w:rsidRPr="00874023">
        <w:rPr>
          <w:sz w:val="28"/>
          <w:szCs w:val="28"/>
          <w:shd w:val="clear" w:color="auto" w:fill="FFFFFF"/>
        </w:rPr>
        <w:t xml:space="preserve"> </w:t>
      </w:r>
      <w:proofErr w:type="spellStart"/>
      <w:r w:rsidRPr="00874023">
        <w:rPr>
          <w:sz w:val="28"/>
          <w:szCs w:val="28"/>
          <w:shd w:val="clear" w:color="auto" w:fill="FFFFFF"/>
        </w:rPr>
        <w:t>to</w:t>
      </w:r>
      <w:proofErr w:type="spellEnd"/>
      <w:r w:rsidRPr="00874023">
        <w:rPr>
          <w:sz w:val="28"/>
          <w:szCs w:val="28"/>
          <w:shd w:val="clear" w:color="auto" w:fill="FFFFFF"/>
        </w:rPr>
        <w:t xml:space="preserve"> </w:t>
      </w:r>
      <w:proofErr w:type="spellStart"/>
      <w:r w:rsidRPr="00874023">
        <w:rPr>
          <w:sz w:val="28"/>
          <w:szCs w:val="28"/>
          <w:shd w:val="clear" w:color="auto" w:fill="FFFFFF"/>
        </w:rPr>
        <w:t>Posttraumatic</w:t>
      </w:r>
      <w:proofErr w:type="spellEnd"/>
      <w:r w:rsidRPr="00874023">
        <w:rPr>
          <w:sz w:val="28"/>
          <w:szCs w:val="28"/>
          <w:shd w:val="clear" w:color="auto" w:fill="FFFFFF"/>
        </w:rPr>
        <w:t xml:space="preserve"> </w:t>
      </w:r>
      <w:proofErr w:type="spellStart"/>
      <w:r w:rsidRPr="00874023">
        <w:rPr>
          <w:sz w:val="28"/>
          <w:szCs w:val="28"/>
          <w:shd w:val="clear" w:color="auto" w:fill="FFFFFF"/>
        </w:rPr>
        <w:t>Growth</w:t>
      </w:r>
      <w:proofErr w:type="spellEnd"/>
      <w:r w:rsidRPr="00874023">
        <w:rPr>
          <w:sz w:val="28"/>
          <w:szCs w:val="28"/>
          <w:shd w:val="clear" w:color="auto" w:fill="FFFFFF"/>
        </w:rPr>
        <w:t>: A Meta-Analysis. </w:t>
      </w:r>
      <w:proofErr w:type="spellStart"/>
      <w:r w:rsidRPr="00874023">
        <w:rPr>
          <w:i/>
          <w:iCs/>
          <w:sz w:val="28"/>
          <w:szCs w:val="28"/>
          <w:shd w:val="clear" w:color="auto" w:fill="FFFFFF"/>
        </w:rPr>
        <w:t>Journal</w:t>
      </w:r>
      <w:proofErr w:type="spellEnd"/>
      <w:r w:rsidRPr="00874023">
        <w:rPr>
          <w:i/>
          <w:iCs/>
          <w:sz w:val="28"/>
          <w:szCs w:val="28"/>
          <w:shd w:val="clear" w:color="auto" w:fill="FFFFFF"/>
        </w:rPr>
        <w:t xml:space="preserve"> </w:t>
      </w:r>
      <w:proofErr w:type="spellStart"/>
      <w:r w:rsidRPr="00874023">
        <w:rPr>
          <w:i/>
          <w:iCs/>
          <w:sz w:val="28"/>
          <w:szCs w:val="28"/>
          <w:shd w:val="clear" w:color="auto" w:fill="FFFFFF"/>
        </w:rPr>
        <w:t>of</w:t>
      </w:r>
      <w:proofErr w:type="spellEnd"/>
      <w:r w:rsidRPr="00874023">
        <w:rPr>
          <w:i/>
          <w:iCs/>
          <w:sz w:val="28"/>
          <w:szCs w:val="28"/>
          <w:shd w:val="clear" w:color="auto" w:fill="FFFFFF"/>
        </w:rPr>
        <w:t xml:space="preserve"> </w:t>
      </w:r>
      <w:proofErr w:type="spellStart"/>
      <w:r w:rsidRPr="00874023">
        <w:rPr>
          <w:i/>
          <w:iCs/>
          <w:sz w:val="28"/>
          <w:szCs w:val="28"/>
          <w:shd w:val="clear" w:color="auto" w:fill="FFFFFF"/>
        </w:rPr>
        <w:t>Loss</w:t>
      </w:r>
      <w:proofErr w:type="spellEnd"/>
      <w:r w:rsidRPr="00874023">
        <w:rPr>
          <w:i/>
          <w:iCs/>
          <w:sz w:val="28"/>
          <w:szCs w:val="28"/>
          <w:shd w:val="clear" w:color="auto" w:fill="FFFFFF"/>
        </w:rPr>
        <w:t xml:space="preserve"> </w:t>
      </w:r>
      <w:proofErr w:type="spellStart"/>
      <w:r w:rsidRPr="00874023">
        <w:rPr>
          <w:i/>
          <w:iCs/>
          <w:sz w:val="28"/>
          <w:szCs w:val="28"/>
          <w:shd w:val="clear" w:color="auto" w:fill="FFFFFF"/>
        </w:rPr>
        <w:t>and</w:t>
      </w:r>
      <w:proofErr w:type="spellEnd"/>
      <w:r w:rsidRPr="00874023">
        <w:rPr>
          <w:i/>
          <w:iCs/>
          <w:sz w:val="28"/>
          <w:szCs w:val="28"/>
          <w:shd w:val="clear" w:color="auto" w:fill="FFFFFF"/>
        </w:rPr>
        <w:t xml:space="preserve"> </w:t>
      </w:r>
      <w:proofErr w:type="spellStart"/>
      <w:r w:rsidRPr="00874023">
        <w:rPr>
          <w:i/>
          <w:iCs/>
          <w:sz w:val="28"/>
          <w:szCs w:val="28"/>
          <w:shd w:val="clear" w:color="auto" w:fill="FFFFFF"/>
        </w:rPr>
        <w:t>Trauma</w:t>
      </w:r>
      <w:proofErr w:type="spellEnd"/>
      <w:r w:rsidRPr="00874023">
        <w:rPr>
          <w:sz w:val="28"/>
          <w:szCs w:val="28"/>
          <w:shd w:val="clear" w:color="auto" w:fill="FFFFFF"/>
        </w:rPr>
        <w:t xml:space="preserve">. 2009. № </w:t>
      </w:r>
      <w:r w:rsidRPr="00874023">
        <w:rPr>
          <w:i/>
          <w:iCs/>
          <w:sz w:val="28"/>
          <w:szCs w:val="28"/>
          <w:shd w:val="clear" w:color="auto" w:fill="FFFFFF"/>
        </w:rPr>
        <w:t>14</w:t>
      </w:r>
      <w:r w:rsidRPr="00874023">
        <w:rPr>
          <w:sz w:val="28"/>
          <w:szCs w:val="28"/>
          <w:shd w:val="clear" w:color="auto" w:fill="FFFFFF"/>
        </w:rPr>
        <w:t xml:space="preserve">(5), </w:t>
      </w:r>
      <w:r w:rsidRPr="00874023">
        <w:rPr>
          <w:sz w:val="28"/>
          <w:szCs w:val="28"/>
          <w:shd w:val="clear" w:color="auto" w:fill="FFFFFF"/>
          <w:lang w:val="en-US"/>
        </w:rPr>
        <w:t>P</w:t>
      </w:r>
      <w:r w:rsidRPr="00874023">
        <w:rPr>
          <w:sz w:val="28"/>
          <w:szCs w:val="28"/>
          <w:shd w:val="clear" w:color="auto" w:fill="FFFFFF"/>
        </w:rPr>
        <w:t xml:space="preserve">. 364-388. </w:t>
      </w:r>
      <w:r w:rsidRPr="00874023">
        <w:rPr>
          <w:bCs/>
          <w:sz w:val="28"/>
          <w:szCs w:val="28"/>
          <w:lang w:val="en-US"/>
        </w:rPr>
        <w:t>DOI</w:t>
      </w:r>
      <w:r w:rsidRPr="00874023">
        <w:rPr>
          <w:sz w:val="28"/>
          <w:szCs w:val="28"/>
        </w:rPr>
        <w:t xml:space="preserve">: </w:t>
      </w:r>
      <w:hyperlink r:id="rId39" w:history="1">
        <w:r w:rsidRPr="00874023">
          <w:rPr>
            <w:rStyle w:val="a7"/>
            <w:color w:val="auto"/>
            <w:sz w:val="28"/>
            <w:szCs w:val="28"/>
            <w:shd w:val="clear" w:color="auto" w:fill="FFFFFF"/>
          </w:rPr>
          <w:t>https://doi.org/10.1080/15325020902724271</w:t>
        </w:r>
      </w:hyperlink>
      <w:r w:rsidRPr="00874023">
        <w:rPr>
          <w:sz w:val="28"/>
          <w:szCs w:val="28"/>
          <w:shd w:val="clear" w:color="auto" w:fill="FFFFFF"/>
        </w:rPr>
        <w:t xml:space="preserve"> </w:t>
      </w:r>
    </w:p>
    <w:p w:rsidR="00474937" w:rsidRPr="00874023" w:rsidRDefault="00474937" w:rsidP="00874023">
      <w:pPr>
        <w:pStyle w:val="a3"/>
        <w:numPr>
          <w:ilvl w:val="0"/>
          <w:numId w:val="33"/>
        </w:numPr>
        <w:ind w:left="426" w:hanging="426"/>
        <w:jc w:val="both"/>
        <w:rPr>
          <w:sz w:val="28"/>
          <w:szCs w:val="28"/>
          <w:shd w:val="clear" w:color="auto" w:fill="FFFFFF"/>
        </w:rPr>
      </w:pPr>
      <w:proofErr w:type="spellStart"/>
      <w:r w:rsidRPr="00874023">
        <w:rPr>
          <w:sz w:val="28"/>
          <w:szCs w:val="28"/>
          <w:shd w:val="clear" w:color="auto" w:fill="FFFFFF"/>
        </w:rPr>
        <w:t>Rothbaum</w:t>
      </w:r>
      <w:proofErr w:type="spellEnd"/>
      <w:r w:rsidRPr="00874023">
        <w:rPr>
          <w:sz w:val="28"/>
          <w:szCs w:val="28"/>
          <w:shd w:val="clear" w:color="auto" w:fill="FFFFFF"/>
        </w:rPr>
        <w:t xml:space="preserve"> B.O., </w:t>
      </w:r>
      <w:proofErr w:type="spellStart"/>
      <w:r w:rsidRPr="00874023">
        <w:rPr>
          <w:sz w:val="28"/>
          <w:szCs w:val="28"/>
          <w:shd w:val="clear" w:color="auto" w:fill="FFFFFF"/>
        </w:rPr>
        <w:t>Hodges</w:t>
      </w:r>
      <w:proofErr w:type="spellEnd"/>
      <w:r w:rsidRPr="00874023">
        <w:rPr>
          <w:sz w:val="28"/>
          <w:szCs w:val="28"/>
          <w:shd w:val="clear" w:color="auto" w:fill="FFFFFF"/>
        </w:rPr>
        <w:t xml:space="preserve"> L.F., </w:t>
      </w:r>
      <w:proofErr w:type="spellStart"/>
      <w:r w:rsidRPr="00874023">
        <w:rPr>
          <w:sz w:val="28"/>
          <w:szCs w:val="28"/>
          <w:shd w:val="clear" w:color="auto" w:fill="FFFFFF"/>
        </w:rPr>
        <w:t>Ready</w:t>
      </w:r>
      <w:proofErr w:type="spellEnd"/>
      <w:r w:rsidRPr="00874023">
        <w:rPr>
          <w:sz w:val="28"/>
          <w:szCs w:val="28"/>
          <w:shd w:val="clear" w:color="auto" w:fill="FFFFFF"/>
        </w:rPr>
        <w:t xml:space="preserve"> D., </w:t>
      </w:r>
      <w:proofErr w:type="spellStart"/>
      <w:r w:rsidRPr="00874023">
        <w:rPr>
          <w:sz w:val="28"/>
          <w:szCs w:val="28"/>
          <w:shd w:val="clear" w:color="auto" w:fill="FFFFFF"/>
        </w:rPr>
        <w:t>Graap</w:t>
      </w:r>
      <w:proofErr w:type="spellEnd"/>
      <w:r w:rsidRPr="00874023">
        <w:rPr>
          <w:sz w:val="28"/>
          <w:szCs w:val="28"/>
          <w:shd w:val="clear" w:color="auto" w:fill="FFFFFF"/>
        </w:rPr>
        <w:t xml:space="preserve"> K., </w:t>
      </w:r>
      <w:proofErr w:type="spellStart"/>
      <w:r w:rsidRPr="00874023">
        <w:rPr>
          <w:sz w:val="28"/>
          <w:szCs w:val="28"/>
          <w:shd w:val="clear" w:color="auto" w:fill="FFFFFF"/>
        </w:rPr>
        <w:t>Alarcon</w:t>
      </w:r>
      <w:proofErr w:type="spellEnd"/>
      <w:r w:rsidRPr="00874023">
        <w:rPr>
          <w:sz w:val="28"/>
          <w:szCs w:val="28"/>
          <w:shd w:val="clear" w:color="auto" w:fill="FFFFFF"/>
        </w:rPr>
        <w:t xml:space="preserve"> R.D. </w:t>
      </w:r>
      <w:proofErr w:type="spellStart"/>
      <w:r w:rsidRPr="00874023">
        <w:rPr>
          <w:sz w:val="28"/>
          <w:szCs w:val="28"/>
          <w:shd w:val="clear" w:color="auto" w:fill="FFFFFF"/>
        </w:rPr>
        <w:t>Virtual</w:t>
      </w:r>
      <w:proofErr w:type="spellEnd"/>
      <w:r w:rsidRPr="00874023">
        <w:rPr>
          <w:sz w:val="28"/>
          <w:szCs w:val="28"/>
          <w:shd w:val="clear" w:color="auto" w:fill="FFFFFF"/>
        </w:rPr>
        <w:t xml:space="preserve"> </w:t>
      </w:r>
      <w:proofErr w:type="spellStart"/>
      <w:r w:rsidRPr="00874023">
        <w:rPr>
          <w:sz w:val="28"/>
          <w:szCs w:val="28"/>
          <w:shd w:val="clear" w:color="auto" w:fill="FFFFFF"/>
        </w:rPr>
        <w:t>reality</w:t>
      </w:r>
      <w:proofErr w:type="spellEnd"/>
      <w:r w:rsidRPr="00874023">
        <w:rPr>
          <w:sz w:val="28"/>
          <w:szCs w:val="28"/>
          <w:shd w:val="clear" w:color="auto" w:fill="FFFFFF"/>
        </w:rPr>
        <w:t xml:space="preserve"> </w:t>
      </w:r>
      <w:proofErr w:type="spellStart"/>
      <w:r w:rsidRPr="00874023">
        <w:rPr>
          <w:sz w:val="28"/>
          <w:szCs w:val="28"/>
          <w:shd w:val="clear" w:color="auto" w:fill="FFFFFF"/>
        </w:rPr>
        <w:t>exposure</w:t>
      </w:r>
      <w:proofErr w:type="spellEnd"/>
      <w:r w:rsidRPr="00874023">
        <w:rPr>
          <w:sz w:val="28"/>
          <w:szCs w:val="28"/>
          <w:shd w:val="clear" w:color="auto" w:fill="FFFFFF"/>
        </w:rPr>
        <w:t xml:space="preserve"> </w:t>
      </w:r>
      <w:proofErr w:type="spellStart"/>
      <w:r w:rsidRPr="00874023">
        <w:rPr>
          <w:sz w:val="28"/>
          <w:szCs w:val="28"/>
          <w:shd w:val="clear" w:color="auto" w:fill="FFFFFF"/>
        </w:rPr>
        <w:t>therapy</w:t>
      </w:r>
      <w:proofErr w:type="spellEnd"/>
      <w:r w:rsidRPr="00874023">
        <w:rPr>
          <w:sz w:val="28"/>
          <w:szCs w:val="28"/>
          <w:shd w:val="clear" w:color="auto" w:fill="FFFFFF"/>
        </w:rPr>
        <w:t xml:space="preserve"> </w:t>
      </w:r>
      <w:proofErr w:type="spellStart"/>
      <w:r w:rsidRPr="00874023">
        <w:rPr>
          <w:sz w:val="28"/>
          <w:szCs w:val="28"/>
          <w:shd w:val="clear" w:color="auto" w:fill="FFFFFF"/>
        </w:rPr>
        <w:t>for</w:t>
      </w:r>
      <w:proofErr w:type="spellEnd"/>
      <w:r w:rsidRPr="00874023">
        <w:rPr>
          <w:sz w:val="28"/>
          <w:szCs w:val="28"/>
          <w:shd w:val="clear" w:color="auto" w:fill="FFFFFF"/>
        </w:rPr>
        <w:t xml:space="preserve"> </w:t>
      </w:r>
      <w:proofErr w:type="spellStart"/>
      <w:r w:rsidRPr="00874023">
        <w:rPr>
          <w:sz w:val="28"/>
          <w:szCs w:val="28"/>
          <w:shd w:val="clear" w:color="auto" w:fill="FFFFFF"/>
        </w:rPr>
        <w:t>Vietnam</w:t>
      </w:r>
      <w:proofErr w:type="spellEnd"/>
      <w:r w:rsidRPr="00874023">
        <w:rPr>
          <w:sz w:val="28"/>
          <w:szCs w:val="28"/>
          <w:shd w:val="clear" w:color="auto" w:fill="FFFFFF"/>
        </w:rPr>
        <w:t xml:space="preserve"> </w:t>
      </w:r>
      <w:proofErr w:type="spellStart"/>
      <w:r w:rsidRPr="00874023">
        <w:rPr>
          <w:sz w:val="28"/>
          <w:szCs w:val="28"/>
          <w:shd w:val="clear" w:color="auto" w:fill="FFFFFF"/>
        </w:rPr>
        <w:t>veterans</w:t>
      </w:r>
      <w:proofErr w:type="spellEnd"/>
      <w:r w:rsidRPr="00874023">
        <w:rPr>
          <w:sz w:val="28"/>
          <w:szCs w:val="28"/>
          <w:shd w:val="clear" w:color="auto" w:fill="FFFFFF"/>
        </w:rPr>
        <w:t xml:space="preserve"> </w:t>
      </w:r>
      <w:proofErr w:type="spellStart"/>
      <w:r w:rsidRPr="00874023">
        <w:rPr>
          <w:sz w:val="28"/>
          <w:szCs w:val="28"/>
          <w:shd w:val="clear" w:color="auto" w:fill="FFFFFF"/>
        </w:rPr>
        <w:t>with</w:t>
      </w:r>
      <w:proofErr w:type="spellEnd"/>
      <w:r w:rsidRPr="00874023">
        <w:rPr>
          <w:sz w:val="28"/>
          <w:szCs w:val="28"/>
          <w:shd w:val="clear" w:color="auto" w:fill="FFFFFF"/>
        </w:rPr>
        <w:t xml:space="preserve"> </w:t>
      </w:r>
      <w:proofErr w:type="spellStart"/>
      <w:r w:rsidRPr="00874023">
        <w:rPr>
          <w:sz w:val="28"/>
          <w:szCs w:val="28"/>
          <w:shd w:val="clear" w:color="auto" w:fill="FFFFFF"/>
        </w:rPr>
        <w:t>posttraumatic</w:t>
      </w:r>
      <w:proofErr w:type="spellEnd"/>
      <w:r w:rsidRPr="00874023">
        <w:rPr>
          <w:sz w:val="28"/>
          <w:szCs w:val="28"/>
          <w:shd w:val="clear" w:color="auto" w:fill="FFFFFF"/>
        </w:rPr>
        <w:t xml:space="preserve"> </w:t>
      </w:r>
      <w:proofErr w:type="spellStart"/>
      <w:r w:rsidRPr="00874023">
        <w:rPr>
          <w:sz w:val="28"/>
          <w:szCs w:val="28"/>
          <w:shd w:val="clear" w:color="auto" w:fill="FFFFFF"/>
        </w:rPr>
        <w:t>stress</w:t>
      </w:r>
      <w:proofErr w:type="spellEnd"/>
      <w:r w:rsidRPr="00874023">
        <w:rPr>
          <w:sz w:val="28"/>
          <w:szCs w:val="28"/>
          <w:shd w:val="clear" w:color="auto" w:fill="FFFFFF"/>
        </w:rPr>
        <w:t xml:space="preserve"> </w:t>
      </w:r>
      <w:proofErr w:type="spellStart"/>
      <w:r w:rsidRPr="00874023">
        <w:rPr>
          <w:sz w:val="28"/>
          <w:szCs w:val="28"/>
          <w:shd w:val="clear" w:color="auto" w:fill="FFFFFF"/>
        </w:rPr>
        <w:t>disorder</w:t>
      </w:r>
      <w:proofErr w:type="spellEnd"/>
      <w:r w:rsidRPr="00874023">
        <w:rPr>
          <w:sz w:val="28"/>
          <w:szCs w:val="28"/>
          <w:shd w:val="clear" w:color="auto" w:fill="FFFFFF"/>
        </w:rPr>
        <w:t>. </w:t>
      </w:r>
      <w:proofErr w:type="spellStart"/>
      <w:r w:rsidRPr="00874023">
        <w:rPr>
          <w:i/>
          <w:iCs/>
          <w:sz w:val="28"/>
          <w:szCs w:val="28"/>
          <w:shd w:val="clear" w:color="auto" w:fill="FFFFFF"/>
        </w:rPr>
        <w:t>The</w:t>
      </w:r>
      <w:proofErr w:type="spellEnd"/>
      <w:r w:rsidRPr="00874023">
        <w:rPr>
          <w:i/>
          <w:iCs/>
          <w:sz w:val="28"/>
          <w:szCs w:val="28"/>
          <w:shd w:val="clear" w:color="auto" w:fill="FFFFFF"/>
        </w:rPr>
        <w:t xml:space="preserve"> </w:t>
      </w:r>
      <w:proofErr w:type="spellStart"/>
      <w:r w:rsidRPr="00874023">
        <w:rPr>
          <w:i/>
          <w:iCs/>
          <w:sz w:val="28"/>
          <w:szCs w:val="28"/>
          <w:shd w:val="clear" w:color="auto" w:fill="FFFFFF"/>
        </w:rPr>
        <w:t>Journal</w:t>
      </w:r>
      <w:proofErr w:type="spellEnd"/>
      <w:r w:rsidRPr="00874023">
        <w:rPr>
          <w:i/>
          <w:iCs/>
          <w:sz w:val="28"/>
          <w:szCs w:val="28"/>
          <w:shd w:val="clear" w:color="auto" w:fill="FFFFFF"/>
        </w:rPr>
        <w:t xml:space="preserve"> </w:t>
      </w:r>
      <w:proofErr w:type="spellStart"/>
      <w:r w:rsidRPr="00874023">
        <w:rPr>
          <w:i/>
          <w:iCs/>
          <w:sz w:val="28"/>
          <w:szCs w:val="28"/>
          <w:shd w:val="clear" w:color="auto" w:fill="FFFFFF"/>
        </w:rPr>
        <w:t>of</w:t>
      </w:r>
      <w:proofErr w:type="spellEnd"/>
      <w:r w:rsidRPr="00874023">
        <w:rPr>
          <w:i/>
          <w:iCs/>
          <w:sz w:val="28"/>
          <w:szCs w:val="28"/>
          <w:shd w:val="clear" w:color="auto" w:fill="FFFFFF"/>
        </w:rPr>
        <w:t xml:space="preserve"> </w:t>
      </w:r>
      <w:proofErr w:type="spellStart"/>
      <w:r w:rsidRPr="00874023">
        <w:rPr>
          <w:i/>
          <w:iCs/>
          <w:sz w:val="28"/>
          <w:szCs w:val="28"/>
          <w:shd w:val="clear" w:color="auto" w:fill="FFFFFF"/>
        </w:rPr>
        <w:t>clinical</w:t>
      </w:r>
      <w:proofErr w:type="spellEnd"/>
      <w:r w:rsidRPr="00874023">
        <w:rPr>
          <w:i/>
          <w:iCs/>
          <w:sz w:val="28"/>
          <w:szCs w:val="28"/>
          <w:shd w:val="clear" w:color="auto" w:fill="FFFFFF"/>
        </w:rPr>
        <w:t xml:space="preserve"> </w:t>
      </w:r>
      <w:proofErr w:type="spellStart"/>
      <w:r w:rsidRPr="00874023">
        <w:rPr>
          <w:i/>
          <w:iCs/>
          <w:sz w:val="28"/>
          <w:szCs w:val="28"/>
          <w:shd w:val="clear" w:color="auto" w:fill="FFFFFF"/>
        </w:rPr>
        <w:t>psychiatry</w:t>
      </w:r>
      <w:proofErr w:type="spellEnd"/>
      <w:r w:rsidRPr="00874023">
        <w:rPr>
          <w:sz w:val="28"/>
          <w:szCs w:val="28"/>
          <w:shd w:val="clear" w:color="auto" w:fill="FFFFFF"/>
        </w:rPr>
        <w:t xml:space="preserve">. 2001. № </w:t>
      </w:r>
      <w:r w:rsidRPr="00874023">
        <w:rPr>
          <w:i/>
          <w:iCs/>
          <w:sz w:val="28"/>
          <w:szCs w:val="28"/>
          <w:shd w:val="clear" w:color="auto" w:fill="FFFFFF"/>
        </w:rPr>
        <w:t>62</w:t>
      </w:r>
      <w:r w:rsidRPr="00874023">
        <w:rPr>
          <w:sz w:val="28"/>
          <w:szCs w:val="28"/>
          <w:shd w:val="clear" w:color="auto" w:fill="FFFFFF"/>
        </w:rPr>
        <w:t xml:space="preserve">(8). </w:t>
      </w:r>
      <w:r w:rsidRPr="00874023">
        <w:rPr>
          <w:sz w:val="28"/>
          <w:szCs w:val="28"/>
          <w:shd w:val="clear" w:color="auto" w:fill="FFFFFF"/>
          <w:lang w:val="en-US"/>
        </w:rPr>
        <w:t>P</w:t>
      </w:r>
      <w:r w:rsidRPr="00874023">
        <w:rPr>
          <w:sz w:val="28"/>
          <w:szCs w:val="28"/>
          <w:shd w:val="clear" w:color="auto" w:fill="FFFFFF"/>
        </w:rPr>
        <w:t xml:space="preserve">. 617-622. </w:t>
      </w:r>
      <w:r w:rsidRPr="00874023">
        <w:rPr>
          <w:bCs/>
          <w:sz w:val="28"/>
          <w:szCs w:val="28"/>
          <w:lang w:val="en-US"/>
        </w:rPr>
        <w:t>DOI</w:t>
      </w:r>
      <w:r w:rsidRPr="00874023">
        <w:rPr>
          <w:sz w:val="28"/>
          <w:szCs w:val="28"/>
        </w:rPr>
        <w:t xml:space="preserve">: </w:t>
      </w:r>
      <w:hyperlink r:id="rId40" w:history="1">
        <w:r w:rsidRPr="00874023">
          <w:rPr>
            <w:rStyle w:val="a7"/>
            <w:color w:val="auto"/>
            <w:sz w:val="28"/>
            <w:szCs w:val="28"/>
            <w:shd w:val="clear" w:color="auto" w:fill="FFFFFF"/>
          </w:rPr>
          <w:t>https://doi.org/10.4088/jcp.v62n0808</w:t>
        </w:r>
      </w:hyperlink>
    </w:p>
    <w:p w:rsidR="00474937" w:rsidRPr="00874023" w:rsidRDefault="00474937" w:rsidP="00874023">
      <w:pPr>
        <w:pStyle w:val="a3"/>
        <w:numPr>
          <w:ilvl w:val="0"/>
          <w:numId w:val="33"/>
        </w:numPr>
        <w:ind w:left="426" w:hanging="426"/>
        <w:jc w:val="both"/>
        <w:rPr>
          <w:sz w:val="28"/>
          <w:szCs w:val="28"/>
        </w:rPr>
      </w:pPr>
      <w:proofErr w:type="spellStart"/>
      <w:r w:rsidRPr="00874023">
        <w:rPr>
          <w:sz w:val="28"/>
          <w:szCs w:val="28"/>
          <w:shd w:val="clear" w:color="auto" w:fill="FFFFFF"/>
        </w:rPr>
        <w:t>Tedeschi</w:t>
      </w:r>
      <w:proofErr w:type="spellEnd"/>
      <w:r w:rsidRPr="00874023">
        <w:rPr>
          <w:sz w:val="28"/>
          <w:szCs w:val="28"/>
          <w:shd w:val="clear" w:color="auto" w:fill="FFFFFF"/>
        </w:rPr>
        <w:t xml:space="preserve"> R.G. , </w:t>
      </w:r>
      <w:proofErr w:type="spellStart"/>
      <w:r w:rsidRPr="00874023">
        <w:rPr>
          <w:sz w:val="28"/>
          <w:szCs w:val="28"/>
          <w:shd w:val="clear" w:color="auto" w:fill="FFFFFF"/>
        </w:rPr>
        <w:t>Calhoun</w:t>
      </w:r>
      <w:proofErr w:type="spellEnd"/>
      <w:r w:rsidRPr="00874023">
        <w:rPr>
          <w:sz w:val="28"/>
          <w:szCs w:val="28"/>
          <w:shd w:val="clear" w:color="auto" w:fill="FFFFFF"/>
        </w:rPr>
        <w:t xml:space="preserve">, L.G.  </w:t>
      </w:r>
      <w:proofErr w:type="spellStart"/>
      <w:r w:rsidRPr="00874023">
        <w:rPr>
          <w:sz w:val="28"/>
          <w:szCs w:val="28"/>
          <w:shd w:val="clear" w:color="auto" w:fill="FFFFFF"/>
        </w:rPr>
        <w:t>Posttraumatic</w:t>
      </w:r>
      <w:proofErr w:type="spellEnd"/>
      <w:r w:rsidRPr="00874023">
        <w:rPr>
          <w:sz w:val="28"/>
          <w:szCs w:val="28"/>
          <w:shd w:val="clear" w:color="auto" w:fill="FFFFFF"/>
        </w:rPr>
        <w:t xml:space="preserve"> </w:t>
      </w:r>
      <w:proofErr w:type="spellStart"/>
      <w:r w:rsidRPr="00874023">
        <w:rPr>
          <w:sz w:val="28"/>
          <w:szCs w:val="28"/>
          <w:shd w:val="clear" w:color="auto" w:fill="FFFFFF"/>
        </w:rPr>
        <w:t>growth</w:t>
      </w:r>
      <w:proofErr w:type="spellEnd"/>
      <w:r w:rsidRPr="00874023">
        <w:rPr>
          <w:sz w:val="28"/>
          <w:szCs w:val="28"/>
          <w:shd w:val="clear" w:color="auto" w:fill="FFFFFF"/>
        </w:rPr>
        <w:t xml:space="preserve">: </w:t>
      </w:r>
      <w:proofErr w:type="spellStart"/>
      <w:r w:rsidRPr="00874023">
        <w:rPr>
          <w:sz w:val="28"/>
          <w:szCs w:val="28"/>
          <w:shd w:val="clear" w:color="auto" w:fill="FFFFFF"/>
        </w:rPr>
        <w:t>Conceptual</w:t>
      </w:r>
      <w:proofErr w:type="spellEnd"/>
      <w:r w:rsidRPr="00874023">
        <w:rPr>
          <w:sz w:val="28"/>
          <w:szCs w:val="28"/>
          <w:shd w:val="clear" w:color="auto" w:fill="FFFFFF"/>
        </w:rPr>
        <w:t xml:space="preserve"> </w:t>
      </w:r>
      <w:proofErr w:type="spellStart"/>
      <w:r w:rsidRPr="00874023">
        <w:rPr>
          <w:sz w:val="28"/>
          <w:szCs w:val="28"/>
          <w:shd w:val="clear" w:color="auto" w:fill="FFFFFF"/>
        </w:rPr>
        <w:t>foundations</w:t>
      </w:r>
      <w:proofErr w:type="spellEnd"/>
      <w:r w:rsidRPr="00874023">
        <w:rPr>
          <w:sz w:val="28"/>
          <w:szCs w:val="28"/>
          <w:shd w:val="clear" w:color="auto" w:fill="FFFFFF"/>
        </w:rPr>
        <w:t xml:space="preserve"> </w:t>
      </w:r>
      <w:proofErr w:type="spellStart"/>
      <w:r w:rsidRPr="00874023">
        <w:rPr>
          <w:sz w:val="28"/>
          <w:szCs w:val="28"/>
          <w:shd w:val="clear" w:color="auto" w:fill="FFFFFF"/>
        </w:rPr>
        <w:t>and</w:t>
      </w:r>
      <w:proofErr w:type="spellEnd"/>
      <w:r w:rsidRPr="00874023">
        <w:rPr>
          <w:sz w:val="28"/>
          <w:szCs w:val="28"/>
          <w:shd w:val="clear" w:color="auto" w:fill="FFFFFF"/>
        </w:rPr>
        <w:t xml:space="preserve"> </w:t>
      </w:r>
      <w:proofErr w:type="spellStart"/>
      <w:r w:rsidRPr="00874023">
        <w:rPr>
          <w:sz w:val="28"/>
          <w:szCs w:val="28"/>
          <w:shd w:val="clear" w:color="auto" w:fill="FFFFFF"/>
        </w:rPr>
        <w:t>empirical</w:t>
      </w:r>
      <w:proofErr w:type="spellEnd"/>
      <w:r w:rsidRPr="00874023">
        <w:rPr>
          <w:sz w:val="28"/>
          <w:szCs w:val="28"/>
          <w:shd w:val="clear" w:color="auto" w:fill="FFFFFF"/>
        </w:rPr>
        <w:t xml:space="preserve"> </w:t>
      </w:r>
      <w:proofErr w:type="spellStart"/>
      <w:r w:rsidRPr="00874023">
        <w:rPr>
          <w:sz w:val="28"/>
          <w:szCs w:val="28"/>
          <w:shd w:val="clear" w:color="auto" w:fill="FFFFFF"/>
        </w:rPr>
        <w:t>evidence</w:t>
      </w:r>
      <w:proofErr w:type="spellEnd"/>
      <w:r w:rsidRPr="00874023">
        <w:rPr>
          <w:sz w:val="28"/>
          <w:szCs w:val="28"/>
          <w:shd w:val="clear" w:color="auto" w:fill="FFFFFF"/>
        </w:rPr>
        <w:t xml:space="preserve"> . </w:t>
      </w:r>
      <w:proofErr w:type="spellStart"/>
      <w:r w:rsidRPr="00874023">
        <w:rPr>
          <w:rStyle w:val="citationsource-journal"/>
          <w:rFonts w:eastAsiaTheme="majorEastAsia"/>
          <w:i/>
          <w:iCs/>
          <w:sz w:val="28"/>
          <w:szCs w:val="28"/>
          <w:shd w:val="clear" w:color="auto" w:fill="FFFFFF"/>
        </w:rPr>
        <w:t>Psychological</w:t>
      </w:r>
      <w:proofErr w:type="spellEnd"/>
      <w:r w:rsidRPr="00874023">
        <w:rPr>
          <w:rStyle w:val="citationsource-journal"/>
          <w:rFonts w:eastAsiaTheme="majorEastAsia"/>
          <w:i/>
          <w:iCs/>
          <w:sz w:val="28"/>
          <w:szCs w:val="28"/>
          <w:shd w:val="clear" w:color="auto" w:fill="FFFFFF"/>
        </w:rPr>
        <w:t xml:space="preserve"> </w:t>
      </w:r>
      <w:proofErr w:type="spellStart"/>
      <w:r w:rsidRPr="00874023">
        <w:rPr>
          <w:rStyle w:val="citationsource-journal"/>
          <w:rFonts w:eastAsiaTheme="majorEastAsia"/>
          <w:i/>
          <w:iCs/>
          <w:sz w:val="28"/>
          <w:szCs w:val="28"/>
          <w:shd w:val="clear" w:color="auto" w:fill="FFFFFF"/>
        </w:rPr>
        <w:t>Inquiry</w:t>
      </w:r>
      <w:proofErr w:type="spellEnd"/>
      <w:r w:rsidRPr="00874023">
        <w:rPr>
          <w:rStyle w:val="citationsource-journal"/>
          <w:rFonts w:eastAsiaTheme="majorEastAsia"/>
          <w:sz w:val="28"/>
          <w:szCs w:val="28"/>
          <w:shd w:val="clear" w:color="auto" w:fill="FFFFFF"/>
        </w:rPr>
        <w:t>.</w:t>
      </w:r>
      <w:r w:rsidRPr="00874023">
        <w:rPr>
          <w:sz w:val="28"/>
          <w:szCs w:val="28"/>
          <w:shd w:val="clear" w:color="auto" w:fill="FFFFFF"/>
        </w:rPr>
        <w:t xml:space="preserve"> 2004. № 15.  </w:t>
      </w:r>
      <w:r w:rsidRPr="00874023">
        <w:rPr>
          <w:sz w:val="28"/>
          <w:szCs w:val="28"/>
          <w:shd w:val="clear" w:color="auto" w:fill="FFFFFF"/>
          <w:lang w:val="en-US"/>
        </w:rPr>
        <w:t>P</w:t>
      </w:r>
      <w:r w:rsidRPr="00874023">
        <w:rPr>
          <w:sz w:val="28"/>
          <w:szCs w:val="28"/>
          <w:shd w:val="clear" w:color="auto" w:fill="FFFFFF"/>
        </w:rPr>
        <w:t xml:space="preserve">.1-18. </w:t>
      </w:r>
      <w:r w:rsidRPr="00874023">
        <w:rPr>
          <w:sz w:val="28"/>
          <w:szCs w:val="28"/>
          <w:lang w:val="en-US"/>
        </w:rPr>
        <w:t>URL</w:t>
      </w:r>
      <w:r w:rsidRPr="00874023">
        <w:rPr>
          <w:sz w:val="28"/>
          <w:szCs w:val="28"/>
        </w:rPr>
        <w:t xml:space="preserve">: </w:t>
      </w:r>
      <w:hyperlink r:id="rId41" w:history="1">
        <w:r w:rsidRPr="00874023">
          <w:rPr>
            <w:rStyle w:val="a7"/>
            <w:color w:val="auto"/>
            <w:sz w:val="28"/>
            <w:szCs w:val="28"/>
            <w:shd w:val="clear" w:color="auto" w:fill="FFFFFF"/>
          </w:rPr>
          <w:t>https://www.tandfonline.com/doi/10.1207/s15327965pli1501_01</w:t>
        </w:r>
      </w:hyperlink>
      <w:r w:rsidRPr="00874023">
        <w:rPr>
          <w:sz w:val="28"/>
          <w:szCs w:val="28"/>
          <w:shd w:val="clear" w:color="auto" w:fill="FFFFFF"/>
        </w:rPr>
        <w:t xml:space="preserve"> </w:t>
      </w:r>
    </w:p>
    <w:p w:rsidR="00474937" w:rsidRPr="00874023" w:rsidRDefault="00474937" w:rsidP="00874023">
      <w:pPr>
        <w:pStyle w:val="a3"/>
        <w:numPr>
          <w:ilvl w:val="0"/>
          <w:numId w:val="33"/>
        </w:numPr>
        <w:ind w:left="426" w:hanging="426"/>
        <w:jc w:val="both"/>
        <w:rPr>
          <w:sz w:val="28"/>
          <w:szCs w:val="28"/>
        </w:rPr>
      </w:pPr>
      <w:proofErr w:type="spellStart"/>
      <w:r w:rsidRPr="00874023">
        <w:rPr>
          <w:sz w:val="28"/>
          <w:szCs w:val="28"/>
        </w:rPr>
        <w:t>Tedeschi</w:t>
      </w:r>
      <w:proofErr w:type="spellEnd"/>
      <w:r w:rsidRPr="00874023">
        <w:rPr>
          <w:sz w:val="28"/>
          <w:szCs w:val="28"/>
        </w:rPr>
        <w:t xml:space="preserve">, R.G., </w:t>
      </w:r>
      <w:proofErr w:type="spellStart"/>
      <w:r w:rsidRPr="00874023">
        <w:rPr>
          <w:sz w:val="28"/>
          <w:szCs w:val="28"/>
        </w:rPr>
        <w:t>Park</w:t>
      </w:r>
      <w:proofErr w:type="spellEnd"/>
      <w:r w:rsidRPr="00874023">
        <w:rPr>
          <w:sz w:val="28"/>
          <w:szCs w:val="28"/>
        </w:rPr>
        <w:t xml:space="preserve">, C.L., &amp; </w:t>
      </w:r>
      <w:proofErr w:type="spellStart"/>
      <w:r w:rsidRPr="00874023">
        <w:rPr>
          <w:sz w:val="28"/>
          <w:szCs w:val="28"/>
        </w:rPr>
        <w:t>Calhoun</w:t>
      </w:r>
      <w:proofErr w:type="spellEnd"/>
      <w:r w:rsidRPr="00874023">
        <w:rPr>
          <w:sz w:val="28"/>
          <w:szCs w:val="28"/>
        </w:rPr>
        <w:t>, L.G. (</w:t>
      </w:r>
      <w:proofErr w:type="spellStart"/>
      <w:r w:rsidRPr="00874023">
        <w:rPr>
          <w:sz w:val="28"/>
          <w:szCs w:val="28"/>
        </w:rPr>
        <w:t>Eds</w:t>
      </w:r>
      <w:proofErr w:type="spellEnd"/>
      <w:r w:rsidRPr="00874023">
        <w:rPr>
          <w:sz w:val="28"/>
          <w:szCs w:val="28"/>
        </w:rPr>
        <w:t xml:space="preserve">.). (1998). </w:t>
      </w:r>
      <w:proofErr w:type="spellStart"/>
      <w:r w:rsidRPr="00874023">
        <w:rPr>
          <w:sz w:val="28"/>
          <w:szCs w:val="28"/>
        </w:rPr>
        <w:t>Posttraumatic</w:t>
      </w:r>
      <w:proofErr w:type="spellEnd"/>
      <w:r w:rsidRPr="00874023">
        <w:rPr>
          <w:sz w:val="28"/>
          <w:szCs w:val="28"/>
        </w:rPr>
        <w:t xml:space="preserve"> </w:t>
      </w:r>
      <w:proofErr w:type="spellStart"/>
      <w:r w:rsidRPr="00874023">
        <w:rPr>
          <w:sz w:val="28"/>
          <w:szCs w:val="28"/>
        </w:rPr>
        <w:t>Growth</w:t>
      </w:r>
      <w:proofErr w:type="spellEnd"/>
      <w:r w:rsidRPr="00874023">
        <w:rPr>
          <w:sz w:val="28"/>
          <w:szCs w:val="28"/>
        </w:rPr>
        <w:t xml:space="preserve">: </w:t>
      </w:r>
      <w:proofErr w:type="spellStart"/>
      <w:r w:rsidRPr="00874023">
        <w:rPr>
          <w:sz w:val="28"/>
          <w:szCs w:val="28"/>
        </w:rPr>
        <w:t>Positive</w:t>
      </w:r>
      <w:proofErr w:type="spellEnd"/>
      <w:r w:rsidRPr="00874023">
        <w:rPr>
          <w:sz w:val="28"/>
          <w:szCs w:val="28"/>
        </w:rPr>
        <w:t xml:space="preserve"> </w:t>
      </w:r>
      <w:proofErr w:type="spellStart"/>
      <w:r w:rsidRPr="00874023">
        <w:rPr>
          <w:sz w:val="28"/>
          <w:szCs w:val="28"/>
        </w:rPr>
        <w:t>Changes</w:t>
      </w:r>
      <w:proofErr w:type="spellEnd"/>
      <w:r w:rsidRPr="00874023">
        <w:rPr>
          <w:sz w:val="28"/>
          <w:szCs w:val="28"/>
        </w:rPr>
        <w:t xml:space="preserve"> </w:t>
      </w:r>
      <w:proofErr w:type="spellStart"/>
      <w:r w:rsidRPr="00874023">
        <w:rPr>
          <w:sz w:val="28"/>
          <w:szCs w:val="28"/>
        </w:rPr>
        <w:t>in</w:t>
      </w:r>
      <w:proofErr w:type="spellEnd"/>
      <w:r w:rsidRPr="00874023">
        <w:rPr>
          <w:sz w:val="28"/>
          <w:szCs w:val="28"/>
        </w:rPr>
        <w:t xml:space="preserve"> </w:t>
      </w:r>
      <w:proofErr w:type="spellStart"/>
      <w:r w:rsidRPr="00874023">
        <w:rPr>
          <w:sz w:val="28"/>
          <w:szCs w:val="28"/>
        </w:rPr>
        <w:t>the</w:t>
      </w:r>
      <w:proofErr w:type="spellEnd"/>
      <w:r w:rsidRPr="00874023">
        <w:rPr>
          <w:sz w:val="28"/>
          <w:szCs w:val="28"/>
        </w:rPr>
        <w:t xml:space="preserve"> </w:t>
      </w:r>
      <w:proofErr w:type="spellStart"/>
      <w:r w:rsidRPr="00874023">
        <w:rPr>
          <w:sz w:val="28"/>
          <w:szCs w:val="28"/>
        </w:rPr>
        <w:t>Aftermath</w:t>
      </w:r>
      <w:proofErr w:type="spellEnd"/>
      <w:r w:rsidRPr="00874023">
        <w:rPr>
          <w:sz w:val="28"/>
          <w:szCs w:val="28"/>
        </w:rPr>
        <w:t xml:space="preserve"> </w:t>
      </w:r>
      <w:proofErr w:type="spellStart"/>
      <w:r w:rsidRPr="00874023">
        <w:rPr>
          <w:sz w:val="28"/>
          <w:szCs w:val="28"/>
        </w:rPr>
        <w:t>of</w:t>
      </w:r>
      <w:proofErr w:type="spellEnd"/>
      <w:r w:rsidRPr="00874023">
        <w:rPr>
          <w:sz w:val="28"/>
          <w:szCs w:val="28"/>
        </w:rPr>
        <w:t xml:space="preserve"> </w:t>
      </w:r>
      <w:proofErr w:type="spellStart"/>
      <w:r w:rsidRPr="00874023">
        <w:rPr>
          <w:sz w:val="28"/>
          <w:szCs w:val="28"/>
        </w:rPr>
        <w:t>Crisis</w:t>
      </w:r>
      <w:proofErr w:type="spellEnd"/>
      <w:r w:rsidRPr="00874023">
        <w:rPr>
          <w:sz w:val="28"/>
          <w:szCs w:val="28"/>
        </w:rPr>
        <w:t xml:space="preserve"> (1st </w:t>
      </w:r>
      <w:proofErr w:type="spellStart"/>
      <w:r w:rsidRPr="00874023">
        <w:rPr>
          <w:sz w:val="28"/>
          <w:szCs w:val="28"/>
        </w:rPr>
        <w:t>ed</w:t>
      </w:r>
      <w:proofErr w:type="spellEnd"/>
      <w:r w:rsidRPr="00874023">
        <w:rPr>
          <w:sz w:val="28"/>
          <w:szCs w:val="28"/>
        </w:rPr>
        <w:t xml:space="preserve">.). </w:t>
      </w:r>
      <w:proofErr w:type="spellStart"/>
      <w:r w:rsidRPr="00874023">
        <w:rPr>
          <w:sz w:val="28"/>
          <w:szCs w:val="28"/>
        </w:rPr>
        <w:t>Routledge</w:t>
      </w:r>
      <w:proofErr w:type="spellEnd"/>
      <w:r w:rsidRPr="00874023">
        <w:rPr>
          <w:sz w:val="28"/>
          <w:szCs w:val="28"/>
        </w:rPr>
        <w:t xml:space="preserve">. </w:t>
      </w:r>
      <w:r w:rsidRPr="00874023">
        <w:rPr>
          <w:bCs/>
          <w:sz w:val="28"/>
          <w:szCs w:val="28"/>
          <w:lang w:val="en-US"/>
        </w:rPr>
        <w:t>DOI</w:t>
      </w:r>
      <w:r w:rsidRPr="00874023">
        <w:rPr>
          <w:bCs/>
          <w:sz w:val="28"/>
          <w:szCs w:val="28"/>
        </w:rPr>
        <w:t>:</w:t>
      </w:r>
      <w:r w:rsidRPr="00874023">
        <w:rPr>
          <w:sz w:val="28"/>
          <w:szCs w:val="28"/>
        </w:rPr>
        <w:t xml:space="preserve"> </w:t>
      </w:r>
      <w:hyperlink r:id="rId42" w:history="1">
        <w:r w:rsidRPr="00874023">
          <w:rPr>
            <w:rStyle w:val="a7"/>
            <w:color w:val="auto"/>
            <w:sz w:val="28"/>
            <w:szCs w:val="28"/>
          </w:rPr>
          <w:t>https://doi.org/10.4324/9781410603401</w:t>
        </w:r>
      </w:hyperlink>
      <w:r w:rsidRPr="00874023">
        <w:rPr>
          <w:sz w:val="28"/>
          <w:szCs w:val="28"/>
        </w:rPr>
        <w:t xml:space="preserve"> </w:t>
      </w:r>
    </w:p>
    <w:p w:rsidR="00474937" w:rsidRPr="00874023" w:rsidRDefault="00474937" w:rsidP="00874023">
      <w:pPr>
        <w:pStyle w:val="a3"/>
        <w:numPr>
          <w:ilvl w:val="0"/>
          <w:numId w:val="33"/>
        </w:numPr>
        <w:ind w:left="567" w:hanging="567"/>
        <w:jc w:val="both"/>
        <w:rPr>
          <w:bCs/>
          <w:spacing w:val="-14"/>
          <w:sz w:val="28"/>
          <w:szCs w:val="28"/>
        </w:rPr>
      </w:pPr>
      <w:proofErr w:type="spellStart"/>
      <w:r w:rsidRPr="00874023">
        <w:rPr>
          <w:spacing w:val="-3"/>
          <w:sz w:val="28"/>
          <w:szCs w:val="28"/>
        </w:rPr>
        <w:t>Tomos</w:t>
      </w:r>
      <w:proofErr w:type="spellEnd"/>
      <w:r w:rsidRPr="00874023">
        <w:rPr>
          <w:spacing w:val="-3"/>
          <w:sz w:val="28"/>
          <w:szCs w:val="28"/>
        </w:rPr>
        <w:t xml:space="preserve"> </w:t>
      </w:r>
      <w:proofErr w:type="spellStart"/>
      <w:r w:rsidRPr="00874023">
        <w:rPr>
          <w:spacing w:val="-3"/>
          <w:sz w:val="28"/>
          <w:szCs w:val="28"/>
        </w:rPr>
        <w:t>Morgan</w:t>
      </w:r>
      <w:proofErr w:type="spellEnd"/>
      <w:r w:rsidRPr="00874023">
        <w:rPr>
          <w:spacing w:val="-3"/>
          <w:sz w:val="28"/>
          <w:szCs w:val="28"/>
        </w:rPr>
        <w:t xml:space="preserve">. </w:t>
      </w:r>
      <w:proofErr w:type="spellStart"/>
      <w:r w:rsidRPr="00874023">
        <w:rPr>
          <w:bCs/>
          <w:spacing w:val="-14"/>
          <w:sz w:val="28"/>
          <w:szCs w:val="28"/>
        </w:rPr>
        <w:t>Virtual</w:t>
      </w:r>
      <w:proofErr w:type="spellEnd"/>
      <w:r w:rsidRPr="00874023">
        <w:rPr>
          <w:bCs/>
          <w:spacing w:val="-14"/>
          <w:sz w:val="28"/>
          <w:szCs w:val="28"/>
        </w:rPr>
        <w:t xml:space="preserve"> </w:t>
      </w:r>
      <w:proofErr w:type="spellStart"/>
      <w:r w:rsidRPr="00874023">
        <w:rPr>
          <w:bCs/>
          <w:spacing w:val="-14"/>
          <w:sz w:val="28"/>
          <w:szCs w:val="28"/>
        </w:rPr>
        <w:t>reality</w:t>
      </w:r>
      <w:proofErr w:type="spellEnd"/>
      <w:r w:rsidRPr="00874023">
        <w:rPr>
          <w:bCs/>
          <w:spacing w:val="-14"/>
          <w:sz w:val="28"/>
          <w:szCs w:val="28"/>
        </w:rPr>
        <w:t xml:space="preserve"> PTSD </w:t>
      </w:r>
      <w:proofErr w:type="spellStart"/>
      <w:r w:rsidRPr="00874023">
        <w:rPr>
          <w:bCs/>
          <w:spacing w:val="-14"/>
          <w:sz w:val="28"/>
          <w:szCs w:val="28"/>
        </w:rPr>
        <w:t>treatment</w:t>
      </w:r>
      <w:proofErr w:type="spellEnd"/>
      <w:r w:rsidRPr="00874023">
        <w:rPr>
          <w:bCs/>
          <w:spacing w:val="-14"/>
          <w:sz w:val="28"/>
          <w:szCs w:val="28"/>
        </w:rPr>
        <w:t xml:space="preserve"> </w:t>
      </w:r>
      <w:proofErr w:type="spellStart"/>
      <w:r w:rsidRPr="00874023">
        <w:rPr>
          <w:bCs/>
          <w:spacing w:val="-14"/>
          <w:sz w:val="28"/>
          <w:szCs w:val="28"/>
        </w:rPr>
        <w:t>has</w:t>
      </w:r>
      <w:proofErr w:type="spellEnd"/>
      <w:r w:rsidRPr="00874023">
        <w:rPr>
          <w:bCs/>
          <w:spacing w:val="-14"/>
          <w:sz w:val="28"/>
          <w:szCs w:val="28"/>
        </w:rPr>
        <w:t xml:space="preserve"> </w:t>
      </w:r>
      <w:proofErr w:type="spellStart"/>
      <w:r w:rsidRPr="00874023">
        <w:rPr>
          <w:bCs/>
          <w:spacing w:val="-14"/>
          <w:sz w:val="28"/>
          <w:szCs w:val="28"/>
        </w:rPr>
        <w:t>'big</w:t>
      </w:r>
      <w:proofErr w:type="spellEnd"/>
      <w:r w:rsidRPr="00874023">
        <w:rPr>
          <w:bCs/>
          <w:spacing w:val="-14"/>
          <w:sz w:val="28"/>
          <w:szCs w:val="28"/>
        </w:rPr>
        <w:t xml:space="preserve"> </w:t>
      </w:r>
      <w:proofErr w:type="spellStart"/>
      <w:r w:rsidRPr="00874023">
        <w:rPr>
          <w:bCs/>
          <w:spacing w:val="-14"/>
          <w:sz w:val="28"/>
          <w:szCs w:val="28"/>
        </w:rPr>
        <w:t>impact'</w:t>
      </w:r>
      <w:proofErr w:type="spellEnd"/>
      <w:r w:rsidRPr="00874023">
        <w:rPr>
          <w:bCs/>
          <w:spacing w:val="-14"/>
          <w:sz w:val="28"/>
          <w:szCs w:val="28"/>
        </w:rPr>
        <w:t xml:space="preserve"> </w:t>
      </w:r>
      <w:proofErr w:type="spellStart"/>
      <w:r w:rsidRPr="00874023">
        <w:rPr>
          <w:bCs/>
          <w:spacing w:val="-14"/>
          <w:sz w:val="28"/>
          <w:szCs w:val="28"/>
        </w:rPr>
        <w:t>for</w:t>
      </w:r>
      <w:proofErr w:type="spellEnd"/>
      <w:r w:rsidRPr="00874023">
        <w:rPr>
          <w:bCs/>
          <w:spacing w:val="-14"/>
          <w:sz w:val="28"/>
          <w:szCs w:val="28"/>
        </w:rPr>
        <w:t xml:space="preserve"> </w:t>
      </w:r>
      <w:proofErr w:type="spellStart"/>
      <w:r w:rsidRPr="00874023">
        <w:rPr>
          <w:bCs/>
          <w:spacing w:val="-14"/>
          <w:sz w:val="28"/>
          <w:szCs w:val="28"/>
        </w:rPr>
        <w:t>veterans</w:t>
      </w:r>
      <w:proofErr w:type="spellEnd"/>
      <w:r w:rsidRPr="00874023">
        <w:rPr>
          <w:bCs/>
          <w:spacing w:val="-14"/>
          <w:sz w:val="28"/>
          <w:szCs w:val="28"/>
        </w:rPr>
        <w:t>.</w:t>
      </w:r>
      <w:r w:rsidRPr="00874023">
        <w:rPr>
          <w:sz w:val="28"/>
          <w:szCs w:val="28"/>
        </w:rPr>
        <w:t xml:space="preserve"> </w:t>
      </w:r>
      <w:r w:rsidRPr="00874023">
        <w:rPr>
          <w:i/>
          <w:sz w:val="28"/>
          <w:szCs w:val="28"/>
          <w:bdr w:val="none" w:sz="0" w:space="0" w:color="auto" w:frame="1"/>
        </w:rPr>
        <w:t xml:space="preserve">BBC </w:t>
      </w:r>
      <w:proofErr w:type="spellStart"/>
      <w:r w:rsidRPr="00874023">
        <w:rPr>
          <w:i/>
          <w:sz w:val="28"/>
          <w:szCs w:val="28"/>
          <w:bdr w:val="none" w:sz="0" w:space="0" w:color="auto" w:frame="1"/>
        </w:rPr>
        <w:t>Wales</w:t>
      </w:r>
      <w:proofErr w:type="spellEnd"/>
      <w:r w:rsidRPr="00874023">
        <w:rPr>
          <w:i/>
          <w:sz w:val="28"/>
          <w:szCs w:val="28"/>
          <w:bdr w:val="none" w:sz="0" w:space="0" w:color="auto" w:frame="1"/>
        </w:rPr>
        <w:t xml:space="preserve"> </w:t>
      </w:r>
      <w:proofErr w:type="spellStart"/>
      <w:r w:rsidRPr="00874023">
        <w:rPr>
          <w:i/>
          <w:sz w:val="28"/>
          <w:szCs w:val="28"/>
          <w:bdr w:val="none" w:sz="0" w:space="0" w:color="auto" w:frame="1"/>
        </w:rPr>
        <w:t>News</w:t>
      </w:r>
      <w:proofErr w:type="spellEnd"/>
      <w:r w:rsidRPr="00874023">
        <w:rPr>
          <w:sz w:val="28"/>
          <w:szCs w:val="28"/>
          <w:bdr w:val="none" w:sz="0" w:space="0" w:color="auto" w:frame="1"/>
        </w:rPr>
        <w:t xml:space="preserve">. </w:t>
      </w:r>
      <w:r w:rsidRPr="00874023">
        <w:rPr>
          <w:spacing w:val="-2"/>
          <w:sz w:val="28"/>
          <w:szCs w:val="28"/>
        </w:rPr>
        <w:t xml:space="preserve">2019. </w:t>
      </w:r>
      <w:r w:rsidRPr="00874023">
        <w:rPr>
          <w:sz w:val="28"/>
          <w:szCs w:val="28"/>
          <w:lang w:val="en-US"/>
        </w:rPr>
        <w:t>URL</w:t>
      </w:r>
      <w:r w:rsidRPr="00874023">
        <w:rPr>
          <w:sz w:val="28"/>
          <w:szCs w:val="28"/>
        </w:rPr>
        <w:t xml:space="preserve">: </w:t>
      </w:r>
      <w:hyperlink r:id="rId43" w:history="1">
        <w:r w:rsidRPr="00874023">
          <w:rPr>
            <w:rStyle w:val="a7"/>
            <w:color w:val="auto"/>
            <w:spacing w:val="-14"/>
            <w:sz w:val="28"/>
            <w:szCs w:val="28"/>
          </w:rPr>
          <w:t>https://bbc.com/news/uk-wales-49880915</w:t>
        </w:r>
      </w:hyperlink>
      <w:r w:rsidRPr="00874023">
        <w:rPr>
          <w:bCs/>
          <w:spacing w:val="-14"/>
          <w:sz w:val="28"/>
          <w:szCs w:val="28"/>
        </w:rPr>
        <w:t xml:space="preserve"> </w:t>
      </w:r>
    </w:p>
    <w:p w:rsidR="00474937" w:rsidRPr="00874023" w:rsidRDefault="00474937" w:rsidP="00874023">
      <w:pPr>
        <w:pStyle w:val="a3"/>
        <w:numPr>
          <w:ilvl w:val="0"/>
          <w:numId w:val="33"/>
        </w:numPr>
        <w:ind w:left="567" w:hanging="567"/>
        <w:jc w:val="both"/>
        <w:rPr>
          <w:rFonts w:eastAsia="Times New Roman"/>
          <w:sz w:val="28"/>
          <w:szCs w:val="28"/>
          <w:lang w:eastAsia="uk-UA"/>
        </w:rPr>
      </w:pPr>
      <w:proofErr w:type="spellStart"/>
      <w:r w:rsidRPr="00874023">
        <w:rPr>
          <w:rFonts w:eastAsia="Times New Roman"/>
          <w:sz w:val="28"/>
          <w:szCs w:val="28"/>
          <w:lang w:eastAsia="uk-UA"/>
        </w:rPr>
        <w:t>Березяк</w:t>
      </w:r>
      <w:proofErr w:type="spellEnd"/>
      <w:r w:rsidRPr="00874023">
        <w:rPr>
          <w:rFonts w:eastAsia="Times New Roman"/>
          <w:sz w:val="28"/>
          <w:szCs w:val="28"/>
          <w:lang w:eastAsia="uk-UA"/>
        </w:rPr>
        <w:t xml:space="preserve"> К. М., </w:t>
      </w:r>
      <w:proofErr w:type="spellStart"/>
      <w:r w:rsidRPr="00874023">
        <w:rPr>
          <w:rFonts w:eastAsia="Times New Roman"/>
          <w:sz w:val="28"/>
          <w:szCs w:val="28"/>
          <w:lang w:eastAsia="uk-UA"/>
        </w:rPr>
        <w:t>Лісецький</w:t>
      </w:r>
      <w:proofErr w:type="spellEnd"/>
      <w:r w:rsidRPr="00874023">
        <w:rPr>
          <w:rFonts w:eastAsia="Times New Roman"/>
          <w:sz w:val="28"/>
          <w:szCs w:val="28"/>
          <w:lang w:eastAsia="uk-UA"/>
        </w:rPr>
        <w:t xml:space="preserve"> Р. Б. Психологічні особливості резильєнтності військовослужбовців. </w:t>
      </w:r>
      <w:r w:rsidRPr="00874023">
        <w:rPr>
          <w:rFonts w:eastAsia="Times New Roman"/>
          <w:i/>
          <w:sz w:val="28"/>
          <w:szCs w:val="28"/>
          <w:lang w:eastAsia="uk-UA"/>
        </w:rPr>
        <w:t>Наукові записки Львівського державного університету безпеки життєдіяльності. Педагогіка і психологія.</w:t>
      </w:r>
      <w:r w:rsidRPr="00874023">
        <w:rPr>
          <w:rFonts w:eastAsia="Times New Roman"/>
          <w:sz w:val="28"/>
          <w:szCs w:val="28"/>
          <w:lang w:eastAsia="uk-UA"/>
        </w:rPr>
        <w:t xml:space="preserve"> 2024. № 1 (3). С. 59-66. </w:t>
      </w:r>
      <w:r w:rsidRPr="00874023">
        <w:rPr>
          <w:bCs/>
          <w:sz w:val="28"/>
          <w:szCs w:val="28"/>
          <w:lang w:val="en-US"/>
        </w:rPr>
        <w:t>DOI</w:t>
      </w:r>
      <w:r w:rsidRPr="00874023">
        <w:rPr>
          <w:sz w:val="28"/>
          <w:szCs w:val="28"/>
        </w:rPr>
        <w:t xml:space="preserve">: </w:t>
      </w:r>
      <w:hyperlink r:id="rId44" w:history="1">
        <w:r w:rsidRPr="00874023">
          <w:rPr>
            <w:rStyle w:val="a7"/>
            <w:color w:val="auto"/>
            <w:sz w:val="28"/>
            <w:szCs w:val="28"/>
            <w:shd w:val="clear" w:color="auto" w:fill="FFFFFF"/>
          </w:rPr>
          <w:t>https://doi.org/10.32782/3041-1297/2024-1-9</w:t>
        </w:r>
      </w:hyperlink>
      <w:r w:rsidRPr="00874023">
        <w:rPr>
          <w:sz w:val="28"/>
          <w:szCs w:val="28"/>
        </w:rPr>
        <w:t xml:space="preserve"> </w:t>
      </w:r>
      <w:r w:rsidRPr="00874023">
        <w:rPr>
          <w:sz w:val="28"/>
          <w:szCs w:val="28"/>
          <w:shd w:val="clear" w:color="auto" w:fill="FFFFFF"/>
        </w:rPr>
        <w:t xml:space="preserve"> </w:t>
      </w:r>
    </w:p>
    <w:p w:rsidR="00474937" w:rsidRPr="00874023" w:rsidRDefault="00474937" w:rsidP="00874023">
      <w:pPr>
        <w:pStyle w:val="a3"/>
        <w:numPr>
          <w:ilvl w:val="0"/>
          <w:numId w:val="33"/>
        </w:numPr>
        <w:ind w:left="567" w:hanging="567"/>
        <w:jc w:val="both"/>
        <w:rPr>
          <w:rFonts w:eastAsia="Times New Roman"/>
          <w:sz w:val="28"/>
          <w:szCs w:val="28"/>
          <w:lang w:eastAsia="uk-UA"/>
        </w:rPr>
      </w:pPr>
      <w:proofErr w:type="spellStart"/>
      <w:r w:rsidRPr="00874023">
        <w:rPr>
          <w:bCs/>
          <w:sz w:val="28"/>
          <w:szCs w:val="28"/>
          <w:lang w:eastAsia="uk-UA"/>
        </w:rPr>
        <w:t>Бочелюк</w:t>
      </w:r>
      <w:proofErr w:type="spellEnd"/>
      <w:r w:rsidRPr="00874023">
        <w:rPr>
          <w:bCs/>
          <w:sz w:val="28"/>
          <w:szCs w:val="28"/>
          <w:lang w:eastAsia="uk-UA"/>
        </w:rPr>
        <w:t xml:space="preserve"> В., </w:t>
      </w:r>
      <w:proofErr w:type="spellStart"/>
      <w:r w:rsidRPr="00874023">
        <w:rPr>
          <w:bCs/>
          <w:sz w:val="28"/>
          <w:szCs w:val="28"/>
          <w:lang w:eastAsia="uk-UA"/>
        </w:rPr>
        <w:t>Панов</w:t>
      </w:r>
      <w:proofErr w:type="spellEnd"/>
      <w:r w:rsidRPr="00874023">
        <w:rPr>
          <w:bCs/>
          <w:sz w:val="28"/>
          <w:szCs w:val="28"/>
          <w:lang w:eastAsia="uk-UA"/>
        </w:rPr>
        <w:t xml:space="preserve"> М., </w:t>
      </w:r>
      <w:proofErr w:type="spellStart"/>
      <w:r w:rsidRPr="00874023">
        <w:rPr>
          <w:bCs/>
          <w:sz w:val="28"/>
          <w:szCs w:val="28"/>
          <w:lang w:eastAsia="uk-UA"/>
        </w:rPr>
        <w:t>Турубарова</w:t>
      </w:r>
      <w:proofErr w:type="spellEnd"/>
      <w:r w:rsidRPr="00874023">
        <w:rPr>
          <w:bCs/>
          <w:sz w:val="28"/>
          <w:szCs w:val="28"/>
          <w:lang w:eastAsia="uk-UA"/>
        </w:rPr>
        <w:t xml:space="preserve"> А. </w:t>
      </w:r>
      <w:r w:rsidRPr="00874023">
        <w:rPr>
          <w:sz w:val="28"/>
          <w:szCs w:val="28"/>
        </w:rPr>
        <w:t xml:space="preserve">Особливості посттравматичного зростання, життєстійкості, резильєнтності і психологічного благополуччя учасників бойових дій. </w:t>
      </w:r>
      <w:r w:rsidRPr="00874023">
        <w:rPr>
          <w:i/>
          <w:sz w:val="28"/>
          <w:szCs w:val="28"/>
        </w:rPr>
        <w:t>Журнал «Перспективи та інновації науки».</w:t>
      </w:r>
      <w:r w:rsidRPr="00874023">
        <w:rPr>
          <w:sz w:val="28"/>
          <w:szCs w:val="28"/>
        </w:rPr>
        <w:t xml:space="preserve"> Серія «Педагогіка», Серія «Психологія», Серія «Медицина». 2023. № 1(19). </w:t>
      </w:r>
      <w:r w:rsidRPr="00874023">
        <w:rPr>
          <w:bCs/>
          <w:sz w:val="28"/>
          <w:szCs w:val="28"/>
          <w:lang w:val="en-US"/>
        </w:rPr>
        <w:t>DOI</w:t>
      </w:r>
      <w:r w:rsidRPr="00874023">
        <w:rPr>
          <w:sz w:val="28"/>
          <w:szCs w:val="28"/>
        </w:rPr>
        <w:t xml:space="preserve">: </w:t>
      </w:r>
      <w:r w:rsidRPr="00874023">
        <w:rPr>
          <w:sz w:val="28"/>
          <w:szCs w:val="28"/>
          <w:shd w:val="clear" w:color="auto" w:fill="FFFFFF"/>
        </w:rPr>
        <w:t xml:space="preserve"> </w:t>
      </w:r>
      <w:hyperlink r:id="rId45" w:history="1">
        <w:r w:rsidRPr="00874023">
          <w:rPr>
            <w:rStyle w:val="a7"/>
            <w:rFonts w:eastAsia="Times New Roman"/>
            <w:color w:val="auto"/>
            <w:sz w:val="28"/>
            <w:szCs w:val="28"/>
            <w:lang w:eastAsia="uk-UA"/>
          </w:rPr>
          <w:t>https://doi.org/10.52058/2786-4952-2023-1(19)-436-448</w:t>
        </w:r>
      </w:hyperlink>
      <w:r w:rsidRPr="00874023">
        <w:rPr>
          <w:sz w:val="28"/>
          <w:szCs w:val="28"/>
        </w:rPr>
        <w:t xml:space="preserve"> </w:t>
      </w:r>
      <w:r w:rsidRPr="00874023">
        <w:rPr>
          <w:rFonts w:eastAsia="Times New Roman"/>
          <w:sz w:val="28"/>
          <w:szCs w:val="28"/>
          <w:lang w:eastAsia="uk-UA"/>
        </w:rPr>
        <w:t xml:space="preserve"> </w:t>
      </w:r>
    </w:p>
    <w:p w:rsidR="00474937" w:rsidRPr="00874023" w:rsidRDefault="00474937" w:rsidP="00874023">
      <w:pPr>
        <w:pStyle w:val="a3"/>
        <w:numPr>
          <w:ilvl w:val="0"/>
          <w:numId w:val="33"/>
        </w:numPr>
        <w:ind w:left="567" w:hanging="567"/>
        <w:jc w:val="both"/>
        <w:rPr>
          <w:sz w:val="28"/>
          <w:szCs w:val="28"/>
        </w:rPr>
      </w:pPr>
      <w:proofErr w:type="spellStart"/>
      <w:r w:rsidRPr="00874023">
        <w:rPr>
          <w:rStyle w:val="af"/>
          <w:b w:val="0"/>
          <w:bCs w:val="0"/>
          <w:sz w:val="28"/>
          <w:szCs w:val="28"/>
        </w:rPr>
        <w:t>Ганаба</w:t>
      </w:r>
      <w:proofErr w:type="spellEnd"/>
      <w:r w:rsidRPr="00874023">
        <w:rPr>
          <w:rStyle w:val="af"/>
          <w:b w:val="0"/>
          <w:bCs w:val="0"/>
          <w:sz w:val="28"/>
          <w:szCs w:val="28"/>
        </w:rPr>
        <w:t xml:space="preserve"> С.О., </w:t>
      </w:r>
      <w:proofErr w:type="spellStart"/>
      <w:r w:rsidRPr="00874023">
        <w:rPr>
          <w:rStyle w:val="af"/>
          <w:b w:val="0"/>
          <w:bCs w:val="0"/>
          <w:sz w:val="28"/>
          <w:szCs w:val="28"/>
        </w:rPr>
        <w:t>Бурбела</w:t>
      </w:r>
      <w:proofErr w:type="spellEnd"/>
      <w:r w:rsidRPr="00874023">
        <w:rPr>
          <w:rStyle w:val="af"/>
          <w:b w:val="0"/>
          <w:bCs w:val="0"/>
          <w:sz w:val="28"/>
          <w:szCs w:val="28"/>
        </w:rPr>
        <w:t xml:space="preserve"> С.В. Домінантні копінг-стратегії учасників бойових дій,  які повернулися до реалій мирного життя. </w:t>
      </w:r>
      <w:r w:rsidRPr="00874023">
        <w:rPr>
          <w:i/>
          <w:sz w:val="28"/>
          <w:szCs w:val="28"/>
        </w:rPr>
        <w:t xml:space="preserve">Науковий </w:t>
      </w:r>
      <w:proofErr w:type="spellStart"/>
      <w:r w:rsidRPr="00874023">
        <w:rPr>
          <w:i/>
          <w:sz w:val="28"/>
          <w:szCs w:val="28"/>
        </w:rPr>
        <w:t>вiсник</w:t>
      </w:r>
      <w:proofErr w:type="spellEnd"/>
      <w:r w:rsidRPr="00874023">
        <w:rPr>
          <w:i/>
          <w:sz w:val="28"/>
          <w:szCs w:val="28"/>
        </w:rPr>
        <w:t xml:space="preserve"> Херсонського державного </w:t>
      </w:r>
      <w:proofErr w:type="spellStart"/>
      <w:r w:rsidRPr="00874023">
        <w:rPr>
          <w:i/>
          <w:sz w:val="28"/>
          <w:szCs w:val="28"/>
        </w:rPr>
        <w:t>унiверситету</w:t>
      </w:r>
      <w:proofErr w:type="spellEnd"/>
      <w:r w:rsidRPr="00874023">
        <w:rPr>
          <w:i/>
          <w:sz w:val="28"/>
          <w:szCs w:val="28"/>
        </w:rPr>
        <w:t xml:space="preserve">. </w:t>
      </w:r>
      <w:proofErr w:type="spellStart"/>
      <w:r w:rsidRPr="00874023">
        <w:rPr>
          <w:i/>
          <w:sz w:val="28"/>
          <w:szCs w:val="28"/>
        </w:rPr>
        <w:t>Серiя</w:t>
      </w:r>
      <w:proofErr w:type="spellEnd"/>
      <w:r w:rsidRPr="00874023">
        <w:rPr>
          <w:i/>
          <w:sz w:val="28"/>
          <w:szCs w:val="28"/>
        </w:rPr>
        <w:t xml:space="preserve"> </w:t>
      </w:r>
      <w:proofErr w:type="spellStart"/>
      <w:r w:rsidRPr="00874023">
        <w:rPr>
          <w:i/>
          <w:sz w:val="28"/>
          <w:szCs w:val="28"/>
        </w:rPr>
        <w:t>Психологiчнi</w:t>
      </w:r>
      <w:proofErr w:type="spellEnd"/>
      <w:r w:rsidRPr="00874023">
        <w:rPr>
          <w:i/>
          <w:sz w:val="28"/>
          <w:szCs w:val="28"/>
        </w:rPr>
        <w:t xml:space="preserve"> науки.</w:t>
      </w:r>
      <w:r w:rsidRPr="00874023">
        <w:rPr>
          <w:sz w:val="28"/>
          <w:szCs w:val="28"/>
        </w:rPr>
        <w:t xml:space="preserve"> Випуск 2. 2024. DOI 10.32999/ksu2312-3206/2024-2-5</w:t>
      </w:r>
      <w:r w:rsidR="00874023" w:rsidRPr="00874023">
        <w:rPr>
          <w:sz w:val="28"/>
          <w:szCs w:val="28"/>
        </w:rPr>
        <w:t xml:space="preserve"> </w:t>
      </w:r>
      <w:r w:rsidRPr="00874023">
        <w:rPr>
          <w:sz w:val="28"/>
          <w:szCs w:val="28"/>
          <w:lang w:val="en-US"/>
        </w:rPr>
        <w:t>URL</w:t>
      </w:r>
      <w:r w:rsidRPr="00874023">
        <w:rPr>
          <w:sz w:val="28"/>
          <w:szCs w:val="28"/>
        </w:rPr>
        <w:t xml:space="preserve">: </w:t>
      </w:r>
      <w:hyperlink r:id="rId46" w:history="1">
        <w:r w:rsidRPr="00874023">
          <w:rPr>
            <w:rStyle w:val="a7"/>
            <w:color w:val="auto"/>
            <w:sz w:val="28"/>
            <w:szCs w:val="28"/>
          </w:rPr>
          <w:t>https://dspace.nadpsu.edu.ua/bitstream/123456789/4295/1/1321-Текст%20статті-2539-1-10-20240701.pdf</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Горбунова В.В. </w:t>
      </w:r>
      <w:r w:rsidRPr="00874023">
        <w:rPr>
          <w:rStyle w:val="af0"/>
          <w:i w:val="0"/>
          <w:sz w:val="28"/>
          <w:szCs w:val="28"/>
        </w:rPr>
        <w:t>Сприяння соціального оточення відновленню та зростанню особистості при посттравматичних станах та розладах</w:t>
      </w:r>
      <w:r w:rsidRPr="00874023">
        <w:rPr>
          <w:i/>
          <w:sz w:val="28"/>
          <w:szCs w:val="28"/>
        </w:rPr>
        <w:t>.</w:t>
      </w:r>
      <w:r w:rsidRPr="00874023">
        <w:rPr>
          <w:sz w:val="28"/>
          <w:szCs w:val="28"/>
        </w:rPr>
        <w:t xml:space="preserve"> </w:t>
      </w:r>
      <w:r w:rsidRPr="00874023">
        <w:rPr>
          <w:i/>
          <w:sz w:val="28"/>
          <w:szCs w:val="28"/>
        </w:rPr>
        <w:t>Наука і освіта,</w:t>
      </w:r>
      <w:r w:rsidRPr="00874023">
        <w:rPr>
          <w:sz w:val="28"/>
          <w:szCs w:val="28"/>
        </w:rPr>
        <w:t xml:space="preserve"> 2016. № 5.С. 40-45. </w:t>
      </w:r>
      <w:r w:rsidRPr="00874023">
        <w:rPr>
          <w:sz w:val="28"/>
          <w:szCs w:val="28"/>
          <w:lang w:val="en-US"/>
        </w:rPr>
        <w:t>URL</w:t>
      </w:r>
      <w:r w:rsidRPr="00874023">
        <w:rPr>
          <w:sz w:val="28"/>
          <w:szCs w:val="28"/>
        </w:rPr>
        <w:t xml:space="preserve">: </w:t>
      </w:r>
      <w:hyperlink r:id="rId47" w:history="1">
        <w:r w:rsidRPr="00874023">
          <w:rPr>
            <w:rStyle w:val="a7"/>
            <w:color w:val="auto"/>
            <w:sz w:val="28"/>
            <w:szCs w:val="28"/>
          </w:rPr>
          <w:t>https://scienceandeducation.pdpu.edu.ua/articles/2016-5-doc/2016-5-st5</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proofErr w:type="spellStart"/>
      <w:r w:rsidRPr="00874023">
        <w:rPr>
          <w:bCs/>
          <w:sz w:val="28"/>
          <w:szCs w:val="28"/>
        </w:rPr>
        <w:t>Дефріз</w:t>
      </w:r>
      <w:proofErr w:type="spellEnd"/>
      <w:r w:rsidRPr="00874023">
        <w:rPr>
          <w:bCs/>
          <w:sz w:val="28"/>
          <w:szCs w:val="28"/>
        </w:rPr>
        <w:t xml:space="preserve"> Дж. Д., Сміт А.Л. Соціальна підтримка спортсменів, негативні соціальні взаємодії та психологічне здоров'я протягом змагального спортивного сезону. </w:t>
      </w:r>
      <w:r w:rsidRPr="00874023">
        <w:rPr>
          <w:rStyle w:val="af0"/>
          <w:bCs/>
          <w:sz w:val="28"/>
          <w:szCs w:val="28"/>
        </w:rPr>
        <w:t>Журнал спортивної та фізичної психології</w:t>
      </w:r>
      <w:r w:rsidRPr="00874023">
        <w:rPr>
          <w:bCs/>
          <w:sz w:val="28"/>
          <w:szCs w:val="28"/>
        </w:rPr>
        <w:t xml:space="preserve"> . 2014. № </w:t>
      </w:r>
      <w:r w:rsidRPr="00874023">
        <w:rPr>
          <w:rStyle w:val="af0"/>
          <w:bCs/>
          <w:sz w:val="28"/>
          <w:szCs w:val="28"/>
        </w:rPr>
        <w:t>36</w:t>
      </w:r>
      <w:r w:rsidRPr="00874023">
        <w:rPr>
          <w:bCs/>
          <w:sz w:val="28"/>
          <w:szCs w:val="28"/>
        </w:rPr>
        <w:t xml:space="preserve"> (6). С. 619-630. </w:t>
      </w:r>
      <w:r w:rsidRPr="00874023">
        <w:rPr>
          <w:bCs/>
          <w:sz w:val="28"/>
          <w:szCs w:val="28"/>
          <w:lang w:val="en-US"/>
        </w:rPr>
        <w:t>DOI</w:t>
      </w:r>
      <w:r w:rsidRPr="00874023">
        <w:rPr>
          <w:sz w:val="28"/>
          <w:szCs w:val="28"/>
        </w:rPr>
        <w:t xml:space="preserve">: </w:t>
      </w:r>
      <w:hyperlink r:id="rId48" w:tgtFrame="_blank" w:history="1">
        <w:r w:rsidRPr="00874023">
          <w:rPr>
            <w:rStyle w:val="a7"/>
            <w:bCs/>
            <w:color w:val="auto"/>
            <w:sz w:val="28"/>
            <w:szCs w:val="28"/>
          </w:rPr>
          <w:t>https://doi.org/10.1123/jsep.2014-0040</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Дисоціація особистості. </w:t>
      </w:r>
      <w:hyperlink r:id="rId49" w:history="1">
        <w:r w:rsidRPr="00874023">
          <w:rPr>
            <w:i/>
            <w:sz w:val="28"/>
            <w:szCs w:val="28"/>
          </w:rPr>
          <w:t>Український психологічний ХАБ</w:t>
        </w:r>
      </w:hyperlink>
      <w:r w:rsidRPr="00874023">
        <w:rPr>
          <w:i/>
          <w:sz w:val="28"/>
          <w:szCs w:val="28"/>
        </w:rPr>
        <w:t xml:space="preserve"> : </w:t>
      </w:r>
      <w:proofErr w:type="spellStart"/>
      <w:r w:rsidRPr="00874023">
        <w:rPr>
          <w:sz w:val="28"/>
          <w:szCs w:val="28"/>
        </w:rPr>
        <w:t>веб-сайт</w:t>
      </w:r>
      <w:proofErr w:type="spellEnd"/>
      <w:r w:rsidRPr="00874023">
        <w:rPr>
          <w:sz w:val="28"/>
          <w:szCs w:val="28"/>
        </w:rPr>
        <w:t xml:space="preserve">. </w:t>
      </w:r>
      <w:r w:rsidRPr="00874023">
        <w:rPr>
          <w:sz w:val="28"/>
          <w:szCs w:val="28"/>
          <w:lang w:val="en-US"/>
        </w:rPr>
        <w:t>URL</w:t>
      </w:r>
      <w:r w:rsidRPr="00874023">
        <w:rPr>
          <w:sz w:val="28"/>
          <w:szCs w:val="28"/>
        </w:rPr>
        <w:t xml:space="preserve">: </w:t>
      </w:r>
      <w:hyperlink r:id="rId50" w:history="1">
        <w:r w:rsidRPr="00874023">
          <w:rPr>
            <w:rStyle w:val="a7"/>
            <w:color w:val="auto"/>
            <w:sz w:val="28"/>
            <w:szCs w:val="28"/>
          </w:rPr>
          <w:t>https://www.psykholoh.com/post/дисоціація-особистості-це</w:t>
        </w:r>
      </w:hyperlink>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Діденко  Г. О. Теоретичний аналіз сучасних моделей посттравматичного зростання. </w:t>
      </w:r>
      <w:r w:rsidRPr="00874023">
        <w:rPr>
          <w:i/>
          <w:sz w:val="28"/>
          <w:szCs w:val="28"/>
        </w:rPr>
        <w:t>Науковий вісник Херсонського державного університету. Серія: Психологічні науки</w:t>
      </w:r>
      <w:r w:rsidRPr="00874023">
        <w:rPr>
          <w:sz w:val="28"/>
          <w:szCs w:val="28"/>
        </w:rPr>
        <w:t>. Херсон: Видавничий дім «</w:t>
      </w:r>
      <w:proofErr w:type="spellStart"/>
      <w:r w:rsidRPr="00874023">
        <w:rPr>
          <w:sz w:val="28"/>
          <w:szCs w:val="28"/>
        </w:rPr>
        <w:t>Гельветика</w:t>
      </w:r>
      <w:proofErr w:type="spellEnd"/>
      <w:r w:rsidRPr="00874023">
        <w:rPr>
          <w:sz w:val="28"/>
          <w:szCs w:val="28"/>
        </w:rPr>
        <w:t xml:space="preserve">», 2018. Вип. 2, т. 1. С. 35-39. </w:t>
      </w:r>
    </w:p>
    <w:p w:rsidR="00474937" w:rsidRPr="00874023" w:rsidRDefault="00474937" w:rsidP="00874023">
      <w:pPr>
        <w:pStyle w:val="a3"/>
        <w:numPr>
          <w:ilvl w:val="0"/>
          <w:numId w:val="33"/>
        </w:numPr>
        <w:ind w:left="567" w:hanging="567"/>
        <w:jc w:val="both"/>
        <w:rPr>
          <w:sz w:val="28"/>
          <w:szCs w:val="28"/>
        </w:rPr>
      </w:pPr>
      <w:proofErr w:type="spellStart"/>
      <w:r w:rsidRPr="00874023">
        <w:rPr>
          <w:sz w:val="28"/>
          <w:szCs w:val="28"/>
        </w:rPr>
        <w:t>Домедична</w:t>
      </w:r>
      <w:proofErr w:type="spellEnd"/>
      <w:r w:rsidRPr="00874023">
        <w:rPr>
          <w:sz w:val="28"/>
          <w:szCs w:val="28"/>
        </w:rPr>
        <w:t xml:space="preserve"> допомога. Бойовий стрес: що це, наслідки, алгоритм протидії. </w:t>
      </w:r>
      <w:proofErr w:type="gramStart"/>
      <w:r w:rsidRPr="00874023">
        <w:rPr>
          <w:i/>
          <w:sz w:val="28"/>
          <w:szCs w:val="28"/>
          <w:lang w:val="en-US"/>
        </w:rPr>
        <w:t>SICH</w:t>
      </w:r>
      <w:r w:rsidRPr="00874023">
        <w:rPr>
          <w:i/>
          <w:sz w:val="28"/>
          <w:szCs w:val="28"/>
        </w:rPr>
        <w:t xml:space="preserve"> :</w:t>
      </w:r>
      <w:proofErr w:type="gramEnd"/>
      <w:r w:rsidRPr="00874023">
        <w:rPr>
          <w:i/>
          <w:sz w:val="28"/>
          <w:szCs w:val="28"/>
        </w:rPr>
        <w:t xml:space="preserve"> </w:t>
      </w:r>
      <w:proofErr w:type="spellStart"/>
      <w:r w:rsidRPr="00874023">
        <w:rPr>
          <w:bCs/>
          <w:sz w:val="28"/>
          <w:szCs w:val="28"/>
          <w:bdr w:val="none" w:sz="0" w:space="0" w:color="auto" w:frame="1"/>
        </w:rPr>
        <w:t>веб-сайт</w:t>
      </w:r>
      <w:proofErr w:type="spellEnd"/>
      <w:r w:rsidRPr="00874023">
        <w:rPr>
          <w:bCs/>
          <w:sz w:val="28"/>
          <w:szCs w:val="28"/>
          <w:bdr w:val="none" w:sz="0" w:space="0" w:color="auto" w:frame="1"/>
        </w:rPr>
        <w:t xml:space="preserve">. </w:t>
      </w:r>
      <w:r w:rsidRPr="00874023">
        <w:rPr>
          <w:sz w:val="28"/>
          <w:szCs w:val="28"/>
          <w:lang w:val="en-US"/>
        </w:rPr>
        <w:t>URL</w:t>
      </w:r>
      <w:r w:rsidRPr="00874023">
        <w:rPr>
          <w:sz w:val="28"/>
          <w:szCs w:val="28"/>
        </w:rPr>
        <w:t xml:space="preserve">: </w:t>
      </w:r>
      <w:hyperlink r:id="rId51" w:history="1">
        <w:r w:rsidRPr="00874023">
          <w:rPr>
            <w:rStyle w:val="a7"/>
            <w:color w:val="auto"/>
            <w:sz w:val="28"/>
            <w:szCs w:val="28"/>
          </w:rPr>
          <w:t>https://sich.ua/domedychna-dopomoha/bojovyj-stres-shcho-tse-naslidky-alhorytm-protydii/?srsltid=AfmBOoonwt3IB7g8hUyZjw9dv-tmY7T3NA6RKt-fp7FP94SdlhJwFt-n</w:t>
        </w:r>
      </w:hyperlink>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Застосування психотерапевтичних технологій у наданні допомоги постраждалим з проявами посттравматичного стресового розладу: практичний посібник / Я. М. Омельченко, З.Г. </w:t>
      </w:r>
      <w:proofErr w:type="spellStart"/>
      <w:r w:rsidRPr="00874023">
        <w:rPr>
          <w:sz w:val="28"/>
          <w:szCs w:val="28"/>
        </w:rPr>
        <w:t>Кісарчук</w:t>
      </w:r>
      <w:proofErr w:type="spellEnd"/>
      <w:r w:rsidRPr="00874023">
        <w:rPr>
          <w:sz w:val="28"/>
          <w:szCs w:val="28"/>
        </w:rPr>
        <w:t xml:space="preserve">, Т.С. </w:t>
      </w:r>
      <w:proofErr w:type="spellStart"/>
      <w:r w:rsidRPr="00874023">
        <w:rPr>
          <w:sz w:val="28"/>
          <w:szCs w:val="28"/>
        </w:rPr>
        <w:t>Гурлєва</w:t>
      </w:r>
      <w:proofErr w:type="spellEnd"/>
      <w:r w:rsidRPr="00874023">
        <w:rPr>
          <w:sz w:val="28"/>
          <w:szCs w:val="28"/>
        </w:rPr>
        <w:t xml:space="preserve">, Г. П. </w:t>
      </w:r>
      <w:proofErr w:type="spellStart"/>
      <w:r w:rsidRPr="00874023">
        <w:rPr>
          <w:sz w:val="28"/>
          <w:szCs w:val="28"/>
        </w:rPr>
        <w:t>Лазос</w:t>
      </w:r>
      <w:proofErr w:type="spellEnd"/>
      <w:r w:rsidRPr="00874023">
        <w:rPr>
          <w:sz w:val="28"/>
          <w:szCs w:val="28"/>
        </w:rPr>
        <w:t xml:space="preserve"> та ін.; за ред. Я.М. Омельченко. Київ : Інститут психології імені Г.С. Костюка НАПН України, 2023. 256 с. </w:t>
      </w:r>
      <w:r w:rsidRPr="00874023">
        <w:rPr>
          <w:sz w:val="28"/>
          <w:szCs w:val="28"/>
          <w:lang w:val="en-US"/>
        </w:rPr>
        <w:t>URL</w:t>
      </w:r>
      <w:r w:rsidRPr="00874023">
        <w:rPr>
          <w:sz w:val="28"/>
          <w:szCs w:val="28"/>
        </w:rPr>
        <w:t xml:space="preserve">: </w:t>
      </w:r>
      <w:hyperlink r:id="rId52" w:history="1">
        <w:r w:rsidRPr="00874023">
          <w:rPr>
            <w:rStyle w:val="a7"/>
            <w:color w:val="auto"/>
            <w:sz w:val="28"/>
            <w:szCs w:val="28"/>
          </w:rPr>
          <w:t>https://lib.iitta.gov.ua/id/eprint/736404/1/Практичний%20посібник%2C%20лаб%20конс.%20психол%2C%202023.pdf</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r w:rsidRPr="00874023">
        <w:rPr>
          <w:iCs/>
          <w:sz w:val="28"/>
          <w:szCs w:val="28"/>
        </w:rPr>
        <w:t>Зубовський Д. С.</w:t>
      </w:r>
      <w:r w:rsidRPr="00874023">
        <w:rPr>
          <w:i/>
          <w:iCs/>
          <w:sz w:val="28"/>
          <w:szCs w:val="28"/>
        </w:rPr>
        <w:t xml:space="preserve"> </w:t>
      </w:r>
      <w:r w:rsidRPr="00874023">
        <w:rPr>
          <w:sz w:val="28"/>
          <w:szCs w:val="28"/>
        </w:rPr>
        <w:t xml:space="preserve">Особистісне зростання учасників АТО у посттравматичний період. Кваліфікаційна наукова праця на правах рукопису : дис. на здобуття наукового ступеня канд. </w:t>
      </w:r>
      <w:proofErr w:type="spellStart"/>
      <w:r w:rsidRPr="00874023">
        <w:rPr>
          <w:sz w:val="28"/>
          <w:szCs w:val="28"/>
        </w:rPr>
        <w:t>психол</w:t>
      </w:r>
      <w:proofErr w:type="spellEnd"/>
      <w:r w:rsidRPr="00874023">
        <w:rPr>
          <w:sz w:val="28"/>
          <w:szCs w:val="28"/>
        </w:rPr>
        <w:t xml:space="preserve">. наук (доктора філософії) : 19.00.09 / Національний університет оборони України імені Івана Черняхівського. Київ, 2019. 285 с. </w:t>
      </w:r>
      <w:r w:rsidRPr="00874023">
        <w:rPr>
          <w:sz w:val="28"/>
          <w:szCs w:val="28"/>
          <w:lang w:val="en-US"/>
        </w:rPr>
        <w:t>URL</w:t>
      </w:r>
      <w:r w:rsidRPr="00874023">
        <w:rPr>
          <w:sz w:val="28"/>
          <w:szCs w:val="28"/>
        </w:rPr>
        <w:t xml:space="preserve">: </w:t>
      </w:r>
      <w:hyperlink r:id="rId53" w:history="1">
        <w:r w:rsidRPr="00874023">
          <w:rPr>
            <w:rStyle w:val="a7"/>
            <w:color w:val="auto"/>
            <w:sz w:val="28"/>
            <w:szCs w:val="28"/>
          </w:rPr>
          <w:t>https://nuou.org.ua/assets/dissertations/diser/diser-zubovskyi.pdf</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Зубовський Д. С. Особистісне зростання учасників АТО у посттравматичний період. </w:t>
      </w:r>
      <w:r w:rsidRPr="00874023">
        <w:rPr>
          <w:i/>
          <w:sz w:val="28"/>
          <w:szCs w:val="28"/>
        </w:rPr>
        <w:t>Молодий вчений: науковий журнал</w:t>
      </w:r>
      <w:r w:rsidRPr="00874023">
        <w:rPr>
          <w:sz w:val="28"/>
          <w:szCs w:val="28"/>
        </w:rPr>
        <w:t xml:space="preserve">. Херсон, 2018. № 8 (60). С. 47-53. </w:t>
      </w:r>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Климчук В. О. Психологія посттравматичного зростання : монографія. 2-ге вид., </w:t>
      </w:r>
      <w:proofErr w:type="spellStart"/>
      <w:r w:rsidRPr="00874023">
        <w:rPr>
          <w:sz w:val="28"/>
          <w:szCs w:val="28"/>
        </w:rPr>
        <w:t>переробл</w:t>
      </w:r>
      <w:proofErr w:type="spellEnd"/>
      <w:r w:rsidRPr="00874023">
        <w:rPr>
          <w:sz w:val="28"/>
          <w:szCs w:val="28"/>
        </w:rPr>
        <w:t xml:space="preserve">. і </w:t>
      </w:r>
      <w:proofErr w:type="spellStart"/>
      <w:r w:rsidRPr="00874023">
        <w:rPr>
          <w:sz w:val="28"/>
          <w:szCs w:val="28"/>
        </w:rPr>
        <w:t>допов</w:t>
      </w:r>
      <w:proofErr w:type="spellEnd"/>
      <w:r w:rsidRPr="00874023">
        <w:rPr>
          <w:sz w:val="28"/>
          <w:szCs w:val="28"/>
        </w:rPr>
        <w:t xml:space="preserve">. Кропивницький : </w:t>
      </w:r>
      <w:proofErr w:type="spellStart"/>
      <w:r w:rsidRPr="00874023">
        <w:rPr>
          <w:sz w:val="28"/>
          <w:szCs w:val="28"/>
        </w:rPr>
        <w:t>Імекс-ЛТД</w:t>
      </w:r>
      <w:proofErr w:type="spellEnd"/>
      <w:r w:rsidRPr="00874023">
        <w:rPr>
          <w:sz w:val="28"/>
          <w:szCs w:val="28"/>
        </w:rPr>
        <w:t xml:space="preserve">, 2021. 158 с.  </w:t>
      </w:r>
      <w:r w:rsidRPr="00874023">
        <w:rPr>
          <w:bCs/>
          <w:sz w:val="28"/>
          <w:szCs w:val="28"/>
        </w:rPr>
        <w:t>URL:</w:t>
      </w:r>
      <w:r w:rsidRPr="00874023">
        <w:rPr>
          <w:sz w:val="28"/>
          <w:szCs w:val="28"/>
        </w:rPr>
        <w:t xml:space="preserve"> </w:t>
      </w:r>
      <w:hyperlink r:id="rId54" w:history="1">
        <w:r w:rsidRPr="00874023">
          <w:rPr>
            <w:rStyle w:val="a7"/>
            <w:color w:val="auto"/>
            <w:sz w:val="28"/>
            <w:szCs w:val="28"/>
          </w:rPr>
          <w:t>https://lib.iitta.gov.ua/id/eprint/733173/1/Klymchuk%20V.O.%20Psychology%20of%20post-traumatic%20growth-monograph-2021.pdf</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Коваленко А.Ю. Перша </w:t>
      </w:r>
      <w:proofErr w:type="spellStart"/>
      <w:r w:rsidRPr="00874023">
        <w:rPr>
          <w:sz w:val="28"/>
          <w:szCs w:val="28"/>
        </w:rPr>
        <w:t>психологiчна</w:t>
      </w:r>
      <w:proofErr w:type="spellEnd"/>
      <w:r w:rsidRPr="00874023">
        <w:rPr>
          <w:sz w:val="28"/>
          <w:szCs w:val="28"/>
        </w:rPr>
        <w:t xml:space="preserve"> допомога </w:t>
      </w:r>
      <w:proofErr w:type="spellStart"/>
      <w:r w:rsidRPr="00874023">
        <w:rPr>
          <w:sz w:val="28"/>
          <w:szCs w:val="28"/>
        </w:rPr>
        <w:t>вiйськовим</w:t>
      </w:r>
      <w:proofErr w:type="spellEnd"/>
      <w:r w:rsidRPr="00874023">
        <w:rPr>
          <w:sz w:val="28"/>
          <w:szCs w:val="28"/>
        </w:rPr>
        <w:t xml:space="preserve"> при посттравматичному </w:t>
      </w:r>
      <w:proofErr w:type="spellStart"/>
      <w:r w:rsidRPr="00874023">
        <w:rPr>
          <w:sz w:val="28"/>
          <w:szCs w:val="28"/>
        </w:rPr>
        <w:t>синдромi</w:t>
      </w:r>
      <w:proofErr w:type="spellEnd"/>
      <w:r w:rsidRPr="00874023">
        <w:rPr>
          <w:sz w:val="28"/>
          <w:szCs w:val="28"/>
        </w:rPr>
        <w:t xml:space="preserve"> (ПТСР). </w:t>
      </w:r>
      <w:proofErr w:type="spellStart"/>
      <w:r w:rsidRPr="00874023">
        <w:rPr>
          <w:i/>
          <w:iCs/>
          <w:sz w:val="28"/>
          <w:szCs w:val="28"/>
        </w:rPr>
        <w:t>Modern</w:t>
      </w:r>
      <w:proofErr w:type="spellEnd"/>
      <w:r w:rsidRPr="00874023">
        <w:rPr>
          <w:i/>
          <w:iCs/>
          <w:sz w:val="28"/>
          <w:szCs w:val="28"/>
        </w:rPr>
        <w:t xml:space="preserve"> </w:t>
      </w:r>
      <w:proofErr w:type="spellStart"/>
      <w:r w:rsidRPr="00874023">
        <w:rPr>
          <w:i/>
          <w:iCs/>
          <w:sz w:val="28"/>
          <w:szCs w:val="28"/>
        </w:rPr>
        <w:t>problems</w:t>
      </w:r>
      <w:proofErr w:type="spellEnd"/>
      <w:r w:rsidRPr="00874023">
        <w:rPr>
          <w:i/>
          <w:iCs/>
          <w:sz w:val="28"/>
          <w:szCs w:val="28"/>
        </w:rPr>
        <w:t xml:space="preserve"> </w:t>
      </w:r>
      <w:proofErr w:type="spellStart"/>
      <w:r w:rsidRPr="00874023">
        <w:rPr>
          <w:i/>
          <w:iCs/>
          <w:sz w:val="28"/>
          <w:szCs w:val="28"/>
        </w:rPr>
        <w:t>of</w:t>
      </w:r>
      <w:proofErr w:type="spellEnd"/>
      <w:r w:rsidRPr="00874023">
        <w:rPr>
          <w:i/>
          <w:iCs/>
          <w:sz w:val="28"/>
          <w:szCs w:val="28"/>
        </w:rPr>
        <w:t xml:space="preserve"> </w:t>
      </w:r>
      <w:proofErr w:type="spellStart"/>
      <w:r w:rsidRPr="00874023">
        <w:rPr>
          <w:i/>
          <w:iCs/>
          <w:sz w:val="28"/>
          <w:szCs w:val="28"/>
        </w:rPr>
        <w:t>science</w:t>
      </w:r>
      <w:proofErr w:type="spellEnd"/>
      <w:r w:rsidRPr="00874023">
        <w:rPr>
          <w:i/>
          <w:iCs/>
          <w:sz w:val="28"/>
          <w:szCs w:val="28"/>
        </w:rPr>
        <w:t xml:space="preserve">, </w:t>
      </w:r>
      <w:proofErr w:type="spellStart"/>
      <w:r w:rsidRPr="00874023">
        <w:rPr>
          <w:i/>
          <w:iCs/>
          <w:sz w:val="28"/>
          <w:szCs w:val="28"/>
        </w:rPr>
        <w:t>education</w:t>
      </w:r>
      <w:proofErr w:type="spellEnd"/>
      <w:r w:rsidRPr="00874023">
        <w:rPr>
          <w:i/>
          <w:iCs/>
          <w:sz w:val="28"/>
          <w:szCs w:val="28"/>
        </w:rPr>
        <w:t xml:space="preserve"> </w:t>
      </w:r>
      <w:proofErr w:type="spellStart"/>
      <w:r w:rsidRPr="00874023">
        <w:rPr>
          <w:i/>
          <w:iCs/>
          <w:sz w:val="28"/>
          <w:szCs w:val="28"/>
        </w:rPr>
        <w:t>and</w:t>
      </w:r>
      <w:proofErr w:type="spellEnd"/>
      <w:r w:rsidRPr="00874023">
        <w:rPr>
          <w:i/>
          <w:iCs/>
          <w:sz w:val="28"/>
          <w:szCs w:val="28"/>
        </w:rPr>
        <w:t xml:space="preserve"> </w:t>
      </w:r>
      <w:proofErr w:type="spellStart"/>
      <w:r w:rsidRPr="00874023">
        <w:rPr>
          <w:i/>
          <w:iCs/>
          <w:sz w:val="28"/>
          <w:szCs w:val="28"/>
        </w:rPr>
        <w:t>society</w:t>
      </w:r>
      <w:proofErr w:type="spellEnd"/>
      <w:r w:rsidRPr="00874023">
        <w:rPr>
          <w:i/>
          <w:iCs/>
          <w:sz w:val="28"/>
          <w:szCs w:val="28"/>
        </w:rPr>
        <w:t xml:space="preserve">. </w:t>
      </w:r>
      <w:proofErr w:type="spellStart"/>
      <w:r w:rsidRPr="00874023">
        <w:rPr>
          <w:sz w:val="28"/>
          <w:szCs w:val="28"/>
        </w:rPr>
        <w:t>Proceedings</w:t>
      </w:r>
      <w:proofErr w:type="spellEnd"/>
      <w:r w:rsidRPr="00874023">
        <w:rPr>
          <w:sz w:val="28"/>
          <w:szCs w:val="28"/>
        </w:rPr>
        <w:t xml:space="preserve"> </w:t>
      </w:r>
      <w:proofErr w:type="spellStart"/>
      <w:r w:rsidRPr="00874023">
        <w:rPr>
          <w:sz w:val="28"/>
          <w:szCs w:val="28"/>
        </w:rPr>
        <w:t>of</w:t>
      </w:r>
      <w:proofErr w:type="spellEnd"/>
      <w:r w:rsidRPr="00874023">
        <w:rPr>
          <w:sz w:val="28"/>
          <w:szCs w:val="28"/>
        </w:rPr>
        <w:t xml:space="preserve"> </w:t>
      </w:r>
      <w:proofErr w:type="spellStart"/>
      <w:r w:rsidRPr="00874023">
        <w:rPr>
          <w:sz w:val="28"/>
          <w:szCs w:val="28"/>
        </w:rPr>
        <w:t>the</w:t>
      </w:r>
      <w:proofErr w:type="spellEnd"/>
      <w:r w:rsidRPr="00874023">
        <w:rPr>
          <w:sz w:val="28"/>
          <w:szCs w:val="28"/>
        </w:rPr>
        <w:t xml:space="preserve"> 10th </w:t>
      </w:r>
      <w:proofErr w:type="spellStart"/>
      <w:r w:rsidRPr="00874023">
        <w:rPr>
          <w:sz w:val="28"/>
          <w:szCs w:val="28"/>
        </w:rPr>
        <w:t>International</w:t>
      </w:r>
      <w:proofErr w:type="spellEnd"/>
      <w:r w:rsidRPr="00874023">
        <w:rPr>
          <w:sz w:val="28"/>
          <w:szCs w:val="28"/>
        </w:rPr>
        <w:t xml:space="preserve"> </w:t>
      </w:r>
      <w:proofErr w:type="spellStart"/>
      <w:r w:rsidRPr="00874023">
        <w:rPr>
          <w:sz w:val="28"/>
          <w:szCs w:val="28"/>
        </w:rPr>
        <w:t>scientific</w:t>
      </w:r>
      <w:proofErr w:type="spellEnd"/>
      <w:r w:rsidRPr="00874023">
        <w:rPr>
          <w:sz w:val="28"/>
          <w:szCs w:val="28"/>
        </w:rPr>
        <w:t xml:space="preserve"> </w:t>
      </w:r>
      <w:proofErr w:type="spellStart"/>
      <w:r w:rsidRPr="00874023">
        <w:rPr>
          <w:sz w:val="28"/>
          <w:szCs w:val="28"/>
        </w:rPr>
        <w:t>and</w:t>
      </w:r>
      <w:proofErr w:type="spellEnd"/>
      <w:r w:rsidRPr="00874023">
        <w:rPr>
          <w:sz w:val="28"/>
          <w:szCs w:val="28"/>
        </w:rPr>
        <w:t xml:space="preserve"> </w:t>
      </w:r>
      <w:proofErr w:type="spellStart"/>
      <w:r w:rsidRPr="00874023">
        <w:rPr>
          <w:sz w:val="28"/>
          <w:szCs w:val="28"/>
        </w:rPr>
        <w:lastRenderedPageBreak/>
        <w:t>practical</w:t>
      </w:r>
      <w:proofErr w:type="spellEnd"/>
      <w:r w:rsidRPr="00874023">
        <w:rPr>
          <w:sz w:val="28"/>
          <w:szCs w:val="28"/>
        </w:rPr>
        <w:t xml:space="preserve"> </w:t>
      </w:r>
      <w:proofErr w:type="spellStart"/>
      <w:r w:rsidRPr="00874023">
        <w:rPr>
          <w:sz w:val="28"/>
          <w:szCs w:val="28"/>
        </w:rPr>
        <w:t>conference</w:t>
      </w:r>
      <w:proofErr w:type="spellEnd"/>
      <w:r w:rsidRPr="00874023">
        <w:rPr>
          <w:sz w:val="28"/>
          <w:szCs w:val="28"/>
        </w:rPr>
        <w:t>. SPC «Sci-</w:t>
      </w:r>
      <w:proofErr w:type="spellStart"/>
      <w:r w:rsidRPr="00874023">
        <w:rPr>
          <w:sz w:val="28"/>
          <w:szCs w:val="28"/>
        </w:rPr>
        <w:t>conf.com.ua</w:t>
      </w:r>
      <w:proofErr w:type="spellEnd"/>
      <w:r w:rsidRPr="00874023">
        <w:rPr>
          <w:sz w:val="28"/>
          <w:szCs w:val="28"/>
        </w:rPr>
        <w:t xml:space="preserve">». </w:t>
      </w:r>
      <w:proofErr w:type="spellStart"/>
      <w:r w:rsidRPr="00874023">
        <w:rPr>
          <w:sz w:val="28"/>
          <w:szCs w:val="28"/>
        </w:rPr>
        <w:t>Kyiv</w:t>
      </w:r>
      <w:proofErr w:type="spellEnd"/>
      <w:r w:rsidRPr="00874023">
        <w:rPr>
          <w:sz w:val="28"/>
          <w:szCs w:val="28"/>
        </w:rPr>
        <w:t xml:space="preserve">, </w:t>
      </w:r>
      <w:proofErr w:type="spellStart"/>
      <w:r w:rsidRPr="00874023">
        <w:rPr>
          <w:sz w:val="28"/>
          <w:szCs w:val="28"/>
        </w:rPr>
        <w:t>Ukraine</w:t>
      </w:r>
      <w:proofErr w:type="spellEnd"/>
      <w:r w:rsidRPr="00874023">
        <w:rPr>
          <w:sz w:val="28"/>
          <w:szCs w:val="28"/>
        </w:rPr>
        <w:t xml:space="preserve">. 2023. Pp.1018-1024. </w:t>
      </w:r>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Колесніченко О.С. Засади бойової психологічної травматизації військовослужбовців : монографія. Х. : </w:t>
      </w:r>
      <w:proofErr w:type="spellStart"/>
      <w:r w:rsidRPr="00874023">
        <w:rPr>
          <w:sz w:val="28"/>
          <w:szCs w:val="28"/>
        </w:rPr>
        <w:t>ФОП</w:t>
      </w:r>
      <w:proofErr w:type="spellEnd"/>
      <w:r w:rsidRPr="00874023">
        <w:rPr>
          <w:sz w:val="28"/>
          <w:szCs w:val="28"/>
        </w:rPr>
        <w:t xml:space="preserve"> </w:t>
      </w:r>
      <w:proofErr w:type="spellStart"/>
      <w:r w:rsidRPr="00874023">
        <w:rPr>
          <w:sz w:val="28"/>
          <w:szCs w:val="28"/>
        </w:rPr>
        <w:t>Бровін</w:t>
      </w:r>
      <w:proofErr w:type="spellEnd"/>
      <w:r w:rsidRPr="00874023">
        <w:rPr>
          <w:sz w:val="28"/>
          <w:szCs w:val="28"/>
        </w:rPr>
        <w:t xml:space="preserve"> О.В., 2018. 488 с. </w:t>
      </w:r>
      <w:r w:rsidRPr="00874023">
        <w:rPr>
          <w:bCs/>
          <w:sz w:val="28"/>
          <w:szCs w:val="28"/>
        </w:rPr>
        <w:t>URL:</w:t>
      </w:r>
      <w:r w:rsidRPr="00874023">
        <w:rPr>
          <w:sz w:val="28"/>
          <w:szCs w:val="28"/>
        </w:rPr>
        <w:t xml:space="preserve"> </w:t>
      </w:r>
      <w:hyperlink r:id="rId55" w:history="1">
        <w:r w:rsidRPr="00874023">
          <w:rPr>
            <w:rStyle w:val="a7"/>
            <w:color w:val="auto"/>
            <w:sz w:val="28"/>
            <w:szCs w:val="28"/>
          </w:rPr>
          <w:t>https://books.ndcnangu.co.ua/knigi/Monograf_bojov_psihol_travm_2018.pdf</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r w:rsidRPr="00874023">
        <w:rPr>
          <w:sz w:val="28"/>
          <w:szCs w:val="28"/>
          <w:shd w:val="clear" w:color="auto" w:fill="FFFFFF"/>
        </w:rPr>
        <w:t xml:space="preserve">Колесніченко О.С. Психологія бойової травматизації військовослужбовців Національної гвардії України: автореф. дис. ... д-ра </w:t>
      </w:r>
      <w:proofErr w:type="spellStart"/>
      <w:r w:rsidRPr="00874023">
        <w:rPr>
          <w:sz w:val="28"/>
          <w:szCs w:val="28"/>
          <w:shd w:val="clear" w:color="auto" w:fill="FFFFFF"/>
        </w:rPr>
        <w:t>психол</w:t>
      </w:r>
      <w:proofErr w:type="spellEnd"/>
      <w:r w:rsidRPr="00874023">
        <w:rPr>
          <w:sz w:val="28"/>
          <w:szCs w:val="28"/>
          <w:shd w:val="clear" w:color="auto" w:fill="FFFFFF"/>
        </w:rPr>
        <w:t xml:space="preserve">. наук : 19.00.06 / МВС України. Харків. нац. ун-т внутр. справ. Харків, 2019. 48 с. </w:t>
      </w:r>
      <w:r w:rsidRPr="00874023">
        <w:rPr>
          <w:sz w:val="28"/>
          <w:szCs w:val="28"/>
          <w:lang w:val="en-US"/>
        </w:rPr>
        <w:t>URL</w:t>
      </w:r>
      <w:r w:rsidRPr="00874023">
        <w:rPr>
          <w:sz w:val="28"/>
          <w:szCs w:val="28"/>
        </w:rPr>
        <w:t xml:space="preserve">: </w:t>
      </w:r>
      <w:hyperlink r:id="rId56" w:history="1">
        <w:r w:rsidRPr="00874023">
          <w:rPr>
            <w:rStyle w:val="a7"/>
            <w:color w:val="auto"/>
            <w:sz w:val="28"/>
            <w:szCs w:val="28"/>
            <w:shd w:val="clear" w:color="auto" w:fill="FFFFFF"/>
          </w:rPr>
          <w:t>https://dspace.univd.edu.ua/server/api/core/bitstreams/15ac473d-80ee-4082-8fc1-44800c0a4496/content</w:t>
        </w:r>
      </w:hyperlink>
      <w:r w:rsidRPr="00874023">
        <w:rPr>
          <w:sz w:val="28"/>
          <w:szCs w:val="28"/>
        </w:rPr>
        <w:t xml:space="preserve"> </w:t>
      </w:r>
      <w:r w:rsidRPr="00874023">
        <w:rPr>
          <w:sz w:val="28"/>
          <w:szCs w:val="28"/>
          <w:shd w:val="clear" w:color="auto" w:fill="FFFFFF"/>
        </w:rPr>
        <w:t xml:space="preserve"> </w:t>
      </w:r>
    </w:p>
    <w:p w:rsidR="00474937" w:rsidRPr="00874023" w:rsidRDefault="00474937" w:rsidP="00874023">
      <w:pPr>
        <w:pStyle w:val="a3"/>
        <w:numPr>
          <w:ilvl w:val="0"/>
          <w:numId w:val="33"/>
        </w:numPr>
        <w:ind w:left="567" w:hanging="567"/>
        <w:jc w:val="both"/>
        <w:rPr>
          <w:sz w:val="28"/>
          <w:szCs w:val="28"/>
        </w:rPr>
      </w:pPr>
      <w:proofErr w:type="spellStart"/>
      <w:r w:rsidRPr="00874023">
        <w:rPr>
          <w:sz w:val="28"/>
          <w:szCs w:val="28"/>
          <w:shd w:val="clear" w:color="auto" w:fill="FFFFFF"/>
        </w:rPr>
        <w:t>Коляденко</w:t>
      </w:r>
      <w:proofErr w:type="spellEnd"/>
      <w:r w:rsidRPr="00874023">
        <w:rPr>
          <w:sz w:val="28"/>
          <w:szCs w:val="28"/>
          <w:shd w:val="clear" w:color="auto" w:fill="FFFFFF"/>
        </w:rPr>
        <w:t xml:space="preserve"> Н. В., </w:t>
      </w:r>
      <w:proofErr w:type="spellStart"/>
      <w:r w:rsidRPr="00874023">
        <w:rPr>
          <w:sz w:val="28"/>
          <w:szCs w:val="28"/>
          <w:shd w:val="clear" w:color="auto" w:fill="FFFFFF"/>
        </w:rPr>
        <w:t>Бачуріна</w:t>
      </w:r>
      <w:proofErr w:type="spellEnd"/>
      <w:r w:rsidRPr="00874023">
        <w:rPr>
          <w:sz w:val="28"/>
          <w:szCs w:val="28"/>
          <w:shd w:val="clear" w:color="auto" w:fill="FFFFFF"/>
        </w:rPr>
        <w:t xml:space="preserve"> Н. О., </w:t>
      </w:r>
      <w:proofErr w:type="spellStart"/>
      <w:r w:rsidRPr="00874023">
        <w:rPr>
          <w:sz w:val="28"/>
          <w:szCs w:val="28"/>
          <w:shd w:val="clear" w:color="auto" w:fill="FFFFFF"/>
        </w:rPr>
        <w:t>Живаго</w:t>
      </w:r>
      <w:proofErr w:type="spellEnd"/>
      <w:r w:rsidRPr="00874023">
        <w:rPr>
          <w:sz w:val="28"/>
          <w:szCs w:val="28"/>
          <w:shd w:val="clear" w:color="auto" w:fill="FFFFFF"/>
        </w:rPr>
        <w:t xml:space="preserve"> Х. С., </w:t>
      </w:r>
      <w:proofErr w:type="spellStart"/>
      <w:r w:rsidRPr="00874023">
        <w:rPr>
          <w:sz w:val="28"/>
          <w:szCs w:val="28"/>
          <w:shd w:val="clear" w:color="auto" w:fill="FFFFFF"/>
        </w:rPr>
        <w:t>Шопша</w:t>
      </w:r>
      <w:proofErr w:type="spellEnd"/>
      <w:r w:rsidRPr="00874023">
        <w:rPr>
          <w:sz w:val="28"/>
          <w:szCs w:val="28"/>
          <w:shd w:val="clear" w:color="auto" w:fill="FFFFFF"/>
        </w:rPr>
        <w:t xml:space="preserve"> М. М., </w:t>
      </w:r>
      <w:proofErr w:type="spellStart"/>
      <w:r w:rsidRPr="00874023">
        <w:rPr>
          <w:sz w:val="28"/>
          <w:szCs w:val="28"/>
          <w:shd w:val="clear" w:color="auto" w:fill="FFFFFF"/>
        </w:rPr>
        <w:t>Шопша</w:t>
      </w:r>
      <w:proofErr w:type="spellEnd"/>
      <w:r w:rsidRPr="00874023">
        <w:rPr>
          <w:sz w:val="28"/>
          <w:szCs w:val="28"/>
          <w:shd w:val="clear" w:color="auto" w:fill="FFFFFF"/>
        </w:rPr>
        <w:t xml:space="preserve"> О. Л. Психосоматичні прояви військової психотравми. </w:t>
      </w:r>
      <w:r w:rsidRPr="00874023">
        <w:rPr>
          <w:i/>
          <w:iCs/>
          <w:sz w:val="28"/>
          <w:szCs w:val="28"/>
          <w:shd w:val="clear" w:color="auto" w:fill="FFFFFF"/>
        </w:rPr>
        <w:t xml:space="preserve">Клінічна та профілактична медицина. </w:t>
      </w:r>
      <w:r w:rsidRPr="00874023">
        <w:rPr>
          <w:sz w:val="28"/>
          <w:szCs w:val="28"/>
          <w:shd w:val="clear" w:color="auto" w:fill="FFFFFF"/>
        </w:rPr>
        <w:t xml:space="preserve">2023. № (8), С. 30-38. </w:t>
      </w:r>
      <w:r w:rsidRPr="00874023">
        <w:rPr>
          <w:bCs/>
          <w:sz w:val="28"/>
          <w:szCs w:val="28"/>
          <w:lang w:val="en-US"/>
        </w:rPr>
        <w:t>DOI</w:t>
      </w:r>
      <w:r w:rsidRPr="00874023">
        <w:rPr>
          <w:sz w:val="28"/>
          <w:szCs w:val="28"/>
        </w:rPr>
        <w:t xml:space="preserve">: </w:t>
      </w:r>
      <w:hyperlink r:id="rId57" w:history="1">
        <w:r w:rsidRPr="00874023">
          <w:rPr>
            <w:rStyle w:val="a7"/>
            <w:color w:val="auto"/>
            <w:sz w:val="28"/>
            <w:szCs w:val="28"/>
            <w:shd w:val="clear" w:color="auto" w:fill="FFFFFF"/>
          </w:rPr>
          <w:t>https://doi.org/10.31612/2616-4868.8.2023.03</w:t>
        </w:r>
      </w:hyperlink>
    </w:p>
    <w:p w:rsidR="00474937" w:rsidRPr="00874023" w:rsidRDefault="00474937" w:rsidP="00874023">
      <w:pPr>
        <w:pStyle w:val="a3"/>
        <w:numPr>
          <w:ilvl w:val="0"/>
          <w:numId w:val="33"/>
        </w:numPr>
        <w:ind w:left="567" w:hanging="567"/>
        <w:jc w:val="both"/>
        <w:rPr>
          <w:sz w:val="28"/>
          <w:szCs w:val="28"/>
        </w:rPr>
      </w:pPr>
      <w:proofErr w:type="spellStart"/>
      <w:r w:rsidRPr="00874023">
        <w:rPr>
          <w:bCs/>
          <w:sz w:val="28"/>
          <w:szCs w:val="28"/>
        </w:rPr>
        <w:t>Кондрюкова</w:t>
      </w:r>
      <w:proofErr w:type="spellEnd"/>
      <w:r w:rsidRPr="00874023">
        <w:rPr>
          <w:bCs/>
          <w:sz w:val="28"/>
          <w:szCs w:val="28"/>
        </w:rPr>
        <w:t xml:space="preserve"> В.В. Соціально-психологічна адаптація військовослужбовців силових структур, звільнених у запас : </w:t>
      </w:r>
      <w:r w:rsidRPr="00874023">
        <w:rPr>
          <w:sz w:val="28"/>
          <w:szCs w:val="28"/>
        </w:rPr>
        <w:t xml:space="preserve">навчально-методичний посібник / В.В. </w:t>
      </w:r>
      <w:proofErr w:type="spellStart"/>
      <w:r w:rsidRPr="00874023">
        <w:rPr>
          <w:sz w:val="28"/>
          <w:szCs w:val="28"/>
        </w:rPr>
        <w:t>Кондрюкова</w:t>
      </w:r>
      <w:proofErr w:type="spellEnd"/>
      <w:r w:rsidRPr="00874023">
        <w:rPr>
          <w:sz w:val="28"/>
          <w:szCs w:val="28"/>
        </w:rPr>
        <w:t xml:space="preserve">, І.М. Слюсар. К. : </w:t>
      </w:r>
      <w:proofErr w:type="spellStart"/>
      <w:r w:rsidRPr="00874023">
        <w:rPr>
          <w:sz w:val="28"/>
          <w:szCs w:val="28"/>
        </w:rPr>
        <w:t>Гнозіс</w:t>
      </w:r>
      <w:proofErr w:type="spellEnd"/>
      <w:r w:rsidRPr="00874023">
        <w:rPr>
          <w:sz w:val="28"/>
          <w:szCs w:val="28"/>
        </w:rPr>
        <w:t xml:space="preserve">, 2013. 116 с. </w:t>
      </w:r>
      <w:r w:rsidRPr="00874023">
        <w:rPr>
          <w:sz w:val="28"/>
          <w:szCs w:val="28"/>
          <w:lang w:val="en-US"/>
        </w:rPr>
        <w:t>URL</w:t>
      </w:r>
      <w:r w:rsidRPr="00874023">
        <w:rPr>
          <w:sz w:val="28"/>
          <w:szCs w:val="28"/>
        </w:rPr>
        <w:t xml:space="preserve">: </w:t>
      </w:r>
      <w:hyperlink r:id="rId58" w:history="1">
        <w:r w:rsidRPr="00874023">
          <w:rPr>
            <w:rStyle w:val="a7"/>
            <w:color w:val="auto"/>
            <w:sz w:val="28"/>
            <w:szCs w:val="28"/>
          </w:rPr>
          <w:t>https://library.nusta.edu.ua/depository/Оцифровані%20документи/Соц_психол_адаптація%20військовослужбовців%20силових%20структур,%20звільнених%20у%20запас.%20Кондрюкова%20В.В..pdf</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proofErr w:type="spellStart"/>
      <w:r w:rsidRPr="00874023">
        <w:rPr>
          <w:rStyle w:val="personname"/>
          <w:sz w:val="28"/>
          <w:szCs w:val="28"/>
          <w:shd w:val="clear" w:color="auto" w:fill="FFFFFF"/>
        </w:rPr>
        <w:t>Кротюк</w:t>
      </w:r>
      <w:proofErr w:type="spellEnd"/>
      <w:r w:rsidRPr="00874023">
        <w:rPr>
          <w:rStyle w:val="personname"/>
          <w:sz w:val="28"/>
          <w:szCs w:val="28"/>
          <w:shd w:val="clear" w:color="auto" w:fill="FFFFFF"/>
        </w:rPr>
        <w:t xml:space="preserve"> К.А.</w:t>
      </w:r>
      <w:r w:rsidRPr="00874023">
        <w:rPr>
          <w:sz w:val="28"/>
          <w:szCs w:val="28"/>
          <w:shd w:val="clear" w:color="auto" w:fill="FFFFFF"/>
        </w:rPr>
        <w:t> Особливості психологічного реагування військовослужбовців внаслідок участі в бойових діях. </w:t>
      </w:r>
      <w:r w:rsidRPr="00874023">
        <w:rPr>
          <w:i/>
          <w:iCs/>
          <w:sz w:val="28"/>
          <w:szCs w:val="28"/>
          <w:shd w:val="clear" w:color="auto" w:fill="FFFFFF"/>
        </w:rPr>
        <w:t>Журнал соціальної та практичної психології</w:t>
      </w:r>
      <w:r w:rsidRPr="00874023">
        <w:rPr>
          <w:sz w:val="28"/>
          <w:szCs w:val="28"/>
          <w:shd w:val="clear" w:color="auto" w:fill="FFFFFF"/>
        </w:rPr>
        <w:t xml:space="preserve">. 2023. № 1. С.12-17. </w:t>
      </w:r>
      <w:r w:rsidRPr="00874023">
        <w:rPr>
          <w:sz w:val="28"/>
          <w:szCs w:val="28"/>
          <w:lang w:val="en-US"/>
        </w:rPr>
        <w:t>URL</w:t>
      </w:r>
      <w:r w:rsidRPr="00874023">
        <w:rPr>
          <w:sz w:val="28"/>
          <w:szCs w:val="28"/>
        </w:rPr>
        <w:t xml:space="preserve">: </w:t>
      </w:r>
      <w:hyperlink r:id="rId59" w:history="1">
        <w:r w:rsidRPr="00874023">
          <w:rPr>
            <w:rStyle w:val="a7"/>
            <w:color w:val="auto"/>
            <w:sz w:val="28"/>
            <w:szCs w:val="28"/>
          </w:rPr>
          <w:t>https://eprints.zu.edu.ua/38552/1/стаття_Кротюк_виправлена.pdf</w:t>
        </w:r>
      </w:hyperlink>
      <w:r w:rsidRPr="00874023">
        <w:rPr>
          <w:sz w:val="28"/>
          <w:szCs w:val="28"/>
        </w:rPr>
        <w:t xml:space="preserve"> </w:t>
      </w:r>
    </w:p>
    <w:p w:rsidR="00474937" w:rsidRPr="00874023" w:rsidRDefault="00474937" w:rsidP="00874023">
      <w:pPr>
        <w:pStyle w:val="a3"/>
        <w:numPr>
          <w:ilvl w:val="0"/>
          <w:numId w:val="33"/>
        </w:numPr>
        <w:ind w:left="567" w:hanging="567"/>
        <w:jc w:val="both"/>
        <w:rPr>
          <w:bCs/>
          <w:sz w:val="28"/>
          <w:szCs w:val="28"/>
        </w:rPr>
      </w:pPr>
      <w:r w:rsidRPr="00874023">
        <w:rPr>
          <w:bCs/>
          <w:sz w:val="28"/>
          <w:szCs w:val="28"/>
        </w:rPr>
        <w:t xml:space="preserve">Лікарі лікуватимуть посттравматичний стресовий розлад за допомогою віртуальної реальності. </w:t>
      </w:r>
      <w:r w:rsidRPr="00874023">
        <w:rPr>
          <w:bCs/>
          <w:i/>
          <w:sz w:val="28"/>
          <w:szCs w:val="28"/>
          <w:lang w:val="en-US"/>
        </w:rPr>
        <w:t>NBC</w:t>
      </w:r>
      <w:r w:rsidRPr="00874023">
        <w:rPr>
          <w:bCs/>
          <w:i/>
          <w:sz w:val="28"/>
          <w:szCs w:val="28"/>
        </w:rPr>
        <w:t xml:space="preserve"> </w:t>
      </w:r>
      <w:r w:rsidRPr="00874023">
        <w:rPr>
          <w:bCs/>
          <w:i/>
          <w:sz w:val="28"/>
          <w:szCs w:val="28"/>
          <w:lang w:val="en-US"/>
        </w:rPr>
        <w:t>NEWS</w:t>
      </w:r>
      <w:r w:rsidRPr="00874023">
        <w:rPr>
          <w:bCs/>
          <w:i/>
          <w:sz w:val="28"/>
          <w:szCs w:val="28"/>
        </w:rPr>
        <w:t xml:space="preserve">: </w:t>
      </w:r>
      <w:proofErr w:type="spellStart"/>
      <w:r w:rsidRPr="00874023">
        <w:rPr>
          <w:bCs/>
          <w:sz w:val="28"/>
          <w:szCs w:val="28"/>
          <w:bdr w:val="none" w:sz="0" w:space="0" w:color="auto" w:frame="1"/>
        </w:rPr>
        <w:t>веб-сайт</w:t>
      </w:r>
      <w:proofErr w:type="spellEnd"/>
      <w:r w:rsidRPr="00874023">
        <w:rPr>
          <w:bCs/>
          <w:sz w:val="28"/>
          <w:szCs w:val="28"/>
          <w:bdr w:val="none" w:sz="0" w:space="0" w:color="auto" w:frame="1"/>
        </w:rPr>
        <w:t xml:space="preserve">. </w:t>
      </w:r>
      <w:r w:rsidRPr="00874023">
        <w:rPr>
          <w:sz w:val="28"/>
          <w:szCs w:val="28"/>
          <w:lang w:val="en-US"/>
        </w:rPr>
        <w:t>URL</w:t>
      </w:r>
      <w:r w:rsidRPr="00874023">
        <w:rPr>
          <w:sz w:val="28"/>
          <w:szCs w:val="28"/>
        </w:rPr>
        <w:t xml:space="preserve">: </w:t>
      </w:r>
      <w:hyperlink r:id="rId60" w:history="1">
        <w:r w:rsidRPr="00874023">
          <w:rPr>
            <w:rStyle w:val="a7"/>
            <w:color w:val="auto"/>
            <w:sz w:val="28"/>
            <w:szCs w:val="28"/>
          </w:rPr>
          <w:t>https://www.nbcnews.com/id/wbna20109659</w:t>
        </w:r>
      </w:hyperlink>
    </w:p>
    <w:p w:rsidR="0022212C" w:rsidRDefault="0022212C" w:rsidP="00874023">
      <w:pPr>
        <w:pStyle w:val="a3"/>
        <w:numPr>
          <w:ilvl w:val="0"/>
          <w:numId w:val="33"/>
        </w:numPr>
        <w:ind w:left="567" w:hanging="567"/>
        <w:jc w:val="both"/>
        <w:rPr>
          <w:sz w:val="28"/>
          <w:szCs w:val="28"/>
        </w:rPr>
      </w:pPr>
      <w:r w:rsidRPr="00AE5195">
        <w:rPr>
          <w:sz w:val="28"/>
          <w:shd w:val="clear" w:color="auto" w:fill="FFFFFF"/>
        </w:rPr>
        <w:t>Мазурик А.М</w:t>
      </w:r>
      <w:r w:rsidRPr="0022212C">
        <w:rPr>
          <w:sz w:val="28"/>
          <w:shd w:val="clear" w:color="auto" w:fill="FFFFFF"/>
        </w:rPr>
        <w:t xml:space="preserve">. Психологічні особливості посттравматичного зростання у ветеранів війни : робота на здобуття кваліфікаційного ступеня магістра : спец. 053 Психологія / наук. керівник В. В. </w:t>
      </w:r>
      <w:proofErr w:type="spellStart"/>
      <w:r w:rsidRPr="0022212C">
        <w:rPr>
          <w:sz w:val="28"/>
          <w:shd w:val="clear" w:color="auto" w:fill="FFFFFF"/>
        </w:rPr>
        <w:t>Коширець</w:t>
      </w:r>
      <w:proofErr w:type="spellEnd"/>
      <w:r w:rsidRPr="0022212C">
        <w:rPr>
          <w:sz w:val="28"/>
          <w:shd w:val="clear" w:color="auto" w:fill="FFFFFF"/>
        </w:rPr>
        <w:t xml:space="preserve">; Волинський національний університет імені Лесі Українки. Луцьк, 2024. 88 с. </w:t>
      </w:r>
      <w:r w:rsidRPr="0022212C">
        <w:rPr>
          <w:sz w:val="28"/>
          <w:szCs w:val="28"/>
          <w:lang w:val="en-US"/>
        </w:rPr>
        <w:t>URL</w:t>
      </w:r>
      <w:r w:rsidRPr="0022212C">
        <w:rPr>
          <w:sz w:val="28"/>
          <w:szCs w:val="28"/>
        </w:rPr>
        <w:t xml:space="preserve">: </w:t>
      </w:r>
      <w:hyperlink r:id="rId61" w:history="1">
        <w:r w:rsidRPr="0022212C">
          <w:rPr>
            <w:rStyle w:val="a7"/>
            <w:color w:val="auto"/>
            <w:sz w:val="28"/>
            <w:shd w:val="clear" w:color="auto" w:fill="FFFFFF"/>
          </w:rPr>
          <w:t>https://evnuir.vnu.edu.ua/handle/123456789/25590</w:t>
        </w:r>
      </w:hyperlink>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Мельник Ю.Б., </w:t>
      </w:r>
      <w:proofErr w:type="spellStart"/>
      <w:r w:rsidRPr="00874023">
        <w:rPr>
          <w:sz w:val="28"/>
          <w:szCs w:val="28"/>
        </w:rPr>
        <w:t>Стаднік</w:t>
      </w:r>
      <w:proofErr w:type="spellEnd"/>
      <w:r w:rsidRPr="00874023">
        <w:rPr>
          <w:sz w:val="28"/>
          <w:szCs w:val="28"/>
        </w:rPr>
        <w:t xml:space="preserve"> А.В. Багатомірна шкала сприйняття соціальної підтримки: метод. </w:t>
      </w:r>
      <w:proofErr w:type="spellStart"/>
      <w:r w:rsidRPr="00874023">
        <w:rPr>
          <w:sz w:val="28"/>
          <w:szCs w:val="28"/>
        </w:rPr>
        <w:t>посіб</w:t>
      </w:r>
      <w:proofErr w:type="spellEnd"/>
      <w:r w:rsidRPr="00874023">
        <w:rPr>
          <w:sz w:val="28"/>
          <w:szCs w:val="28"/>
        </w:rPr>
        <w:t xml:space="preserve">. Харків: ХОГОКЗ, 2023. 12 с. </w:t>
      </w:r>
      <w:r w:rsidRPr="00874023">
        <w:rPr>
          <w:bCs/>
          <w:sz w:val="28"/>
          <w:szCs w:val="28"/>
          <w:lang w:val="en-US"/>
        </w:rPr>
        <w:t>DOI</w:t>
      </w:r>
      <w:r w:rsidRPr="00874023">
        <w:rPr>
          <w:sz w:val="28"/>
          <w:szCs w:val="28"/>
        </w:rPr>
        <w:t xml:space="preserve">: </w:t>
      </w:r>
      <w:hyperlink r:id="rId62" w:history="1">
        <w:r w:rsidRPr="00874023">
          <w:rPr>
            <w:rStyle w:val="a7"/>
            <w:color w:val="auto"/>
            <w:sz w:val="28"/>
            <w:szCs w:val="28"/>
          </w:rPr>
          <w:t>https://doi.org/10.26697/melnyk.stadnik.6.2023</w:t>
        </w:r>
      </w:hyperlink>
      <w:r w:rsidRPr="00874023">
        <w:rPr>
          <w:sz w:val="28"/>
          <w:szCs w:val="28"/>
        </w:rPr>
        <w:t xml:space="preserve"> </w:t>
      </w:r>
      <w:r w:rsidRPr="00874023">
        <w:rPr>
          <w:sz w:val="28"/>
          <w:szCs w:val="28"/>
          <w:lang w:val="en-US"/>
        </w:rPr>
        <w:t>URL</w:t>
      </w:r>
      <w:r w:rsidRPr="00874023">
        <w:rPr>
          <w:sz w:val="28"/>
          <w:szCs w:val="28"/>
        </w:rPr>
        <w:t xml:space="preserve">: </w:t>
      </w:r>
      <w:hyperlink r:id="rId63" w:history="1">
        <w:r w:rsidRPr="00874023">
          <w:rPr>
            <w:rStyle w:val="a7"/>
            <w:color w:val="auto"/>
            <w:sz w:val="28"/>
            <w:szCs w:val="28"/>
          </w:rPr>
          <w:t>https://culturehealth.org/hogokz_knigi/Programs/Melnyk.Stadnik.6.2023.MSPSS.pdf</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Милославська О., </w:t>
      </w:r>
      <w:proofErr w:type="spellStart"/>
      <w:r w:rsidRPr="00874023">
        <w:rPr>
          <w:sz w:val="28"/>
          <w:szCs w:val="28"/>
        </w:rPr>
        <w:t>Богдановський</w:t>
      </w:r>
      <w:proofErr w:type="spellEnd"/>
      <w:r w:rsidRPr="00874023">
        <w:rPr>
          <w:sz w:val="28"/>
          <w:szCs w:val="28"/>
        </w:rPr>
        <w:t xml:space="preserve"> С. Резильєнтність як складова психічної витривалості військовослужбовця. </w:t>
      </w:r>
      <w:r w:rsidRPr="00874023">
        <w:rPr>
          <w:i/>
          <w:sz w:val="28"/>
          <w:szCs w:val="28"/>
        </w:rPr>
        <w:t>Психологія національної безпеки та безпеки життєдіяльності. Вчені записки ТНУ імені В.І. Вернадського</w:t>
      </w:r>
      <w:r w:rsidRPr="00874023">
        <w:rPr>
          <w:sz w:val="28"/>
          <w:szCs w:val="28"/>
        </w:rPr>
        <w:t xml:space="preserve">. </w:t>
      </w:r>
      <w:r w:rsidRPr="00874023">
        <w:rPr>
          <w:i/>
          <w:sz w:val="28"/>
          <w:szCs w:val="28"/>
        </w:rPr>
        <w:t>Серія: Психологія</w:t>
      </w:r>
      <w:r w:rsidRPr="00874023">
        <w:rPr>
          <w:sz w:val="28"/>
          <w:szCs w:val="28"/>
        </w:rPr>
        <w:t xml:space="preserve">. 2023. Т. 34 (73). № 1. С. 197-202. </w:t>
      </w:r>
      <w:r w:rsidRPr="00874023">
        <w:rPr>
          <w:bCs/>
          <w:sz w:val="28"/>
          <w:szCs w:val="28"/>
          <w:lang w:val="en-US"/>
        </w:rPr>
        <w:t>DOI</w:t>
      </w:r>
      <w:r w:rsidRPr="00874023">
        <w:rPr>
          <w:sz w:val="28"/>
          <w:szCs w:val="28"/>
        </w:rPr>
        <w:t xml:space="preserve"> </w:t>
      </w:r>
      <w:hyperlink r:id="rId64" w:history="1">
        <w:r w:rsidRPr="00874023">
          <w:rPr>
            <w:rStyle w:val="a7"/>
            <w:color w:val="auto"/>
            <w:sz w:val="28"/>
            <w:szCs w:val="28"/>
          </w:rPr>
          <w:t>https://doi.org/10.32782/2709-3093/2023.1/32</w:t>
        </w:r>
      </w:hyperlink>
      <w:r w:rsidRPr="00874023">
        <w:rPr>
          <w:sz w:val="28"/>
          <w:szCs w:val="28"/>
        </w:rPr>
        <w:t xml:space="preserve"> </w:t>
      </w:r>
      <w:r w:rsidRPr="00874023">
        <w:rPr>
          <w:sz w:val="28"/>
          <w:szCs w:val="28"/>
          <w:lang w:val="en-US"/>
        </w:rPr>
        <w:t>URL</w:t>
      </w:r>
      <w:r w:rsidRPr="00874023">
        <w:rPr>
          <w:sz w:val="28"/>
          <w:szCs w:val="28"/>
        </w:rPr>
        <w:t xml:space="preserve">: </w:t>
      </w:r>
      <w:hyperlink r:id="rId65" w:history="1">
        <w:r w:rsidRPr="00874023">
          <w:rPr>
            <w:rStyle w:val="a7"/>
            <w:color w:val="auto"/>
            <w:sz w:val="28"/>
            <w:szCs w:val="28"/>
          </w:rPr>
          <w:t>https://psych.vernadskyjournals.in.ua/journal/1_2023/32.pdf</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r w:rsidRPr="00874023">
        <w:rPr>
          <w:sz w:val="28"/>
          <w:szCs w:val="28"/>
        </w:rPr>
        <w:lastRenderedPageBreak/>
        <w:t xml:space="preserve">Невидимі наслідки війни. Як розпізнати? Як спілкуватись? Як допомогти подолати? Довідник для широкого кола фахівців. Друге видання, доповнене / Загальна редакція: К. Возніцина, Л. Литвиненко. Київ, 2023. 164 с. </w:t>
      </w:r>
      <w:r w:rsidRPr="00874023">
        <w:rPr>
          <w:sz w:val="28"/>
          <w:szCs w:val="28"/>
          <w:lang w:val="en-US"/>
        </w:rPr>
        <w:t>URL</w:t>
      </w:r>
      <w:r w:rsidRPr="00874023">
        <w:rPr>
          <w:sz w:val="28"/>
          <w:szCs w:val="28"/>
        </w:rPr>
        <w:t xml:space="preserve">: </w:t>
      </w:r>
      <w:hyperlink r:id="rId66" w:history="1">
        <w:r w:rsidRPr="00874023">
          <w:rPr>
            <w:rStyle w:val="a7"/>
            <w:color w:val="auto"/>
            <w:sz w:val="28"/>
            <w:szCs w:val="28"/>
          </w:rPr>
          <w:t>https://legal100.org.ua/wp-content/uploads/2020/09/Nevidimi-naslidki-viyni-2023-1.pdf</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proofErr w:type="spellStart"/>
      <w:r w:rsidRPr="00874023">
        <w:rPr>
          <w:sz w:val="28"/>
          <w:szCs w:val="28"/>
        </w:rPr>
        <w:t>Овсяннікова</w:t>
      </w:r>
      <w:proofErr w:type="spellEnd"/>
      <w:r w:rsidRPr="00874023">
        <w:rPr>
          <w:sz w:val="28"/>
          <w:szCs w:val="28"/>
        </w:rPr>
        <w:t xml:space="preserve"> Я., </w:t>
      </w:r>
      <w:proofErr w:type="spellStart"/>
      <w:r w:rsidRPr="00874023">
        <w:rPr>
          <w:sz w:val="28"/>
          <w:szCs w:val="28"/>
        </w:rPr>
        <w:t>Похилько</w:t>
      </w:r>
      <w:proofErr w:type="spellEnd"/>
      <w:r w:rsidRPr="00874023">
        <w:rPr>
          <w:sz w:val="28"/>
          <w:szCs w:val="28"/>
        </w:rPr>
        <w:t xml:space="preserve"> Д., </w:t>
      </w:r>
      <w:proofErr w:type="spellStart"/>
      <w:r w:rsidRPr="00874023">
        <w:rPr>
          <w:sz w:val="28"/>
          <w:szCs w:val="28"/>
        </w:rPr>
        <w:t>Краснокутський</w:t>
      </w:r>
      <w:proofErr w:type="spellEnd"/>
      <w:r w:rsidRPr="00874023">
        <w:rPr>
          <w:sz w:val="28"/>
          <w:szCs w:val="28"/>
        </w:rPr>
        <w:t xml:space="preserve"> М., </w:t>
      </w:r>
      <w:proofErr w:type="spellStart"/>
      <w:r w:rsidRPr="00874023">
        <w:rPr>
          <w:sz w:val="28"/>
          <w:szCs w:val="28"/>
        </w:rPr>
        <w:t>Кердивар</w:t>
      </w:r>
      <w:proofErr w:type="spellEnd"/>
      <w:r w:rsidRPr="00874023">
        <w:rPr>
          <w:sz w:val="28"/>
          <w:szCs w:val="28"/>
        </w:rPr>
        <w:t xml:space="preserve"> В., </w:t>
      </w:r>
      <w:proofErr w:type="spellStart"/>
      <w:r w:rsidRPr="00874023">
        <w:rPr>
          <w:sz w:val="28"/>
          <w:szCs w:val="28"/>
        </w:rPr>
        <w:t>Крещук</w:t>
      </w:r>
      <w:proofErr w:type="spellEnd"/>
      <w:r w:rsidRPr="00874023">
        <w:rPr>
          <w:sz w:val="28"/>
          <w:szCs w:val="28"/>
        </w:rPr>
        <w:t xml:space="preserve"> К. Природа розвитку бойового стресу під час військових операцій та психотерапія в екстремальних ситуаціях. </w:t>
      </w:r>
      <w:r w:rsidRPr="00874023">
        <w:rPr>
          <w:i/>
          <w:sz w:val="28"/>
          <w:szCs w:val="28"/>
        </w:rPr>
        <w:t>Журнал нервових та психічних захворювань.</w:t>
      </w:r>
      <w:r w:rsidRPr="00874023">
        <w:rPr>
          <w:sz w:val="28"/>
          <w:szCs w:val="28"/>
        </w:rPr>
        <w:t xml:space="preserve"> 2024. № 212(5). С. 270-277.  </w:t>
      </w:r>
      <w:r w:rsidRPr="00874023">
        <w:rPr>
          <w:sz w:val="28"/>
          <w:szCs w:val="28"/>
          <w:lang w:val="en-US"/>
        </w:rPr>
        <w:t>URL</w:t>
      </w:r>
      <w:r w:rsidRPr="00874023">
        <w:rPr>
          <w:sz w:val="28"/>
          <w:szCs w:val="28"/>
        </w:rPr>
        <w:t xml:space="preserve">: </w:t>
      </w:r>
      <w:hyperlink r:id="rId67" w:history="1">
        <w:r w:rsidRPr="00874023">
          <w:rPr>
            <w:rStyle w:val="a7"/>
            <w:color w:val="auto"/>
            <w:sz w:val="28"/>
            <w:szCs w:val="28"/>
          </w:rPr>
          <w:t>https://journals.lww.com/jonmd/abstract/2024/05000/the_nature_of_combat_stress_development_during.5.aspx</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Олійник В.О. </w:t>
      </w:r>
      <w:r w:rsidRPr="00874023">
        <w:rPr>
          <w:rStyle w:val="af0"/>
          <w:rFonts w:eastAsia="Roboto"/>
          <w:i w:val="0"/>
          <w:sz w:val="28"/>
          <w:szCs w:val="28"/>
        </w:rPr>
        <w:t>Основні детермінанти постдосвідного зростання військовослужбовців – учасників бойових дій: теоретичний аналіз.</w:t>
      </w:r>
      <w:r w:rsidRPr="00874023">
        <w:rPr>
          <w:sz w:val="28"/>
          <w:szCs w:val="28"/>
        </w:rPr>
        <w:t xml:space="preserve"> </w:t>
      </w:r>
      <w:r w:rsidRPr="00874023">
        <w:rPr>
          <w:i/>
          <w:sz w:val="28"/>
          <w:szCs w:val="28"/>
        </w:rPr>
        <w:t>Вісник НУОУ</w:t>
      </w:r>
      <w:r w:rsidRPr="00874023">
        <w:rPr>
          <w:sz w:val="28"/>
          <w:szCs w:val="28"/>
        </w:rPr>
        <w:t xml:space="preserve">. 2023. № 5(75). С. 102-108. </w:t>
      </w:r>
      <w:r w:rsidRPr="00874023">
        <w:rPr>
          <w:sz w:val="28"/>
          <w:szCs w:val="28"/>
          <w:shd w:val="clear" w:color="auto" w:fill="FFFFFF"/>
        </w:rPr>
        <w:t xml:space="preserve">DOI: 10.33099/2617-6858–23–75–5–102-110  </w:t>
      </w:r>
      <w:r w:rsidRPr="00874023">
        <w:rPr>
          <w:sz w:val="28"/>
          <w:szCs w:val="28"/>
          <w:lang w:val="en-US"/>
        </w:rPr>
        <w:t>URL</w:t>
      </w:r>
      <w:r w:rsidRPr="00874023">
        <w:rPr>
          <w:sz w:val="28"/>
          <w:szCs w:val="28"/>
        </w:rPr>
        <w:t xml:space="preserve">: </w:t>
      </w:r>
      <w:hyperlink r:id="rId68" w:history="1">
        <w:r w:rsidRPr="00874023">
          <w:rPr>
            <w:rStyle w:val="a7"/>
            <w:color w:val="auto"/>
            <w:sz w:val="28"/>
            <w:szCs w:val="28"/>
          </w:rPr>
          <w:t>http://visnyk.nuou.org.ua/issue/view/17056/9815</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lang w:eastAsia="uk-UA"/>
        </w:rPr>
      </w:pPr>
      <w:r w:rsidRPr="00874023">
        <w:rPr>
          <w:sz w:val="28"/>
          <w:szCs w:val="28"/>
          <w:shd w:val="clear" w:color="auto" w:fill="FFFFFF"/>
        </w:rPr>
        <w:t xml:space="preserve">Орловська О. А. </w:t>
      </w:r>
      <w:r w:rsidRPr="00874023">
        <w:rPr>
          <w:sz w:val="28"/>
          <w:szCs w:val="28"/>
          <w:lang w:eastAsia="uk-UA"/>
        </w:rPr>
        <w:t xml:space="preserve">Емпіричне вивчення психологічних особливостей учасників бойових дій та членів їх сімей, які зазнали впливу травмуючої події. </w:t>
      </w:r>
      <w:r w:rsidRPr="00874023">
        <w:rPr>
          <w:i/>
          <w:sz w:val="28"/>
          <w:szCs w:val="28"/>
          <w:shd w:val="clear" w:color="auto" w:fill="FFFFFF"/>
        </w:rPr>
        <w:t>Соціальна психологія; Психологія соціальної роботи. Науковий вісник Ужгородського національного університету</w:t>
      </w:r>
      <w:r w:rsidRPr="00874023">
        <w:rPr>
          <w:sz w:val="28"/>
          <w:szCs w:val="28"/>
          <w:shd w:val="clear" w:color="auto" w:fill="FFFFFF"/>
        </w:rPr>
        <w:t xml:space="preserve">, 2024. </w:t>
      </w:r>
      <w:r w:rsidRPr="00874023">
        <w:rPr>
          <w:bCs/>
          <w:sz w:val="28"/>
          <w:szCs w:val="28"/>
          <w:lang w:val="en-US"/>
        </w:rPr>
        <w:t>DOI</w:t>
      </w:r>
      <w:r w:rsidRPr="00874023">
        <w:rPr>
          <w:sz w:val="28"/>
          <w:szCs w:val="28"/>
        </w:rPr>
        <w:t xml:space="preserve">: </w:t>
      </w:r>
      <w:r w:rsidRPr="00874023">
        <w:rPr>
          <w:sz w:val="28"/>
          <w:szCs w:val="28"/>
          <w:shd w:val="clear" w:color="auto" w:fill="FFFFFF"/>
        </w:rPr>
        <w:t xml:space="preserve"> </w:t>
      </w:r>
      <w:hyperlink r:id="rId69" w:history="1">
        <w:r w:rsidRPr="00874023">
          <w:rPr>
            <w:rStyle w:val="a7"/>
            <w:color w:val="auto"/>
            <w:sz w:val="28"/>
            <w:szCs w:val="28"/>
            <w:shd w:val="clear" w:color="auto" w:fill="FFFFFF"/>
          </w:rPr>
          <w:t>https://doi.org/10.32782/psy-visnyk/2024.3.7</w:t>
        </w:r>
      </w:hyperlink>
      <w:r w:rsidRPr="00874023">
        <w:rPr>
          <w:sz w:val="28"/>
          <w:szCs w:val="28"/>
          <w:shd w:val="clear" w:color="auto" w:fill="FFFFFF"/>
        </w:rPr>
        <w:t xml:space="preserve">  </w:t>
      </w:r>
    </w:p>
    <w:p w:rsidR="00474937" w:rsidRPr="00874023" w:rsidRDefault="00474937" w:rsidP="00874023">
      <w:pPr>
        <w:pStyle w:val="a3"/>
        <w:numPr>
          <w:ilvl w:val="0"/>
          <w:numId w:val="33"/>
        </w:numPr>
        <w:ind w:left="567" w:hanging="567"/>
        <w:jc w:val="both"/>
        <w:rPr>
          <w:sz w:val="28"/>
          <w:szCs w:val="28"/>
          <w:shd w:val="clear" w:color="auto" w:fill="FFFFFF"/>
        </w:rPr>
      </w:pPr>
      <w:r w:rsidRPr="00874023">
        <w:rPr>
          <w:sz w:val="28"/>
          <w:szCs w:val="28"/>
          <w:shd w:val="clear" w:color="auto" w:fill="FFFFFF"/>
        </w:rPr>
        <w:t>Павлюк М., Овдій І. Психологічна адаптація військовослужбовців Збройних Сил України. </w:t>
      </w:r>
      <w:r w:rsidRPr="00874023">
        <w:rPr>
          <w:i/>
          <w:iCs/>
          <w:sz w:val="28"/>
          <w:szCs w:val="28"/>
          <w:shd w:val="clear" w:color="auto" w:fill="FFFFFF"/>
        </w:rPr>
        <w:t>Вісник Національного університету оборони України</w:t>
      </w:r>
      <w:r w:rsidRPr="00874023">
        <w:rPr>
          <w:sz w:val="28"/>
          <w:szCs w:val="28"/>
          <w:shd w:val="clear" w:color="auto" w:fill="FFFFFF"/>
        </w:rPr>
        <w:t xml:space="preserve">. 2022. № </w:t>
      </w:r>
      <w:r w:rsidRPr="00874023">
        <w:rPr>
          <w:iCs/>
          <w:sz w:val="28"/>
          <w:szCs w:val="28"/>
          <w:shd w:val="clear" w:color="auto" w:fill="FFFFFF"/>
        </w:rPr>
        <w:t>70</w:t>
      </w:r>
      <w:r w:rsidRPr="00874023">
        <w:rPr>
          <w:sz w:val="28"/>
          <w:szCs w:val="28"/>
          <w:shd w:val="clear" w:color="auto" w:fill="FFFFFF"/>
        </w:rPr>
        <w:t xml:space="preserve">(6). С. 134-141. </w:t>
      </w:r>
      <w:r w:rsidRPr="00874023">
        <w:rPr>
          <w:bCs/>
          <w:sz w:val="28"/>
          <w:szCs w:val="28"/>
          <w:lang w:val="en-US"/>
        </w:rPr>
        <w:t>DOI</w:t>
      </w:r>
      <w:r w:rsidRPr="00874023">
        <w:rPr>
          <w:bCs/>
          <w:sz w:val="28"/>
          <w:szCs w:val="28"/>
        </w:rPr>
        <w:t>:</w:t>
      </w:r>
      <w:r w:rsidRPr="00874023">
        <w:rPr>
          <w:sz w:val="28"/>
          <w:szCs w:val="28"/>
        </w:rPr>
        <w:t xml:space="preserve"> </w:t>
      </w:r>
      <w:hyperlink r:id="rId70" w:history="1">
        <w:r w:rsidRPr="00874023">
          <w:rPr>
            <w:rStyle w:val="a7"/>
            <w:color w:val="auto"/>
            <w:sz w:val="28"/>
            <w:szCs w:val="28"/>
            <w:shd w:val="clear" w:color="auto" w:fill="FFFFFF"/>
          </w:rPr>
          <w:t>https://doi.org/10.33099/2617-6858-2022-70-6-134-141</w:t>
        </w:r>
      </w:hyperlink>
    </w:p>
    <w:p w:rsidR="00474937" w:rsidRPr="00874023" w:rsidRDefault="00474937" w:rsidP="00874023">
      <w:pPr>
        <w:pStyle w:val="a3"/>
        <w:numPr>
          <w:ilvl w:val="0"/>
          <w:numId w:val="33"/>
        </w:numPr>
        <w:ind w:left="567" w:hanging="567"/>
        <w:jc w:val="both"/>
        <w:rPr>
          <w:rFonts w:eastAsia="TimesNewRomanPS-BoldMT"/>
          <w:sz w:val="28"/>
          <w:szCs w:val="28"/>
        </w:rPr>
      </w:pPr>
      <w:r w:rsidRPr="00874023">
        <w:rPr>
          <w:rFonts w:eastAsia="TimesNewRomanPS-BoldMT"/>
          <w:sz w:val="28"/>
          <w:szCs w:val="28"/>
        </w:rPr>
        <w:t xml:space="preserve">Погорільська Н.І., Найдьонова Г.О., </w:t>
      </w:r>
      <w:proofErr w:type="spellStart"/>
      <w:r w:rsidRPr="00874023">
        <w:rPr>
          <w:rFonts w:eastAsia="TimesNewRomanPS-BoldMT"/>
          <w:sz w:val="28"/>
          <w:szCs w:val="28"/>
        </w:rPr>
        <w:t>Карпюк</w:t>
      </w:r>
      <w:proofErr w:type="spellEnd"/>
      <w:r w:rsidRPr="00874023">
        <w:rPr>
          <w:rFonts w:eastAsia="TimesNewRomanPS-BoldMT"/>
          <w:sz w:val="28"/>
          <w:szCs w:val="28"/>
        </w:rPr>
        <w:t xml:space="preserve"> А.В. Ресурси посттравматичного зростання українців в умовах війни. </w:t>
      </w:r>
      <w:r w:rsidRPr="00874023">
        <w:rPr>
          <w:rFonts w:eastAsia="TimesNewRomanPS-BoldMT"/>
          <w:i/>
          <w:sz w:val="28"/>
          <w:szCs w:val="28"/>
        </w:rPr>
        <w:t>Вчені записки таврійського національного університету імені В.І. Вернадського. Серія: Психологія.</w:t>
      </w:r>
      <w:r w:rsidRPr="00874023">
        <w:rPr>
          <w:rFonts w:eastAsia="TimesNewRomanPS-BoldMT"/>
          <w:sz w:val="28"/>
          <w:szCs w:val="28"/>
        </w:rPr>
        <w:t xml:space="preserve"> 2024. Том 35 (74). № 4. С.162 </w:t>
      </w:r>
      <w:r w:rsidRPr="00874023">
        <w:rPr>
          <w:sz w:val="28"/>
          <w:szCs w:val="28"/>
          <w:lang w:val="en-US"/>
        </w:rPr>
        <w:t>URL</w:t>
      </w:r>
      <w:r w:rsidRPr="00874023">
        <w:rPr>
          <w:sz w:val="28"/>
          <w:szCs w:val="28"/>
        </w:rPr>
        <w:t xml:space="preserve">: </w:t>
      </w:r>
      <w:hyperlink r:id="rId71" w:history="1">
        <w:r w:rsidRPr="00874023">
          <w:rPr>
            <w:rStyle w:val="a7"/>
            <w:rFonts w:eastAsia="TimesNewRomanPS-BoldMT"/>
            <w:color w:val="auto"/>
            <w:sz w:val="28"/>
            <w:szCs w:val="28"/>
          </w:rPr>
          <w:t>https://psych.vernadskyjournals.in.ua/journal/4_2024/4_2024.pdf</w:t>
        </w:r>
      </w:hyperlink>
      <w:r w:rsidRPr="00874023">
        <w:rPr>
          <w:rFonts w:eastAsia="TimesNewRomanPS-BoldMT"/>
          <w:sz w:val="28"/>
          <w:szCs w:val="28"/>
        </w:rPr>
        <w:t xml:space="preserve"> </w:t>
      </w:r>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Подолання бойового стресу і його психологічних наслідків : [пам’ятка] / автор. колектив </w:t>
      </w:r>
      <w:proofErr w:type="spellStart"/>
      <w:r w:rsidRPr="00874023">
        <w:rPr>
          <w:sz w:val="28"/>
          <w:szCs w:val="28"/>
        </w:rPr>
        <w:t>психол</w:t>
      </w:r>
      <w:proofErr w:type="spellEnd"/>
      <w:r w:rsidRPr="00874023">
        <w:rPr>
          <w:sz w:val="28"/>
          <w:szCs w:val="28"/>
        </w:rPr>
        <w:t xml:space="preserve">. кризових служб м. Миколаєва і м. Херсона, за підтримки Херсон. </w:t>
      </w:r>
      <w:proofErr w:type="spellStart"/>
      <w:r w:rsidRPr="00874023">
        <w:rPr>
          <w:sz w:val="28"/>
          <w:szCs w:val="28"/>
        </w:rPr>
        <w:t>від-ня</w:t>
      </w:r>
      <w:proofErr w:type="spellEnd"/>
      <w:r w:rsidRPr="00874023">
        <w:rPr>
          <w:sz w:val="28"/>
          <w:szCs w:val="28"/>
        </w:rPr>
        <w:t xml:space="preserve"> Укр. спілки психотерапевтів, Херсон. обл. </w:t>
      </w:r>
      <w:proofErr w:type="spellStart"/>
      <w:r w:rsidRPr="00874023">
        <w:rPr>
          <w:sz w:val="28"/>
          <w:szCs w:val="28"/>
        </w:rPr>
        <w:t>благодійн</w:t>
      </w:r>
      <w:proofErr w:type="spellEnd"/>
      <w:r w:rsidRPr="00874023">
        <w:rPr>
          <w:sz w:val="28"/>
          <w:szCs w:val="28"/>
        </w:rPr>
        <w:t xml:space="preserve">. орг. «Золоте серце». [Б. м. : б. в.], 2017. 67 с. </w:t>
      </w:r>
      <w:r w:rsidRPr="00874023">
        <w:rPr>
          <w:bCs/>
          <w:sz w:val="28"/>
          <w:szCs w:val="28"/>
        </w:rPr>
        <w:t>URL:</w:t>
      </w:r>
      <w:r w:rsidRPr="00874023">
        <w:rPr>
          <w:sz w:val="28"/>
          <w:szCs w:val="28"/>
        </w:rPr>
        <w:t xml:space="preserve"> </w:t>
      </w:r>
      <w:hyperlink r:id="rId72" w:tgtFrame="_blank" w:history="1">
        <w:r w:rsidRPr="00874023">
          <w:rPr>
            <w:rStyle w:val="a7"/>
            <w:color w:val="auto"/>
            <w:sz w:val="28"/>
            <w:szCs w:val="28"/>
          </w:rPr>
          <w:t>https://psyhologdcpp.in.ua/wp-content/uploads/2019/10/biblioteka/file42.pdf</w:t>
        </w:r>
      </w:hyperlink>
    </w:p>
    <w:p w:rsidR="00474937" w:rsidRPr="00874023" w:rsidRDefault="00474937" w:rsidP="00874023">
      <w:pPr>
        <w:pStyle w:val="a3"/>
        <w:numPr>
          <w:ilvl w:val="0"/>
          <w:numId w:val="33"/>
        </w:numPr>
        <w:ind w:left="567" w:hanging="567"/>
        <w:jc w:val="both"/>
        <w:rPr>
          <w:sz w:val="28"/>
          <w:szCs w:val="28"/>
          <w:shd w:val="clear" w:color="auto" w:fill="FFFFFF"/>
        </w:rPr>
      </w:pPr>
      <w:r w:rsidRPr="00874023">
        <w:rPr>
          <w:sz w:val="28"/>
          <w:szCs w:val="28"/>
          <w:shd w:val="clear" w:color="auto" w:fill="FFFFFF"/>
        </w:rPr>
        <w:t xml:space="preserve">Посттравматичне зростання військовослужбовців-учасників бойових дій. Частина 1. Теоретичні основи. Методичний посібник / </w:t>
      </w:r>
      <w:proofErr w:type="spellStart"/>
      <w:r w:rsidRPr="00874023">
        <w:rPr>
          <w:sz w:val="28"/>
          <w:szCs w:val="28"/>
          <w:shd w:val="clear" w:color="auto" w:fill="FFFFFF"/>
        </w:rPr>
        <w:t>Кокун</w:t>
      </w:r>
      <w:proofErr w:type="spellEnd"/>
      <w:r w:rsidRPr="00874023">
        <w:rPr>
          <w:sz w:val="28"/>
          <w:szCs w:val="28"/>
          <w:shd w:val="clear" w:color="auto" w:fill="FFFFFF"/>
        </w:rPr>
        <w:t xml:space="preserve"> О.М., </w:t>
      </w:r>
      <w:proofErr w:type="spellStart"/>
      <w:r w:rsidRPr="00874023">
        <w:rPr>
          <w:sz w:val="28"/>
          <w:szCs w:val="28"/>
          <w:shd w:val="clear" w:color="auto" w:fill="FFFFFF"/>
        </w:rPr>
        <w:t>Пішко</w:t>
      </w:r>
      <w:proofErr w:type="spellEnd"/>
      <w:r w:rsidRPr="00874023">
        <w:rPr>
          <w:sz w:val="28"/>
          <w:szCs w:val="28"/>
          <w:shd w:val="clear" w:color="auto" w:fill="FFFFFF"/>
        </w:rPr>
        <w:t xml:space="preserve"> І.О., </w:t>
      </w:r>
      <w:proofErr w:type="spellStart"/>
      <w:r w:rsidRPr="00874023">
        <w:rPr>
          <w:sz w:val="28"/>
          <w:szCs w:val="28"/>
          <w:shd w:val="clear" w:color="auto" w:fill="FFFFFF"/>
        </w:rPr>
        <w:t>Лозінська</w:t>
      </w:r>
      <w:proofErr w:type="spellEnd"/>
      <w:r w:rsidRPr="00874023">
        <w:rPr>
          <w:sz w:val="28"/>
          <w:szCs w:val="28"/>
          <w:shd w:val="clear" w:color="auto" w:fill="FFFFFF"/>
        </w:rPr>
        <w:t xml:space="preserve"> Н.С., Олійник В.О. Київ : Центр учбової літератури, 2024. 152 с. </w:t>
      </w:r>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Посттравматичне зростання та як можна йому сприяти у психотерапії. </w:t>
      </w:r>
      <w:r w:rsidRPr="00874023">
        <w:rPr>
          <w:i/>
          <w:sz w:val="28"/>
          <w:szCs w:val="28"/>
        </w:rPr>
        <w:t>Психологія. «Наука і освіта»</w:t>
      </w:r>
      <w:r w:rsidRPr="00874023">
        <w:rPr>
          <w:sz w:val="28"/>
          <w:szCs w:val="28"/>
        </w:rPr>
        <w:t xml:space="preserve">. 2016. № 5, С.46-52. </w:t>
      </w:r>
      <w:r w:rsidRPr="00874023">
        <w:rPr>
          <w:sz w:val="28"/>
          <w:szCs w:val="28"/>
          <w:lang w:val="en-US"/>
        </w:rPr>
        <w:t>URL</w:t>
      </w:r>
      <w:r w:rsidRPr="00874023">
        <w:rPr>
          <w:sz w:val="28"/>
          <w:szCs w:val="28"/>
        </w:rPr>
        <w:t xml:space="preserve">: </w:t>
      </w:r>
      <w:hyperlink r:id="rId73" w:history="1">
        <w:r w:rsidRPr="00874023">
          <w:rPr>
            <w:rStyle w:val="a7"/>
            <w:color w:val="auto"/>
            <w:sz w:val="28"/>
            <w:szCs w:val="28"/>
          </w:rPr>
          <w:t>https://scienceandeducation.pdpu.edu.ua/doc/2016/5_2016/6.pdf</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Посттравматичний стресовий розлад у військових: ознаки та симптоми. </w:t>
      </w:r>
      <w:proofErr w:type="gramStart"/>
      <w:r w:rsidRPr="00874023">
        <w:rPr>
          <w:i/>
          <w:sz w:val="28"/>
          <w:szCs w:val="28"/>
          <w:lang w:val="en-US"/>
        </w:rPr>
        <w:t>TACMED</w:t>
      </w:r>
      <w:r w:rsidRPr="00874023">
        <w:rPr>
          <w:sz w:val="28"/>
          <w:szCs w:val="28"/>
        </w:rPr>
        <w:t xml:space="preserve"> </w:t>
      </w:r>
      <w:r w:rsidRPr="00874023">
        <w:rPr>
          <w:i/>
          <w:sz w:val="28"/>
          <w:szCs w:val="28"/>
        </w:rPr>
        <w:t>:</w:t>
      </w:r>
      <w:proofErr w:type="gramEnd"/>
      <w:r w:rsidRPr="00874023">
        <w:rPr>
          <w:i/>
          <w:sz w:val="28"/>
          <w:szCs w:val="28"/>
        </w:rPr>
        <w:t xml:space="preserve"> </w:t>
      </w:r>
      <w:proofErr w:type="spellStart"/>
      <w:r w:rsidRPr="00874023">
        <w:rPr>
          <w:bCs/>
          <w:sz w:val="28"/>
          <w:szCs w:val="28"/>
          <w:bdr w:val="none" w:sz="0" w:space="0" w:color="auto" w:frame="1"/>
        </w:rPr>
        <w:t>веб-сайт</w:t>
      </w:r>
      <w:proofErr w:type="spellEnd"/>
      <w:r w:rsidRPr="00874023">
        <w:rPr>
          <w:bCs/>
          <w:sz w:val="28"/>
          <w:szCs w:val="28"/>
          <w:bdr w:val="none" w:sz="0" w:space="0" w:color="auto" w:frame="1"/>
        </w:rPr>
        <w:t xml:space="preserve">. </w:t>
      </w:r>
      <w:r w:rsidRPr="00874023">
        <w:rPr>
          <w:sz w:val="28"/>
          <w:szCs w:val="28"/>
          <w:lang w:val="en-US"/>
        </w:rPr>
        <w:t>URL</w:t>
      </w:r>
      <w:r w:rsidRPr="00874023">
        <w:rPr>
          <w:sz w:val="28"/>
          <w:szCs w:val="28"/>
        </w:rPr>
        <w:t xml:space="preserve">: </w:t>
      </w:r>
      <w:hyperlink r:id="rId74" w:history="1">
        <w:r w:rsidRPr="00874023">
          <w:rPr>
            <w:rStyle w:val="a7"/>
            <w:color w:val="auto"/>
            <w:sz w:val="28"/>
            <w:szCs w:val="28"/>
          </w:rPr>
          <w:t>https://tacmed.ua/post/posttravmatychnyy-stresovyy-rozlad-u-viyskovykh-oznaky-ta-</w:t>
        </w:r>
        <w:r w:rsidRPr="00874023">
          <w:rPr>
            <w:rStyle w:val="a7"/>
            <w:color w:val="auto"/>
            <w:sz w:val="28"/>
            <w:szCs w:val="28"/>
          </w:rPr>
          <w:lastRenderedPageBreak/>
          <w:t>symptomy?srsltid=AfmBOooXj1qFbQ_Z8M7anauTuxTgmBrGoOZiCGGPYpb2m6Cg5ZgmHLPu</w:t>
        </w:r>
      </w:hyperlink>
    </w:p>
    <w:p w:rsidR="00474937" w:rsidRPr="00874023" w:rsidRDefault="007A55BA" w:rsidP="00874023">
      <w:pPr>
        <w:pStyle w:val="a3"/>
        <w:numPr>
          <w:ilvl w:val="0"/>
          <w:numId w:val="33"/>
        </w:numPr>
        <w:ind w:left="567" w:hanging="567"/>
        <w:jc w:val="both"/>
        <w:rPr>
          <w:sz w:val="28"/>
          <w:szCs w:val="28"/>
        </w:rPr>
      </w:pPr>
      <w:proofErr w:type="spellStart"/>
      <w:r>
        <w:rPr>
          <w:sz w:val="28"/>
          <w:szCs w:val="28"/>
        </w:rPr>
        <w:t>Праті</w:t>
      </w:r>
      <w:proofErr w:type="spellEnd"/>
      <w:r>
        <w:rPr>
          <w:sz w:val="28"/>
          <w:szCs w:val="28"/>
        </w:rPr>
        <w:t xml:space="preserve"> Г., </w:t>
      </w:r>
      <w:proofErr w:type="spellStart"/>
      <w:r>
        <w:rPr>
          <w:sz w:val="28"/>
          <w:szCs w:val="28"/>
        </w:rPr>
        <w:t>П</w:t>
      </w:r>
      <w:r w:rsidR="00474937" w:rsidRPr="00874023">
        <w:rPr>
          <w:sz w:val="28"/>
          <w:szCs w:val="28"/>
        </w:rPr>
        <w:t>єтрантоні</w:t>
      </w:r>
      <w:proofErr w:type="spellEnd"/>
      <w:r w:rsidR="00474937" w:rsidRPr="00874023">
        <w:rPr>
          <w:sz w:val="28"/>
          <w:szCs w:val="28"/>
        </w:rPr>
        <w:t xml:space="preserve"> Л.. Оптимізм, соціальна підтримка та стратегії подолання як фактори, що сприяють посттравматичному зростанню: метааналіз. </w:t>
      </w:r>
      <w:r w:rsidR="00474937" w:rsidRPr="00874023">
        <w:rPr>
          <w:i/>
          <w:sz w:val="28"/>
          <w:szCs w:val="28"/>
        </w:rPr>
        <w:t>Журнал втрат та травм</w:t>
      </w:r>
      <w:r w:rsidR="00474937" w:rsidRPr="00874023">
        <w:rPr>
          <w:sz w:val="28"/>
          <w:szCs w:val="28"/>
        </w:rPr>
        <w:t xml:space="preserve">. 2009. 14 (5). С. 364-388. </w:t>
      </w:r>
      <w:r w:rsidR="00474937" w:rsidRPr="00874023">
        <w:rPr>
          <w:bCs/>
          <w:sz w:val="28"/>
          <w:szCs w:val="28"/>
          <w:lang w:val="en-US"/>
        </w:rPr>
        <w:t>DOI</w:t>
      </w:r>
      <w:r w:rsidR="00474937" w:rsidRPr="00874023">
        <w:rPr>
          <w:sz w:val="28"/>
          <w:szCs w:val="28"/>
        </w:rPr>
        <w:t xml:space="preserve">: </w:t>
      </w:r>
      <w:hyperlink r:id="rId75" w:history="1">
        <w:r w:rsidR="00474937" w:rsidRPr="00874023">
          <w:rPr>
            <w:rStyle w:val="a7"/>
            <w:color w:val="auto"/>
            <w:sz w:val="28"/>
            <w:szCs w:val="28"/>
          </w:rPr>
          <w:t>https://doi.org/10.1080/15325020902724271</w:t>
        </w:r>
      </w:hyperlink>
      <w:r w:rsidR="00474937"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Приходько І. І. Профілактика та контроль бойового стресу у військовослужбовців: систематизація досліджень. </w:t>
      </w:r>
      <w:r w:rsidRPr="00874023">
        <w:rPr>
          <w:i/>
          <w:sz w:val="28"/>
          <w:szCs w:val="28"/>
        </w:rPr>
        <w:t>Вісник ХНПУ імені Г.С. Сковороди. Психологія</w:t>
      </w:r>
      <w:r w:rsidRPr="00874023">
        <w:rPr>
          <w:sz w:val="28"/>
          <w:szCs w:val="28"/>
        </w:rPr>
        <w:t xml:space="preserve">. 2021. № 1 (64). С. 193-215.  </w:t>
      </w:r>
      <w:r w:rsidRPr="00874023">
        <w:rPr>
          <w:bCs/>
          <w:sz w:val="28"/>
          <w:szCs w:val="28"/>
          <w:lang w:val="en-US"/>
        </w:rPr>
        <w:t>DOI</w:t>
      </w:r>
      <w:r w:rsidRPr="00874023">
        <w:rPr>
          <w:sz w:val="28"/>
          <w:szCs w:val="28"/>
        </w:rPr>
        <w:t xml:space="preserve">: </w:t>
      </w:r>
      <w:hyperlink r:id="rId76" w:history="1">
        <w:r w:rsidRPr="00874023">
          <w:rPr>
            <w:rStyle w:val="a7"/>
            <w:color w:val="auto"/>
            <w:sz w:val="28"/>
            <w:szCs w:val="28"/>
          </w:rPr>
          <w:t>https://doi.org/10.34142/23129387.2021.64.12</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proofErr w:type="spellStart"/>
      <w:r w:rsidRPr="00874023">
        <w:rPr>
          <w:sz w:val="28"/>
          <w:szCs w:val="28"/>
        </w:rPr>
        <w:t>Психологiчна</w:t>
      </w:r>
      <w:proofErr w:type="spellEnd"/>
      <w:r w:rsidRPr="00874023">
        <w:rPr>
          <w:sz w:val="28"/>
          <w:szCs w:val="28"/>
        </w:rPr>
        <w:t xml:space="preserve"> робота з </w:t>
      </w:r>
      <w:proofErr w:type="spellStart"/>
      <w:r w:rsidRPr="00874023">
        <w:rPr>
          <w:sz w:val="28"/>
          <w:szCs w:val="28"/>
        </w:rPr>
        <w:t>вiйськовослужбовцями</w:t>
      </w:r>
      <w:proofErr w:type="spellEnd"/>
      <w:r w:rsidRPr="00874023">
        <w:rPr>
          <w:sz w:val="28"/>
          <w:szCs w:val="28"/>
        </w:rPr>
        <w:t xml:space="preserve"> - учасниками АТО на </w:t>
      </w:r>
      <w:proofErr w:type="spellStart"/>
      <w:r w:rsidRPr="00874023">
        <w:rPr>
          <w:sz w:val="28"/>
          <w:szCs w:val="28"/>
        </w:rPr>
        <w:t>етапi</w:t>
      </w:r>
      <w:proofErr w:type="spellEnd"/>
      <w:r w:rsidRPr="00874023">
        <w:rPr>
          <w:sz w:val="28"/>
          <w:szCs w:val="28"/>
        </w:rPr>
        <w:t xml:space="preserve"> </w:t>
      </w:r>
      <w:proofErr w:type="spellStart"/>
      <w:r w:rsidRPr="00874023">
        <w:rPr>
          <w:sz w:val="28"/>
          <w:szCs w:val="28"/>
        </w:rPr>
        <w:t>вiдновлення</w:t>
      </w:r>
      <w:proofErr w:type="spellEnd"/>
      <w:r w:rsidRPr="00874023">
        <w:rPr>
          <w:sz w:val="28"/>
          <w:szCs w:val="28"/>
        </w:rPr>
        <w:t xml:space="preserve">: методичний </w:t>
      </w:r>
      <w:proofErr w:type="spellStart"/>
      <w:r w:rsidRPr="00874023">
        <w:rPr>
          <w:sz w:val="28"/>
          <w:szCs w:val="28"/>
        </w:rPr>
        <w:t>посiбник</w:t>
      </w:r>
      <w:proofErr w:type="spellEnd"/>
      <w:r w:rsidRPr="00874023">
        <w:rPr>
          <w:sz w:val="28"/>
          <w:szCs w:val="28"/>
        </w:rPr>
        <w:t xml:space="preserve"> / О.М. </w:t>
      </w:r>
      <w:proofErr w:type="spellStart"/>
      <w:r w:rsidRPr="00874023">
        <w:rPr>
          <w:sz w:val="28"/>
          <w:szCs w:val="28"/>
        </w:rPr>
        <w:t>Кокун</w:t>
      </w:r>
      <w:proofErr w:type="spellEnd"/>
      <w:r w:rsidRPr="00874023">
        <w:rPr>
          <w:sz w:val="28"/>
          <w:szCs w:val="28"/>
        </w:rPr>
        <w:t xml:space="preserve"> та </w:t>
      </w:r>
      <w:proofErr w:type="spellStart"/>
      <w:r w:rsidRPr="00874023">
        <w:rPr>
          <w:sz w:val="28"/>
          <w:szCs w:val="28"/>
        </w:rPr>
        <w:t>iн</w:t>
      </w:r>
      <w:proofErr w:type="spellEnd"/>
      <w:r w:rsidRPr="00874023">
        <w:rPr>
          <w:sz w:val="28"/>
          <w:szCs w:val="28"/>
        </w:rPr>
        <w:t xml:space="preserve">. К.: НДЦ ГП ЗСУ, 2017. 282 с. URL: Microsoft Word - ПОСIБНИК_17.doc (core.ac.uk) </w:t>
      </w:r>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Психологічна профілактика психотравматизації військовослужбовців Збройних Сил України : метод. </w:t>
      </w:r>
      <w:proofErr w:type="spellStart"/>
      <w:r w:rsidRPr="00874023">
        <w:rPr>
          <w:sz w:val="28"/>
          <w:szCs w:val="28"/>
        </w:rPr>
        <w:t>посіб</w:t>
      </w:r>
      <w:proofErr w:type="spellEnd"/>
      <w:r w:rsidRPr="00874023">
        <w:rPr>
          <w:sz w:val="28"/>
          <w:szCs w:val="28"/>
        </w:rPr>
        <w:t xml:space="preserve">. / </w:t>
      </w:r>
      <w:proofErr w:type="spellStart"/>
      <w:r w:rsidRPr="00874023">
        <w:rPr>
          <w:sz w:val="28"/>
          <w:szCs w:val="28"/>
        </w:rPr>
        <w:t>Кокун</w:t>
      </w:r>
      <w:proofErr w:type="spellEnd"/>
      <w:r w:rsidRPr="00874023">
        <w:rPr>
          <w:sz w:val="28"/>
          <w:szCs w:val="28"/>
        </w:rPr>
        <w:t xml:space="preserve"> О.М., Мороз В.М., </w:t>
      </w:r>
      <w:proofErr w:type="spellStart"/>
      <w:r w:rsidRPr="00874023">
        <w:rPr>
          <w:sz w:val="28"/>
          <w:szCs w:val="28"/>
        </w:rPr>
        <w:t>Лозінська</w:t>
      </w:r>
      <w:proofErr w:type="spellEnd"/>
      <w:r w:rsidRPr="00874023">
        <w:rPr>
          <w:sz w:val="28"/>
          <w:szCs w:val="28"/>
        </w:rPr>
        <w:t xml:space="preserve"> Н.С., </w:t>
      </w:r>
      <w:proofErr w:type="spellStart"/>
      <w:r w:rsidRPr="00874023">
        <w:rPr>
          <w:sz w:val="28"/>
          <w:szCs w:val="28"/>
        </w:rPr>
        <w:t>Пішко</w:t>
      </w:r>
      <w:proofErr w:type="spellEnd"/>
      <w:r w:rsidRPr="00874023">
        <w:rPr>
          <w:sz w:val="28"/>
          <w:szCs w:val="28"/>
        </w:rPr>
        <w:t xml:space="preserve"> І.О. К. : НДЦ ГП ЗСУ, 2021. 301 с. </w:t>
      </w:r>
      <w:r w:rsidRPr="00874023">
        <w:rPr>
          <w:sz w:val="28"/>
          <w:szCs w:val="28"/>
          <w:lang w:val="en-US"/>
        </w:rPr>
        <w:t>URL</w:t>
      </w:r>
      <w:r w:rsidRPr="00874023">
        <w:rPr>
          <w:sz w:val="28"/>
          <w:szCs w:val="28"/>
        </w:rPr>
        <w:t xml:space="preserve">: </w:t>
      </w:r>
      <w:hyperlink r:id="rId77" w:history="1">
        <w:r w:rsidRPr="00874023">
          <w:rPr>
            <w:rStyle w:val="a7"/>
            <w:color w:val="auto"/>
            <w:sz w:val="28"/>
            <w:szCs w:val="28"/>
          </w:rPr>
          <w:t>https://lib.iitta.gov.ua/id/eprint/723954/1/ПОСІБ_Профіл_психотравматизації_з%20ISBN.pdf</w:t>
        </w:r>
      </w:hyperlink>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Психологічне опитування «Посттравматичне зростання військовослужбовців в умовах війни» : препринт / </w:t>
      </w:r>
      <w:proofErr w:type="spellStart"/>
      <w:r w:rsidRPr="00874023">
        <w:rPr>
          <w:sz w:val="28"/>
          <w:szCs w:val="28"/>
        </w:rPr>
        <w:t>Кокун</w:t>
      </w:r>
      <w:proofErr w:type="spellEnd"/>
      <w:r w:rsidRPr="00874023">
        <w:rPr>
          <w:sz w:val="28"/>
          <w:szCs w:val="28"/>
        </w:rPr>
        <w:t xml:space="preserve"> О.М., Олійник В.О., </w:t>
      </w:r>
      <w:proofErr w:type="spellStart"/>
      <w:r w:rsidRPr="00874023">
        <w:rPr>
          <w:sz w:val="28"/>
          <w:szCs w:val="28"/>
        </w:rPr>
        <w:t>Пішко</w:t>
      </w:r>
      <w:proofErr w:type="spellEnd"/>
      <w:r w:rsidRPr="00874023">
        <w:rPr>
          <w:sz w:val="28"/>
          <w:szCs w:val="28"/>
        </w:rPr>
        <w:t xml:space="preserve"> І.О., </w:t>
      </w:r>
      <w:proofErr w:type="spellStart"/>
      <w:r w:rsidRPr="00874023">
        <w:rPr>
          <w:sz w:val="28"/>
          <w:szCs w:val="28"/>
        </w:rPr>
        <w:t>Лозінська</w:t>
      </w:r>
      <w:proofErr w:type="spellEnd"/>
      <w:r w:rsidRPr="00874023">
        <w:rPr>
          <w:sz w:val="28"/>
          <w:szCs w:val="28"/>
        </w:rPr>
        <w:t xml:space="preserve"> Н.С. Київ : ТОВ «7БЦ», 2024. 32 с. </w:t>
      </w:r>
      <w:r w:rsidRPr="00874023">
        <w:rPr>
          <w:sz w:val="28"/>
          <w:szCs w:val="28"/>
          <w:lang w:val="en-US"/>
        </w:rPr>
        <w:t>URL</w:t>
      </w:r>
      <w:r w:rsidRPr="00874023">
        <w:rPr>
          <w:sz w:val="28"/>
          <w:szCs w:val="28"/>
        </w:rPr>
        <w:t xml:space="preserve">: </w:t>
      </w:r>
      <w:hyperlink r:id="rId78" w:history="1">
        <w:r w:rsidRPr="00874023">
          <w:rPr>
            <w:rStyle w:val="a7"/>
            <w:color w:val="auto"/>
            <w:sz w:val="28"/>
            <w:szCs w:val="28"/>
          </w:rPr>
          <w:t>https://lib.iitta.gov.ua/id/eprint/742924/1/Препринт%20Психологічне%20опитування%20ПТЗ.pdf</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r w:rsidRPr="00874023">
        <w:rPr>
          <w:rFonts w:eastAsia="TimesNewRoman"/>
          <w:sz w:val="28"/>
          <w:szCs w:val="28"/>
        </w:rPr>
        <w:t xml:space="preserve">Соціально-психологічні технології відновлення особистості після травматичних подій : практичний посібник / Т. М. Титаренко, М. С. Дворник, В. О. Климчук та ін.; за наук. ред. Т. М. Титаренко. Національна академія педагогічних наук України, Інститут соціальної та політичної психології. Кропивницький : </w:t>
      </w:r>
      <w:proofErr w:type="spellStart"/>
      <w:r w:rsidRPr="00874023">
        <w:rPr>
          <w:rFonts w:eastAsia="TimesNewRoman"/>
          <w:sz w:val="28"/>
          <w:szCs w:val="28"/>
        </w:rPr>
        <w:t>Імекс-ЛТД</w:t>
      </w:r>
      <w:proofErr w:type="spellEnd"/>
      <w:r w:rsidRPr="00874023">
        <w:rPr>
          <w:rFonts w:eastAsia="TimesNewRoman"/>
          <w:sz w:val="28"/>
          <w:szCs w:val="28"/>
        </w:rPr>
        <w:t xml:space="preserve">, 2019. 220 c. </w:t>
      </w:r>
      <w:r w:rsidRPr="00874023">
        <w:rPr>
          <w:sz w:val="28"/>
          <w:szCs w:val="28"/>
          <w:lang w:val="en-US"/>
        </w:rPr>
        <w:t>URL</w:t>
      </w:r>
      <w:r w:rsidRPr="00874023">
        <w:rPr>
          <w:sz w:val="28"/>
          <w:szCs w:val="28"/>
        </w:rPr>
        <w:t xml:space="preserve">: </w:t>
      </w:r>
      <w:hyperlink r:id="rId79" w:history="1">
        <w:r w:rsidRPr="00874023">
          <w:rPr>
            <w:rStyle w:val="a7"/>
            <w:rFonts w:eastAsia="TimesNewRoman"/>
            <w:color w:val="auto"/>
            <w:sz w:val="28"/>
            <w:szCs w:val="28"/>
          </w:rPr>
          <w:t>https://lib.iitta.gov.ua/id/eprint/717518/3/Практ.посіб.-2019-Соц.-психол.технології%20відновлення%20особистості-%28за%20ред.Т.М.Титаренко%29.pdf</w:t>
        </w:r>
      </w:hyperlink>
    </w:p>
    <w:p w:rsidR="00474937" w:rsidRPr="00874023" w:rsidRDefault="00E75ED0" w:rsidP="00874023">
      <w:pPr>
        <w:pStyle w:val="a3"/>
        <w:numPr>
          <w:ilvl w:val="0"/>
          <w:numId w:val="33"/>
        </w:numPr>
        <w:ind w:left="567" w:hanging="567"/>
        <w:jc w:val="both"/>
        <w:rPr>
          <w:sz w:val="28"/>
          <w:szCs w:val="28"/>
        </w:rPr>
      </w:pPr>
      <w:hyperlink r:id="rId80" w:tooltip="Пошук за автором" w:history="1">
        <w:r w:rsidR="00474937" w:rsidRPr="00874023">
          <w:rPr>
            <w:rStyle w:val="a7"/>
            <w:color w:val="auto"/>
            <w:sz w:val="28"/>
            <w:szCs w:val="28"/>
            <w:u w:val="none"/>
          </w:rPr>
          <w:t>Стеблюк В.В.</w:t>
        </w:r>
      </w:hyperlink>
      <w:r w:rsidR="00474937" w:rsidRPr="00874023">
        <w:rPr>
          <w:sz w:val="28"/>
          <w:szCs w:val="28"/>
        </w:rPr>
        <w:t xml:space="preserve">, </w:t>
      </w:r>
      <w:proofErr w:type="spellStart"/>
      <w:r w:rsidR="00474937" w:rsidRPr="00874023">
        <w:rPr>
          <w:sz w:val="28"/>
          <w:szCs w:val="28"/>
          <w:shd w:val="clear" w:color="auto" w:fill="F9F9F9"/>
        </w:rPr>
        <w:t>Проноза-Стеблюк</w:t>
      </w:r>
      <w:proofErr w:type="spellEnd"/>
      <w:r w:rsidR="00474937" w:rsidRPr="00874023">
        <w:rPr>
          <w:sz w:val="28"/>
          <w:szCs w:val="28"/>
        </w:rPr>
        <w:t xml:space="preserve"> </w:t>
      </w:r>
      <w:r w:rsidR="00474937" w:rsidRPr="00874023">
        <w:rPr>
          <w:sz w:val="28"/>
          <w:szCs w:val="28"/>
          <w:shd w:val="clear" w:color="auto" w:fill="F9F9F9"/>
        </w:rPr>
        <w:t xml:space="preserve">К.В. </w:t>
      </w:r>
      <w:r w:rsidR="00474937" w:rsidRPr="00874023">
        <w:rPr>
          <w:sz w:val="28"/>
          <w:szCs w:val="28"/>
        </w:rPr>
        <w:t xml:space="preserve">Травма та травматерапія: історія та сьогодення. </w:t>
      </w:r>
      <w:hyperlink r:id="rId81" w:tooltip="Періодичне видання" w:history="1">
        <w:r w:rsidR="00474937" w:rsidRPr="00874023">
          <w:rPr>
            <w:rStyle w:val="a7"/>
            <w:i/>
            <w:color w:val="auto"/>
            <w:sz w:val="28"/>
            <w:szCs w:val="28"/>
            <w:u w:val="none"/>
          </w:rPr>
          <w:t>Український вісник психоневрології</w:t>
        </w:r>
      </w:hyperlink>
      <w:r w:rsidR="00474937" w:rsidRPr="00874023">
        <w:rPr>
          <w:i/>
          <w:sz w:val="28"/>
          <w:szCs w:val="28"/>
          <w:shd w:val="clear" w:color="auto" w:fill="F9F9F9"/>
        </w:rPr>
        <w:t>.</w:t>
      </w:r>
      <w:r w:rsidR="00474937" w:rsidRPr="00874023">
        <w:rPr>
          <w:sz w:val="28"/>
          <w:szCs w:val="28"/>
          <w:shd w:val="clear" w:color="auto" w:fill="F9F9F9"/>
        </w:rPr>
        <w:t xml:space="preserve"> </w:t>
      </w:r>
      <w:r w:rsidR="00474937" w:rsidRPr="00874023">
        <w:rPr>
          <w:sz w:val="28"/>
          <w:szCs w:val="28"/>
        </w:rPr>
        <w:t>2018</w:t>
      </w:r>
      <w:r w:rsidR="00474937" w:rsidRPr="00874023">
        <w:rPr>
          <w:sz w:val="28"/>
          <w:szCs w:val="28"/>
          <w:shd w:val="clear" w:color="auto" w:fill="F9F9F9"/>
        </w:rPr>
        <w:t xml:space="preserve">. Вип. 4. Т. 26. С. 82-86. </w:t>
      </w:r>
      <w:r w:rsidR="00474937" w:rsidRPr="00874023">
        <w:rPr>
          <w:bCs/>
          <w:sz w:val="28"/>
          <w:szCs w:val="28"/>
        </w:rPr>
        <w:t>URL:</w:t>
      </w:r>
      <w:r w:rsidR="00474937" w:rsidRPr="00874023">
        <w:rPr>
          <w:sz w:val="28"/>
          <w:szCs w:val="28"/>
        </w:rPr>
        <w:t xml:space="preserve"> </w:t>
      </w:r>
      <w:hyperlink r:id="rId82" w:history="1">
        <w:r w:rsidR="00474937" w:rsidRPr="00874023">
          <w:rPr>
            <w:rStyle w:val="a7"/>
            <w:color w:val="auto"/>
            <w:sz w:val="28"/>
            <w:szCs w:val="28"/>
          </w:rPr>
          <w:t>http://nbuv.gov.ua/UJRN/Uvp_2018_26_4_21</w:t>
        </w:r>
      </w:hyperlink>
      <w:r w:rsidR="00474937"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shd w:val="clear" w:color="auto" w:fill="FFFFFF"/>
        </w:rPr>
      </w:pPr>
      <w:r w:rsidRPr="00874023">
        <w:rPr>
          <w:sz w:val="28"/>
          <w:szCs w:val="28"/>
          <w:shd w:val="clear" w:color="auto" w:fill="FFFFFF"/>
        </w:rPr>
        <w:t>Степаненко Ю., Чайкіна Н. Психологічний аналіз адаптивних ресурсів ветеранів АТО з високим показником посттравматичного зростання. </w:t>
      </w:r>
      <w:r w:rsidRPr="00874023">
        <w:rPr>
          <w:i/>
          <w:iCs/>
          <w:sz w:val="28"/>
          <w:szCs w:val="28"/>
          <w:shd w:val="clear" w:color="auto" w:fill="FFFFFF"/>
        </w:rPr>
        <w:t>Науковий збірник «</w:t>
      </w:r>
      <w:proofErr w:type="spellStart"/>
      <w:r w:rsidRPr="00874023">
        <w:rPr>
          <w:i/>
          <w:iCs/>
          <w:sz w:val="28"/>
          <w:szCs w:val="28"/>
          <w:shd w:val="clear" w:color="auto" w:fill="FFFFFF"/>
        </w:rPr>
        <w:t>InterConf+</w:t>
      </w:r>
      <w:proofErr w:type="spellEnd"/>
      <w:r w:rsidRPr="00874023">
        <w:rPr>
          <w:i/>
          <w:iCs/>
          <w:sz w:val="28"/>
          <w:szCs w:val="28"/>
          <w:shd w:val="clear" w:color="auto" w:fill="FFFFFF"/>
        </w:rPr>
        <w:t>»</w:t>
      </w:r>
      <w:r w:rsidRPr="00874023">
        <w:rPr>
          <w:sz w:val="28"/>
          <w:szCs w:val="28"/>
          <w:shd w:val="clear" w:color="auto" w:fill="FFFFFF"/>
        </w:rPr>
        <w:t xml:space="preserve">. 2024. № 41(185). С.279-284. </w:t>
      </w:r>
      <w:r w:rsidRPr="00874023">
        <w:rPr>
          <w:bCs/>
          <w:sz w:val="28"/>
          <w:szCs w:val="28"/>
          <w:lang w:val="en-US"/>
        </w:rPr>
        <w:t>DOI</w:t>
      </w:r>
      <w:r w:rsidRPr="00874023">
        <w:rPr>
          <w:sz w:val="28"/>
          <w:szCs w:val="28"/>
        </w:rPr>
        <w:t xml:space="preserve">: </w:t>
      </w:r>
      <w:hyperlink r:id="rId83" w:history="1">
        <w:r w:rsidRPr="00874023">
          <w:rPr>
            <w:rStyle w:val="a7"/>
            <w:color w:val="auto"/>
            <w:sz w:val="28"/>
            <w:szCs w:val="28"/>
            <w:shd w:val="clear" w:color="auto" w:fill="FFFFFF"/>
          </w:rPr>
          <w:t>https://doi.org/10.51582/interconf.19-20.01.2024.033</w:t>
        </w:r>
      </w:hyperlink>
      <w:r w:rsidRPr="00874023">
        <w:rPr>
          <w:sz w:val="28"/>
          <w:szCs w:val="28"/>
          <w:shd w:val="clear" w:color="auto" w:fill="FFFFFF"/>
        </w:rPr>
        <w:t xml:space="preserve"> </w:t>
      </w:r>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Теоретичні основи посттравматичного зростання військовослужбовців – учасників бойових дій : метод. </w:t>
      </w:r>
      <w:proofErr w:type="spellStart"/>
      <w:r w:rsidRPr="00874023">
        <w:rPr>
          <w:sz w:val="28"/>
          <w:szCs w:val="28"/>
        </w:rPr>
        <w:t>посіб</w:t>
      </w:r>
      <w:proofErr w:type="spellEnd"/>
      <w:r w:rsidRPr="00874023">
        <w:rPr>
          <w:sz w:val="28"/>
          <w:szCs w:val="28"/>
        </w:rPr>
        <w:t xml:space="preserve">. / </w:t>
      </w:r>
      <w:proofErr w:type="spellStart"/>
      <w:r w:rsidRPr="00874023">
        <w:rPr>
          <w:bCs/>
          <w:sz w:val="28"/>
          <w:szCs w:val="28"/>
        </w:rPr>
        <w:t>Кокун</w:t>
      </w:r>
      <w:proofErr w:type="spellEnd"/>
      <w:r w:rsidRPr="00874023">
        <w:rPr>
          <w:bCs/>
          <w:sz w:val="28"/>
          <w:szCs w:val="28"/>
        </w:rPr>
        <w:t xml:space="preserve"> О.М., </w:t>
      </w:r>
      <w:proofErr w:type="spellStart"/>
      <w:r w:rsidRPr="00874023">
        <w:rPr>
          <w:bCs/>
          <w:sz w:val="28"/>
          <w:szCs w:val="28"/>
        </w:rPr>
        <w:t>Пішко</w:t>
      </w:r>
      <w:proofErr w:type="spellEnd"/>
      <w:r w:rsidRPr="00874023">
        <w:rPr>
          <w:bCs/>
          <w:sz w:val="28"/>
          <w:szCs w:val="28"/>
        </w:rPr>
        <w:t xml:space="preserve"> І.О., </w:t>
      </w:r>
      <w:proofErr w:type="spellStart"/>
      <w:r w:rsidRPr="00874023">
        <w:rPr>
          <w:bCs/>
          <w:sz w:val="28"/>
          <w:szCs w:val="28"/>
        </w:rPr>
        <w:t>Лозінська</w:t>
      </w:r>
      <w:proofErr w:type="spellEnd"/>
      <w:r w:rsidRPr="00874023">
        <w:rPr>
          <w:bCs/>
          <w:sz w:val="28"/>
          <w:szCs w:val="28"/>
        </w:rPr>
        <w:t xml:space="preserve"> Н.С., Олійник В.О. </w:t>
      </w:r>
      <w:r w:rsidRPr="00874023">
        <w:rPr>
          <w:sz w:val="28"/>
          <w:szCs w:val="28"/>
        </w:rPr>
        <w:t>Київ : ТОВ «7БЦ», 2023. 148 с.</w:t>
      </w:r>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Технології психотерапевтичної допомоги постраждалим у подоланні проявів посттравматичного стресового розладу: монографія / З.Г. </w:t>
      </w:r>
      <w:proofErr w:type="spellStart"/>
      <w:r w:rsidRPr="00874023">
        <w:rPr>
          <w:sz w:val="28"/>
          <w:szCs w:val="28"/>
        </w:rPr>
        <w:t>Кісарчук</w:t>
      </w:r>
      <w:proofErr w:type="spellEnd"/>
      <w:r w:rsidRPr="00874023">
        <w:rPr>
          <w:sz w:val="28"/>
          <w:szCs w:val="28"/>
        </w:rPr>
        <w:t xml:space="preserve">, Я.М. Омельченко, Г.П. </w:t>
      </w:r>
      <w:proofErr w:type="spellStart"/>
      <w:r w:rsidRPr="00874023">
        <w:rPr>
          <w:sz w:val="28"/>
          <w:szCs w:val="28"/>
        </w:rPr>
        <w:t>Лазос</w:t>
      </w:r>
      <w:proofErr w:type="spellEnd"/>
      <w:r w:rsidRPr="00874023">
        <w:rPr>
          <w:sz w:val="28"/>
          <w:szCs w:val="28"/>
        </w:rPr>
        <w:t xml:space="preserve"> [та ін.] ; за ред. З. Г. </w:t>
      </w:r>
      <w:proofErr w:type="spellStart"/>
      <w:r w:rsidRPr="00874023">
        <w:rPr>
          <w:sz w:val="28"/>
          <w:szCs w:val="28"/>
        </w:rPr>
        <w:t>Кісарчук</w:t>
      </w:r>
      <w:proofErr w:type="spellEnd"/>
      <w:r w:rsidRPr="00874023">
        <w:rPr>
          <w:sz w:val="28"/>
          <w:szCs w:val="28"/>
        </w:rPr>
        <w:t xml:space="preserve">. Київ: </w:t>
      </w:r>
      <w:r w:rsidRPr="00874023">
        <w:rPr>
          <w:sz w:val="28"/>
          <w:szCs w:val="28"/>
        </w:rPr>
        <w:lastRenderedPageBreak/>
        <w:t xml:space="preserve">Видавничий Дім «Слово», 2020. 178 с. </w:t>
      </w:r>
      <w:r w:rsidRPr="00874023">
        <w:rPr>
          <w:bCs/>
          <w:sz w:val="28"/>
          <w:szCs w:val="28"/>
        </w:rPr>
        <w:t>URL:</w:t>
      </w:r>
      <w:r w:rsidRPr="00874023">
        <w:rPr>
          <w:sz w:val="28"/>
          <w:szCs w:val="28"/>
        </w:rPr>
        <w:t xml:space="preserve"> </w:t>
      </w:r>
      <w:hyperlink r:id="rId84" w:history="1">
        <w:r w:rsidRPr="00874023">
          <w:rPr>
            <w:rStyle w:val="a7"/>
            <w:color w:val="auto"/>
            <w:sz w:val="28"/>
            <w:szCs w:val="28"/>
          </w:rPr>
          <w:t>https://lib.iitta.gov.ua/id/eprint/722181/1/Monograph2020_labpsychother.pdf</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Титаренко Т. М. Особистість перед викликами війни: психологічні наслідки травматизації. </w:t>
      </w:r>
      <w:r w:rsidRPr="00874023">
        <w:rPr>
          <w:i/>
          <w:sz w:val="28"/>
          <w:szCs w:val="28"/>
        </w:rPr>
        <w:t>Проблеми політичної психології.</w:t>
      </w:r>
      <w:r w:rsidRPr="00874023">
        <w:rPr>
          <w:sz w:val="28"/>
          <w:szCs w:val="28"/>
        </w:rPr>
        <w:t xml:space="preserve"> 2017. Вип. 5. С. 3-10. </w:t>
      </w:r>
      <w:r w:rsidRPr="00874023">
        <w:rPr>
          <w:sz w:val="28"/>
          <w:szCs w:val="28"/>
          <w:lang w:val="en-US"/>
        </w:rPr>
        <w:t>URL</w:t>
      </w:r>
      <w:r w:rsidRPr="00874023">
        <w:rPr>
          <w:sz w:val="28"/>
          <w:szCs w:val="28"/>
        </w:rPr>
        <w:t xml:space="preserve">: </w:t>
      </w:r>
      <w:hyperlink r:id="rId85" w:history="1">
        <w:r w:rsidRPr="00874023">
          <w:rPr>
            <w:rStyle w:val="a7"/>
            <w:color w:val="auto"/>
            <w:sz w:val="28"/>
            <w:szCs w:val="28"/>
          </w:rPr>
          <w:t>http://nbuv.gov.ua/UJRN/pppr_2017_5_3</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r w:rsidRPr="00874023">
        <w:rPr>
          <w:sz w:val="28"/>
          <w:szCs w:val="28"/>
          <w:bdr w:val="none" w:sz="0" w:space="0" w:color="auto" w:frame="1"/>
        </w:rPr>
        <w:t xml:space="preserve">Харитонова Н., </w:t>
      </w:r>
      <w:proofErr w:type="spellStart"/>
      <w:r w:rsidRPr="00874023">
        <w:rPr>
          <w:sz w:val="28"/>
          <w:szCs w:val="28"/>
          <w:bdr w:val="none" w:sz="0" w:space="0" w:color="auto" w:frame="1"/>
        </w:rPr>
        <w:t>Якіма</w:t>
      </w:r>
      <w:proofErr w:type="spellEnd"/>
      <w:r w:rsidRPr="00874023">
        <w:rPr>
          <w:sz w:val="28"/>
          <w:szCs w:val="28"/>
          <w:bdr w:val="none" w:sz="0" w:space="0" w:color="auto" w:frame="1"/>
        </w:rPr>
        <w:t xml:space="preserve"> С., </w:t>
      </w:r>
      <w:proofErr w:type="spellStart"/>
      <w:r w:rsidRPr="00874023">
        <w:rPr>
          <w:sz w:val="28"/>
          <w:szCs w:val="28"/>
          <w:bdr w:val="none" w:sz="0" w:space="0" w:color="auto" w:frame="1"/>
        </w:rPr>
        <w:t>Черниш</w:t>
      </w:r>
      <w:proofErr w:type="spellEnd"/>
      <w:r w:rsidRPr="00874023">
        <w:rPr>
          <w:sz w:val="28"/>
          <w:szCs w:val="28"/>
          <w:bdr w:val="none" w:sz="0" w:space="0" w:color="auto" w:frame="1"/>
        </w:rPr>
        <w:t xml:space="preserve"> О., </w:t>
      </w:r>
      <w:proofErr w:type="spellStart"/>
      <w:r w:rsidRPr="00874023">
        <w:rPr>
          <w:sz w:val="28"/>
          <w:szCs w:val="28"/>
          <w:bdr w:val="none" w:sz="0" w:space="0" w:color="auto" w:frame="1"/>
        </w:rPr>
        <w:t>Крижба</w:t>
      </w:r>
      <w:proofErr w:type="spellEnd"/>
      <w:r w:rsidRPr="00874023">
        <w:rPr>
          <w:sz w:val="28"/>
          <w:szCs w:val="28"/>
          <w:bdr w:val="none" w:sz="0" w:space="0" w:color="auto" w:frame="1"/>
        </w:rPr>
        <w:t xml:space="preserve"> С. Двовимірність посттравматичних моделей зростання у психологічній реабілітації ветеранів російсько-української війни. </w:t>
      </w:r>
      <w:r w:rsidRPr="00874023">
        <w:rPr>
          <w:i/>
          <w:iCs/>
          <w:sz w:val="28"/>
          <w:szCs w:val="28"/>
          <w:bdr w:val="none" w:sz="0" w:space="0" w:color="auto" w:frame="1"/>
        </w:rPr>
        <w:t>Гуманітарні студії: Педагогіка, Психологія, Філософія</w:t>
      </w:r>
      <w:r w:rsidRPr="00874023">
        <w:rPr>
          <w:sz w:val="28"/>
          <w:szCs w:val="28"/>
          <w:bdr w:val="none" w:sz="0" w:space="0" w:color="auto" w:frame="1"/>
        </w:rPr>
        <w:t xml:space="preserve">. 2024. № 12(2). С. 227-240.  </w:t>
      </w:r>
      <w:r w:rsidRPr="00874023">
        <w:rPr>
          <w:bCs/>
          <w:sz w:val="28"/>
          <w:szCs w:val="28"/>
          <w:lang w:val="en-US"/>
        </w:rPr>
        <w:t>DOI</w:t>
      </w:r>
      <w:r w:rsidRPr="00874023">
        <w:rPr>
          <w:sz w:val="28"/>
          <w:szCs w:val="28"/>
        </w:rPr>
        <w:t xml:space="preserve">: </w:t>
      </w:r>
      <w:hyperlink r:id="rId86" w:tgtFrame="_blank" w:history="1">
        <w:r w:rsidRPr="00874023">
          <w:rPr>
            <w:rStyle w:val="a7"/>
            <w:color w:val="auto"/>
            <w:sz w:val="28"/>
            <w:szCs w:val="28"/>
            <w:bdr w:val="none" w:sz="0" w:space="0" w:color="auto" w:frame="1"/>
          </w:rPr>
          <w:t>https://doi.org/10.31548/hspedagog15(2).2024.227-240</w:t>
        </w:r>
      </w:hyperlink>
      <w:r w:rsidRPr="00874023">
        <w:rPr>
          <w:sz w:val="28"/>
          <w:szCs w:val="28"/>
        </w:rPr>
        <w:t xml:space="preserve">  </w:t>
      </w:r>
    </w:p>
    <w:p w:rsidR="00474937" w:rsidRPr="00874023" w:rsidRDefault="00474937" w:rsidP="00874023">
      <w:pPr>
        <w:pStyle w:val="a3"/>
        <w:numPr>
          <w:ilvl w:val="0"/>
          <w:numId w:val="33"/>
        </w:numPr>
        <w:ind w:left="567" w:hanging="567"/>
        <w:jc w:val="both"/>
        <w:rPr>
          <w:sz w:val="28"/>
          <w:szCs w:val="28"/>
        </w:rPr>
      </w:pPr>
      <w:r w:rsidRPr="00874023">
        <w:rPr>
          <w:sz w:val="28"/>
          <w:szCs w:val="28"/>
        </w:rPr>
        <w:t xml:space="preserve">Чабан О.С., Хаустова О.О., Омелянович В.Ю. Психічні розлади воєнного часу : монографія. Київ : Медкнига, 2023. 231 c. </w:t>
      </w:r>
    </w:p>
    <w:p w:rsidR="00474937" w:rsidRPr="00874023" w:rsidRDefault="00474937" w:rsidP="00874023">
      <w:pPr>
        <w:pStyle w:val="a3"/>
        <w:numPr>
          <w:ilvl w:val="0"/>
          <w:numId w:val="33"/>
        </w:numPr>
        <w:ind w:left="567" w:hanging="567"/>
        <w:jc w:val="both"/>
        <w:rPr>
          <w:sz w:val="28"/>
          <w:szCs w:val="28"/>
        </w:rPr>
      </w:pPr>
      <w:r w:rsidRPr="00874023">
        <w:rPr>
          <w:caps/>
          <w:sz w:val="28"/>
          <w:szCs w:val="28"/>
        </w:rPr>
        <w:t>Щ</w:t>
      </w:r>
      <w:r w:rsidRPr="00874023">
        <w:rPr>
          <w:sz w:val="28"/>
          <w:szCs w:val="28"/>
        </w:rPr>
        <w:t xml:space="preserve">о таке посттравматичний стресовий розлад </w:t>
      </w:r>
      <w:r w:rsidRPr="00874023">
        <w:rPr>
          <w:caps/>
          <w:sz w:val="28"/>
          <w:szCs w:val="28"/>
        </w:rPr>
        <w:t xml:space="preserve">(ПТСР). </w:t>
      </w:r>
      <w:r w:rsidRPr="00874023">
        <w:rPr>
          <w:i/>
          <w:caps/>
          <w:sz w:val="28"/>
          <w:szCs w:val="28"/>
          <w:lang w:val="en-US"/>
        </w:rPr>
        <w:t>G</w:t>
      </w:r>
      <w:r w:rsidRPr="00874023">
        <w:rPr>
          <w:i/>
          <w:caps/>
          <w:sz w:val="28"/>
          <w:szCs w:val="28"/>
          <w:lang w:val="ru-RU"/>
        </w:rPr>
        <w:t>7</w:t>
      </w:r>
      <w:r w:rsidRPr="00874023">
        <w:rPr>
          <w:i/>
          <w:caps/>
          <w:sz w:val="28"/>
          <w:szCs w:val="28"/>
        </w:rPr>
        <w:t xml:space="preserve">. </w:t>
      </w:r>
      <w:r w:rsidRPr="00874023">
        <w:rPr>
          <w:bCs/>
          <w:i/>
          <w:sz w:val="28"/>
          <w:szCs w:val="28"/>
          <w:bdr w:val="none" w:sz="0" w:space="0" w:color="auto" w:frame="1"/>
        </w:rPr>
        <w:t xml:space="preserve">Сили територіальної оборони Збройних Сил України : </w:t>
      </w:r>
      <w:proofErr w:type="spellStart"/>
      <w:r w:rsidRPr="00874023">
        <w:rPr>
          <w:bCs/>
          <w:sz w:val="28"/>
          <w:szCs w:val="28"/>
          <w:bdr w:val="none" w:sz="0" w:space="0" w:color="auto" w:frame="1"/>
        </w:rPr>
        <w:t>веб-сайт</w:t>
      </w:r>
      <w:proofErr w:type="spellEnd"/>
      <w:r w:rsidRPr="00874023">
        <w:rPr>
          <w:bCs/>
          <w:sz w:val="28"/>
          <w:szCs w:val="28"/>
          <w:bdr w:val="none" w:sz="0" w:space="0" w:color="auto" w:frame="1"/>
        </w:rPr>
        <w:t xml:space="preserve">. </w:t>
      </w:r>
      <w:bookmarkStart w:id="32" w:name="OLE_LINK1"/>
      <w:r w:rsidRPr="00874023">
        <w:rPr>
          <w:sz w:val="28"/>
          <w:szCs w:val="28"/>
          <w:lang w:val="en-US"/>
        </w:rPr>
        <w:t>URL</w:t>
      </w:r>
      <w:r w:rsidRPr="00874023">
        <w:rPr>
          <w:sz w:val="28"/>
          <w:szCs w:val="28"/>
        </w:rPr>
        <w:t>:</w:t>
      </w:r>
      <w:bookmarkEnd w:id="32"/>
      <w:r w:rsidRPr="00874023">
        <w:rPr>
          <w:sz w:val="28"/>
          <w:szCs w:val="28"/>
        </w:rPr>
        <w:t xml:space="preserve"> </w:t>
      </w:r>
      <w:hyperlink r:id="rId87" w:history="1">
        <w:r w:rsidRPr="00874023">
          <w:rPr>
            <w:rStyle w:val="a7"/>
            <w:color w:val="auto"/>
            <w:sz w:val="28"/>
            <w:szCs w:val="28"/>
          </w:rPr>
          <w:t>https://sprotyvg7.com.ua/lesson/shho-take-posttravmatichnij-stresovij-rozlad-ptsr</w:t>
        </w:r>
      </w:hyperlink>
      <w:r w:rsidRPr="00874023">
        <w:rPr>
          <w:sz w:val="28"/>
          <w:szCs w:val="28"/>
        </w:rPr>
        <w:t xml:space="preserve">  </w:t>
      </w:r>
    </w:p>
    <w:p w:rsidR="00AE5195" w:rsidRDefault="00AE5195" w:rsidP="00874023">
      <w:pPr>
        <w:pStyle w:val="a3"/>
        <w:ind w:left="567" w:hanging="567"/>
        <w:jc w:val="both"/>
        <w:rPr>
          <w:sz w:val="28"/>
          <w:szCs w:val="28"/>
        </w:rPr>
      </w:pPr>
    </w:p>
    <w:p w:rsidR="00AE5195" w:rsidRPr="00AE5195" w:rsidRDefault="00AE5195" w:rsidP="00AE5195"/>
    <w:p w:rsidR="00AE5195" w:rsidRDefault="00AE5195" w:rsidP="00AE5195"/>
    <w:p w:rsidR="00BB20D2" w:rsidRPr="00AE5195" w:rsidRDefault="00BB20D2" w:rsidP="00AE5195">
      <w:pPr>
        <w:pStyle w:val="a3"/>
        <w:jc w:val="both"/>
        <w:rPr>
          <w:sz w:val="28"/>
        </w:rPr>
      </w:pPr>
    </w:p>
    <w:sectPr w:rsidR="00BB20D2" w:rsidRPr="00AE5195" w:rsidSect="00DD1CC4">
      <w:headerReference w:type="default" r:id="rId88"/>
      <w:footerReference w:type="default" r:id="rId89"/>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2B62" w:rsidRDefault="00672B62" w:rsidP="00B21F69">
      <w:pPr>
        <w:spacing w:after="0" w:line="240" w:lineRule="auto"/>
      </w:pPr>
      <w:r>
        <w:separator/>
      </w:r>
    </w:p>
  </w:endnote>
  <w:endnote w:type="continuationSeparator" w:id="0">
    <w:p w:rsidR="00672B62" w:rsidRDefault="00672B62" w:rsidP="00B21F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Roboto">
    <w:altName w:val="Times New Roman"/>
    <w:charset w:val="01"/>
    <w:family w:val="auto"/>
    <w:pitch w:val="variable"/>
    <w:sig w:usb0="000000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TimesNewRoman,Italic">
    <w:altName w:val="MS Mincho"/>
    <w:panose1 w:val="00000000000000000000"/>
    <w:charset w:val="80"/>
    <w:family w:val="auto"/>
    <w:notTrueType/>
    <w:pitch w:val="default"/>
    <w:sig w:usb0="00000000" w:usb1="08070000" w:usb2="00000010" w:usb3="00000000" w:csb0="00020000" w:csb1="00000000"/>
  </w:font>
  <w:font w:name="Times New Roman,Italic">
    <w:altName w:val="MS Mincho"/>
    <w:panose1 w:val="00000000000000000000"/>
    <w:charset w:val="80"/>
    <w:family w:val="auto"/>
    <w:notTrueType/>
    <w:pitch w:val="default"/>
    <w:sig w:usb0="00000000" w:usb1="08070000" w:usb2="00000010" w:usb3="00000000" w:csb0="00020000" w:csb1="00000000"/>
  </w:font>
  <w:font w:name="TimesNewRoman">
    <w:altName w:val="MS Mincho"/>
    <w:panose1 w:val="00000000000000000000"/>
    <w:charset w:val="80"/>
    <w:family w:val="auto"/>
    <w:notTrueType/>
    <w:pitch w:val="default"/>
    <w:sig w:usb0="00000201" w:usb1="08070000" w:usb2="00000010" w:usb3="00000000" w:csb0="00020004"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PS-BoldMT">
    <w:altName w:val="MS Mincho"/>
    <w:panose1 w:val="00000000000000000000"/>
    <w:charset w:val="80"/>
    <w:family w:val="auto"/>
    <w:notTrueType/>
    <w:pitch w:val="default"/>
    <w:sig w:usb0="00000201" w:usb1="08070000" w:usb2="00000010" w:usb3="00000000" w:csb0="00020004" w:csb1="00000000"/>
  </w:font>
  <w:font w:name="+mn-ea">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633" w:rsidRDefault="00352633">
    <w:pPr>
      <w:pStyle w:val="ad"/>
      <w:jc w:val="center"/>
    </w:pPr>
  </w:p>
  <w:p w:rsidR="00352633" w:rsidRDefault="00352633">
    <w:pPr>
      <w:pStyle w:val="a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2B62" w:rsidRDefault="00672B62" w:rsidP="00B21F69">
      <w:pPr>
        <w:spacing w:after="0" w:line="240" w:lineRule="auto"/>
      </w:pPr>
      <w:r>
        <w:separator/>
      </w:r>
    </w:p>
  </w:footnote>
  <w:footnote w:type="continuationSeparator" w:id="0">
    <w:p w:rsidR="00672B62" w:rsidRDefault="00672B62" w:rsidP="00B21F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33861"/>
      <w:docPartObj>
        <w:docPartGallery w:val="Page Numbers (Top of Page)"/>
        <w:docPartUnique/>
      </w:docPartObj>
    </w:sdtPr>
    <w:sdtContent>
      <w:p w:rsidR="00352633" w:rsidRDefault="00352633">
        <w:pPr>
          <w:pStyle w:val="ab"/>
          <w:jc w:val="right"/>
        </w:pPr>
        <w:fldSimple w:instr=" PAGE   \* MERGEFORMAT ">
          <w:r w:rsidR="0048477B">
            <w:rPr>
              <w:noProof/>
            </w:rPr>
            <w:t>6</w:t>
          </w:r>
        </w:fldSimple>
      </w:p>
    </w:sdtContent>
  </w:sdt>
  <w:p w:rsidR="00352633" w:rsidRDefault="00352633">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66AD2"/>
    <w:multiLevelType w:val="hybridMultilevel"/>
    <w:tmpl w:val="8642011A"/>
    <w:lvl w:ilvl="0" w:tplc="FCEC799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0A8B2677"/>
    <w:multiLevelType w:val="hybridMultilevel"/>
    <w:tmpl w:val="C3785A3A"/>
    <w:lvl w:ilvl="0" w:tplc="FCEC799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14A8342C"/>
    <w:multiLevelType w:val="hybridMultilevel"/>
    <w:tmpl w:val="E2F68D56"/>
    <w:lvl w:ilvl="0" w:tplc="BCC6A36E">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16057DCF"/>
    <w:multiLevelType w:val="hybridMultilevel"/>
    <w:tmpl w:val="7696E4CA"/>
    <w:lvl w:ilvl="0" w:tplc="FCEC7990">
      <w:start w:val="1"/>
      <w:numFmt w:val="bullet"/>
      <w:lvlText w:val=""/>
      <w:lvlJc w:val="left"/>
      <w:pPr>
        <w:ind w:left="927" w:hanging="360"/>
      </w:pPr>
      <w:rPr>
        <w:rFonts w:ascii="Symbol" w:hAnsi="Symbol"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
    <w:nsid w:val="184721E9"/>
    <w:multiLevelType w:val="multilevel"/>
    <w:tmpl w:val="3A8A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8B143C"/>
    <w:multiLevelType w:val="hybridMultilevel"/>
    <w:tmpl w:val="044AC7B4"/>
    <w:lvl w:ilvl="0" w:tplc="FCEC799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nsid w:val="1AA321B4"/>
    <w:multiLevelType w:val="hybridMultilevel"/>
    <w:tmpl w:val="6F325D5E"/>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1B1A7DDF"/>
    <w:multiLevelType w:val="hybridMultilevel"/>
    <w:tmpl w:val="4CA85D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nsid w:val="241A2344"/>
    <w:multiLevelType w:val="hybridMultilevel"/>
    <w:tmpl w:val="2F34224E"/>
    <w:lvl w:ilvl="0" w:tplc="FCEC799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26CE70D7"/>
    <w:multiLevelType w:val="hybridMultilevel"/>
    <w:tmpl w:val="7108DFA8"/>
    <w:lvl w:ilvl="0" w:tplc="FCEC799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28160EA6"/>
    <w:multiLevelType w:val="hybridMultilevel"/>
    <w:tmpl w:val="1408EFB2"/>
    <w:lvl w:ilvl="0" w:tplc="2E946A58">
      <w:start w:val="1"/>
      <w:numFmt w:val="bullet"/>
      <w:lvlText w:val=""/>
      <w:lvlJc w:val="left"/>
      <w:pPr>
        <w:ind w:left="720" w:hanging="360"/>
      </w:pPr>
      <w:rPr>
        <w:rFonts w:ascii="Symbol" w:hAnsi="Symbol" w:hint="default"/>
        <w:color w:val="auto"/>
        <w:u w:color="984806" w:themeColor="accent6" w:themeShade="8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nsid w:val="29A97AD4"/>
    <w:multiLevelType w:val="hybridMultilevel"/>
    <w:tmpl w:val="ADF649D8"/>
    <w:lvl w:ilvl="0" w:tplc="FCEC799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nsid w:val="2AE41837"/>
    <w:multiLevelType w:val="hybridMultilevel"/>
    <w:tmpl w:val="4CA85D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nsid w:val="32AF14B8"/>
    <w:multiLevelType w:val="hybridMultilevel"/>
    <w:tmpl w:val="33DE37FA"/>
    <w:lvl w:ilvl="0" w:tplc="FCEC799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32CA1ED3"/>
    <w:multiLevelType w:val="hybridMultilevel"/>
    <w:tmpl w:val="53DA64EA"/>
    <w:lvl w:ilvl="0" w:tplc="FCEC799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nsid w:val="362F6973"/>
    <w:multiLevelType w:val="multilevel"/>
    <w:tmpl w:val="EAC4F44C"/>
    <w:lvl w:ilvl="0">
      <w:start w:val="1"/>
      <w:numFmt w:val="decimal"/>
      <w:lvlText w:val="%1."/>
      <w:lvlJc w:val="left"/>
      <w:pPr>
        <w:ind w:left="560" w:hanging="5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7BB4618"/>
    <w:multiLevelType w:val="hybridMultilevel"/>
    <w:tmpl w:val="C28049C8"/>
    <w:lvl w:ilvl="0" w:tplc="D5CECF78">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nsid w:val="3ACB47DE"/>
    <w:multiLevelType w:val="multilevel"/>
    <w:tmpl w:val="B468AE7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b/>
        <w:sz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48AD5B49"/>
    <w:multiLevelType w:val="hybridMultilevel"/>
    <w:tmpl w:val="A3BE6262"/>
    <w:lvl w:ilvl="0" w:tplc="04220011">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nsid w:val="4C324C44"/>
    <w:multiLevelType w:val="hybridMultilevel"/>
    <w:tmpl w:val="104487F2"/>
    <w:lvl w:ilvl="0" w:tplc="FCEC7990">
      <w:start w:val="1"/>
      <w:numFmt w:val="bullet"/>
      <w:lvlText w:val=""/>
      <w:lvlJc w:val="left"/>
      <w:pPr>
        <w:ind w:left="720" w:hanging="360"/>
      </w:pPr>
      <w:rPr>
        <w:rFonts w:ascii="Symbol" w:hAnsi="Symbol"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20">
    <w:nsid w:val="4D587DB3"/>
    <w:multiLevelType w:val="hybridMultilevel"/>
    <w:tmpl w:val="FD76437E"/>
    <w:lvl w:ilvl="0" w:tplc="FCEC799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nsid w:val="52084654"/>
    <w:multiLevelType w:val="hybridMultilevel"/>
    <w:tmpl w:val="47EEF854"/>
    <w:lvl w:ilvl="0" w:tplc="580E8190">
      <w:start w:val="1"/>
      <w:numFmt w:val="bullet"/>
      <w:lvlText w:val=""/>
      <w:lvlJc w:val="left"/>
      <w:pPr>
        <w:ind w:left="720" w:hanging="360"/>
      </w:pPr>
      <w:rPr>
        <w:rFonts w:ascii="Symbol" w:hAnsi="Symbol" w:hint="default"/>
        <w:b w:val="0"/>
        <w:u w:color="984806" w:themeColor="accent6" w:themeShade="80"/>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22">
    <w:nsid w:val="572205B5"/>
    <w:multiLevelType w:val="hybridMultilevel"/>
    <w:tmpl w:val="427E68AC"/>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3">
    <w:nsid w:val="59961E50"/>
    <w:multiLevelType w:val="hybridMultilevel"/>
    <w:tmpl w:val="7D884100"/>
    <w:lvl w:ilvl="0" w:tplc="0C346F2C">
      <w:start w:val="1"/>
      <w:numFmt w:val="decimal"/>
      <w:lvlText w:val="%1."/>
      <w:lvlJc w:val="left"/>
      <w:pPr>
        <w:ind w:left="720" w:hanging="360"/>
      </w:pPr>
      <w:rPr>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nsid w:val="5DBE119A"/>
    <w:multiLevelType w:val="hybridMultilevel"/>
    <w:tmpl w:val="6886666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nsid w:val="65C9248D"/>
    <w:multiLevelType w:val="hybridMultilevel"/>
    <w:tmpl w:val="BBD0AEE4"/>
    <w:lvl w:ilvl="0" w:tplc="FCEC799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nsid w:val="68112600"/>
    <w:multiLevelType w:val="hybridMultilevel"/>
    <w:tmpl w:val="EE3E65BE"/>
    <w:lvl w:ilvl="0" w:tplc="FCEC799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7">
    <w:nsid w:val="687A52FB"/>
    <w:multiLevelType w:val="hybridMultilevel"/>
    <w:tmpl w:val="5D9E03C8"/>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8">
    <w:nsid w:val="68803C0E"/>
    <w:multiLevelType w:val="hybridMultilevel"/>
    <w:tmpl w:val="5260ACB0"/>
    <w:lvl w:ilvl="0" w:tplc="FCEC799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6C122F38"/>
    <w:multiLevelType w:val="hybridMultilevel"/>
    <w:tmpl w:val="7C94B304"/>
    <w:lvl w:ilvl="0" w:tplc="FCEC799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nsid w:val="6DC142C8"/>
    <w:multiLevelType w:val="hybridMultilevel"/>
    <w:tmpl w:val="8F62242E"/>
    <w:lvl w:ilvl="0" w:tplc="04220011">
      <w:start w:val="1"/>
      <w:numFmt w:val="decimal"/>
      <w:lvlText w:val="%1)"/>
      <w:lvlJc w:val="left"/>
      <w:pPr>
        <w:ind w:left="1146" w:hanging="360"/>
      </w:pPr>
      <w:rPr>
        <w:rFonts w:hint="default"/>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31">
    <w:nsid w:val="70BB0555"/>
    <w:multiLevelType w:val="hybridMultilevel"/>
    <w:tmpl w:val="73060B92"/>
    <w:lvl w:ilvl="0" w:tplc="EB9EA1C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nsid w:val="727F46A5"/>
    <w:multiLevelType w:val="hybridMultilevel"/>
    <w:tmpl w:val="E5101E2C"/>
    <w:lvl w:ilvl="0" w:tplc="FCEC799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nsid w:val="751C104B"/>
    <w:multiLevelType w:val="hybridMultilevel"/>
    <w:tmpl w:val="A06E1B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nsid w:val="7AC35B54"/>
    <w:multiLevelType w:val="hybridMultilevel"/>
    <w:tmpl w:val="CDD60F3A"/>
    <w:lvl w:ilvl="0" w:tplc="FCEC7990">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31"/>
  </w:num>
  <w:num w:numId="2">
    <w:abstractNumId w:val="23"/>
  </w:num>
  <w:num w:numId="3">
    <w:abstractNumId w:val="15"/>
  </w:num>
  <w:num w:numId="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34"/>
  </w:num>
  <w:num w:numId="9">
    <w:abstractNumId w:val="16"/>
  </w:num>
  <w:num w:numId="10">
    <w:abstractNumId w:val="28"/>
  </w:num>
  <w:num w:numId="11">
    <w:abstractNumId w:val="25"/>
  </w:num>
  <w:num w:numId="12">
    <w:abstractNumId w:val="1"/>
  </w:num>
  <w:num w:numId="13">
    <w:abstractNumId w:val="9"/>
  </w:num>
  <w:num w:numId="14">
    <w:abstractNumId w:val="0"/>
  </w:num>
  <w:num w:numId="15">
    <w:abstractNumId w:val="5"/>
  </w:num>
  <w:num w:numId="16">
    <w:abstractNumId w:val="32"/>
  </w:num>
  <w:num w:numId="17">
    <w:abstractNumId w:val="3"/>
  </w:num>
  <w:num w:numId="18">
    <w:abstractNumId w:val="26"/>
  </w:num>
  <w:num w:numId="19">
    <w:abstractNumId w:val="29"/>
  </w:num>
  <w:num w:numId="20">
    <w:abstractNumId w:val="8"/>
  </w:num>
  <w:num w:numId="21">
    <w:abstractNumId w:val="11"/>
  </w:num>
  <w:num w:numId="22">
    <w:abstractNumId w:val="27"/>
  </w:num>
  <w:num w:numId="23">
    <w:abstractNumId w:val="30"/>
  </w:num>
  <w:num w:numId="24">
    <w:abstractNumId w:val="22"/>
  </w:num>
  <w:num w:numId="25">
    <w:abstractNumId w:val="18"/>
  </w:num>
  <w:num w:numId="26">
    <w:abstractNumId w:val="6"/>
  </w:num>
  <w:num w:numId="27">
    <w:abstractNumId w:val="24"/>
  </w:num>
  <w:num w:numId="28">
    <w:abstractNumId w:val="13"/>
  </w:num>
  <w:num w:numId="29">
    <w:abstractNumId w:val="14"/>
  </w:num>
  <w:num w:numId="30">
    <w:abstractNumId w:val="7"/>
  </w:num>
  <w:num w:numId="31">
    <w:abstractNumId w:val="12"/>
  </w:num>
  <w:num w:numId="32">
    <w:abstractNumId w:val="4"/>
  </w:num>
  <w:num w:numId="33">
    <w:abstractNumId w:val="33"/>
  </w:num>
  <w:num w:numId="34">
    <w:abstractNumId w:val="20"/>
  </w:num>
  <w:num w:numId="35">
    <w:abstractNumId w:val="2"/>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A0664C"/>
    <w:rsid w:val="000052E9"/>
    <w:rsid w:val="00005CEC"/>
    <w:rsid w:val="000075F0"/>
    <w:rsid w:val="00011CDF"/>
    <w:rsid w:val="00017E78"/>
    <w:rsid w:val="00021400"/>
    <w:rsid w:val="00030CC8"/>
    <w:rsid w:val="000475F3"/>
    <w:rsid w:val="00050682"/>
    <w:rsid w:val="00053FA0"/>
    <w:rsid w:val="00056768"/>
    <w:rsid w:val="0007155C"/>
    <w:rsid w:val="00073959"/>
    <w:rsid w:val="0007459D"/>
    <w:rsid w:val="00074B4A"/>
    <w:rsid w:val="0007747C"/>
    <w:rsid w:val="0008684E"/>
    <w:rsid w:val="00093DA1"/>
    <w:rsid w:val="000A467F"/>
    <w:rsid w:val="000A52D1"/>
    <w:rsid w:val="000B2BF7"/>
    <w:rsid w:val="000B5BFD"/>
    <w:rsid w:val="000D2BFB"/>
    <w:rsid w:val="000D3302"/>
    <w:rsid w:val="000D75FC"/>
    <w:rsid w:val="000E1746"/>
    <w:rsid w:val="000F257D"/>
    <w:rsid w:val="000F39A0"/>
    <w:rsid w:val="00100DBF"/>
    <w:rsid w:val="00102E70"/>
    <w:rsid w:val="00103DCF"/>
    <w:rsid w:val="00106307"/>
    <w:rsid w:val="00123E5C"/>
    <w:rsid w:val="0012423D"/>
    <w:rsid w:val="001278FE"/>
    <w:rsid w:val="00133558"/>
    <w:rsid w:val="0014514D"/>
    <w:rsid w:val="00180332"/>
    <w:rsid w:val="00184E10"/>
    <w:rsid w:val="00187018"/>
    <w:rsid w:val="001875F1"/>
    <w:rsid w:val="00190DFA"/>
    <w:rsid w:val="00191756"/>
    <w:rsid w:val="00191CA3"/>
    <w:rsid w:val="001B6330"/>
    <w:rsid w:val="001C248C"/>
    <w:rsid w:val="001C38AB"/>
    <w:rsid w:val="001D5ED4"/>
    <w:rsid w:val="001E5C08"/>
    <w:rsid w:val="001E74F8"/>
    <w:rsid w:val="001F5520"/>
    <w:rsid w:val="001F7254"/>
    <w:rsid w:val="00200149"/>
    <w:rsid w:val="002015CD"/>
    <w:rsid w:val="002022DA"/>
    <w:rsid w:val="0020329B"/>
    <w:rsid w:val="00212A83"/>
    <w:rsid w:val="00213416"/>
    <w:rsid w:val="00220C4F"/>
    <w:rsid w:val="0022212C"/>
    <w:rsid w:val="002344DB"/>
    <w:rsid w:val="00235BBF"/>
    <w:rsid w:val="00244DBB"/>
    <w:rsid w:val="00245B33"/>
    <w:rsid w:val="00266EE0"/>
    <w:rsid w:val="00272B17"/>
    <w:rsid w:val="002750DA"/>
    <w:rsid w:val="0027688B"/>
    <w:rsid w:val="002933DE"/>
    <w:rsid w:val="00293888"/>
    <w:rsid w:val="002946C5"/>
    <w:rsid w:val="002B67B2"/>
    <w:rsid w:val="002C0FDB"/>
    <w:rsid w:val="002C2DC7"/>
    <w:rsid w:val="002D1D29"/>
    <w:rsid w:val="002F1B3C"/>
    <w:rsid w:val="002F47FD"/>
    <w:rsid w:val="003022C0"/>
    <w:rsid w:val="00304577"/>
    <w:rsid w:val="00311BCC"/>
    <w:rsid w:val="00317E25"/>
    <w:rsid w:val="00330CBD"/>
    <w:rsid w:val="003322EB"/>
    <w:rsid w:val="00333F4D"/>
    <w:rsid w:val="003356E5"/>
    <w:rsid w:val="003416B5"/>
    <w:rsid w:val="0034290B"/>
    <w:rsid w:val="00352633"/>
    <w:rsid w:val="003530F6"/>
    <w:rsid w:val="00353261"/>
    <w:rsid w:val="00356818"/>
    <w:rsid w:val="00362DD1"/>
    <w:rsid w:val="00370657"/>
    <w:rsid w:val="00371EA7"/>
    <w:rsid w:val="00372BAC"/>
    <w:rsid w:val="003739D8"/>
    <w:rsid w:val="00390CF4"/>
    <w:rsid w:val="00394536"/>
    <w:rsid w:val="00394752"/>
    <w:rsid w:val="00396500"/>
    <w:rsid w:val="003B08FF"/>
    <w:rsid w:val="003B5165"/>
    <w:rsid w:val="003B5985"/>
    <w:rsid w:val="003D438C"/>
    <w:rsid w:val="003E049D"/>
    <w:rsid w:val="003E7FD1"/>
    <w:rsid w:val="003F1572"/>
    <w:rsid w:val="00405BE6"/>
    <w:rsid w:val="00417294"/>
    <w:rsid w:val="00420EF9"/>
    <w:rsid w:val="00423E8C"/>
    <w:rsid w:val="004507F7"/>
    <w:rsid w:val="00474937"/>
    <w:rsid w:val="00474BBF"/>
    <w:rsid w:val="0047633E"/>
    <w:rsid w:val="0048171E"/>
    <w:rsid w:val="0048477B"/>
    <w:rsid w:val="004B0C47"/>
    <w:rsid w:val="004B1635"/>
    <w:rsid w:val="004B185B"/>
    <w:rsid w:val="004B4D2E"/>
    <w:rsid w:val="004B5288"/>
    <w:rsid w:val="004D1F27"/>
    <w:rsid w:val="004D53D4"/>
    <w:rsid w:val="004D6659"/>
    <w:rsid w:val="004D7468"/>
    <w:rsid w:val="004E3396"/>
    <w:rsid w:val="004F77CC"/>
    <w:rsid w:val="00506187"/>
    <w:rsid w:val="0051463B"/>
    <w:rsid w:val="00515AFF"/>
    <w:rsid w:val="0053388B"/>
    <w:rsid w:val="00535581"/>
    <w:rsid w:val="005359E6"/>
    <w:rsid w:val="005366E4"/>
    <w:rsid w:val="00541D68"/>
    <w:rsid w:val="00545D1F"/>
    <w:rsid w:val="0054647F"/>
    <w:rsid w:val="00561738"/>
    <w:rsid w:val="00570CCA"/>
    <w:rsid w:val="005730F4"/>
    <w:rsid w:val="005736B6"/>
    <w:rsid w:val="0057663F"/>
    <w:rsid w:val="0058194A"/>
    <w:rsid w:val="005B1BDE"/>
    <w:rsid w:val="005B30B3"/>
    <w:rsid w:val="005C415A"/>
    <w:rsid w:val="005D0012"/>
    <w:rsid w:val="005D7F04"/>
    <w:rsid w:val="00616C72"/>
    <w:rsid w:val="00623F1C"/>
    <w:rsid w:val="00630910"/>
    <w:rsid w:val="00633C60"/>
    <w:rsid w:val="00646B46"/>
    <w:rsid w:val="00655FD2"/>
    <w:rsid w:val="0065775C"/>
    <w:rsid w:val="0067169D"/>
    <w:rsid w:val="00672B62"/>
    <w:rsid w:val="00681DBC"/>
    <w:rsid w:val="006823AD"/>
    <w:rsid w:val="0069194B"/>
    <w:rsid w:val="00697831"/>
    <w:rsid w:val="006A13F5"/>
    <w:rsid w:val="006A3617"/>
    <w:rsid w:val="006B1955"/>
    <w:rsid w:val="006B5D30"/>
    <w:rsid w:val="006B7A7A"/>
    <w:rsid w:val="006B7A9C"/>
    <w:rsid w:val="006C3D4C"/>
    <w:rsid w:val="006C4A29"/>
    <w:rsid w:val="006D21A7"/>
    <w:rsid w:val="006D5DC1"/>
    <w:rsid w:val="006E1A92"/>
    <w:rsid w:val="006E7F68"/>
    <w:rsid w:val="006F7619"/>
    <w:rsid w:val="007000BE"/>
    <w:rsid w:val="007016D5"/>
    <w:rsid w:val="007045B1"/>
    <w:rsid w:val="00716647"/>
    <w:rsid w:val="00724769"/>
    <w:rsid w:val="007252CD"/>
    <w:rsid w:val="00735AD4"/>
    <w:rsid w:val="007437C9"/>
    <w:rsid w:val="0074469A"/>
    <w:rsid w:val="0074586A"/>
    <w:rsid w:val="00750E94"/>
    <w:rsid w:val="00752835"/>
    <w:rsid w:val="00766F8A"/>
    <w:rsid w:val="00774E7F"/>
    <w:rsid w:val="00783C52"/>
    <w:rsid w:val="007927CA"/>
    <w:rsid w:val="00795D57"/>
    <w:rsid w:val="007A55BA"/>
    <w:rsid w:val="007A5FE5"/>
    <w:rsid w:val="007A731A"/>
    <w:rsid w:val="007B6A3A"/>
    <w:rsid w:val="007C61D8"/>
    <w:rsid w:val="007D0BD1"/>
    <w:rsid w:val="007F22A7"/>
    <w:rsid w:val="007F6475"/>
    <w:rsid w:val="007F67B3"/>
    <w:rsid w:val="00816542"/>
    <w:rsid w:val="00817450"/>
    <w:rsid w:val="00823164"/>
    <w:rsid w:val="00836F12"/>
    <w:rsid w:val="00841769"/>
    <w:rsid w:val="00845D47"/>
    <w:rsid w:val="008469F7"/>
    <w:rsid w:val="0086196A"/>
    <w:rsid w:val="008639D1"/>
    <w:rsid w:val="00865A52"/>
    <w:rsid w:val="00867552"/>
    <w:rsid w:val="00874023"/>
    <w:rsid w:val="00881317"/>
    <w:rsid w:val="00882839"/>
    <w:rsid w:val="008847BC"/>
    <w:rsid w:val="00893595"/>
    <w:rsid w:val="008961C4"/>
    <w:rsid w:val="0089792F"/>
    <w:rsid w:val="008A2DF4"/>
    <w:rsid w:val="008A2F36"/>
    <w:rsid w:val="008A62FD"/>
    <w:rsid w:val="008D2A29"/>
    <w:rsid w:val="008D2FC9"/>
    <w:rsid w:val="008E399A"/>
    <w:rsid w:val="008E45E1"/>
    <w:rsid w:val="008E739E"/>
    <w:rsid w:val="008F1991"/>
    <w:rsid w:val="00903002"/>
    <w:rsid w:val="00904EFC"/>
    <w:rsid w:val="009253FF"/>
    <w:rsid w:val="00932095"/>
    <w:rsid w:val="00945E9C"/>
    <w:rsid w:val="00947E20"/>
    <w:rsid w:val="0095514A"/>
    <w:rsid w:val="00960DEE"/>
    <w:rsid w:val="0096203F"/>
    <w:rsid w:val="00963442"/>
    <w:rsid w:val="00967EC7"/>
    <w:rsid w:val="00971B98"/>
    <w:rsid w:val="009873BA"/>
    <w:rsid w:val="009A08C3"/>
    <w:rsid w:val="009A7CC0"/>
    <w:rsid w:val="009D0346"/>
    <w:rsid w:val="009D419B"/>
    <w:rsid w:val="00A0187C"/>
    <w:rsid w:val="00A03AAF"/>
    <w:rsid w:val="00A0664C"/>
    <w:rsid w:val="00A20B4C"/>
    <w:rsid w:val="00A424DD"/>
    <w:rsid w:val="00A43C42"/>
    <w:rsid w:val="00A4481F"/>
    <w:rsid w:val="00A47633"/>
    <w:rsid w:val="00A52418"/>
    <w:rsid w:val="00A54555"/>
    <w:rsid w:val="00A55DF9"/>
    <w:rsid w:val="00A561C5"/>
    <w:rsid w:val="00A564C9"/>
    <w:rsid w:val="00A6728B"/>
    <w:rsid w:val="00AB1851"/>
    <w:rsid w:val="00AC1526"/>
    <w:rsid w:val="00AD217B"/>
    <w:rsid w:val="00AD68A0"/>
    <w:rsid w:val="00AE0BD7"/>
    <w:rsid w:val="00AE5195"/>
    <w:rsid w:val="00AF0743"/>
    <w:rsid w:val="00AF125F"/>
    <w:rsid w:val="00AF5D95"/>
    <w:rsid w:val="00AF735A"/>
    <w:rsid w:val="00B01CCC"/>
    <w:rsid w:val="00B03EBA"/>
    <w:rsid w:val="00B17FF0"/>
    <w:rsid w:val="00B21F69"/>
    <w:rsid w:val="00B2347D"/>
    <w:rsid w:val="00B31B1C"/>
    <w:rsid w:val="00B33BF0"/>
    <w:rsid w:val="00B40211"/>
    <w:rsid w:val="00B45781"/>
    <w:rsid w:val="00B52CE4"/>
    <w:rsid w:val="00B60F0D"/>
    <w:rsid w:val="00B6393A"/>
    <w:rsid w:val="00B7700C"/>
    <w:rsid w:val="00B86BE7"/>
    <w:rsid w:val="00B942DE"/>
    <w:rsid w:val="00BB007A"/>
    <w:rsid w:val="00BB20D2"/>
    <w:rsid w:val="00BC3960"/>
    <w:rsid w:val="00BD4377"/>
    <w:rsid w:val="00BD50C1"/>
    <w:rsid w:val="00BD5172"/>
    <w:rsid w:val="00BE0D53"/>
    <w:rsid w:val="00C003BA"/>
    <w:rsid w:val="00C051DA"/>
    <w:rsid w:val="00C15D76"/>
    <w:rsid w:val="00C2445B"/>
    <w:rsid w:val="00C302A5"/>
    <w:rsid w:val="00C34374"/>
    <w:rsid w:val="00C44249"/>
    <w:rsid w:val="00C5519C"/>
    <w:rsid w:val="00C76C97"/>
    <w:rsid w:val="00C76D07"/>
    <w:rsid w:val="00C76E66"/>
    <w:rsid w:val="00C80026"/>
    <w:rsid w:val="00C8077F"/>
    <w:rsid w:val="00C81370"/>
    <w:rsid w:val="00C8610E"/>
    <w:rsid w:val="00CA1963"/>
    <w:rsid w:val="00CA2A9E"/>
    <w:rsid w:val="00CA7C27"/>
    <w:rsid w:val="00CD3BFB"/>
    <w:rsid w:val="00CF3123"/>
    <w:rsid w:val="00CF4BBE"/>
    <w:rsid w:val="00CF5233"/>
    <w:rsid w:val="00D017CC"/>
    <w:rsid w:val="00D067CD"/>
    <w:rsid w:val="00D25048"/>
    <w:rsid w:val="00D34FBB"/>
    <w:rsid w:val="00D37FB4"/>
    <w:rsid w:val="00D677A4"/>
    <w:rsid w:val="00D82D19"/>
    <w:rsid w:val="00D95B76"/>
    <w:rsid w:val="00D960F0"/>
    <w:rsid w:val="00DA3724"/>
    <w:rsid w:val="00DB1FAA"/>
    <w:rsid w:val="00DB2499"/>
    <w:rsid w:val="00DD1CC4"/>
    <w:rsid w:val="00DE161E"/>
    <w:rsid w:val="00DF40A5"/>
    <w:rsid w:val="00E047B2"/>
    <w:rsid w:val="00E0570D"/>
    <w:rsid w:val="00E1778D"/>
    <w:rsid w:val="00E20349"/>
    <w:rsid w:val="00E3056D"/>
    <w:rsid w:val="00E37B70"/>
    <w:rsid w:val="00E75018"/>
    <w:rsid w:val="00E75ED0"/>
    <w:rsid w:val="00E818C7"/>
    <w:rsid w:val="00E900D1"/>
    <w:rsid w:val="00E91326"/>
    <w:rsid w:val="00E9588A"/>
    <w:rsid w:val="00E95C97"/>
    <w:rsid w:val="00EA19C3"/>
    <w:rsid w:val="00EA56E0"/>
    <w:rsid w:val="00EB17A9"/>
    <w:rsid w:val="00EB577B"/>
    <w:rsid w:val="00EB731E"/>
    <w:rsid w:val="00EC0E0D"/>
    <w:rsid w:val="00ED4614"/>
    <w:rsid w:val="00ED5DF4"/>
    <w:rsid w:val="00ED6CDD"/>
    <w:rsid w:val="00EF111D"/>
    <w:rsid w:val="00F040E1"/>
    <w:rsid w:val="00F06CF1"/>
    <w:rsid w:val="00F1139C"/>
    <w:rsid w:val="00F43F9F"/>
    <w:rsid w:val="00F45BF7"/>
    <w:rsid w:val="00F50498"/>
    <w:rsid w:val="00F52146"/>
    <w:rsid w:val="00F5522B"/>
    <w:rsid w:val="00F60E6A"/>
    <w:rsid w:val="00F650A6"/>
    <w:rsid w:val="00F66206"/>
    <w:rsid w:val="00F71B46"/>
    <w:rsid w:val="00F76AEA"/>
    <w:rsid w:val="00F965D7"/>
    <w:rsid w:val="00FB1977"/>
    <w:rsid w:val="00FC31AD"/>
    <w:rsid w:val="00FC6837"/>
    <w:rsid w:val="00FD1453"/>
    <w:rsid w:val="00FD7E91"/>
    <w:rsid w:val="00FE23ED"/>
    <w:rsid w:val="00FF14B7"/>
    <w:rsid w:val="00FF6F6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rules v:ext="edit">
        <o:r id="V:Rule18" type="connector" idref="#_x0000_s1058"/>
        <o:r id="V:Rule19" type="connector" idref="#_x0000_s1054"/>
        <o:r id="V:Rule20" type="connector" idref="#_x0000_s1042"/>
        <o:r id="V:Rule21" type="connector" idref="#_x0000_s1056"/>
        <o:r id="V:Rule22" type="connector" idref="#_x0000_s1063"/>
        <o:r id="V:Rule23" type="connector" idref="#_x0000_s1039"/>
        <o:r id="V:Rule24" type="connector" idref="#_x0000_s1038"/>
        <o:r id="V:Rule25" type="connector" idref="#_x0000_s1032"/>
        <o:r id="V:Rule26" type="connector" idref="#_x0000_s1064"/>
        <o:r id="V:Rule27" type="connector" idref="#_x0000_s1068"/>
        <o:r id="V:Rule28" type="connector" idref="#_x0000_s1061"/>
        <o:r id="V:Rule29" type="connector" idref="#_x0000_s1043"/>
        <o:r id="V:Rule30" type="connector" idref="#_x0000_s1062"/>
        <o:r id="V:Rule31" type="connector" idref="#_x0000_s1030"/>
        <o:r id="V:Rule32" type="connector" idref="#_x0000_s1041"/>
        <o:r id="V:Rule33" type="connector" idref="#_x0000_s1060"/>
        <o:r id="V:Rule34"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5B76"/>
  </w:style>
  <w:style w:type="paragraph" w:styleId="1">
    <w:name w:val="heading 1"/>
    <w:basedOn w:val="a"/>
    <w:next w:val="a"/>
    <w:link w:val="10"/>
    <w:uiPriority w:val="9"/>
    <w:qFormat/>
    <w:rsid w:val="0088131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A361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C5519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D1F2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131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6A361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C5519C"/>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4D1F27"/>
    <w:rPr>
      <w:rFonts w:asciiTheme="majorHAnsi" w:eastAsiaTheme="majorEastAsia" w:hAnsiTheme="majorHAnsi" w:cstheme="majorBidi"/>
      <w:b/>
      <w:bCs/>
      <w:i/>
      <w:iCs/>
      <w:color w:val="4F81BD" w:themeColor="accent1"/>
    </w:rPr>
  </w:style>
  <w:style w:type="paragraph" w:styleId="a3">
    <w:name w:val="No Spacing"/>
    <w:uiPriority w:val="1"/>
    <w:qFormat/>
    <w:rsid w:val="00370657"/>
    <w:pPr>
      <w:spacing w:after="0" w:line="240" w:lineRule="auto"/>
    </w:pPr>
  </w:style>
  <w:style w:type="paragraph" w:styleId="a4">
    <w:name w:val="Body Text"/>
    <w:basedOn w:val="a"/>
    <w:link w:val="a5"/>
    <w:uiPriority w:val="1"/>
    <w:qFormat/>
    <w:rsid w:val="00EA19C3"/>
    <w:pPr>
      <w:widowControl w:val="0"/>
      <w:autoSpaceDE w:val="0"/>
      <w:autoSpaceDN w:val="0"/>
      <w:spacing w:after="0" w:line="240" w:lineRule="auto"/>
    </w:pPr>
    <w:rPr>
      <w:rFonts w:ascii="Roboto" w:eastAsia="Roboto" w:hAnsi="Roboto" w:cs="Roboto"/>
      <w:sz w:val="20"/>
      <w:szCs w:val="20"/>
    </w:rPr>
  </w:style>
  <w:style w:type="character" w:customStyle="1" w:styleId="a5">
    <w:name w:val="Основной текст Знак"/>
    <w:basedOn w:val="a0"/>
    <w:link w:val="a4"/>
    <w:uiPriority w:val="1"/>
    <w:rsid w:val="00EA19C3"/>
    <w:rPr>
      <w:rFonts w:ascii="Roboto" w:eastAsia="Roboto" w:hAnsi="Roboto" w:cs="Roboto"/>
      <w:sz w:val="20"/>
      <w:szCs w:val="20"/>
    </w:rPr>
  </w:style>
  <w:style w:type="paragraph" w:customStyle="1" w:styleId="Heading1">
    <w:name w:val="Heading 1"/>
    <w:basedOn w:val="a"/>
    <w:uiPriority w:val="1"/>
    <w:qFormat/>
    <w:rsid w:val="00EA19C3"/>
    <w:pPr>
      <w:widowControl w:val="0"/>
      <w:autoSpaceDE w:val="0"/>
      <w:autoSpaceDN w:val="0"/>
      <w:spacing w:after="0" w:line="240" w:lineRule="auto"/>
      <w:ind w:left="834" w:hanging="360"/>
      <w:outlineLvl w:val="1"/>
    </w:pPr>
    <w:rPr>
      <w:rFonts w:ascii="Roboto" w:eastAsia="Roboto" w:hAnsi="Roboto" w:cs="Roboto"/>
      <w:b/>
      <w:bCs/>
      <w:sz w:val="20"/>
      <w:szCs w:val="20"/>
    </w:rPr>
  </w:style>
  <w:style w:type="paragraph" w:styleId="a6">
    <w:name w:val="List Paragraph"/>
    <w:basedOn w:val="a"/>
    <w:uiPriority w:val="34"/>
    <w:qFormat/>
    <w:rsid w:val="00EA19C3"/>
    <w:pPr>
      <w:widowControl w:val="0"/>
      <w:autoSpaceDE w:val="0"/>
      <w:autoSpaceDN w:val="0"/>
      <w:spacing w:before="13" w:after="0" w:line="240" w:lineRule="auto"/>
      <w:ind w:left="834" w:hanging="105"/>
    </w:pPr>
    <w:rPr>
      <w:rFonts w:ascii="Roboto" w:eastAsia="Roboto" w:hAnsi="Roboto" w:cs="Roboto"/>
      <w:sz w:val="22"/>
      <w:szCs w:val="22"/>
    </w:rPr>
  </w:style>
  <w:style w:type="paragraph" w:customStyle="1" w:styleId="Default">
    <w:name w:val="Default"/>
    <w:rsid w:val="008E739E"/>
    <w:pPr>
      <w:autoSpaceDE w:val="0"/>
      <w:autoSpaceDN w:val="0"/>
      <w:adjustRightInd w:val="0"/>
      <w:spacing w:after="0" w:line="240" w:lineRule="auto"/>
    </w:pPr>
    <w:rPr>
      <w:color w:val="000000"/>
    </w:rPr>
  </w:style>
  <w:style w:type="character" w:styleId="a7">
    <w:name w:val="Hyperlink"/>
    <w:basedOn w:val="a0"/>
    <w:uiPriority w:val="99"/>
    <w:unhideWhenUsed/>
    <w:rsid w:val="008E739E"/>
    <w:rPr>
      <w:color w:val="0000FF"/>
      <w:u w:val="single"/>
    </w:rPr>
  </w:style>
  <w:style w:type="paragraph" w:customStyle="1" w:styleId="Pa5">
    <w:name w:val="Pa5"/>
    <w:basedOn w:val="Default"/>
    <w:next w:val="Default"/>
    <w:uiPriority w:val="99"/>
    <w:rsid w:val="00AE0BD7"/>
    <w:pPr>
      <w:spacing w:line="221" w:lineRule="atLeast"/>
    </w:pPr>
    <w:rPr>
      <w:color w:val="auto"/>
    </w:rPr>
  </w:style>
  <w:style w:type="paragraph" w:styleId="a8">
    <w:name w:val="Normal (Web)"/>
    <w:basedOn w:val="a"/>
    <w:uiPriority w:val="99"/>
    <w:unhideWhenUsed/>
    <w:rsid w:val="00AE0BD7"/>
    <w:pPr>
      <w:spacing w:before="100" w:beforeAutospacing="1" w:after="100" w:afterAutospacing="1" w:line="240" w:lineRule="auto"/>
    </w:pPr>
    <w:rPr>
      <w:rFonts w:eastAsia="Times New Roman"/>
      <w:lang w:eastAsia="uk-UA"/>
    </w:rPr>
  </w:style>
  <w:style w:type="paragraph" w:styleId="a9">
    <w:name w:val="Balloon Text"/>
    <w:basedOn w:val="a"/>
    <w:link w:val="aa"/>
    <w:uiPriority w:val="99"/>
    <w:semiHidden/>
    <w:unhideWhenUsed/>
    <w:rsid w:val="00893595"/>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93595"/>
    <w:rPr>
      <w:rFonts w:ascii="Tahoma" w:hAnsi="Tahoma" w:cs="Tahoma"/>
      <w:sz w:val="16"/>
      <w:szCs w:val="16"/>
    </w:rPr>
  </w:style>
  <w:style w:type="paragraph" w:styleId="ab">
    <w:name w:val="header"/>
    <w:basedOn w:val="a"/>
    <w:link w:val="ac"/>
    <w:uiPriority w:val="99"/>
    <w:unhideWhenUsed/>
    <w:rsid w:val="00B21F69"/>
    <w:pPr>
      <w:tabs>
        <w:tab w:val="center" w:pos="4819"/>
        <w:tab w:val="right" w:pos="9639"/>
      </w:tabs>
      <w:spacing w:after="0" w:line="240" w:lineRule="auto"/>
    </w:pPr>
  </w:style>
  <w:style w:type="character" w:customStyle="1" w:styleId="ac">
    <w:name w:val="Верхний колонтитул Знак"/>
    <w:basedOn w:val="a0"/>
    <w:link w:val="ab"/>
    <w:uiPriority w:val="99"/>
    <w:rsid w:val="00B21F69"/>
  </w:style>
  <w:style w:type="paragraph" w:styleId="ad">
    <w:name w:val="footer"/>
    <w:basedOn w:val="a"/>
    <w:link w:val="ae"/>
    <w:uiPriority w:val="99"/>
    <w:unhideWhenUsed/>
    <w:rsid w:val="00B21F69"/>
    <w:pPr>
      <w:tabs>
        <w:tab w:val="center" w:pos="4819"/>
        <w:tab w:val="right" w:pos="9639"/>
      </w:tabs>
      <w:spacing w:after="0" w:line="240" w:lineRule="auto"/>
    </w:pPr>
  </w:style>
  <w:style w:type="character" w:customStyle="1" w:styleId="ae">
    <w:name w:val="Нижний колонтитул Знак"/>
    <w:basedOn w:val="a0"/>
    <w:link w:val="ad"/>
    <w:uiPriority w:val="99"/>
    <w:rsid w:val="00B21F69"/>
  </w:style>
  <w:style w:type="character" w:customStyle="1" w:styleId="rynqvb">
    <w:name w:val="rynqvb"/>
    <w:basedOn w:val="a0"/>
    <w:rsid w:val="00766F8A"/>
  </w:style>
  <w:style w:type="character" w:customStyle="1" w:styleId="personname">
    <w:name w:val="person_name"/>
    <w:basedOn w:val="a0"/>
    <w:rsid w:val="00BB20D2"/>
  </w:style>
  <w:style w:type="character" w:customStyle="1" w:styleId="citationsource-journal">
    <w:name w:val="citation_source-journal"/>
    <w:basedOn w:val="a0"/>
    <w:rsid w:val="00BB20D2"/>
  </w:style>
  <w:style w:type="character" w:styleId="af">
    <w:name w:val="Strong"/>
    <w:basedOn w:val="a0"/>
    <w:uiPriority w:val="22"/>
    <w:qFormat/>
    <w:rsid w:val="00BB20D2"/>
    <w:rPr>
      <w:b/>
      <w:bCs/>
    </w:rPr>
  </w:style>
  <w:style w:type="character" w:styleId="af0">
    <w:name w:val="Emphasis"/>
    <w:basedOn w:val="a0"/>
    <w:uiPriority w:val="20"/>
    <w:qFormat/>
    <w:rsid w:val="00BB20D2"/>
    <w:rPr>
      <w:i/>
      <w:iCs/>
    </w:rPr>
  </w:style>
  <w:style w:type="paragraph" w:styleId="HTML">
    <w:name w:val="HTML Preformatted"/>
    <w:basedOn w:val="a"/>
    <w:link w:val="HTML0"/>
    <w:uiPriority w:val="99"/>
    <w:semiHidden/>
    <w:unhideWhenUsed/>
    <w:rsid w:val="004D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semiHidden/>
    <w:rsid w:val="004D1F27"/>
    <w:rPr>
      <w:rFonts w:ascii="Courier New" w:eastAsia="Times New Roman" w:hAnsi="Courier New" w:cs="Courier New"/>
      <w:sz w:val="20"/>
      <w:szCs w:val="20"/>
      <w:lang w:eastAsia="uk-UA"/>
    </w:rPr>
  </w:style>
  <w:style w:type="character" w:styleId="HTML1">
    <w:name w:val="HTML Code"/>
    <w:basedOn w:val="a0"/>
    <w:uiPriority w:val="99"/>
    <w:semiHidden/>
    <w:unhideWhenUsed/>
    <w:rsid w:val="004D1F27"/>
    <w:rPr>
      <w:rFonts w:ascii="Courier New" w:eastAsia="Times New Roman" w:hAnsi="Courier New" w:cs="Courier New"/>
      <w:sz w:val="20"/>
      <w:szCs w:val="20"/>
    </w:rPr>
  </w:style>
  <w:style w:type="character" w:customStyle="1" w:styleId="citation-51">
    <w:name w:val="citation-51"/>
    <w:basedOn w:val="a0"/>
    <w:rsid w:val="004D1F27"/>
  </w:style>
  <w:style w:type="character" w:customStyle="1" w:styleId="citation-50">
    <w:name w:val="citation-50"/>
    <w:basedOn w:val="a0"/>
    <w:rsid w:val="004D1F27"/>
  </w:style>
  <w:style w:type="character" w:customStyle="1" w:styleId="citation-49">
    <w:name w:val="citation-49"/>
    <w:basedOn w:val="a0"/>
    <w:rsid w:val="004D1F27"/>
  </w:style>
  <w:style w:type="character" w:customStyle="1" w:styleId="citation-48">
    <w:name w:val="citation-48"/>
    <w:basedOn w:val="a0"/>
    <w:rsid w:val="004D1F27"/>
  </w:style>
  <w:style w:type="character" w:customStyle="1" w:styleId="citation-47">
    <w:name w:val="citation-47"/>
    <w:basedOn w:val="a0"/>
    <w:rsid w:val="004D1F27"/>
  </w:style>
  <w:style w:type="character" w:customStyle="1" w:styleId="citation-46">
    <w:name w:val="citation-46"/>
    <w:basedOn w:val="a0"/>
    <w:rsid w:val="004D1F27"/>
  </w:style>
  <w:style w:type="character" w:customStyle="1" w:styleId="citation-45">
    <w:name w:val="citation-45"/>
    <w:basedOn w:val="a0"/>
    <w:rsid w:val="004D1F27"/>
  </w:style>
  <w:style w:type="character" w:customStyle="1" w:styleId="citation-44">
    <w:name w:val="citation-44"/>
    <w:basedOn w:val="a0"/>
    <w:rsid w:val="004D1F27"/>
  </w:style>
  <w:style w:type="character" w:customStyle="1" w:styleId="citation-43">
    <w:name w:val="citation-43"/>
    <w:basedOn w:val="a0"/>
    <w:rsid w:val="004D1F27"/>
  </w:style>
  <w:style w:type="character" w:customStyle="1" w:styleId="citation-42">
    <w:name w:val="citation-42"/>
    <w:basedOn w:val="a0"/>
    <w:rsid w:val="004D1F27"/>
  </w:style>
  <w:style w:type="character" w:customStyle="1" w:styleId="citation-41">
    <w:name w:val="citation-41"/>
    <w:basedOn w:val="a0"/>
    <w:rsid w:val="004D1F27"/>
  </w:style>
  <w:style w:type="character" w:customStyle="1" w:styleId="citation-40">
    <w:name w:val="citation-40"/>
    <w:basedOn w:val="a0"/>
    <w:rsid w:val="004D1F27"/>
  </w:style>
  <w:style w:type="character" w:customStyle="1" w:styleId="citation-39">
    <w:name w:val="citation-39"/>
    <w:basedOn w:val="a0"/>
    <w:rsid w:val="004D1F27"/>
  </w:style>
  <w:style w:type="character" w:customStyle="1" w:styleId="citation-38">
    <w:name w:val="citation-38"/>
    <w:basedOn w:val="a0"/>
    <w:rsid w:val="004D1F27"/>
  </w:style>
  <w:style w:type="character" w:customStyle="1" w:styleId="citation-37">
    <w:name w:val="citation-37"/>
    <w:basedOn w:val="a0"/>
    <w:rsid w:val="004D1F27"/>
  </w:style>
  <w:style w:type="character" w:customStyle="1" w:styleId="citation-36">
    <w:name w:val="citation-36"/>
    <w:basedOn w:val="a0"/>
    <w:rsid w:val="004D1F27"/>
  </w:style>
  <w:style w:type="character" w:customStyle="1" w:styleId="math-inline">
    <w:name w:val="math-inline"/>
    <w:basedOn w:val="a0"/>
    <w:rsid w:val="004D1F27"/>
  </w:style>
  <w:style w:type="character" w:customStyle="1" w:styleId="citation-33">
    <w:name w:val="citation-33"/>
    <w:basedOn w:val="a0"/>
    <w:rsid w:val="004D1F27"/>
  </w:style>
  <w:style w:type="character" w:customStyle="1" w:styleId="citation-31">
    <w:name w:val="citation-31"/>
    <w:basedOn w:val="a0"/>
    <w:rsid w:val="004D1F27"/>
  </w:style>
  <w:style w:type="character" w:customStyle="1" w:styleId="citation-30">
    <w:name w:val="citation-30"/>
    <w:basedOn w:val="a0"/>
    <w:rsid w:val="004D1F27"/>
  </w:style>
  <w:style w:type="character" w:customStyle="1" w:styleId="citation-29">
    <w:name w:val="citation-29"/>
    <w:basedOn w:val="a0"/>
    <w:rsid w:val="004D1F27"/>
  </w:style>
  <w:style w:type="character" w:customStyle="1" w:styleId="citation-28">
    <w:name w:val="citation-28"/>
    <w:basedOn w:val="a0"/>
    <w:rsid w:val="004D1F27"/>
  </w:style>
  <w:style w:type="character" w:customStyle="1" w:styleId="citation-27">
    <w:name w:val="citation-27"/>
    <w:basedOn w:val="a0"/>
    <w:rsid w:val="004D1F27"/>
  </w:style>
  <w:style w:type="character" w:customStyle="1" w:styleId="citation-26">
    <w:name w:val="citation-26"/>
    <w:basedOn w:val="a0"/>
    <w:rsid w:val="004D1F27"/>
  </w:style>
  <w:style w:type="character" w:customStyle="1" w:styleId="citation-63">
    <w:name w:val="citation-63"/>
    <w:basedOn w:val="a0"/>
    <w:rsid w:val="004D1F27"/>
  </w:style>
  <w:style w:type="character" w:customStyle="1" w:styleId="citation-91">
    <w:name w:val="citation-91"/>
    <w:basedOn w:val="a0"/>
    <w:rsid w:val="004D1F27"/>
  </w:style>
  <w:style w:type="character" w:customStyle="1" w:styleId="citation-90">
    <w:name w:val="citation-90"/>
    <w:basedOn w:val="a0"/>
    <w:rsid w:val="004D1F27"/>
  </w:style>
  <w:style w:type="character" w:customStyle="1" w:styleId="citation-89">
    <w:name w:val="citation-89"/>
    <w:basedOn w:val="a0"/>
    <w:rsid w:val="004D1F27"/>
  </w:style>
  <w:style w:type="character" w:customStyle="1" w:styleId="citation-88">
    <w:name w:val="citation-88"/>
    <w:basedOn w:val="a0"/>
    <w:rsid w:val="004D1F27"/>
  </w:style>
  <w:style w:type="character" w:customStyle="1" w:styleId="citation-87">
    <w:name w:val="citation-87"/>
    <w:basedOn w:val="a0"/>
    <w:rsid w:val="004D1F27"/>
  </w:style>
  <w:style w:type="character" w:customStyle="1" w:styleId="citation-86">
    <w:name w:val="citation-86"/>
    <w:basedOn w:val="a0"/>
    <w:rsid w:val="004D1F27"/>
  </w:style>
  <w:style w:type="character" w:customStyle="1" w:styleId="citation-85">
    <w:name w:val="citation-85"/>
    <w:basedOn w:val="a0"/>
    <w:rsid w:val="004D1F27"/>
  </w:style>
  <w:style w:type="character" w:customStyle="1" w:styleId="citation-84">
    <w:name w:val="citation-84"/>
    <w:basedOn w:val="a0"/>
    <w:rsid w:val="004D1F27"/>
  </w:style>
  <w:style w:type="character" w:customStyle="1" w:styleId="citation-83">
    <w:name w:val="citation-83"/>
    <w:basedOn w:val="a0"/>
    <w:rsid w:val="004D1F27"/>
  </w:style>
  <w:style w:type="character" w:styleId="af1">
    <w:name w:val="FollowedHyperlink"/>
    <w:basedOn w:val="a0"/>
    <w:uiPriority w:val="99"/>
    <w:semiHidden/>
    <w:unhideWhenUsed/>
    <w:rsid w:val="000D3302"/>
    <w:rPr>
      <w:color w:val="800080" w:themeColor="followedHyperlink"/>
      <w:u w:val="single"/>
    </w:rPr>
  </w:style>
  <w:style w:type="character" w:customStyle="1" w:styleId="citation-35">
    <w:name w:val="citation-35"/>
    <w:basedOn w:val="a0"/>
    <w:rsid w:val="000D3302"/>
  </w:style>
  <w:style w:type="character" w:customStyle="1" w:styleId="citation-34">
    <w:name w:val="citation-34"/>
    <w:basedOn w:val="a0"/>
    <w:rsid w:val="000D3302"/>
  </w:style>
  <w:style w:type="character" w:customStyle="1" w:styleId="citation-32">
    <w:name w:val="citation-32"/>
    <w:basedOn w:val="a0"/>
    <w:rsid w:val="000D3302"/>
  </w:style>
  <w:style w:type="character" w:customStyle="1" w:styleId="citation-81">
    <w:name w:val="citation-81"/>
    <w:basedOn w:val="a0"/>
    <w:rsid w:val="000D3302"/>
  </w:style>
  <w:style w:type="character" w:customStyle="1" w:styleId="citation-80">
    <w:name w:val="citation-80"/>
    <w:basedOn w:val="a0"/>
    <w:rsid w:val="000D3302"/>
  </w:style>
  <w:style w:type="character" w:customStyle="1" w:styleId="citation-79">
    <w:name w:val="citation-79"/>
    <w:basedOn w:val="a0"/>
    <w:rsid w:val="000D3302"/>
  </w:style>
  <w:style w:type="character" w:customStyle="1" w:styleId="citation-78">
    <w:name w:val="citation-78"/>
    <w:basedOn w:val="a0"/>
    <w:rsid w:val="000D3302"/>
  </w:style>
  <w:style w:type="character" w:customStyle="1" w:styleId="citation-77">
    <w:name w:val="citation-77"/>
    <w:basedOn w:val="a0"/>
    <w:rsid w:val="000D3302"/>
  </w:style>
  <w:style w:type="character" w:customStyle="1" w:styleId="citation-76">
    <w:name w:val="citation-76"/>
    <w:basedOn w:val="a0"/>
    <w:rsid w:val="000D3302"/>
  </w:style>
  <w:style w:type="character" w:customStyle="1" w:styleId="citation-75">
    <w:name w:val="citation-75"/>
    <w:basedOn w:val="a0"/>
    <w:rsid w:val="000D3302"/>
  </w:style>
  <w:style w:type="character" w:customStyle="1" w:styleId="citation-74">
    <w:name w:val="citation-74"/>
    <w:basedOn w:val="a0"/>
    <w:rsid w:val="000D3302"/>
  </w:style>
  <w:style w:type="character" w:customStyle="1" w:styleId="citation-73">
    <w:name w:val="citation-73"/>
    <w:basedOn w:val="a0"/>
    <w:rsid w:val="000D3302"/>
  </w:style>
  <w:style w:type="character" w:customStyle="1" w:styleId="citation-72">
    <w:name w:val="citation-72"/>
    <w:basedOn w:val="a0"/>
    <w:rsid w:val="000D3302"/>
  </w:style>
  <w:style w:type="character" w:customStyle="1" w:styleId="label">
    <w:name w:val="label"/>
    <w:basedOn w:val="a0"/>
    <w:rsid w:val="000D3302"/>
  </w:style>
  <w:style w:type="table" w:styleId="af2">
    <w:name w:val="Table Grid"/>
    <w:basedOn w:val="a1"/>
    <w:uiPriority w:val="59"/>
    <w:rsid w:val="000D330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TOC Heading"/>
    <w:basedOn w:val="1"/>
    <w:next w:val="a"/>
    <w:uiPriority w:val="39"/>
    <w:semiHidden/>
    <w:unhideWhenUsed/>
    <w:qFormat/>
    <w:rsid w:val="004E3396"/>
    <w:pPr>
      <w:outlineLvl w:val="9"/>
    </w:pPr>
    <w:rPr>
      <w:lang w:val="ru-RU"/>
    </w:rPr>
  </w:style>
  <w:style w:type="paragraph" w:styleId="21">
    <w:name w:val="toc 2"/>
    <w:basedOn w:val="a"/>
    <w:next w:val="a"/>
    <w:autoRedefine/>
    <w:uiPriority w:val="39"/>
    <w:unhideWhenUsed/>
    <w:rsid w:val="004E3396"/>
    <w:pPr>
      <w:spacing w:after="100"/>
      <w:ind w:left="240"/>
    </w:pPr>
  </w:style>
  <w:style w:type="paragraph" w:styleId="31">
    <w:name w:val="toc 3"/>
    <w:basedOn w:val="a"/>
    <w:next w:val="a"/>
    <w:autoRedefine/>
    <w:uiPriority w:val="39"/>
    <w:unhideWhenUsed/>
    <w:rsid w:val="004E3396"/>
    <w:pPr>
      <w:tabs>
        <w:tab w:val="left" w:pos="851"/>
        <w:tab w:val="right" w:leader="dot" w:pos="9628"/>
      </w:tabs>
      <w:spacing w:after="100" w:line="240" w:lineRule="auto"/>
      <w:ind w:left="284"/>
    </w:pPr>
  </w:style>
</w:styles>
</file>

<file path=word/webSettings.xml><?xml version="1.0" encoding="utf-8"?>
<w:webSettings xmlns:r="http://schemas.openxmlformats.org/officeDocument/2006/relationships" xmlns:w="http://schemas.openxmlformats.org/wordprocessingml/2006/main">
  <w:divs>
    <w:div w:id="48694304">
      <w:bodyDiv w:val="1"/>
      <w:marLeft w:val="0"/>
      <w:marRight w:val="0"/>
      <w:marTop w:val="0"/>
      <w:marBottom w:val="0"/>
      <w:divBdr>
        <w:top w:val="none" w:sz="0" w:space="0" w:color="auto"/>
        <w:left w:val="none" w:sz="0" w:space="0" w:color="auto"/>
        <w:bottom w:val="none" w:sz="0" w:space="0" w:color="auto"/>
        <w:right w:val="none" w:sz="0" w:space="0" w:color="auto"/>
      </w:divBdr>
    </w:div>
    <w:div w:id="138768814">
      <w:bodyDiv w:val="1"/>
      <w:marLeft w:val="0"/>
      <w:marRight w:val="0"/>
      <w:marTop w:val="0"/>
      <w:marBottom w:val="0"/>
      <w:divBdr>
        <w:top w:val="none" w:sz="0" w:space="0" w:color="auto"/>
        <w:left w:val="none" w:sz="0" w:space="0" w:color="auto"/>
        <w:bottom w:val="none" w:sz="0" w:space="0" w:color="auto"/>
        <w:right w:val="none" w:sz="0" w:space="0" w:color="auto"/>
      </w:divBdr>
    </w:div>
    <w:div w:id="723407786">
      <w:bodyDiv w:val="1"/>
      <w:marLeft w:val="0"/>
      <w:marRight w:val="0"/>
      <w:marTop w:val="0"/>
      <w:marBottom w:val="0"/>
      <w:divBdr>
        <w:top w:val="none" w:sz="0" w:space="0" w:color="auto"/>
        <w:left w:val="none" w:sz="0" w:space="0" w:color="auto"/>
        <w:bottom w:val="none" w:sz="0" w:space="0" w:color="auto"/>
        <w:right w:val="none" w:sz="0" w:space="0" w:color="auto"/>
      </w:divBdr>
    </w:div>
    <w:div w:id="796029396">
      <w:bodyDiv w:val="1"/>
      <w:marLeft w:val="0"/>
      <w:marRight w:val="0"/>
      <w:marTop w:val="0"/>
      <w:marBottom w:val="0"/>
      <w:divBdr>
        <w:top w:val="none" w:sz="0" w:space="0" w:color="auto"/>
        <w:left w:val="none" w:sz="0" w:space="0" w:color="auto"/>
        <w:bottom w:val="none" w:sz="0" w:space="0" w:color="auto"/>
        <w:right w:val="none" w:sz="0" w:space="0" w:color="auto"/>
      </w:divBdr>
    </w:div>
    <w:div w:id="1126394625">
      <w:bodyDiv w:val="1"/>
      <w:marLeft w:val="0"/>
      <w:marRight w:val="0"/>
      <w:marTop w:val="0"/>
      <w:marBottom w:val="0"/>
      <w:divBdr>
        <w:top w:val="none" w:sz="0" w:space="0" w:color="auto"/>
        <w:left w:val="none" w:sz="0" w:space="0" w:color="auto"/>
        <w:bottom w:val="none" w:sz="0" w:space="0" w:color="auto"/>
        <w:right w:val="none" w:sz="0" w:space="0" w:color="auto"/>
      </w:divBdr>
      <w:divsChild>
        <w:div w:id="1411198709">
          <w:marLeft w:val="0"/>
          <w:marRight w:val="0"/>
          <w:marTop w:val="0"/>
          <w:marBottom w:val="0"/>
          <w:divBdr>
            <w:top w:val="none" w:sz="0" w:space="0" w:color="auto"/>
            <w:left w:val="none" w:sz="0" w:space="0" w:color="auto"/>
            <w:bottom w:val="none" w:sz="0" w:space="0" w:color="auto"/>
            <w:right w:val="none" w:sz="0" w:space="0" w:color="auto"/>
          </w:divBdr>
        </w:div>
        <w:div w:id="157692042">
          <w:marLeft w:val="0"/>
          <w:marRight w:val="0"/>
          <w:marTop w:val="0"/>
          <w:marBottom w:val="0"/>
          <w:divBdr>
            <w:top w:val="none" w:sz="0" w:space="0" w:color="auto"/>
            <w:left w:val="none" w:sz="0" w:space="0" w:color="auto"/>
            <w:bottom w:val="none" w:sz="0" w:space="0" w:color="auto"/>
            <w:right w:val="none" w:sz="0" w:space="0" w:color="auto"/>
          </w:divBdr>
        </w:div>
        <w:div w:id="1143425718">
          <w:marLeft w:val="0"/>
          <w:marRight w:val="0"/>
          <w:marTop w:val="0"/>
          <w:marBottom w:val="0"/>
          <w:divBdr>
            <w:top w:val="none" w:sz="0" w:space="0" w:color="auto"/>
            <w:left w:val="none" w:sz="0" w:space="0" w:color="auto"/>
            <w:bottom w:val="none" w:sz="0" w:space="0" w:color="auto"/>
            <w:right w:val="none" w:sz="0" w:space="0" w:color="auto"/>
          </w:divBdr>
        </w:div>
        <w:div w:id="1076132076">
          <w:marLeft w:val="0"/>
          <w:marRight w:val="0"/>
          <w:marTop w:val="0"/>
          <w:marBottom w:val="0"/>
          <w:divBdr>
            <w:top w:val="none" w:sz="0" w:space="0" w:color="auto"/>
            <w:left w:val="none" w:sz="0" w:space="0" w:color="auto"/>
            <w:bottom w:val="none" w:sz="0" w:space="0" w:color="auto"/>
            <w:right w:val="none" w:sz="0" w:space="0" w:color="auto"/>
          </w:divBdr>
        </w:div>
        <w:div w:id="252051598">
          <w:marLeft w:val="0"/>
          <w:marRight w:val="0"/>
          <w:marTop w:val="0"/>
          <w:marBottom w:val="0"/>
          <w:divBdr>
            <w:top w:val="none" w:sz="0" w:space="0" w:color="auto"/>
            <w:left w:val="none" w:sz="0" w:space="0" w:color="auto"/>
            <w:bottom w:val="none" w:sz="0" w:space="0" w:color="auto"/>
            <w:right w:val="none" w:sz="0" w:space="0" w:color="auto"/>
          </w:divBdr>
        </w:div>
        <w:div w:id="1321814337">
          <w:marLeft w:val="0"/>
          <w:marRight w:val="0"/>
          <w:marTop w:val="0"/>
          <w:marBottom w:val="0"/>
          <w:divBdr>
            <w:top w:val="none" w:sz="0" w:space="0" w:color="auto"/>
            <w:left w:val="none" w:sz="0" w:space="0" w:color="auto"/>
            <w:bottom w:val="none" w:sz="0" w:space="0" w:color="auto"/>
            <w:right w:val="none" w:sz="0" w:space="0" w:color="auto"/>
          </w:divBdr>
        </w:div>
        <w:div w:id="1361131626">
          <w:marLeft w:val="0"/>
          <w:marRight w:val="0"/>
          <w:marTop w:val="0"/>
          <w:marBottom w:val="0"/>
          <w:divBdr>
            <w:top w:val="none" w:sz="0" w:space="0" w:color="auto"/>
            <w:left w:val="none" w:sz="0" w:space="0" w:color="auto"/>
            <w:bottom w:val="none" w:sz="0" w:space="0" w:color="auto"/>
            <w:right w:val="none" w:sz="0" w:space="0" w:color="auto"/>
          </w:divBdr>
        </w:div>
        <w:div w:id="1612736026">
          <w:marLeft w:val="0"/>
          <w:marRight w:val="0"/>
          <w:marTop w:val="0"/>
          <w:marBottom w:val="0"/>
          <w:divBdr>
            <w:top w:val="none" w:sz="0" w:space="0" w:color="auto"/>
            <w:left w:val="none" w:sz="0" w:space="0" w:color="auto"/>
            <w:bottom w:val="none" w:sz="0" w:space="0" w:color="auto"/>
            <w:right w:val="none" w:sz="0" w:space="0" w:color="auto"/>
          </w:divBdr>
        </w:div>
        <w:div w:id="167060208">
          <w:marLeft w:val="0"/>
          <w:marRight w:val="0"/>
          <w:marTop w:val="0"/>
          <w:marBottom w:val="0"/>
          <w:divBdr>
            <w:top w:val="none" w:sz="0" w:space="0" w:color="auto"/>
            <w:left w:val="none" w:sz="0" w:space="0" w:color="auto"/>
            <w:bottom w:val="none" w:sz="0" w:space="0" w:color="auto"/>
            <w:right w:val="none" w:sz="0" w:space="0" w:color="auto"/>
          </w:divBdr>
        </w:div>
        <w:div w:id="1773934442">
          <w:marLeft w:val="0"/>
          <w:marRight w:val="0"/>
          <w:marTop w:val="0"/>
          <w:marBottom w:val="0"/>
          <w:divBdr>
            <w:top w:val="none" w:sz="0" w:space="0" w:color="auto"/>
            <w:left w:val="none" w:sz="0" w:space="0" w:color="auto"/>
            <w:bottom w:val="none" w:sz="0" w:space="0" w:color="auto"/>
            <w:right w:val="none" w:sz="0" w:space="0" w:color="auto"/>
          </w:divBdr>
        </w:div>
        <w:div w:id="1510366313">
          <w:marLeft w:val="0"/>
          <w:marRight w:val="0"/>
          <w:marTop w:val="0"/>
          <w:marBottom w:val="0"/>
          <w:divBdr>
            <w:top w:val="none" w:sz="0" w:space="0" w:color="auto"/>
            <w:left w:val="none" w:sz="0" w:space="0" w:color="auto"/>
            <w:bottom w:val="none" w:sz="0" w:space="0" w:color="auto"/>
            <w:right w:val="none" w:sz="0" w:space="0" w:color="auto"/>
          </w:divBdr>
        </w:div>
        <w:div w:id="1295868454">
          <w:marLeft w:val="0"/>
          <w:marRight w:val="0"/>
          <w:marTop w:val="0"/>
          <w:marBottom w:val="0"/>
          <w:divBdr>
            <w:top w:val="none" w:sz="0" w:space="0" w:color="auto"/>
            <w:left w:val="none" w:sz="0" w:space="0" w:color="auto"/>
            <w:bottom w:val="none" w:sz="0" w:space="0" w:color="auto"/>
            <w:right w:val="none" w:sz="0" w:space="0" w:color="auto"/>
          </w:divBdr>
        </w:div>
        <w:div w:id="23556443">
          <w:marLeft w:val="0"/>
          <w:marRight w:val="0"/>
          <w:marTop w:val="0"/>
          <w:marBottom w:val="0"/>
          <w:divBdr>
            <w:top w:val="none" w:sz="0" w:space="0" w:color="auto"/>
            <w:left w:val="none" w:sz="0" w:space="0" w:color="auto"/>
            <w:bottom w:val="none" w:sz="0" w:space="0" w:color="auto"/>
            <w:right w:val="none" w:sz="0" w:space="0" w:color="auto"/>
          </w:divBdr>
        </w:div>
        <w:div w:id="1616519056">
          <w:marLeft w:val="0"/>
          <w:marRight w:val="0"/>
          <w:marTop w:val="0"/>
          <w:marBottom w:val="0"/>
          <w:divBdr>
            <w:top w:val="none" w:sz="0" w:space="0" w:color="auto"/>
            <w:left w:val="none" w:sz="0" w:space="0" w:color="auto"/>
            <w:bottom w:val="none" w:sz="0" w:space="0" w:color="auto"/>
            <w:right w:val="none" w:sz="0" w:space="0" w:color="auto"/>
          </w:divBdr>
        </w:div>
        <w:div w:id="1857109015">
          <w:marLeft w:val="0"/>
          <w:marRight w:val="0"/>
          <w:marTop w:val="0"/>
          <w:marBottom w:val="0"/>
          <w:divBdr>
            <w:top w:val="none" w:sz="0" w:space="0" w:color="auto"/>
            <w:left w:val="none" w:sz="0" w:space="0" w:color="auto"/>
            <w:bottom w:val="none" w:sz="0" w:space="0" w:color="auto"/>
            <w:right w:val="none" w:sz="0" w:space="0" w:color="auto"/>
          </w:divBdr>
        </w:div>
        <w:div w:id="1674065720">
          <w:marLeft w:val="0"/>
          <w:marRight w:val="0"/>
          <w:marTop w:val="0"/>
          <w:marBottom w:val="0"/>
          <w:divBdr>
            <w:top w:val="none" w:sz="0" w:space="0" w:color="auto"/>
            <w:left w:val="none" w:sz="0" w:space="0" w:color="auto"/>
            <w:bottom w:val="none" w:sz="0" w:space="0" w:color="auto"/>
            <w:right w:val="none" w:sz="0" w:space="0" w:color="auto"/>
          </w:divBdr>
        </w:div>
        <w:div w:id="1967615960">
          <w:marLeft w:val="0"/>
          <w:marRight w:val="0"/>
          <w:marTop w:val="0"/>
          <w:marBottom w:val="0"/>
          <w:divBdr>
            <w:top w:val="none" w:sz="0" w:space="0" w:color="auto"/>
            <w:left w:val="none" w:sz="0" w:space="0" w:color="auto"/>
            <w:bottom w:val="none" w:sz="0" w:space="0" w:color="auto"/>
            <w:right w:val="none" w:sz="0" w:space="0" w:color="auto"/>
          </w:divBdr>
        </w:div>
        <w:div w:id="1771002405">
          <w:marLeft w:val="0"/>
          <w:marRight w:val="0"/>
          <w:marTop w:val="0"/>
          <w:marBottom w:val="0"/>
          <w:divBdr>
            <w:top w:val="none" w:sz="0" w:space="0" w:color="auto"/>
            <w:left w:val="none" w:sz="0" w:space="0" w:color="auto"/>
            <w:bottom w:val="none" w:sz="0" w:space="0" w:color="auto"/>
            <w:right w:val="none" w:sz="0" w:space="0" w:color="auto"/>
          </w:divBdr>
        </w:div>
        <w:div w:id="1856460475">
          <w:marLeft w:val="0"/>
          <w:marRight w:val="0"/>
          <w:marTop w:val="0"/>
          <w:marBottom w:val="0"/>
          <w:divBdr>
            <w:top w:val="none" w:sz="0" w:space="0" w:color="auto"/>
            <w:left w:val="none" w:sz="0" w:space="0" w:color="auto"/>
            <w:bottom w:val="none" w:sz="0" w:space="0" w:color="auto"/>
            <w:right w:val="none" w:sz="0" w:space="0" w:color="auto"/>
          </w:divBdr>
        </w:div>
        <w:div w:id="1806849812">
          <w:marLeft w:val="0"/>
          <w:marRight w:val="0"/>
          <w:marTop w:val="0"/>
          <w:marBottom w:val="0"/>
          <w:divBdr>
            <w:top w:val="none" w:sz="0" w:space="0" w:color="auto"/>
            <w:left w:val="none" w:sz="0" w:space="0" w:color="auto"/>
            <w:bottom w:val="none" w:sz="0" w:space="0" w:color="auto"/>
            <w:right w:val="none" w:sz="0" w:space="0" w:color="auto"/>
          </w:divBdr>
        </w:div>
        <w:div w:id="764615088">
          <w:marLeft w:val="0"/>
          <w:marRight w:val="0"/>
          <w:marTop w:val="0"/>
          <w:marBottom w:val="0"/>
          <w:divBdr>
            <w:top w:val="none" w:sz="0" w:space="0" w:color="auto"/>
            <w:left w:val="none" w:sz="0" w:space="0" w:color="auto"/>
            <w:bottom w:val="none" w:sz="0" w:space="0" w:color="auto"/>
            <w:right w:val="none" w:sz="0" w:space="0" w:color="auto"/>
          </w:divBdr>
        </w:div>
        <w:div w:id="59325809">
          <w:marLeft w:val="0"/>
          <w:marRight w:val="0"/>
          <w:marTop w:val="0"/>
          <w:marBottom w:val="0"/>
          <w:divBdr>
            <w:top w:val="none" w:sz="0" w:space="0" w:color="auto"/>
            <w:left w:val="none" w:sz="0" w:space="0" w:color="auto"/>
            <w:bottom w:val="none" w:sz="0" w:space="0" w:color="auto"/>
            <w:right w:val="none" w:sz="0" w:space="0" w:color="auto"/>
          </w:divBdr>
        </w:div>
        <w:div w:id="968632848">
          <w:marLeft w:val="0"/>
          <w:marRight w:val="0"/>
          <w:marTop w:val="0"/>
          <w:marBottom w:val="0"/>
          <w:divBdr>
            <w:top w:val="none" w:sz="0" w:space="0" w:color="auto"/>
            <w:left w:val="none" w:sz="0" w:space="0" w:color="auto"/>
            <w:bottom w:val="none" w:sz="0" w:space="0" w:color="auto"/>
            <w:right w:val="none" w:sz="0" w:space="0" w:color="auto"/>
          </w:divBdr>
        </w:div>
        <w:div w:id="1003362343">
          <w:marLeft w:val="0"/>
          <w:marRight w:val="0"/>
          <w:marTop w:val="0"/>
          <w:marBottom w:val="0"/>
          <w:divBdr>
            <w:top w:val="none" w:sz="0" w:space="0" w:color="auto"/>
            <w:left w:val="none" w:sz="0" w:space="0" w:color="auto"/>
            <w:bottom w:val="none" w:sz="0" w:space="0" w:color="auto"/>
            <w:right w:val="none" w:sz="0" w:space="0" w:color="auto"/>
          </w:divBdr>
        </w:div>
        <w:div w:id="795761191">
          <w:marLeft w:val="0"/>
          <w:marRight w:val="0"/>
          <w:marTop w:val="0"/>
          <w:marBottom w:val="0"/>
          <w:divBdr>
            <w:top w:val="none" w:sz="0" w:space="0" w:color="auto"/>
            <w:left w:val="none" w:sz="0" w:space="0" w:color="auto"/>
            <w:bottom w:val="none" w:sz="0" w:space="0" w:color="auto"/>
            <w:right w:val="none" w:sz="0" w:space="0" w:color="auto"/>
          </w:divBdr>
        </w:div>
        <w:div w:id="832915669">
          <w:marLeft w:val="0"/>
          <w:marRight w:val="0"/>
          <w:marTop w:val="0"/>
          <w:marBottom w:val="0"/>
          <w:divBdr>
            <w:top w:val="none" w:sz="0" w:space="0" w:color="auto"/>
            <w:left w:val="none" w:sz="0" w:space="0" w:color="auto"/>
            <w:bottom w:val="none" w:sz="0" w:space="0" w:color="auto"/>
            <w:right w:val="none" w:sz="0" w:space="0" w:color="auto"/>
          </w:divBdr>
        </w:div>
        <w:div w:id="601567911">
          <w:marLeft w:val="0"/>
          <w:marRight w:val="0"/>
          <w:marTop w:val="0"/>
          <w:marBottom w:val="0"/>
          <w:divBdr>
            <w:top w:val="none" w:sz="0" w:space="0" w:color="auto"/>
            <w:left w:val="none" w:sz="0" w:space="0" w:color="auto"/>
            <w:bottom w:val="none" w:sz="0" w:space="0" w:color="auto"/>
            <w:right w:val="none" w:sz="0" w:space="0" w:color="auto"/>
          </w:divBdr>
        </w:div>
        <w:div w:id="1402483335">
          <w:marLeft w:val="0"/>
          <w:marRight w:val="0"/>
          <w:marTop w:val="0"/>
          <w:marBottom w:val="0"/>
          <w:divBdr>
            <w:top w:val="none" w:sz="0" w:space="0" w:color="auto"/>
            <w:left w:val="none" w:sz="0" w:space="0" w:color="auto"/>
            <w:bottom w:val="none" w:sz="0" w:space="0" w:color="auto"/>
            <w:right w:val="none" w:sz="0" w:space="0" w:color="auto"/>
          </w:divBdr>
        </w:div>
        <w:div w:id="2084714746">
          <w:marLeft w:val="0"/>
          <w:marRight w:val="0"/>
          <w:marTop w:val="0"/>
          <w:marBottom w:val="0"/>
          <w:divBdr>
            <w:top w:val="none" w:sz="0" w:space="0" w:color="auto"/>
            <w:left w:val="none" w:sz="0" w:space="0" w:color="auto"/>
            <w:bottom w:val="none" w:sz="0" w:space="0" w:color="auto"/>
            <w:right w:val="none" w:sz="0" w:space="0" w:color="auto"/>
          </w:divBdr>
        </w:div>
        <w:div w:id="1758818570">
          <w:marLeft w:val="0"/>
          <w:marRight w:val="0"/>
          <w:marTop w:val="0"/>
          <w:marBottom w:val="0"/>
          <w:divBdr>
            <w:top w:val="none" w:sz="0" w:space="0" w:color="auto"/>
            <w:left w:val="none" w:sz="0" w:space="0" w:color="auto"/>
            <w:bottom w:val="none" w:sz="0" w:space="0" w:color="auto"/>
            <w:right w:val="none" w:sz="0" w:space="0" w:color="auto"/>
          </w:divBdr>
        </w:div>
        <w:div w:id="775517117">
          <w:marLeft w:val="0"/>
          <w:marRight w:val="0"/>
          <w:marTop w:val="0"/>
          <w:marBottom w:val="0"/>
          <w:divBdr>
            <w:top w:val="none" w:sz="0" w:space="0" w:color="auto"/>
            <w:left w:val="none" w:sz="0" w:space="0" w:color="auto"/>
            <w:bottom w:val="none" w:sz="0" w:space="0" w:color="auto"/>
            <w:right w:val="none" w:sz="0" w:space="0" w:color="auto"/>
          </w:divBdr>
        </w:div>
        <w:div w:id="863788726">
          <w:marLeft w:val="0"/>
          <w:marRight w:val="0"/>
          <w:marTop w:val="0"/>
          <w:marBottom w:val="0"/>
          <w:divBdr>
            <w:top w:val="none" w:sz="0" w:space="0" w:color="auto"/>
            <w:left w:val="none" w:sz="0" w:space="0" w:color="auto"/>
            <w:bottom w:val="none" w:sz="0" w:space="0" w:color="auto"/>
            <w:right w:val="none" w:sz="0" w:space="0" w:color="auto"/>
          </w:divBdr>
        </w:div>
        <w:div w:id="550195861">
          <w:marLeft w:val="0"/>
          <w:marRight w:val="0"/>
          <w:marTop w:val="0"/>
          <w:marBottom w:val="0"/>
          <w:divBdr>
            <w:top w:val="none" w:sz="0" w:space="0" w:color="auto"/>
            <w:left w:val="none" w:sz="0" w:space="0" w:color="auto"/>
            <w:bottom w:val="none" w:sz="0" w:space="0" w:color="auto"/>
            <w:right w:val="none" w:sz="0" w:space="0" w:color="auto"/>
          </w:divBdr>
        </w:div>
        <w:div w:id="791097769">
          <w:marLeft w:val="0"/>
          <w:marRight w:val="0"/>
          <w:marTop w:val="0"/>
          <w:marBottom w:val="0"/>
          <w:divBdr>
            <w:top w:val="none" w:sz="0" w:space="0" w:color="auto"/>
            <w:left w:val="none" w:sz="0" w:space="0" w:color="auto"/>
            <w:bottom w:val="none" w:sz="0" w:space="0" w:color="auto"/>
            <w:right w:val="none" w:sz="0" w:space="0" w:color="auto"/>
          </w:divBdr>
        </w:div>
        <w:div w:id="780686586">
          <w:marLeft w:val="0"/>
          <w:marRight w:val="0"/>
          <w:marTop w:val="0"/>
          <w:marBottom w:val="0"/>
          <w:divBdr>
            <w:top w:val="none" w:sz="0" w:space="0" w:color="auto"/>
            <w:left w:val="none" w:sz="0" w:space="0" w:color="auto"/>
            <w:bottom w:val="none" w:sz="0" w:space="0" w:color="auto"/>
            <w:right w:val="none" w:sz="0" w:space="0" w:color="auto"/>
          </w:divBdr>
        </w:div>
        <w:div w:id="576284032">
          <w:marLeft w:val="0"/>
          <w:marRight w:val="0"/>
          <w:marTop w:val="0"/>
          <w:marBottom w:val="0"/>
          <w:divBdr>
            <w:top w:val="none" w:sz="0" w:space="0" w:color="auto"/>
            <w:left w:val="none" w:sz="0" w:space="0" w:color="auto"/>
            <w:bottom w:val="none" w:sz="0" w:space="0" w:color="auto"/>
            <w:right w:val="none" w:sz="0" w:space="0" w:color="auto"/>
          </w:divBdr>
        </w:div>
        <w:div w:id="219905414">
          <w:marLeft w:val="0"/>
          <w:marRight w:val="0"/>
          <w:marTop w:val="0"/>
          <w:marBottom w:val="0"/>
          <w:divBdr>
            <w:top w:val="none" w:sz="0" w:space="0" w:color="auto"/>
            <w:left w:val="none" w:sz="0" w:space="0" w:color="auto"/>
            <w:bottom w:val="none" w:sz="0" w:space="0" w:color="auto"/>
            <w:right w:val="none" w:sz="0" w:space="0" w:color="auto"/>
          </w:divBdr>
        </w:div>
        <w:div w:id="688718565">
          <w:marLeft w:val="0"/>
          <w:marRight w:val="0"/>
          <w:marTop w:val="0"/>
          <w:marBottom w:val="0"/>
          <w:divBdr>
            <w:top w:val="none" w:sz="0" w:space="0" w:color="auto"/>
            <w:left w:val="none" w:sz="0" w:space="0" w:color="auto"/>
            <w:bottom w:val="none" w:sz="0" w:space="0" w:color="auto"/>
            <w:right w:val="none" w:sz="0" w:space="0" w:color="auto"/>
          </w:divBdr>
        </w:div>
        <w:div w:id="32926462">
          <w:marLeft w:val="0"/>
          <w:marRight w:val="0"/>
          <w:marTop w:val="0"/>
          <w:marBottom w:val="0"/>
          <w:divBdr>
            <w:top w:val="none" w:sz="0" w:space="0" w:color="auto"/>
            <w:left w:val="none" w:sz="0" w:space="0" w:color="auto"/>
            <w:bottom w:val="none" w:sz="0" w:space="0" w:color="auto"/>
            <w:right w:val="none" w:sz="0" w:space="0" w:color="auto"/>
          </w:divBdr>
        </w:div>
        <w:div w:id="1282761038">
          <w:marLeft w:val="0"/>
          <w:marRight w:val="0"/>
          <w:marTop w:val="0"/>
          <w:marBottom w:val="0"/>
          <w:divBdr>
            <w:top w:val="none" w:sz="0" w:space="0" w:color="auto"/>
            <w:left w:val="none" w:sz="0" w:space="0" w:color="auto"/>
            <w:bottom w:val="none" w:sz="0" w:space="0" w:color="auto"/>
            <w:right w:val="none" w:sz="0" w:space="0" w:color="auto"/>
          </w:divBdr>
        </w:div>
        <w:div w:id="290208144">
          <w:marLeft w:val="0"/>
          <w:marRight w:val="0"/>
          <w:marTop w:val="0"/>
          <w:marBottom w:val="0"/>
          <w:divBdr>
            <w:top w:val="none" w:sz="0" w:space="0" w:color="auto"/>
            <w:left w:val="none" w:sz="0" w:space="0" w:color="auto"/>
            <w:bottom w:val="none" w:sz="0" w:space="0" w:color="auto"/>
            <w:right w:val="none" w:sz="0" w:space="0" w:color="auto"/>
          </w:divBdr>
        </w:div>
        <w:div w:id="1919946113">
          <w:marLeft w:val="0"/>
          <w:marRight w:val="0"/>
          <w:marTop w:val="0"/>
          <w:marBottom w:val="0"/>
          <w:divBdr>
            <w:top w:val="none" w:sz="0" w:space="0" w:color="auto"/>
            <w:left w:val="none" w:sz="0" w:space="0" w:color="auto"/>
            <w:bottom w:val="none" w:sz="0" w:space="0" w:color="auto"/>
            <w:right w:val="none" w:sz="0" w:space="0" w:color="auto"/>
          </w:divBdr>
        </w:div>
        <w:div w:id="112361344">
          <w:marLeft w:val="0"/>
          <w:marRight w:val="0"/>
          <w:marTop w:val="0"/>
          <w:marBottom w:val="0"/>
          <w:divBdr>
            <w:top w:val="none" w:sz="0" w:space="0" w:color="auto"/>
            <w:left w:val="none" w:sz="0" w:space="0" w:color="auto"/>
            <w:bottom w:val="none" w:sz="0" w:space="0" w:color="auto"/>
            <w:right w:val="none" w:sz="0" w:space="0" w:color="auto"/>
          </w:divBdr>
        </w:div>
        <w:div w:id="86579971">
          <w:marLeft w:val="0"/>
          <w:marRight w:val="0"/>
          <w:marTop w:val="0"/>
          <w:marBottom w:val="0"/>
          <w:divBdr>
            <w:top w:val="none" w:sz="0" w:space="0" w:color="auto"/>
            <w:left w:val="none" w:sz="0" w:space="0" w:color="auto"/>
            <w:bottom w:val="none" w:sz="0" w:space="0" w:color="auto"/>
            <w:right w:val="none" w:sz="0" w:space="0" w:color="auto"/>
          </w:divBdr>
        </w:div>
        <w:div w:id="1491673274">
          <w:marLeft w:val="0"/>
          <w:marRight w:val="0"/>
          <w:marTop w:val="0"/>
          <w:marBottom w:val="0"/>
          <w:divBdr>
            <w:top w:val="none" w:sz="0" w:space="0" w:color="auto"/>
            <w:left w:val="none" w:sz="0" w:space="0" w:color="auto"/>
            <w:bottom w:val="none" w:sz="0" w:space="0" w:color="auto"/>
            <w:right w:val="none" w:sz="0" w:space="0" w:color="auto"/>
          </w:divBdr>
        </w:div>
        <w:div w:id="391735926">
          <w:marLeft w:val="0"/>
          <w:marRight w:val="0"/>
          <w:marTop w:val="0"/>
          <w:marBottom w:val="0"/>
          <w:divBdr>
            <w:top w:val="none" w:sz="0" w:space="0" w:color="auto"/>
            <w:left w:val="none" w:sz="0" w:space="0" w:color="auto"/>
            <w:bottom w:val="none" w:sz="0" w:space="0" w:color="auto"/>
            <w:right w:val="none" w:sz="0" w:space="0" w:color="auto"/>
          </w:divBdr>
        </w:div>
        <w:div w:id="1285693714">
          <w:marLeft w:val="0"/>
          <w:marRight w:val="0"/>
          <w:marTop w:val="0"/>
          <w:marBottom w:val="0"/>
          <w:divBdr>
            <w:top w:val="none" w:sz="0" w:space="0" w:color="auto"/>
            <w:left w:val="none" w:sz="0" w:space="0" w:color="auto"/>
            <w:bottom w:val="none" w:sz="0" w:space="0" w:color="auto"/>
            <w:right w:val="none" w:sz="0" w:space="0" w:color="auto"/>
          </w:divBdr>
        </w:div>
        <w:div w:id="799958331">
          <w:marLeft w:val="0"/>
          <w:marRight w:val="0"/>
          <w:marTop w:val="0"/>
          <w:marBottom w:val="0"/>
          <w:divBdr>
            <w:top w:val="none" w:sz="0" w:space="0" w:color="auto"/>
            <w:left w:val="none" w:sz="0" w:space="0" w:color="auto"/>
            <w:bottom w:val="none" w:sz="0" w:space="0" w:color="auto"/>
            <w:right w:val="none" w:sz="0" w:space="0" w:color="auto"/>
          </w:divBdr>
        </w:div>
        <w:div w:id="757024741">
          <w:marLeft w:val="0"/>
          <w:marRight w:val="0"/>
          <w:marTop w:val="0"/>
          <w:marBottom w:val="0"/>
          <w:divBdr>
            <w:top w:val="none" w:sz="0" w:space="0" w:color="auto"/>
            <w:left w:val="none" w:sz="0" w:space="0" w:color="auto"/>
            <w:bottom w:val="none" w:sz="0" w:space="0" w:color="auto"/>
            <w:right w:val="none" w:sz="0" w:space="0" w:color="auto"/>
          </w:divBdr>
        </w:div>
        <w:div w:id="998652074">
          <w:marLeft w:val="0"/>
          <w:marRight w:val="0"/>
          <w:marTop w:val="0"/>
          <w:marBottom w:val="0"/>
          <w:divBdr>
            <w:top w:val="none" w:sz="0" w:space="0" w:color="auto"/>
            <w:left w:val="none" w:sz="0" w:space="0" w:color="auto"/>
            <w:bottom w:val="none" w:sz="0" w:space="0" w:color="auto"/>
            <w:right w:val="none" w:sz="0" w:space="0" w:color="auto"/>
          </w:divBdr>
        </w:div>
        <w:div w:id="1909262103">
          <w:marLeft w:val="0"/>
          <w:marRight w:val="0"/>
          <w:marTop w:val="0"/>
          <w:marBottom w:val="0"/>
          <w:divBdr>
            <w:top w:val="none" w:sz="0" w:space="0" w:color="auto"/>
            <w:left w:val="none" w:sz="0" w:space="0" w:color="auto"/>
            <w:bottom w:val="none" w:sz="0" w:space="0" w:color="auto"/>
            <w:right w:val="none" w:sz="0" w:space="0" w:color="auto"/>
          </w:divBdr>
        </w:div>
        <w:div w:id="2029675618">
          <w:marLeft w:val="0"/>
          <w:marRight w:val="0"/>
          <w:marTop w:val="0"/>
          <w:marBottom w:val="0"/>
          <w:divBdr>
            <w:top w:val="none" w:sz="0" w:space="0" w:color="auto"/>
            <w:left w:val="none" w:sz="0" w:space="0" w:color="auto"/>
            <w:bottom w:val="none" w:sz="0" w:space="0" w:color="auto"/>
            <w:right w:val="none" w:sz="0" w:space="0" w:color="auto"/>
          </w:divBdr>
        </w:div>
        <w:div w:id="571282414">
          <w:marLeft w:val="0"/>
          <w:marRight w:val="0"/>
          <w:marTop w:val="0"/>
          <w:marBottom w:val="0"/>
          <w:divBdr>
            <w:top w:val="none" w:sz="0" w:space="0" w:color="auto"/>
            <w:left w:val="none" w:sz="0" w:space="0" w:color="auto"/>
            <w:bottom w:val="none" w:sz="0" w:space="0" w:color="auto"/>
            <w:right w:val="none" w:sz="0" w:space="0" w:color="auto"/>
          </w:divBdr>
        </w:div>
        <w:div w:id="431633247">
          <w:marLeft w:val="0"/>
          <w:marRight w:val="0"/>
          <w:marTop w:val="0"/>
          <w:marBottom w:val="0"/>
          <w:divBdr>
            <w:top w:val="none" w:sz="0" w:space="0" w:color="auto"/>
            <w:left w:val="none" w:sz="0" w:space="0" w:color="auto"/>
            <w:bottom w:val="none" w:sz="0" w:space="0" w:color="auto"/>
            <w:right w:val="none" w:sz="0" w:space="0" w:color="auto"/>
          </w:divBdr>
        </w:div>
        <w:div w:id="1307124298">
          <w:marLeft w:val="0"/>
          <w:marRight w:val="0"/>
          <w:marTop w:val="0"/>
          <w:marBottom w:val="0"/>
          <w:divBdr>
            <w:top w:val="none" w:sz="0" w:space="0" w:color="auto"/>
            <w:left w:val="none" w:sz="0" w:space="0" w:color="auto"/>
            <w:bottom w:val="none" w:sz="0" w:space="0" w:color="auto"/>
            <w:right w:val="none" w:sz="0" w:space="0" w:color="auto"/>
          </w:divBdr>
        </w:div>
        <w:div w:id="154876658">
          <w:marLeft w:val="0"/>
          <w:marRight w:val="0"/>
          <w:marTop w:val="0"/>
          <w:marBottom w:val="0"/>
          <w:divBdr>
            <w:top w:val="none" w:sz="0" w:space="0" w:color="auto"/>
            <w:left w:val="none" w:sz="0" w:space="0" w:color="auto"/>
            <w:bottom w:val="none" w:sz="0" w:space="0" w:color="auto"/>
            <w:right w:val="none" w:sz="0" w:space="0" w:color="auto"/>
          </w:divBdr>
        </w:div>
        <w:div w:id="1635139244">
          <w:marLeft w:val="0"/>
          <w:marRight w:val="0"/>
          <w:marTop w:val="0"/>
          <w:marBottom w:val="0"/>
          <w:divBdr>
            <w:top w:val="none" w:sz="0" w:space="0" w:color="auto"/>
            <w:left w:val="none" w:sz="0" w:space="0" w:color="auto"/>
            <w:bottom w:val="none" w:sz="0" w:space="0" w:color="auto"/>
            <w:right w:val="none" w:sz="0" w:space="0" w:color="auto"/>
          </w:divBdr>
        </w:div>
        <w:div w:id="1788353695">
          <w:marLeft w:val="0"/>
          <w:marRight w:val="0"/>
          <w:marTop w:val="0"/>
          <w:marBottom w:val="0"/>
          <w:divBdr>
            <w:top w:val="none" w:sz="0" w:space="0" w:color="auto"/>
            <w:left w:val="none" w:sz="0" w:space="0" w:color="auto"/>
            <w:bottom w:val="none" w:sz="0" w:space="0" w:color="auto"/>
            <w:right w:val="none" w:sz="0" w:space="0" w:color="auto"/>
          </w:divBdr>
        </w:div>
        <w:div w:id="368261489">
          <w:marLeft w:val="0"/>
          <w:marRight w:val="0"/>
          <w:marTop w:val="0"/>
          <w:marBottom w:val="0"/>
          <w:divBdr>
            <w:top w:val="none" w:sz="0" w:space="0" w:color="auto"/>
            <w:left w:val="none" w:sz="0" w:space="0" w:color="auto"/>
            <w:bottom w:val="none" w:sz="0" w:space="0" w:color="auto"/>
            <w:right w:val="none" w:sz="0" w:space="0" w:color="auto"/>
          </w:divBdr>
        </w:div>
        <w:div w:id="812254391">
          <w:marLeft w:val="0"/>
          <w:marRight w:val="0"/>
          <w:marTop w:val="0"/>
          <w:marBottom w:val="0"/>
          <w:divBdr>
            <w:top w:val="none" w:sz="0" w:space="0" w:color="auto"/>
            <w:left w:val="none" w:sz="0" w:space="0" w:color="auto"/>
            <w:bottom w:val="none" w:sz="0" w:space="0" w:color="auto"/>
            <w:right w:val="none" w:sz="0" w:space="0" w:color="auto"/>
          </w:divBdr>
        </w:div>
        <w:div w:id="1469780745">
          <w:marLeft w:val="0"/>
          <w:marRight w:val="0"/>
          <w:marTop w:val="0"/>
          <w:marBottom w:val="0"/>
          <w:divBdr>
            <w:top w:val="none" w:sz="0" w:space="0" w:color="auto"/>
            <w:left w:val="none" w:sz="0" w:space="0" w:color="auto"/>
            <w:bottom w:val="none" w:sz="0" w:space="0" w:color="auto"/>
            <w:right w:val="none" w:sz="0" w:space="0" w:color="auto"/>
          </w:divBdr>
        </w:div>
        <w:div w:id="1230726421">
          <w:marLeft w:val="0"/>
          <w:marRight w:val="0"/>
          <w:marTop w:val="0"/>
          <w:marBottom w:val="0"/>
          <w:divBdr>
            <w:top w:val="none" w:sz="0" w:space="0" w:color="auto"/>
            <w:left w:val="none" w:sz="0" w:space="0" w:color="auto"/>
            <w:bottom w:val="none" w:sz="0" w:space="0" w:color="auto"/>
            <w:right w:val="none" w:sz="0" w:space="0" w:color="auto"/>
          </w:divBdr>
        </w:div>
        <w:div w:id="2027437810">
          <w:marLeft w:val="0"/>
          <w:marRight w:val="0"/>
          <w:marTop w:val="0"/>
          <w:marBottom w:val="0"/>
          <w:divBdr>
            <w:top w:val="none" w:sz="0" w:space="0" w:color="auto"/>
            <w:left w:val="none" w:sz="0" w:space="0" w:color="auto"/>
            <w:bottom w:val="none" w:sz="0" w:space="0" w:color="auto"/>
            <w:right w:val="none" w:sz="0" w:space="0" w:color="auto"/>
          </w:divBdr>
        </w:div>
        <w:div w:id="1754161998">
          <w:marLeft w:val="0"/>
          <w:marRight w:val="0"/>
          <w:marTop w:val="0"/>
          <w:marBottom w:val="0"/>
          <w:divBdr>
            <w:top w:val="none" w:sz="0" w:space="0" w:color="auto"/>
            <w:left w:val="none" w:sz="0" w:space="0" w:color="auto"/>
            <w:bottom w:val="none" w:sz="0" w:space="0" w:color="auto"/>
            <w:right w:val="none" w:sz="0" w:space="0" w:color="auto"/>
          </w:divBdr>
        </w:div>
        <w:div w:id="1354186989">
          <w:marLeft w:val="0"/>
          <w:marRight w:val="0"/>
          <w:marTop w:val="0"/>
          <w:marBottom w:val="0"/>
          <w:divBdr>
            <w:top w:val="none" w:sz="0" w:space="0" w:color="auto"/>
            <w:left w:val="none" w:sz="0" w:space="0" w:color="auto"/>
            <w:bottom w:val="none" w:sz="0" w:space="0" w:color="auto"/>
            <w:right w:val="none" w:sz="0" w:space="0" w:color="auto"/>
          </w:divBdr>
        </w:div>
        <w:div w:id="1628271175">
          <w:marLeft w:val="0"/>
          <w:marRight w:val="0"/>
          <w:marTop w:val="0"/>
          <w:marBottom w:val="0"/>
          <w:divBdr>
            <w:top w:val="none" w:sz="0" w:space="0" w:color="auto"/>
            <w:left w:val="none" w:sz="0" w:space="0" w:color="auto"/>
            <w:bottom w:val="none" w:sz="0" w:space="0" w:color="auto"/>
            <w:right w:val="none" w:sz="0" w:space="0" w:color="auto"/>
          </w:divBdr>
        </w:div>
        <w:div w:id="862744287">
          <w:marLeft w:val="0"/>
          <w:marRight w:val="0"/>
          <w:marTop w:val="0"/>
          <w:marBottom w:val="0"/>
          <w:divBdr>
            <w:top w:val="none" w:sz="0" w:space="0" w:color="auto"/>
            <w:left w:val="none" w:sz="0" w:space="0" w:color="auto"/>
            <w:bottom w:val="none" w:sz="0" w:space="0" w:color="auto"/>
            <w:right w:val="none" w:sz="0" w:space="0" w:color="auto"/>
          </w:divBdr>
        </w:div>
        <w:div w:id="2105027139">
          <w:marLeft w:val="0"/>
          <w:marRight w:val="0"/>
          <w:marTop w:val="0"/>
          <w:marBottom w:val="0"/>
          <w:divBdr>
            <w:top w:val="none" w:sz="0" w:space="0" w:color="auto"/>
            <w:left w:val="none" w:sz="0" w:space="0" w:color="auto"/>
            <w:bottom w:val="none" w:sz="0" w:space="0" w:color="auto"/>
            <w:right w:val="none" w:sz="0" w:space="0" w:color="auto"/>
          </w:divBdr>
        </w:div>
        <w:div w:id="1871069587">
          <w:marLeft w:val="0"/>
          <w:marRight w:val="0"/>
          <w:marTop w:val="0"/>
          <w:marBottom w:val="0"/>
          <w:divBdr>
            <w:top w:val="none" w:sz="0" w:space="0" w:color="auto"/>
            <w:left w:val="none" w:sz="0" w:space="0" w:color="auto"/>
            <w:bottom w:val="none" w:sz="0" w:space="0" w:color="auto"/>
            <w:right w:val="none" w:sz="0" w:space="0" w:color="auto"/>
          </w:divBdr>
        </w:div>
        <w:div w:id="912130660">
          <w:marLeft w:val="0"/>
          <w:marRight w:val="0"/>
          <w:marTop w:val="0"/>
          <w:marBottom w:val="0"/>
          <w:divBdr>
            <w:top w:val="none" w:sz="0" w:space="0" w:color="auto"/>
            <w:left w:val="none" w:sz="0" w:space="0" w:color="auto"/>
            <w:bottom w:val="none" w:sz="0" w:space="0" w:color="auto"/>
            <w:right w:val="none" w:sz="0" w:space="0" w:color="auto"/>
          </w:divBdr>
        </w:div>
        <w:div w:id="1349063138">
          <w:marLeft w:val="0"/>
          <w:marRight w:val="0"/>
          <w:marTop w:val="0"/>
          <w:marBottom w:val="0"/>
          <w:divBdr>
            <w:top w:val="none" w:sz="0" w:space="0" w:color="auto"/>
            <w:left w:val="none" w:sz="0" w:space="0" w:color="auto"/>
            <w:bottom w:val="none" w:sz="0" w:space="0" w:color="auto"/>
            <w:right w:val="none" w:sz="0" w:space="0" w:color="auto"/>
          </w:divBdr>
        </w:div>
        <w:div w:id="311369174">
          <w:marLeft w:val="0"/>
          <w:marRight w:val="0"/>
          <w:marTop w:val="0"/>
          <w:marBottom w:val="0"/>
          <w:divBdr>
            <w:top w:val="none" w:sz="0" w:space="0" w:color="auto"/>
            <w:left w:val="none" w:sz="0" w:space="0" w:color="auto"/>
            <w:bottom w:val="none" w:sz="0" w:space="0" w:color="auto"/>
            <w:right w:val="none" w:sz="0" w:space="0" w:color="auto"/>
          </w:divBdr>
        </w:div>
        <w:div w:id="801314256">
          <w:marLeft w:val="0"/>
          <w:marRight w:val="0"/>
          <w:marTop w:val="0"/>
          <w:marBottom w:val="0"/>
          <w:divBdr>
            <w:top w:val="none" w:sz="0" w:space="0" w:color="auto"/>
            <w:left w:val="none" w:sz="0" w:space="0" w:color="auto"/>
            <w:bottom w:val="none" w:sz="0" w:space="0" w:color="auto"/>
            <w:right w:val="none" w:sz="0" w:space="0" w:color="auto"/>
          </w:divBdr>
        </w:div>
        <w:div w:id="1296566786">
          <w:marLeft w:val="0"/>
          <w:marRight w:val="0"/>
          <w:marTop w:val="0"/>
          <w:marBottom w:val="0"/>
          <w:divBdr>
            <w:top w:val="none" w:sz="0" w:space="0" w:color="auto"/>
            <w:left w:val="none" w:sz="0" w:space="0" w:color="auto"/>
            <w:bottom w:val="none" w:sz="0" w:space="0" w:color="auto"/>
            <w:right w:val="none" w:sz="0" w:space="0" w:color="auto"/>
          </w:divBdr>
        </w:div>
        <w:div w:id="1797750407">
          <w:marLeft w:val="0"/>
          <w:marRight w:val="0"/>
          <w:marTop w:val="0"/>
          <w:marBottom w:val="0"/>
          <w:divBdr>
            <w:top w:val="none" w:sz="0" w:space="0" w:color="auto"/>
            <w:left w:val="none" w:sz="0" w:space="0" w:color="auto"/>
            <w:bottom w:val="none" w:sz="0" w:space="0" w:color="auto"/>
            <w:right w:val="none" w:sz="0" w:space="0" w:color="auto"/>
          </w:divBdr>
        </w:div>
        <w:div w:id="984623768">
          <w:marLeft w:val="0"/>
          <w:marRight w:val="0"/>
          <w:marTop w:val="0"/>
          <w:marBottom w:val="0"/>
          <w:divBdr>
            <w:top w:val="none" w:sz="0" w:space="0" w:color="auto"/>
            <w:left w:val="none" w:sz="0" w:space="0" w:color="auto"/>
            <w:bottom w:val="none" w:sz="0" w:space="0" w:color="auto"/>
            <w:right w:val="none" w:sz="0" w:space="0" w:color="auto"/>
          </w:divBdr>
        </w:div>
        <w:div w:id="792409957">
          <w:marLeft w:val="0"/>
          <w:marRight w:val="0"/>
          <w:marTop w:val="0"/>
          <w:marBottom w:val="0"/>
          <w:divBdr>
            <w:top w:val="none" w:sz="0" w:space="0" w:color="auto"/>
            <w:left w:val="none" w:sz="0" w:space="0" w:color="auto"/>
            <w:bottom w:val="none" w:sz="0" w:space="0" w:color="auto"/>
            <w:right w:val="none" w:sz="0" w:space="0" w:color="auto"/>
          </w:divBdr>
        </w:div>
        <w:div w:id="1176847155">
          <w:marLeft w:val="0"/>
          <w:marRight w:val="0"/>
          <w:marTop w:val="0"/>
          <w:marBottom w:val="0"/>
          <w:divBdr>
            <w:top w:val="none" w:sz="0" w:space="0" w:color="auto"/>
            <w:left w:val="none" w:sz="0" w:space="0" w:color="auto"/>
            <w:bottom w:val="none" w:sz="0" w:space="0" w:color="auto"/>
            <w:right w:val="none" w:sz="0" w:space="0" w:color="auto"/>
          </w:divBdr>
        </w:div>
        <w:div w:id="698317651">
          <w:marLeft w:val="0"/>
          <w:marRight w:val="0"/>
          <w:marTop w:val="0"/>
          <w:marBottom w:val="0"/>
          <w:divBdr>
            <w:top w:val="none" w:sz="0" w:space="0" w:color="auto"/>
            <w:left w:val="none" w:sz="0" w:space="0" w:color="auto"/>
            <w:bottom w:val="none" w:sz="0" w:space="0" w:color="auto"/>
            <w:right w:val="none" w:sz="0" w:space="0" w:color="auto"/>
          </w:divBdr>
        </w:div>
      </w:divsChild>
    </w:div>
    <w:div w:id="1173909639">
      <w:bodyDiv w:val="1"/>
      <w:marLeft w:val="0"/>
      <w:marRight w:val="0"/>
      <w:marTop w:val="0"/>
      <w:marBottom w:val="0"/>
      <w:divBdr>
        <w:top w:val="none" w:sz="0" w:space="0" w:color="auto"/>
        <w:left w:val="none" w:sz="0" w:space="0" w:color="auto"/>
        <w:bottom w:val="none" w:sz="0" w:space="0" w:color="auto"/>
        <w:right w:val="none" w:sz="0" w:space="0" w:color="auto"/>
      </w:divBdr>
    </w:div>
    <w:div w:id="1385058599">
      <w:bodyDiv w:val="1"/>
      <w:marLeft w:val="0"/>
      <w:marRight w:val="0"/>
      <w:marTop w:val="0"/>
      <w:marBottom w:val="0"/>
      <w:divBdr>
        <w:top w:val="none" w:sz="0" w:space="0" w:color="auto"/>
        <w:left w:val="none" w:sz="0" w:space="0" w:color="auto"/>
        <w:bottom w:val="none" w:sz="0" w:space="0" w:color="auto"/>
        <w:right w:val="none" w:sz="0" w:space="0" w:color="auto"/>
      </w:divBdr>
    </w:div>
    <w:div w:id="1387602833">
      <w:bodyDiv w:val="1"/>
      <w:marLeft w:val="0"/>
      <w:marRight w:val="0"/>
      <w:marTop w:val="0"/>
      <w:marBottom w:val="0"/>
      <w:divBdr>
        <w:top w:val="none" w:sz="0" w:space="0" w:color="auto"/>
        <w:left w:val="none" w:sz="0" w:space="0" w:color="auto"/>
        <w:bottom w:val="none" w:sz="0" w:space="0" w:color="auto"/>
        <w:right w:val="none" w:sz="0" w:space="0" w:color="auto"/>
      </w:divBdr>
    </w:div>
    <w:div w:id="1550874487">
      <w:bodyDiv w:val="1"/>
      <w:marLeft w:val="0"/>
      <w:marRight w:val="0"/>
      <w:marTop w:val="0"/>
      <w:marBottom w:val="0"/>
      <w:divBdr>
        <w:top w:val="none" w:sz="0" w:space="0" w:color="auto"/>
        <w:left w:val="none" w:sz="0" w:space="0" w:color="auto"/>
        <w:bottom w:val="none" w:sz="0" w:space="0" w:color="auto"/>
        <w:right w:val="none" w:sz="0" w:space="0" w:color="auto"/>
      </w:divBdr>
    </w:div>
    <w:div w:id="169838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image" Target="media/image3.png"/><Relationship Id="rId39" Type="http://schemas.openxmlformats.org/officeDocument/2006/relationships/hyperlink" Target="https://doi.org/10.1080/15325020902724271" TargetMode="External"/><Relationship Id="rId21" Type="http://schemas.openxmlformats.org/officeDocument/2006/relationships/diagramQuickStyle" Target="diagrams/quickStyle3.xml"/><Relationship Id="rId34" Type="http://schemas.openxmlformats.org/officeDocument/2006/relationships/image" Target="media/image11.jpeg"/><Relationship Id="rId42" Type="http://schemas.openxmlformats.org/officeDocument/2006/relationships/hyperlink" Target="https://doi.org/10.4324/9781410603401" TargetMode="External"/><Relationship Id="rId47" Type="http://schemas.openxmlformats.org/officeDocument/2006/relationships/hyperlink" Target="https://scienceandeducation.pdpu.edu.ua/articles/2016-5-doc/2016-5-st5" TargetMode="External"/><Relationship Id="rId50" Type="http://schemas.openxmlformats.org/officeDocument/2006/relationships/hyperlink" Target="https://www.psykholoh.com/post/&#1076;&#1080;&#1089;&#1086;&#1094;&#1110;&#1072;&#1094;&#1110;&#1103;-&#1086;&#1089;&#1086;&#1073;&#1080;&#1089;&#1090;&#1086;&#1089;&#1090;&#1110;-&#1094;&#1077;" TargetMode="External"/><Relationship Id="rId55" Type="http://schemas.openxmlformats.org/officeDocument/2006/relationships/hyperlink" Target="https://books.ndcnangu.co.ua/knigi/Monograf_bojov_psihol_travm_2018.pdf" TargetMode="External"/><Relationship Id="rId63" Type="http://schemas.openxmlformats.org/officeDocument/2006/relationships/hyperlink" Target="https://culturehealth.org/hogokz_knigi/Programs/Melnyk.Stadnik.6.2023.MSPSS.pdf" TargetMode="External"/><Relationship Id="rId68" Type="http://schemas.openxmlformats.org/officeDocument/2006/relationships/hyperlink" Target="http://visnyk.nuou.org.ua/issue/view/17056/9815" TargetMode="External"/><Relationship Id="rId76" Type="http://schemas.openxmlformats.org/officeDocument/2006/relationships/hyperlink" Target="https://doi.org/10.34142/23129387.2021.64.12" TargetMode="External"/><Relationship Id="rId84" Type="http://schemas.openxmlformats.org/officeDocument/2006/relationships/hyperlink" Target="https://lib.iitta.gov.ua/id/eprint/722181/1/Monograph2020_labpsychother.pdf" TargetMode="External"/><Relationship Id="rId89"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https://psych.vernadskyjournals.in.ua/journal/4_2024/4_2024.pdf" TargetMode="External"/><Relationship Id="rId2" Type="http://schemas.openxmlformats.org/officeDocument/2006/relationships/numbering" Target="numbering.xml"/><Relationship Id="rId16" Type="http://schemas.openxmlformats.org/officeDocument/2006/relationships/diagramQuickStyle" Target="diagrams/quickStyle2.xml"/><Relationship Id="rId29" Type="http://schemas.openxmlformats.org/officeDocument/2006/relationships/image" Target="media/image6.png"/><Relationship Id="rId11" Type="http://schemas.openxmlformats.org/officeDocument/2006/relationships/diagramQuickStyle" Target="diagrams/quickStyle1.xml"/><Relationship Id="rId24" Type="http://schemas.openxmlformats.org/officeDocument/2006/relationships/image" Target="media/image2.png"/><Relationship Id="rId32" Type="http://schemas.openxmlformats.org/officeDocument/2006/relationships/image" Target="media/image9.png"/><Relationship Id="rId37" Type="http://schemas.openxmlformats.org/officeDocument/2006/relationships/hyperlink" Target="https://copilot.microsoft.com" TargetMode="External"/><Relationship Id="rId40" Type="http://schemas.openxmlformats.org/officeDocument/2006/relationships/hyperlink" Target="https://doi.org/10.4088/jcp.v62n0808" TargetMode="External"/><Relationship Id="rId45" Type="http://schemas.openxmlformats.org/officeDocument/2006/relationships/hyperlink" Target="https://doi.org/10.52058/2786-4952-2023-1(19)-436-448" TargetMode="External"/><Relationship Id="rId53" Type="http://schemas.openxmlformats.org/officeDocument/2006/relationships/hyperlink" Target="https://nuou.org.ua/assets/dissertations/diser/diser-zubovskyi.pdf" TargetMode="External"/><Relationship Id="rId58" Type="http://schemas.openxmlformats.org/officeDocument/2006/relationships/hyperlink" Target="https://library.nusta.edu.ua/depository/&#1054;&#1094;&#1080;&#1092;&#1088;&#1086;&#1074;&#1072;&#1085;&#1110;%20&#1076;&#1086;&#1082;&#1091;&#1084;&#1077;&#1085;&#1090;&#1080;/&#1057;&#1086;&#1094;_&#1087;&#1089;&#1080;&#1093;&#1086;&#1083;_&#1072;&#1076;&#1072;&#1087;&#1090;&#1072;&#1094;&#1110;&#1103;%20&#1074;&#1110;&#1081;&#1089;&#1100;&#1082;&#1086;&#1074;&#1086;&#1089;&#1083;&#1091;&#1078;&#1073;&#1086;&#1074;&#1094;&#1110;&#1074;%20&#1089;&#1080;&#1083;&#1086;&#1074;&#1080;&#1093;%20&#1089;&#1090;&#1088;&#1091;&#1082;&#1090;&#1091;&#1088;,%20&#1079;&#1074;&#1110;&#1083;&#1100;&#1085;&#1077;&#1085;&#1080;&#1093;%20&#1091;%20&#1079;&#1072;&#1087;&#1072;&#1089;.%20&#1050;&#1086;&#1085;&#1076;&#1088;&#1102;&#1082;&#1086;&#1074;&#1072;%20&#1042;.&#1042;..pdf" TargetMode="External"/><Relationship Id="rId66" Type="http://schemas.openxmlformats.org/officeDocument/2006/relationships/hyperlink" Target="https://legal100.org.ua/wp-content/uploads/2020/09/Nevidimi-naslidki-viyni-2023-1.pdf" TargetMode="External"/><Relationship Id="rId74" Type="http://schemas.openxmlformats.org/officeDocument/2006/relationships/hyperlink" Target="https://tacmed.ua/post/posttravmatychnyy-stresovyy-rozlad-u-viyskovykh-oznaky-ta-symptomy?srsltid=AfmBOooXj1qFbQ_Z8M7anauTuxTgmBrGoOZiCGGPYpb2m6Cg5ZgmHLPu" TargetMode="External"/><Relationship Id="rId79" Type="http://schemas.openxmlformats.org/officeDocument/2006/relationships/hyperlink" Target="https://lib.iitta.gov.ua/id/eprint/717518/3/&#1055;&#1088;&#1072;&#1082;&#1090;.&#1087;&#1086;&#1089;&#1110;&#1073;.-2019-&#1057;&#1086;&#1094;.-&#1087;&#1089;&#1080;&#1093;&#1086;&#1083;.&#1090;&#1077;&#1093;&#1085;&#1086;&#1083;&#1086;&#1075;&#1110;&#1111;%20&#1074;&#1110;&#1076;&#1085;&#1086;&#1074;&#1083;&#1077;&#1085;&#1085;&#1103;%20&#1086;&#1089;&#1086;&#1073;&#1080;&#1089;&#1090;&#1086;&#1089;&#1090;&#1110;-%28&#1079;&#1072;%20&#1088;&#1077;&#1076;.&#1058;.&#1052;.&#1058;&#1080;&#1090;&#1072;&#1088;&#1077;&#1085;&#1082;&#1086;%29.pdf" TargetMode="External"/><Relationship Id="rId87" Type="http://schemas.openxmlformats.org/officeDocument/2006/relationships/hyperlink" Target="https://sprotyvg7.com.ua/lesson/shho-take-posttravmatichnij-stresovij-rozlad-ptsr" TargetMode="External"/><Relationship Id="rId5" Type="http://schemas.openxmlformats.org/officeDocument/2006/relationships/webSettings" Target="webSettings.xml"/><Relationship Id="rId61" Type="http://schemas.openxmlformats.org/officeDocument/2006/relationships/hyperlink" Target="https://evnuir.vnu.edu.ua/handle/123456789/25590" TargetMode="External"/><Relationship Id="rId82" Type="http://schemas.openxmlformats.org/officeDocument/2006/relationships/hyperlink" Target="http://nbuv.gov.ua/UJRN/Uvp_2018_26_4_21" TargetMode="External"/><Relationship Id="rId90" Type="http://schemas.openxmlformats.org/officeDocument/2006/relationships/fontTable" Target="fontTable.xml"/><Relationship Id="rId19" Type="http://schemas.openxmlformats.org/officeDocument/2006/relationships/diagramData" Target="diagrams/data3.xml"/><Relationship Id="rId14" Type="http://schemas.openxmlformats.org/officeDocument/2006/relationships/diagramData" Target="diagrams/data2.xml"/><Relationship Id="rId22" Type="http://schemas.openxmlformats.org/officeDocument/2006/relationships/diagramColors" Target="diagrams/colors3.xm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yperlink" Target="https://doi.org/10.4324/9781315805597" TargetMode="External"/><Relationship Id="rId43" Type="http://schemas.openxmlformats.org/officeDocument/2006/relationships/hyperlink" Target="https://bbc.com/news/uk-wales-49880915" TargetMode="External"/><Relationship Id="rId48" Type="http://schemas.openxmlformats.org/officeDocument/2006/relationships/hyperlink" Target="https://doi.org/10.1123/jsep.2014-0040" TargetMode="External"/><Relationship Id="rId56" Type="http://schemas.openxmlformats.org/officeDocument/2006/relationships/hyperlink" Target="https://dspace.univd.edu.ua/server/api/core/bitstreams/15ac473d-80ee-4082-8fc1-44800c0a4496/content" TargetMode="External"/><Relationship Id="rId64" Type="http://schemas.openxmlformats.org/officeDocument/2006/relationships/hyperlink" Target="https://doi.org/10.32782/2709-3093/2023.1/32" TargetMode="External"/><Relationship Id="rId69" Type="http://schemas.openxmlformats.org/officeDocument/2006/relationships/hyperlink" Target="https://doi.org/10.32782/psy-visnyk/2024.3.7" TargetMode="External"/><Relationship Id="rId77" Type="http://schemas.openxmlformats.org/officeDocument/2006/relationships/hyperlink" Target="https://lib.iitta.gov.ua/id/eprint/723954/1/&#1055;&#1054;&#1057;&#1030;&#1041;_&#1055;&#1088;&#1086;&#1092;&#1110;&#1083;_&#1087;&#1089;&#1080;&#1093;&#1086;&#1090;&#1088;&#1072;&#1074;&#1084;&#1072;&#1090;&#1080;&#1079;&#1072;&#1094;&#1110;&#1111;_&#1079;%20ISBN.pdf" TargetMode="External"/><Relationship Id="rId8" Type="http://schemas.openxmlformats.org/officeDocument/2006/relationships/image" Target="media/image1.png"/><Relationship Id="rId51" Type="http://schemas.openxmlformats.org/officeDocument/2006/relationships/hyperlink" Target="https://sich.ua/domedychna-dopomoha/bojovyj-stres-shcho-tse-naslidky-alhorytm-protydii/?srsltid=AfmBOoonwt3IB7g8hUyZjw9dv-tmY7T3NA6RKt-fp7FP94SdlhJwFt-n" TargetMode="External"/><Relationship Id="rId72" Type="http://schemas.openxmlformats.org/officeDocument/2006/relationships/hyperlink" Target="https://psyhologdcpp.in.ua/wp-content/uploads/2019/10/biblioteka/file42.pdf" TargetMode="External"/><Relationship Id="rId80" Type="http://schemas.openxmlformats.org/officeDocument/2006/relationships/hyperlink" Target="http://www.irbis-nbuv.gov.ua/cgi-bin/irbis_nbuv/cgiirbis_64.exe?Z21ID=&amp;I21DBN=UJRN&amp;P21DBN=UJRN&amp;S21STN=1&amp;S21REF=10&amp;S21FMT=fullwebr&amp;C21COM=S&amp;S21CNR=20&amp;S21P01=0&amp;S21P02=0&amp;S21P03=A=&amp;S21COLORTERMS=1&amp;S21STR=%D0%A1%D1%82%D0%B5%D0%B1%D0%BB%D1%8E%D0%BA%20%D0%92$" TargetMode="External"/><Relationship Id="rId85" Type="http://schemas.openxmlformats.org/officeDocument/2006/relationships/hyperlink" Target="http://nbuv.gov.ua/UJRN/pppr_2017_5_3" TargetMode="External"/><Relationship Id="rId3" Type="http://schemas.openxmlformats.org/officeDocument/2006/relationships/styles" Target="styl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chart" Target="charts/chart1.xml"/><Relationship Id="rId33" Type="http://schemas.openxmlformats.org/officeDocument/2006/relationships/image" Target="media/image10.jpeg"/><Relationship Id="rId38" Type="http://schemas.openxmlformats.org/officeDocument/2006/relationships/hyperlink" Target="https://chat.openai.com/" TargetMode="External"/><Relationship Id="rId46" Type="http://schemas.openxmlformats.org/officeDocument/2006/relationships/hyperlink" Target="https://dspace.nadpsu.edu.ua/bitstream/123456789/4295/1/1321-&#1058;&#1077;&#1082;&#1089;&#1090;%20&#1089;&#1090;&#1072;&#1090;&#1090;&#1110;-2539-1-10-20240701.pdf" TargetMode="External"/><Relationship Id="rId59" Type="http://schemas.openxmlformats.org/officeDocument/2006/relationships/hyperlink" Target="https://eprints.zu.edu.ua/38552/1/&#1089;&#1090;&#1072;&#1090;&#1090;&#1103;_&#1050;&#1088;&#1086;&#1090;&#1102;&#1082;_&#1074;&#1080;&#1087;&#1088;&#1072;&#1074;&#1083;&#1077;&#1085;&#1072;.pdf" TargetMode="External"/><Relationship Id="rId67" Type="http://schemas.openxmlformats.org/officeDocument/2006/relationships/hyperlink" Target="https://journals.lww.com/jonmd/abstract/2024/05000/the_nature_of_combat_stress_development_during.5.aspx" TargetMode="External"/><Relationship Id="rId20" Type="http://schemas.openxmlformats.org/officeDocument/2006/relationships/diagramLayout" Target="diagrams/layout3.xml"/><Relationship Id="rId41" Type="http://schemas.openxmlformats.org/officeDocument/2006/relationships/hyperlink" Target="https://www.tandfonline.com/doi/10.1207/s15327965pli1501_01" TargetMode="External"/><Relationship Id="rId54" Type="http://schemas.openxmlformats.org/officeDocument/2006/relationships/hyperlink" Target="https://lib.iitta.gov.ua/id/eprint/733173/1/Klymchuk%20V.O.%20Psychology%20of%20post-traumatic%20growth-monograph-2021.pdf" TargetMode="External"/><Relationship Id="rId62" Type="http://schemas.openxmlformats.org/officeDocument/2006/relationships/hyperlink" Target="https://doi.org/10.26697/melnyk.stadnik.6.2023" TargetMode="External"/><Relationship Id="rId70" Type="http://schemas.openxmlformats.org/officeDocument/2006/relationships/hyperlink" Target="https://doi.org/10.33099/2617-6858-2022-70-6-134-141" TargetMode="External"/><Relationship Id="rId75" Type="http://schemas.openxmlformats.org/officeDocument/2006/relationships/hyperlink" Target="https://doi.org/10.1080/15325020902724271" TargetMode="External"/><Relationship Id="rId83" Type="http://schemas.openxmlformats.org/officeDocument/2006/relationships/hyperlink" Target="https://doi.org/10.51582/interconf.19-20.01.2024.033" TargetMode="External"/><Relationship Id="rId88" Type="http://schemas.openxmlformats.org/officeDocument/2006/relationships/header" Target="header1.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Layout" Target="diagrams/layout2.xml"/><Relationship Id="rId23" Type="http://schemas.microsoft.com/office/2007/relationships/diagramDrawing" Target="diagrams/drawing3.xml"/><Relationship Id="rId28" Type="http://schemas.openxmlformats.org/officeDocument/2006/relationships/image" Target="media/image5.png"/><Relationship Id="rId36" Type="http://schemas.openxmlformats.org/officeDocument/2006/relationships/hyperlink" Target="https://gemini.google.com" TargetMode="External"/><Relationship Id="rId49" Type="http://schemas.openxmlformats.org/officeDocument/2006/relationships/hyperlink" Target="https://www.psykholoh.com/profile/uph/profile" TargetMode="External"/><Relationship Id="rId57" Type="http://schemas.openxmlformats.org/officeDocument/2006/relationships/hyperlink" Target="https://doi.org/10.31612/2616-4868.8.2023.03" TargetMode="External"/><Relationship Id="rId10" Type="http://schemas.openxmlformats.org/officeDocument/2006/relationships/diagramLayout" Target="diagrams/layout1.xml"/><Relationship Id="rId31" Type="http://schemas.openxmlformats.org/officeDocument/2006/relationships/image" Target="media/image8.png"/><Relationship Id="rId44" Type="http://schemas.openxmlformats.org/officeDocument/2006/relationships/hyperlink" Target="https://doi.org/10.32782/3041-1297/2024-1-9" TargetMode="External"/><Relationship Id="rId52" Type="http://schemas.openxmlformats.org/officeDocument/2006/relationships/hyperlink" Target="https://lib.iitta.gov.ua/id/eprint/736404/1/&#1055;&#1088;&#1072;&#1082;&#1090;&#1080;&#1095;&#1085;&#1080;&#1081;%20&#1087;&#1086;&#1089;&#1110;&#1073;&#1085;&#1080;&#1082;%2C%20&#1083;&#1072;&#1073;%20&#1082;&#1086;&#1085;&#1089;.%20&#1087;&#1089;&#1080;&#1093;&#1086;&#1083;%2C%202023.pdf" TargetMode="External"/><Relationship Id="rId60" Type="http://schemas.openxmlformats.org/officeDocument/2006/relationships/hyperlink" Target="https://www.nbcnews.com/id/wbna20109659" TargetMode="External"/><Relationship Id="rId65" Type="http://schemas.openxmlformats.org/officeDocument/2006/relationships/hyperlink" Target="https://psych.vernadskyjournals.in.ua/journal/1_2023/32.pdf" TargetMode="External"/><Relationship Id="rId73" Type="http://schemas.openxmlformats.org/officeDocument/2006/relationships/hyperlink" Target="https://scienceandeducation.pdpu.edu.ua/doc/2016/5_2016/6.pdf" TargetMode="External"/><Relationship Id="rId78" Type="http://schemas.openxmlformats.org/officeDocument/2006/relationships/hyperlink" Target="https://lib.iitta.gov.ua/id/eprint/742924/1/&#1055;&#1088;&#1077;&#1087;&#1088;&#1080;&#1085;&#1090;%20&#1055;&#1089;&#1080;&#1093;&#1086;&#1083;&#1086;&#1075;&#1110;&#1095;&#1085;&#1077;%20&#1086;&#1087;&#1080;&#1090;&#1091;&#1074;&#1072;&#1085;&#1085;&#1103;%20&#1055;&#1058;&#1047;.pdf" TargetMode="External"/><Relationship Id="rId81"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68703" TargetMode="External"/><Relationship Id="rId86" Type="http://schemas.openxmlformats.org/officeDocument/2006/relationships/hyperlink" Target="https://doi.org/10.31548/hspedagog15(2).2024.227-240" TargetMode="External"/><Relationship Id="rId4" Type="http://schemas.openxmlformats.org/officeDocument/2006/relationships/settings" Target="settings.xml"/><Relationship Id="rId9" Type="http://schemas.openxmlformats.org/officeDocument/2006/relationships/diagramData" Target="diagrams/data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111111111111111111111111111111111111111111111111111111111111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uk-UA"/>
  <c:chart>
    <c:title>
      <c:tx>
        <c:rich>
          <a:bodyPr/>
          <a:lstStyle/>
          <a:p>
            <a:pPr>
              <a:defRPr/>
            </a:pPr>
            <a:r>
              <a:rPr lang="uk-UA"/>
              <a:t>Вік респондентів</a:t>
            </a:r>
          </a:p>
        </c:rich>
      </c:tx>
    </c:title>
    <c:plotArea>
      <c:layout/>
      <c:barChart>
        <c:barDir val="col"/>
        <c:grouping val="clustered"/>
        <c:ser>
          <c:idx val="0"/>
          <c:order val="0"/>
          <c:tx>
            <c:strRef>
              <c:f>Лист1!$B$1</c:f>
              <c:strCache>
                <c:ptCount val="1"/>
                <c:pt idx="0">
                  <c:v>к-сть респондентів</c:v>
                </c:pt>
              </c:strCache>
            </c:strRef>
          </c:tx>
          <c:spPr>
            <a:solidFill>
              <a:schemeClr val="accent3"/>
            </a:solidFill>
            <a:ln w="25400" cap="flat" cmpd="sng" algn="ctr">
              <a:solidFill>
                <a:schemeClr val="accent3">
                  <a:shade val="50000"/>
                </a:schemeClr>
              </a:solidFill>
              <a:prstDash val="solid"/>
            </a:ln>
            <a:effectLst/>
          </c:spPr>
          <c:dLbls>
            <c:dLblPos val="ctr"/>
            <c:showVal val="1"/>
          </c:dLbls>
          <c:cat>
            <c:strRef>
              <c:f>Лист1!$A$2:$A$6</c:f>
              <c:strCache>
                <c:ptCount val="5"/>
                <c:pt idx="0">
                  <c:v>18-25 років</c:v>
                </c:pt>
                <c:pt idx="1">
                  <c:v>26-35 років</c:v>
                </c:pt>
                <c:pt idx="2">
                  <c:v>36-45 років</c:v>
                </c:pt>
                <c:pt idx="3">
                  <c:v>46-55 років</c:v>
                </c:pt>
                <c:pt idx="4">
                  <c:v>56+ років</c:v>
                </c:pt>
              </c:strCache>
            </c:strRef>
          </c:cat>
          <c:val>
            <c:numRef>
              <c:f>Лист1!$B$2:$B$6</c:f>
              <c:numCache>
                <c:formatCode>General</c:formatCode>
                <c:ptCount val="5"/>
                <c:pt idx="0">
                  <c:v>6</c:v>
                </c:pt>
                <c:pt idx="1">
                  <c:v>12</c:v>
                </c:pt>
                <c:pt idx="2">
                  <c:v>10</c:v>
                </c:pt>
                <c:pt idx="3">
                  <c:v>8</c:v>
                </c:pt>
                <c:pt idx="4">
                  <c:v>4</c:v>
                </c:pt>
              </c:numCache>
            </c:numRef>
          </c:val>
        </c:ser>
        <c:dLbls>
          <c:showVal val="1"/>
        </c:dLbls>
        <c:axId val="116785536"/>
        <c:axId val="116787072"/>
      </c:barChart>
      <c:catAx>
        <c:axId val="116785536"/>
        <c:scaling>
          <c:orientation val="minMax"/>
        </c:scaling>
        <c:axPos val="b"/>
        <c:tickLblPos val="nextTo"/>
        <c:crossAx val="116787072"/>
        <c:crosses val="autoZero"/>
        <c:auto val="1"/>
        <c:lblAlgn val="ctr"/>
        <c:lblOffset val="100"/>
      </c:catAx>
      <c:valAx>
        <c:axId val="116787072"/>
        <c:scaling>
          <c:orientation val="minMax"/>
        </c:scaling>
        <c:axPos val="l"/>
        <c:majorGridlines/>
        <c:numFmt formatCode="General" sourceLinked="1"/>
        <c:tickLblPos val="nextTo"/>
        <c:crossAx val="116785536"/>
        <c:crosses val="autoZero"/>
        <c:crossBetween val="between"/>
      </c:valAx>
      <c:dTable>
        <c:showHorzBorder val="1"/>
        <c:showVertBorder val="1"/>
        <c:showOutline val="1"/>
        <c:showKeys val="1"/>
        <c:txPr>
          <a:bodyPr/>
          <a:lstStyle/>
          <a:p>
            <a:pPr rtl="0">
              <a:defRPr sz="1200"/>
            </a:pPr>
            <a:endParaRPr lang="uk-UA"/>
          </a:p>
        </c:txPr>
      </c:dTable>
    </c:plotArea>
    <c:legend>
      <c:legendPos val="r"/>
      <c:txPr>
        <a:bodyPr/>
        <a:lstStyle/>
        <a:p>
          <a:pPr>
            <a:defRPr sz="1200"/>
          </a:pPr>
          <a:endParaRPr lang="uk-UA"/>
        </a:p>
      </c:txPr>
    </c:legend>
    <c:plotVisOnly val="1"/>
  </c:chart>
  <c:spPr>
    <a:noFill/>
  </c:spPr>
  <c:txPr>
    <a:bodyPr/>
    <a:lstStyle/>
    <a:p>
      <a:pPr>
        <a:defRPr sz="1100">
          <a:latin typeface="Times New Roman" pitchFamily="18" charset="0"/>
          <a:cs typeface="Times New Roman" pitchFamily="18" charset="0"/>
        </a:defRPr>
      </a:pPr>
      <a:endParaRPr lang="uk-UA"/>
    </a:p>
  </c:txPr>
  <c:externalData r:id="rId1"/>
</c:chartSpace>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7BAD00E-D568-40A6-9E1B-CBA0433F2E52}" type="doc">
      <dgm:prSet loTypeId="urn:microsoft.com/office/officeart/2005/8/layout/process4" loCatId="list" qsTypeId="urn:microsoft.com/office/officeart/2005/8/quickstyle/simple1" qsCatId="simple" csTypeId="urn:microsoft.com/office/officeart/2005/8/colors/accent0_2" csCatId="mainScheme" phldr="1"/>
      <dgm:spPr/>
      <dgm:t>
        <a:bodyPr/>
        <a:lstStyle/>
        <a:p>
          <a:endParaRPr lang="uk-UA"/>
        </a:p>
      </dgm:t>
    </dgm:pt>
    <dgm:pt modelId="{A2666CCA-9694-4076-9AFB-6B00D3C7EDE9}">
      <dgm:prSet phldrT="[Текст]" custT="1"/>
      <dgm:spPr/>
      <dgm:t>
        <a:bodyPr/>
        <a:lstStyle/>
        <a:p>
          <a:r>
            <a:rPr lang="uk-UA" sz="1200" b="1"/>
            <a:t>Тренінги психологічної стійкості на етапі підготовки до служби</a:t>
          </a:r>
          <a:endParaRPr lang="uk-UA" sz="1200"/>
        </a:p>
      </dgm:t>
    </dgm:pt>
    <dgm:pt modelId="{DC90825C-EC9D-475A-96D4-BFAF8FEA2198}" type="parTrans" cxnId="{E9C7B660-16B3-45A1-ACE8-9744AE8D2E2E}">
      <dgm:prSet/>
      <dgm:spPr/>
      <dgm:t>
        <a:bodyPr/>
        <a:lstStyle/>
        <a:p>
          <a:endParaRPr lang="uk-UA"/>
        </a:p>
      </dgm:t>
    </dgm:pt>
    <dgm:pt modelId="{DB8F478B-5672-4ACA-BCB3-119C3663134F}" type="sibTrans" cxnId="{E9C7B660-16B3-45A1-ACE8-9744AE8D2E2E}">
      <dgm:prSet/>
      <dgm:spPr/>
      <dgm:t>
        <a:bodyPr/>
        <a:lstStyle/>
        <a:p>
          <a:endParaRPr lang="uk-UA"/>
        </a:p>
      </dgm:t>
    </dgm:pt>
    <dgm:pt modelId="{8389B21D-1E83-432F-AEE0-BF6559FA3747}">
      <dgm:prSet phldrT="[Текст]"/>
      <dgm:spPr>
        <a:solidFill>
          <a:schemeClr val="bg1">
            <a:lumMod val="95000"/>
            <a:alpha val="90000"/>
          </a:schemeClr>
        </a:solidFill>
      </dgm:spPr>
      <dgm:t>
        <a:bodyPr/>
        <a:lstStyle/>
        <a:p>
          <a:r>
            <a:rPr lang="uk-UA"/>
            <a:t>Навчання навичкам саморегуляції, </a:t>
          </a:r>
        </a:p>
        <a:p>
          <a:r>
            <a:rPr lang="uk-UA"/>
            <a:t>стрес-менеджменту</a:t>
          </a:r>
        </a:p>
      </dgm:t>
    </dgm:pt>
    <dgm:pt modelId="{2A466817-E133-46F2-AC0C-F6B5B4F9C8F4}" type="parTrans" cxnId="{AA6A8B90-1BC0-4E88-941B-75013B0672C8}">
      <dgm:prSet/>
      <dgm:spPr/>
      <dgm:t>
        <a:bodyPr/>
        <a:lstStyle/>
        <a:p>
          <a:endParaRPr lang="uk-UA"/>
        </a:p>
      </dgm:t>
    </dgm:pt>
    <dgm:pt modelId="{7C1F9D13-9898-4096-A94D-516A0CF98836}" type="sibTrans" cxnId="{AA6A8B90-1BC0-4E88-941B-75013B0672C8}">
      <dgm:prSet/>
      <dgm:spPr/>
      <dgm:t>
        <a:bodyPr/>
        <a:lstStyle/>
        <a:p>
          <a:endParaRPr lang="uk-UA"/>
        </a:p>
      </dgm:t>
    </dgm:pt>
    <dgm:pt modelId="{77DACC1B-8816-4731-B67F-5EB2A8D12C62}">
      <dgm:prSet phldrT="[Текст]" custT="1"/>
      <dgm:spPr/>
      <dgm:t>
        <a:bodyPr/>
        <a:lstStyle/>
        <a:p>
          <a:r>
            <a:rPr lang="uk-UA" sz="1200" b="1"/>
            <a:t>Перебування в зоні бойових дій </a:t>
          </a:r>
          <a:endParaRPr lang="uk-UA" sz="1200"/>
        </a:p>
      </dgm:t>
    </dgm:pt>
    <dgm:pt modelId="{CA1D8700-F1D3-4A16-A839-BB1B6E5DB5F3}" type="parTrans" cxnId="{ACBF1597-79FB-4B34-8942-122399C41CD4}">
      <dgm:prSet/>
      <dgm:spPr/>
      <dgm:t>
        <a:bodyPr/>
        <a:lstStyle/>
        <a:p>
          <a:endParaRPr lang="uk-UA"/>
        </a:p>
      </dgm:t>
    </dgm:pt>
    <dgm:pt modelId="{DDDA1E63-70D6-4791-AACD-680102FD8A78}" type="sibTrans" cxnId="{ACBF1597-79FB-4B34-8942-122399C41CD4}">
      <dgm:prSet/>
      <dgm:spPr/>
      <dgm:t>
        <a:bodyPr/>
        <a:lstStyle/>
        <a:p>
          <a:endParaRPr lang="uk-UA"/>
        </a:p>
      </dgm:t>
    </dgm:pt>
    <dgm:pt modelId="{9C7D5345-8F17-4B34-9DC7-8218E3BEDF7B}">
      <dgm:prSet phldrT="[Текст]"/>
      <dgm:spPr>
        <a:solidFill>
          <a:schemeClr val="bg1">
            <a:lumMod val="95000"/>
            <a:alpha val="90000"/>
          </a:schemeClr>
        </a:solidFill>
      </dgm:spPr>
      <dgm:t>
        <a:bodyPr/>
        <a:lstStyle/>
        <a:p>
          <a:r>
            <a:rPr lang="uk-UA"/>
            <a:t>Психологічна підтримка безпосередньо після травматичних подій</a:t>
          </a:r>
        </a:p>
      </dgm:t>
    </dgm:pt>
    <dgm:pt modelId="{DC899C56-AA0C-4A0D-BC0D-B7DB5FA9CACB}" type="parTrans" cxnId="{30D49748-87D1-4074-B42F-04754D57DF8B}">
      <dgm:prSet/>
      <dgm:spPr/>
      <dgm:t>
        <a:bodyPr/>
        <a:lstStyle/>
        <a:p>
          <a:endParaRPr lang="uk-UA"/>
        </a:p>
      </dgm:t>
    </dgm:pt>
    <dgm:pt modelId="{8449E06B-AA93-4C67-853A-8269FDC43B61}" type="sibTrans" cxnId="{30D49748-87D1-4074-B42F-04754D57DF8B}">
      <dgm:prSet/>
      <dgm:spPr/>
      <dgm:t>
        <a:bodyPr/>
        <a:lstStyle/>
        <a:p>
          <a:endParaRPr lang="uk-UA"/>
        </a:p>
      </dgm:t>
    </dgm:pt>
    <dgm:pt modelId="{B2A86124-490A-4D3F-8B98-6F47538FA7C6}">
      <dgm:prSet phldrT="[Текст]"/>
      <dgm:spPr/>
      <dgm:t>
        <a:bodyPr/>
        <a:lstStyle/>
        <a:p>
          <a:r>
            <a:rPr lang="uk-UA" b="1"/>
            <a:t>Стаціонарна допомога (психологічна допомога в госпіталі)</a:t>
          </a:r>
          <a:endParaRPr lang="uk-UA"/>
        </a:p>
      </dgm:t>
    </dgm:pt>
    <dgm:pt modelId="{FA4B4716-4309-4C99-A431-E5B075AAA82F}" type="parTrans" cxnId="{75277A6A-5AEE-42AC-A6D5-0A970DB74267}">
      <dgm:prSet/>
      <dgm:spPr/>
      <dgm:t>
        <a:bodyPr/>
        <a:lstStyle/>
        <a:p>
          <a:endParaRPr lang="uk-UA"/>
        </a:p>
      </dgm:t>
    </dgm:pt>
    <dgm:pt modelId="{27B65318-EC0E-4C36-8C95-1E556F8A36A7}" type="sibTrans" cxnId="{75277A6A-5AEE-42AC-A6D5-0A970DB74267}">
      <dgm:prSet/>
      <dgm:spPr/>
      <dgm:t>
        <a:bodyPr/>
        <a:lstStyle/>
        <a:p>
          <a:endParaRPr lang="uk-UA"/>
        </a:p>
      </dgm:t>
    </dgm:pt>
    <dgm:pt modelId="{2201FB96-9CD0-4D1E-B601-6FD63BA89E60}">
      <dgm:prSet phldrT="[Текст]"/>
      <dgm:spPr>
        <a:solidFill>
          <a:schemeClr val="bg1">
            <a:lumMod val="95000"/>
            <a:alpha val="90000"/>
          </a:schemeClr>
        </a:solidFill>
      </dgm:spPr>
      <dgm:t>
        <a:bodyPr/>
        <a:lstStyle/>
        <a:p>
          <a:r>
            <a:rPr lang="uk-UA"/>
            <a:t>Психодіагностика, когнітивно-поведінкова терапія (КПТ) та кризове консультування, стабілізація </a:t>
          </a:r>
        </a:p>
      </dgm:t>
    </dgm:pt>
    <dgm:pt modelId="{C9E02825-ADDC-4A3B-A3AF-85735E8EC3DC}" type="parTrans" cxnId="{CC12272A-6FF9-497C-9A00-7CACE688B2C4}">
      <dgm:prSet/>
      <dgm:spPr/>
      <dgm:t>
        <a:bodyPr/>
        <a:lstStyle/>
        <a:p>
          <a:endParaRPr lang="uk-UA"/>
        </a:p>
      </dgm:t>
    </dgm:pt>
    <dgm:pt modelId="{9AD637C8-DD8C-4925-8EBF-F43F7EC2E8A8}" type="sibTrans" cxnId="{CC12272A-6FF9-497C-9A00-7CACE688B2C4}">
      <dgm:prSet/>
      <dgm:spPr/>
      <dgm:t>
        <a:bodyPr/>
        <a:lstStyle/>
        <a:p>
          <a:endParaRPr lang="uk-UA"/>
        </a:p>
      </dgm:t>
    </dgm:pt>
    <dgm:pt modelId="{8B6C7421-3D3A-4985-964A-ECABAE647C98}">
      <dgm:prSet/>
      <dgm:spPr>
        <a:solidFill>
          <a:schemeClr val="bg1">
            <a:lumMod val="95000"/>
            <a:alpha val="90000"/>
          </a:schemeClr>
        </a:solidFill>
      </dgm:spPr>
      <dgm:t>
        <a:bodyPr/>
        <a:lstStyle/>
        <a:p>
          <a:r>
            <a:rPr lang="uk-UA"/>
            <a:t>Формування психологічної  стійкості, готовності до бойових умов</a:t>
          </a:r>
        </a:p>
      </dgm:t>
    </dgm:pt>
    <dgm:pt modelId="{0715CF9E-5AC1-492E-8711-1DA90BBA503B}" type="parTrans" cxnId="{D95C4723-4D88-4901-B532-7023522E493D}">
      <dgm:prSet/>
      <dgm:spPr/>
      <dgm:t>
        <a:bodyPr/>
        <a:lstStyle/>
        <a:p>
          <a:endParaRPr lang="uk-UA"/>
        </a:p>
      </dgm:t>
    </dgm:pt>
    <dgm:pt modelId="{449439D0-869A-4731-B436-AAC07B4F5CD7}" type="sibTrans" cxnId="{D95C4723-4D88-4901-B532-7023522E493D}">
      <dgm:prSet/>
      <dgm:spPr/>
      <dgm:t>
        <a:bodyPr/>
        <a:lstStyle/>
        <a:p>
          <a:endParaRPr lang="uk-UA"/>
        </a:p>
      </dgm:t>
    </dgm:pt>
    <dgm:pt modelId="{FE83B445-05C0-418A-8DEC-57090901AA9C}">
      <dgm:prSet/>
      <dgm:spPr>
        <a:solidFill>
          <a:schemeClr val="bg1">
            <a:lumMod val="95000"/>
            <a:alpha val="90000"/>
          </a:schemeClr>
        </a:solidFill>
      </dgm:spPr>
      <dgm:t>
        <a:bodyPr/>
        <a:lstStyle/>
        <a:p>
          <a:r>
            <a:rPr lang="uk-UA"/>
            <a:t>Стабілізація емоційного стану, зниження рівня гострого стресу, запобігання ПТСР</a:t>
          </a:r>
        </a:p>
      </dgm:t>
    </dgm:pt>
    <dgm:pt modelId="{7AFCD075-C814-4AAB-993B-73453153723D}" type="parTrans" cxnId="{26C00BAC-4334-4AD9-8FAB-DC0CCF7695EA}">
      <dgm:prSet/>
      <dgm:spPr/>
      <dgm:t>
        <a:bodyPr/>
        <a:lstStyle/>
        <a:p>
          <a:endParaRPr lang="uk-UA"/>
        </a:p>
      </dgm:t>
    </dgm:pt>
    <dgm:pt modelId="{B5FEB5F4-33D3-4EA4-9C31-151FCE9886A7}" type="sibTrans" cxnId="{26C00BAC-4334-4AD9-8FAB-DC0CCF7695EA}">
      <dgm:prSet/>
      <dgm:spPr/>
      <dgm:t>
        <a:bodyPr/>
        <a:lstStyle/>
        <a:p>
          <a:endParaRPr lang="uk-UA"/>
        </a:p>
      </dgm:t>
    </dgm:pt>
    <dgm:pt modelId="{9602F867-AD4F-4823-B1D0-AD1C609D67B2}">
      <dgm:prSet/>
      <dgm:spPr>
        <a:solidFill>
          <a:schemeClr val="bg1">
            <a:lumMod val="95000"/>
            <a:alpha val="90000"/>
          </a:schemeClr>
        </a:solidFill>
      </dgm:spPr>
      <dgm:t>
        <a:bodyPr/>
        <a:lstStyle/>
        <a:p>
          <a:r>
            <a:rPr lang="uk-UA"/>
            <a:t>Робота з симптомами ПТСР, тривожністю, депресією</a:t>
          </a:r>
        </a:p>
      </dgm:t>
    </dgm:pt>
    <dgm:pt modelId="{5EADD3B9-1A7D-47F8-B285-DE1261FAFB19}" type="parTrans" cxnId="{1004525B-96EE-4E5C-9FF4-9316DBDE3470}">
      <dgm:prSet/>
      <dgm:spPr/>
      <dgm:t>
        <a:bodyPr/>
        <a:lstStyle/>
        <a:p>
          <a:endParaRPr lang="uk-UA"/>
        </a:p>
      </dgm:t>
    </dgm:pt>
    <dgm:pt modelId="{8F9AFE83-C846-45F9-B8A3-8B24CBAC4722}" type="sibTrans" cxnId="{1004525B-96EE-4E5C-9FF4-9316DBDE3470}">
      <dgm:prSet/>
      <dgm:spPr/>
      <dgm:t>
        <a:bodyPr/>
        <a:lstStyle/>
        <a:p>
          <a:endParaRPr lang="uk-UA"/>
        </a:p>
      </dgm:t>
    </dgm:pt>
    <dgm:pt modelId="{895B4717-809B-4473-A164-AD0CEF060515}">
      <dgm:prSet/>
      <dgm:spPr/>
      <dgm:t>
        <a:bodyPr/>
        <a:lstStyle/>
        <a:p>
          <a:r>
            <a:rPr lang="uk-UA" b="1"/>
            <a:t>Реабілітація (психологічна та фізична) та після госпітальна підтримка</a:t>
          </a:r>
          <a:endParaRPr lang="uk-UA"/>
        </a:p>
      </dgm:t>
    </dgm:pt>
    <dgm:pt modelId="{5D588FC0-8AAC-41C0-AF56-A7CE076150D3}" type="parTrans" cxnId="{DAE5DA8E-A85F-4C4E-B64E-415BEE6FA090}">
      <dgm:prSet/>
      <dgm:spPr/>
      <dgm:t>
        <a:bodyPr/>
        <a:lstStyle/>
        <a:p>
          <a:endParaRPr lang="uk-UA"/>
        </a:p>
      </dgm:t>
    </dgm:pt>
    <dgm:pt modelId="{2FBABE2E-12E8-4175-8D45-EE8F3CE9C82E}" type="sibTrans" cxnId="{DAE5DA8E-A85F-4C4E-B64E-415BEE6FA090}">
      <dgm:prSet/>
      <dgm:spPr/>
      <dgm:t>
        <a:bodyPr/>
        <a:lstStyle/>
        <a:p>
          <a:endParaRPr lang="uk-UA"/>
        </a:p>
      </dgm:t>
    </dgm:pt>
    <dgm:pt modelId="{B062A134-BC7E-47E9-909E-B3CB871C80B0}">
      <dgm:prSet/>
      <dgm:spPr>
        <a:solidFill>
          <a:schemeClr val="bg1">
            <a:lumMod val="95000"/>
            <a:alpha val="90000"/>
          </a:schemeClr>
        </a:solidFill>
      </dgm:spPr>
      <dgm:t>
        <a:bodyPr/>
        <a:lstStyle/>
        <a:p>
          <a:r>
            <a:rPr lang="uk-UA"/>
            <a:t>Відновлення життєвих функцій, підтримка мотивації</a:t>
          </a:r>
        </a:p>
      </dgm:t>
    </dgm:pt>
    <dgm:pt modelId="{FB55CF44-E7E8-46FD-B571-2F130133802F}" type="parTrans" cxnId="{9CA7A5B3-7577-41B2-BEF2-F8787739D569}">
      <dgm:prSet/>
      <dgm:spPr/>
      <dgm:t>
        <a:bodyPr/>
        <a:lstStyle/>
        <a:p>
          <a:endParaRPr lang="uk-UA"/>
        </a:p>
      </dgm:t>
    </dgm:pt>
    <dgm:pt modelId="{52147E38-E507-44BD-90CB-B7B3CA8639B3}" type="sibTrans" cxnId="{9CA7A5B3-7577-41B2-BEF2-F8787739D569}">
      <dgm:prSet/>
      <dgm:spPr/>
      <dgm:t>
        <a:bodyPr/>
        <a:lstStyle/>
        <a:p>
          <a:endParaRPr lang="uk-UA"/>
        </a:p>
      </dgm:t>
    </dgm:pt>
    <dgm:pt modelId="{B5F5E04F-F0E0-41BE-8161-CFD37A05CE41}">
      <dgm:prSet/>
      <dgm:spPr>
        <a:solidFill>
          <a:schemeClr val="bg1">
            <a:lumMod val="95000"/>
            <a:alpha val="90000"/>
          </a:schemeClr>
        </a:solidFill>
      </dgm:spPr>
      <dgm:t>
        <a:bodyPr/>
        <a:lstStyle/>
        <a:p>
          <a:r>
            <a:rPr lang="uk-UA"/>
            <a:t>Робота над прийняттям змін, розвиток нових життєвих цілей</a:t>
          </a:r>
        </a:p>
      </dgm:t>
    </dgm:pt>
    <dgm:pt modelId="{66EA97F7-4322-4150-9807-E38F13AB3B78}" type="parTrans" cxnId="{D13E62BF-6D5E-4C54-A1F8-2C5C396C2719}">
      <dgm:prSet/>
      <dgm:spPr/>
      <dgm:t>
        <a:bodyPr/>
        <a:lstStyle/>
        <a:p>
          <a:endParaRPr lang="uk-UA"/>
        </a:p>
      </dgm:t>
    </dgm:pt>
    <dgm:pt modelId="{569D5E0D-A777-482E-ADE1-95FA627B11A1}" type="sibTrans" cxnId="{D13E62BF-6D5E-4C54-A1F8-2C5C396C2719}">
      <dgm:prSet/>
      <dgm:spPr/>
      <dgm:t>
        <a:bodyPr/>
        <a:lstStyle/>
        <a:p>
          <a:endParaRPr lang="uk-UA"/>
        </a:p>
      </dgm:t>
    </dgm:pt>
    <dgm:pt modelId="{A9E57894-F31D-4B21-BA14-EDBA344766F0}">
      <dgm:prSet/>
      <dgm:spPr/>
      <dgm:t>
        <a:bodyPr/>
        <a:lstStyle/>
        <a:p>
          <a:r>
            <a:rPr lang="uk-UA" b="1"/>
            <a:t>Повернення до цивільного життя / військової служби</a:t>
          </a:r>
          <a:endParaRPr lang="uk-UA"/>
        </a:p>
      </dgm:t>
    </dgm:pt>
    <dgm:pt modelId="{27032A8D-4697-480B-95C1-4C5B12902989}" type="parTrans" cxnId="{59D775C4-365A-49F0-934B-CCA60A817743}">
      <dgm:prSet/>
      <dgm:spPr/>
      <dgm:t>
        <a:bodyPr/>
        <a:lstStyle/>
        <a:p>
          <a:endParaRPr lang="uk-UA"/>
        </a:p>
      </dgm:t>
    </dgm:pt>
    <dgm:pt modelId="{8AA97D31-809E-41B8-92A5-437F483935CE}" type="sibTrans" cxnId="{59D775C4-365A-49F0-934B-CCA60A817743}">
      <dgm:prSet/>
      <dgm:spPr/>
      <dgm:t>
        <a:bodyPr/>
        <a:lstStyle/>
        <a:p>
          <a:endParaRPr lang="uk-UA"/>
        </a:p>
      </dgm:t>
    </dgm:pt>
    <dgm:pt modelId="{F13765BD-4D62-4A2A-B343-505FC1F32859}">
      <dgm:prSet/>
      <dgm:spPr>
        <a:solidFill>
          <a:schemeClr val="bg1">
            <a:lumMod val="95000"/>
            <a:alpha val="90000"/>
          </a:schemeClr>
        </a:solidFill>
      </dgm:spPr>
      <dgm:t>
        <a:bodyPr/>
        <a:lstStyle/>
        <a:p>
          <a:r>
            <a:rPr lang="uk-UA"/>
            <a:t>Адаптація до соціального середовища, </a:t>
          </a:r>
        </a:p>
        <a:p>
          <a:r>
            <a:rPr lang="uk-UA"/>
            <a:t>підтримка родини, соціуму</a:t>
          </a:r>
        </a:p>
      </dgm:t>
    </dgm:pt>
    <dgm:pt modelId="{A6DDF257-1C17-4AFE-96EC-9636B51B78B4}" type="parTrans" cxnId="{3444236B-869C-4583-905C-D31DC5BAB227}">
      <dgm:prSet/>
      <dgm:spPr/>
      <dgm:t>
        <a:bodyPr/>
        <a:lstStyle/>
        <a:p>
          <a:endParaRPr lang="uk-UA"/>
        </a:p>
      </dgm:t>
    </dgm:pt>
    <dgm:pt modelId="{969980B0-6A51-4C27-9CD1-E108AA50DB68}" type="sibTrans" cxnId="{3444236B-869C-4583-905C-D31DC5BAB227}">
      <dgm:prSet/>
      <dgm:spPr/>
      <dgm:t>
        <a:bodyPr/>
        <a:lstStyle/>
        <a:p>
          <a:endParaRPr lang="uk-UA"/>
        </a:p>
      </dgm:t>
    </dgm:pt>
    <dgm:pt modelId="{795DDE83-B0D0-48C8-BBB4-91E040E30DC1}">
      <dgm:prSet/>
      <dgm:spPr>
        <a:solidFill>
          <a:schemeClr val="bg1">
            <a:lumMod val="95000"/>
            <a:alpha val="90000"/>
          </a:schemeClr>
        </a:solidFill>
      </dgm:spPr>
      <dgm:t>
        <a:bodyPr/>
        <a:lstStyle/>
        <a:p>
          <a:r>
            <a:rPr lang="uk-UA"/>
            <a:t>Розвиток ресурсів, відновлення ролі в суспільстві</a:t>
          </a:r>
        </a:p>
      </dgm:t>
    </dgm:pt>
    <dgm:pt modelId="{38347D68-DC76-4434-BF45-9F81B35F6105}" type="parTrans" cxnId="{B5BE58E6-7E55-4C96-9667-71646B4077F1}">
      <dgm:prSet/>
      <dgm:spPr/>
      <dgm:t>
        <a:bodyPr/>
        <a:lstStyle/>
        <a:p>
          <a:endParaRPr lang="uk-UA"/>
        </a:p>
      </dgm:t>
    </dgm:pt>
    <dgm:pt modelId="{64D4AEED-86F8-431B-8962-A49640469637}" type="sibTrans" cxnId="{B5BE58E6-7E55-4C96-9667-71646B4077F1}">
      <dgm:prSet/>
      <dgm:spPr/>
      <dgm:t>
        <a:bodyPr/>
        <a:lstStyle/>
        <a:p>
          <a:endParaRPr lang="uk-UA"/>
        </a:p>
      </dgm:t>
    </dgm:pt>
    <dgm:pt modelId="{881A85D3-4CC9-413A-B6F3-183CF787BF1B}">
      <dgm:prSet/>
      <dgm:spPr/>
      <dgm:t>
        <a:bodyPr/>
        <a:lstStyle/>
        <a:p>
          <a:r>
            <a:rPr lang="uk-UA" b="1"/>
            <a:t>Стресостійкість і трансформація досвіду (фокус на посттравматичне зростання)</a:t>
          </a:r>
          <a:endParaRPr lang="uk-UA"/>
        </a:p>
      </dgm:t>
    </dgm:pt>
    <dgm:pt modelId="{BF18DC42-AF3D-4444-B564-E77587E019EC}" type="parTrans" cxnId="{12F37FF1-8D0A-4C1A-98B8-897866932D10}">
      <dgm:prSet/>
      <dgm:spPr/>
      <dgm:t>
        <a:bodyPr/>
        <a:lstStyle/>
        <a:p>
          <a:endParaRPr lang="uk-UA"/>
        </a:p>
      </dgm:t>
    </dgm:pt>
    <dgm:pt modelId="{9C907DCA-B925-4590-A193-020F2A49E9B8}" type="sibTrans" cxnId="{12F37FF1-8D0A-4C1A-98B8-897866932D10}">
      <dgm:prSet/>
      <dgm:spPr/>
      <dgm:t>
        <a:bodyPr/>
        <a:lstStyle/>
        <a:p>
          <a:endParaRPr lang="uk-UA"/>
        </a:p>
      </dgm:t>
    </dgm:pt>
    <dgm:pt modelId="{FB22C029-94F3-46DE-8A50-03E9E26D7A31}">
      <dgm:prSet/>
      <dgm:spPr>
        <a:solidFill>
          <a:schemeClr val="bg1">
            <a:lumMod val="95000"/>
            <a:alpha val="90000"/>
          </a:schemeClr>
        </a:solidFill>
      </dgm:spPr>
      <dgm:t>
        <a:bodyPr/>
        <a:lstStyle/>
        <a:p>
          <a:r>
            <a:rPr lang="uk-UA"/>
            <a:t>Осмислення досвіду, прийняття втрат (через психотерапію, групи підтримки, менторство)</a:t>
          </a:r>
        </a:p>
      </dgm:t>
    </dgm:pt>
    <dgm:pt modelId="{F7705F92-3EAF-4145-8215-70B5E077EACB}" type="parTrans" cxnId="{23D60DC9-6491-4302-BCA5-C0236A2C50F6}">
      <dgm:prSet/>
      <dgm:spPr/>
      <dgm:t>
        <a:bodyPr/>
        <a:lstStyle/>
        <a:p>
          <a:endParaRPr lang="uk-UA"/>
        </a:p>
      </dgm:t>
    </dgm:pt>
    <dgm:pt modelId="{27BB6F87-5DB8-43A9-938B-4402E0D4FCFD}" type="sibTrans" cxnId="{23D60DC9-6491-4302-BCA5-C0236A2C50F6}">
      <dgm:prSet/>
      <dgm:spPr/>
      <dgm:t>
        <a:bodyPr/>
        <a:lstStyle/>
        <a:p>
          <a:endParaRPr lang="uk-UA"/>
        </a:p>
      </dgm:t>
    </dgm:pt>
    <dgm:pt modelId="{CD7A57D0-36BE-4784-98D1-989B46851F34}">
      <dgm:prSet/>
      <dgm:spPr>
        <a:solidFill>
          <a:schemeClr val="bg1">
            <a:lumMod val="95000"/>
            <a:alpha val="90000"/>
          </a:schemeClr>
        </a:solidFill>
      </dgm:spPr>
      <dgm:t>
        <a:bodyPr/>
        <a:lstStyle/>
        <a:p>
          <a:r>
            <a:rPr lang="uk-UA"/>
            <a:t>Розвиток нових сенсів, особистісне зростання (нова ідентичність та здатність допомагати іншим)</a:t>
          </a:r>
        </a:p>
      </dgm:t>
    </dgm:pt>
    <dgm:pt modelId="{E52E9095-15B6-4300-8940-CB57B87EEF4E}" type="parTrans" cxnId="{ADB12D8F-0C9A-4A5C-81EA-144A5BAC16B0}">
      <dgm:prSet/>
      <dgm:spPr/>
      <dgm:t>
        <a:bodyPr/>
        <a:lstStyle/>
        <a:p>
          <a:endParaRPr lang="uk-UA"/>
        </a:p>
      </dgm:t>
    </dgm:pt>
    <dgm:pt modelId="{838914B8-01DE-4FC1-A9A2-762432087AA5}" type="sibTrans" cxnId="{ADB12D8F-0C9A-4A5C-81EA-144A5BAC16B0}">
      <dgm:prSet/>
      <dgm:spPr/>
      <dgm:t>
        <a:bodyPr/>
        <a:lstStyle/>
        <a:p>
          <a:endParaRPr lang="uk-UA"/>
        </a:p>
      </dgm:t>
    </dgm:pt>
    <dgm:pt modelId="{1D5932C0-49EC-4C8A-9BE2-968406BE9CEF}">
      <dgm:prSet/>
      <dgm:spPr/>
      <dgm:t>
        <a:bodyPr/>
        <a:lstStyle/>
        <a:p>
          <a:r>
            <a:rPr lang="uk-UA" b="1"/>
            <a:t>Безперервний супровід фахівця (психолога, психотерапевта)</a:t>
          </a:r>
          <a:endParaRPr lang="uk-UA"/>
        </a:p>
      </dgm:t>
    </dgm:pt>
    <dgm:pt modelId="{8F198618-54A3-4E8A-A61C-2BE3E736977F}" type="parTrans" cxnId="{FDA2FB0B-B64F-46FE-97F9-97CE1FCFF710}">
      <dgm:prSet/>
      <dgm:spPr/>
      <dgm:t>
        <a:bodyPr/>
        <a:lstStyle/>
        <a:p>
          <a:endParaRPr lang="uk-UA"/>
        </a:p>
      </dgm:t>
    </dgm:pt>
    <dgm:pt modelId="{5E165D2E-E9FA-444A-90B6-9AF375DEA73C}" type="sibTrans" cxnId="{FDA2FB0B-B64F-46FE-97F9-97CE1FCFF710}">
      <dgm:prSet/>
      <dgm:spPr/>
      <dgm:t>
        <a:bodyPr/>
        <a:lstStyle/>
        <a:p>
          <a:endParaRPr lang="uk-UA"/>
        </a:p>
      </dgm:t>
    </dgm:pt>
    <dgm:pt modelId="{22DE8797-E96F-484C-93B3-93F2A0A77F3F}">
      <dgm:prSet/>
      <dgm:spPr>
        <a:solidFill>
          <a:schemeClr val="bg1">
            <a:lumMod val="95000"/>
            <a:alpha val="90000"/>
          </a:schemeClr>
        </a:solidFill>
      </dgm:spPr>
      <dgm:t>
        <a:bodyPr/>
        <a:lstStyle/>
        <a:p>
          <a:r>
            <a:rPr lang="uk-UA"/>
            <a:t>Важливо забезпечити безперервну підтримку: від навчання до інтеграції досвіду</a:t>
          </a:r>
        </a:p>
      </dgm:t>
    </dgm:pt>
    <dgm:pt modelId="{F97CD065-7650-4A05-B67A-6670067C9B37}" type="parTrans" cxnId="{5CB8CF5D-1375-4979-B1B9-B9EB33694345}">
      <dgm:prSet/>
      <dgm:spPr/>
      <dgm:t>
        <a:bodyPr/>
        <a:lstStyle/>
        <a:p>
          <a:endParaRPr lang="uk-UA"/>
        </a:p>
      </dgm:t>
    </dgm:pt>
    <dgm:pt modelId="{816C3663-E517-44F8-99A3-6F6B4ED5C204}" type="sibTrans" cxnId="{5CB8CF5D-1375-4979-B1B9-B9EB33694345}">
      <dgm:prSet/>
      <dgm:spPr/>
      <dgm:t>
        <a:bodyPr/>
        <a:lstStyle/>
        <a:p>
          <a:endParaRPr lang="uk-UA"/>
        </a:p>
      </dgm:t>
    </dgm:pt>
    <dgm:pt modelId="{0BEAC732-9AA4-4DDB-9C6B-0E09084CEE13}" type="pres">
      <dgm:prSet presAssocID="{37BAD00E-D568-40A6-9E1B-CBA0433F2E52}" presName="Name0" presStyleCnt="0">
        <dgm:presLayoutVars>
          <dgm:dir/>
          <dgm:animLvl val="lvl"/>
          <dgm:resizeHandles val="exact"/>
        </dgm:presLayoutVars>
      </dgm:prSet>
      <dgm:spPr/>
      <dgm:t>
        <a:bodyPr/>
        <a:lstStyle/>
        <a:p>
          <a:endParaRPr lang="uk-UA"/>
        </a:p>
      </dgm:t>
    </dgm:pt>
    <dgm:pt modelId="{F64627C7-B5DD-4F89-8C4C-58C2B3FBD8D2}" type="pres">
      <dgm:prSet presAssocID="{1D5932C0-49EC-4C8A-9BE2-968406BE9CEF}" presName="boxAndChildren" presStyleCnt="0"/>
      <dgm:spPr/>
    </dgm:pt>
    <dgm:pt modelId="{97B932AA-01E8-4E69-815A-1FE752BC866A}" type="pres">
      <dgm:prSet presAssocID="{1D5932C0-49EC-4C8A-9BE2-968406BE9CEF}" presName="parentTextBox" presStyleLbl="node1" presStyleIdx="0" presStyleCnt="7"/>
      <dgm:spPr/>
      <dgm:t>
        <a:bodyPr/>
        <a:lstStyle/>
        <a:p>
          <a:endParaRPr lang="uk-UA"/>
        </a:p>
      </dgm:t>
    </dgm:pt>
    <dgm:pt modelId="{290DCA57-2152-4E1F-A3B9-89E1ADEE4311}" type="pres">
      <dgm:prSet presAssocID="{1D5932C0-49EC-4C8A-9BE2-968406BE9CEF}" presName="entireBox" presStyleLbl="node1" presStyleIdx="0" presStyleCnt="7"/>
      <dgm:spPr/>
      <dgm:t>
        <a:bodyPr/>
        <a:lstStyle/>
        <a:p>
          <a:endParaRPr lang="uk-UA"/>
        </a:p>
      </dgm:t>
    </dgm:pt>
    <dgm:pt modelId="{CAB0C2C6-7B24-40C9-B26C-DC99F897DBB8}" type="pres">
      <dgm:prSet presAssocID="{1D5932C0-49EC-4C8A-9BE2-968406BE9CEF}" presName="descendantBox" presStyleCnt="0"/>
      <dgm:spPr/>
    </dgm:pt>
    <dgm:pt modelId="{D5CE4FBF-4492-4BB7-A9D4-DAC4A5574839}" type="pres">
      <dgm:prSet presAssocID="{22DE8797-E96F-484C-93B3-93F2A0A77F3F}" presName="childTextBox" presStyleLbl="fgAccFollowNode1" presStyleIdx="0" presStyleCnt="13">
        <dgm:presLayoutVars>
          <dgm:bulletEnabled val="1"/>
        </dgm:presLayoutVars>
      </dgm:prSet>
      <dgm:spPr/>
      <dgm:t>
        <a:bodyPr/>
        <a:lstStyle/>
        <a:p>
          <a:endParaRPr lang="uk-UA"/>
        </a:p>
      </dgm:t>
    </dgm:pt>
    <dgm:pt modelId="{97A8664C-23EB-461D-8DC4-5BC60C9A93C3}" type="pres">
      <dgm:prSet presAssocID="{9C907DCA-B925-4590-A193-020F2A49E9B8}" presName="sp" presStyleCnt="0"/>
      <dgm:spPr/>
    </dgm:pt>
    <dgm:pt modelId="{B147A592-664B-423B-9D6C-3F54FD2AA52E}" type="pres">
      <dgm:prSet presAssocID="{881A85D3-4CC9-413A-B6F3-183CF787BF1B}" presName="arrowAndChildren" presStyleCnt="0"/>
      <dgm:spPr/>
    </dgm:pt>
    <dgm:pt modelId="{FAFC38EC-0290-4F6A-8FBD-C414492D2571}" type="pres">
      <dgm:prSet presAssocID="{881A85D3-4CC9-413A-B6F3-183CF787BF1B}" presName="parentTextArrow" presStyleLbl="node1" presStyleIdx="0" presStyleCnt="7"/>
      <dgm:spPr/>
      <dgm:t>
        <a:bodyPr/>
        <a:lstStyle/>
        <a:p>
          <a:endParaRPr lang="uk-UA"/>
        </a:p>
      </dgm:t>
    </dgm:pt>
    <dgm:pt modelId="{E4C427DF-C07B-4516-96EE-D2C4C06B9325}" type="pres">
      <dgm:prSet presAssocID="{881A85D3-4CC9-413A-B6F3-183CF787BF1B}" presName="arrow" presStyleLbl="node1" presStyleIdx="1" presStyleCnt="7"/>
      <dgm:spPr/>
      <dgm:t>
        <a:bodyPr/>
        <a:lstStyle/>
        <a:p>
          <a:endParaRPr lang="uk-UA"/>
        </a:p>
      </dgm:t>
    </dgm:pt>
    <dgm:pt modelId="{6F130AC3-F3CB-4C87-AE64-61FD843FFC6E}" type="pres">
      <dgm:prSet presAssocID="{881A85D3-4CC9-413A-B6F3-183CF787BF1B}" presName="descendantArrow" presStyleCnt="0"/>
      <dgm:spPr/>
    </dgm:pt>
    <dgm:pt modelId="{7549DFAD-E8CB-4215-B1CE-3ED85B6DE1FC}" type="pres">
      <dgm:prSet presAssocID="{FB22C029-94F3-46DE-8A50-03E9E26D7A31}" presName="childTextArrow" presStyleLbl="fgAccFollowNode1" presStyleIdx="1" presStyleCnt="13">
        <dgm:presLayoutVars>
          <dgm:bulletEnabled val="1"/>
        </dgm:presLayoutVars>
      </dgm:prSet>
      <dgm:spPr/>
      <dgm:t>
        <a:bodyPr/>
        <a:lstStyle/>
        <a:p>
          <a:endParaRPr lang="uk-UA"/>
        </a:p>
      </dgm:t>
    </dgm:pt>
    <dgm:pt modelId="{45636F45-F903-4DB5-9723-1CF8A4D19933}" type="pres">
      <dgm:prSet presAssocID="{CD7A57D0-36BE-4784-98D1-989B46851F34}" presName="childTextArrow" presStyleLbl="fgAccFollowNode1" presStyleIdx="2" presStyleCnt="13">
        <dgm:presLayoutVars>
          <dgm:bulletEnabled val="1"/>
        </dgm:presLayoutVars>
      </dgm:prSet>
      <dgm:spPr/>
      <dgm:t>
        <a:bodyPr/>
        <a:lstStyle/>
        <a:p>
          <a:endParaRPr lang="uk-UA"/>
        </a:p>
      </dgm:t>
    </dgm:pt>
    <dgm:pt modelId="{B5F550A2-C0CD-4B9D-B598-8AF0E0223C55}" type="pres">
      <dgm:prSet presAssocID="{8AA97D31-809E-41B8-92A5-437F483935CE}" presName="sp" presStyleCnt="0"/>
      <dgm:spPr/>
    </dgm:pt>
    <dgm:pt modelId="{13E8C577-BF7E-42BB-A539-50518AE49667}" type="pres">
      <dgm:prSet presAssocID="{A9E57894-F31D-4B21-BA14-EDBA344766F0}" presName="arrowAndChildren" presStyleCnt="0"/>
      <dgm:spPr/>
    </dgm:pt>
    <dgm:pt modelId="{57A9580C-AF86-4D78-9AC9-5B4743F44ED8}" type="pres">
      <dgm:prSet presAssocID="{A9E57894-F31D-4B21-BA14-EDBA344766F0}" presName="parentTextArrow" presStyleLbl="node1" presStyleIdx="1" presStyleCnt="7"/>
      <dgm:spPr/>
      <dgm:t>
        <a:bodyPr/>
        <a:lstStyle/>
        <a:p>
          <a:endParaRPr lang="uk-UA"/>
        </a:p>
      </dgm:t>
    </dgm:pt>
    <dgm:pt modelId="{D3B6FEB2-4241-4402-B460-88CE9FDDC0A7}" type="pres">
      <dgm:prSet presAssocID="{A9E57894-F31D-4B21-BA14-EDBA344766F0}" presName="arrow" presStyleLbl="node1" presStyleIdx="2" presStyleCnt="7"/>
      <dgm:spPr/>
      <dgm:t>
        <a:bodyPr/>
        <a:lstStyle/>
        <a:p>
          <a:endParaRPr lang="uk-UA"/>
        </a:p>
      </dgm:t>
    </dgm:pt>
    <dgm:pt modelId="{11FA5C7A-95C2-4760-87F5-508D7EF606F8}" type="pres">
      <dgm:prSet presAssocID="{A9E57894-F31D-4B21-BA14-EDBA344766F0}" presName="descendantArrow" presStyleCnt="0"/>
      <dgm:spPr/>
    </dgm:pt>
    <dgm:pt modelId="{392560CA-D1F7-4A21-8C03-BB14EFCD6C52}" type="pres">
      <dgm:prSet presAssocID="{F13765BD-4D62-4A2A-B343-505FC1F32859}" presName="childTextArrow" presStyleLbl="fgAccFollowNode1" presStyleIdx="3" presStyleCnt="13">
        <dgm:presLayoutVars>
          <dgm:bulletEnabled val="1"/>
        </dgm:presLayoutVars>
      </dgm:prSet>
      <dgm:spPr/>
      <dgm:t>
        <a:bodyPr/>
        <a:lstStyle/>
        <a:p>
          <a:endParaRPr lang="uk-UA"/>
        </a:p>
      </dgm:t>
    </dgm:pt>
    <dgm:pt modelId="{7A7740C1-9198-41B6-88FE-4F40A1EEACEF}" type="pres">
      <dgm:prSet presAssocID="{795DDE83-B0D0-48C8-BBB4-91E040E30DC1}" presName="childTextArrow" presStyleLbl="fgAccFollowNode1" presStyleIdx="4" presStyleCnt="13">
        <dgm:presLayoutVars>
          <dgm:bulletEnabled val="1"/>
        </dgm:presLayoutVars>
      </dgm:prSet>
      <dgm:spPr/>
      <dgm:t>
        <a:bodyPr/>
        <a:lstStyle/>
        <a:p>
          <a:endParaRPr lang="uk-UA"/>
        </a:p>
      </dgm:t>
    </dgm:pt>
    <dgm:pt modelId="{B9D0E417-7A33-4699-8965-88129B6AD8FF}" type="pres">
      <dgm:prSet presAssocID="{2FBABE2E-12E8-4175-8D45-EE8F3CE9C82E}" presName="sp" presStyleCnt="0"/>
      <dgm:spPr/>
    </dgm:pt>
    <dgm:pt modelId="{8068FBF4-5859-4B60-A836-BAD360D65385}" type="pres">
      <dgm:prSet presAssocID="{895B4717-809B-4473-A164-AD0CEF060515}" presName="arrowAndChildren" presStyleCnt="0"/>
      <dgm:spPr/>
    </dgm:pt>
    <dgm:pt modelId="{2839292C-654B-4BED-9735-1D42A9789F0F}" type="pres">
      <dgm:prSet presAssocID="{895B4717-809B-4473-A164-AD0CEF060515}" presName="parentTextArrow" presStyleLbl="node1" presStyleIdx="2" presStyleCnt="7"/>
      <dgm:spPr/>
      <dgm:t>
        <a:bodyPr/>
        <a:lstStyle/>
        <a:p>
          <a:endParaRPr lang="uk-UA"/>
        </a:p>
      </dgm:t>
    </dgm:pt>
    <dgm:pt modelId="{EDB927D1-1E05-4EED-9EF0-63D1401E6C05}" type="pres">
      <dgm:prSet presAssocID="{895B4717-809B-4473-A164-AD0CEF060515}" presName="arrow" presStyleLbl="node1" presStyleIdx="3" presStyleCnt="7"/>
      <dgm:spPr/>
      <dgm:t>
        <a:bodyPr/>
        <a:lstStyle/>
        <a:p>
          <a:endParaRPr lang="uk-UA"/>
        </a:p>
      </dgm:t>
    </dgm:pt>
    <dgm:pt modelId="{09D1EF2A-2D3D-4611-BDA6-DEC70F2C2376}" type="pres">
      <dgm:prSet presAssocID="{895B4717-809B-4473-A164-AD0CEF060515}" presName="descendantArrow" presStyleCnt="0"/>
      <dgm:spPr/>
    </dgm:pt>
    <dgm:pt modelId="{1BBB2594-1DEB-46FA-A5AC-4207DAFAC121}" type="pres">
      <dgm:prSet presAssocID="{B062A134-BC7E-47E9-909E-B3CB871C80B0}" presName="childTextArrow" presStyleLbl="fgAccFollowNode1" presStyleIdx="5" presStyleCnt="13">
        <dgm:presLayoutVars>
          <dgm:bulletEnabled val="1"/>
        </dgm:presLayoutVars>
      </dgm:prSet>
      <dgm:spPr/>
      <dgm:t>
        <a:bodyPr/>
        <a:lstStyle/>
        <a:p>
          <a:endParaRPr lang="uk-UA"/>
        </a:p>
      </dgm:t>
    </dgm:pt>
    <dgm:pt modelId="{38B185F5-A894-4B7F-8DB8-5240404923D3}" type="pres">
      <dgm:prSet presAssocID="{B5F5E04F-F0E0-41BE-8161-CFD37A05CE41}" presName="childTextArrow" presStyleLbl="fgAccFollowNode1" presStyleIdx="6" presStyleCnt="13">
        <dgm:presLayoutVars>
          <dgm:bulletEnabled val="1"/>
        </dgm:presLayoutVars>
      </dgm:prSet>
      <dgm:spPr/>
      <dgm:t>
        <a:bodyPr/>
        <a:lstStyle/>
        <a:p>
          <a:endParaRPr lang="uk-UA"/>
        </a:p>
      </dgm:t>
    </dgm:pt>
    <dgm:pt modelId="{45100CE9-E901-4AD2-948F-F2B122AF8306}" type="pres">
      <dgm:prSet presAssocID="{27B65318-EC0E-4C36-8C95-1E556F8A36A7}" presName="sp" presStyleCnt="0"/>
      <dgm:spPr/>
    </dgm:pt>
    <dgm:pt modelId="{52C336DE-D8CF-434C-BBEC-E8974DF3CAB2}" type="pres">
      <dgm:prSet presAssocID="{B2A86124-490A-4D3F-8B98-6F47538FA7C6}" presName="arrowAndChildren" presStyleCnt="0"/>
      <dgm:spPr/>
    </dgm:pt>
    <dgm:pt modelId="{77F2A8A5-DA4B-4CA2-8DF1-4344004AB363}" type="pres">
      <dgm:prSet presAssocID="{B2A86124-490A-4D3F-8B98-6F47538FA7C6}" presName="parentTextArrow" presStyleLbl="node1" presStyleIdx="3" presStyleCnt="7"/>
      <dgm:spPr/>
      <dgm:t>
        <a:bodyPr/>
        <a:lstStyle/>
        <a:p>
          <a:endParaRPr lang="uk-UA"/>
        </a:p>
      </dgm:t>
    </dgm:pt>
    <dgm:pt modelId="{8B8FB850-A886-4BD5-A8FF-FF0F2ADFAC36}" type="pres">
      <dgm:prSet presAssocID="{B2A86124-490A-4D3F-8B98-6F47538FA7C6}" presName="arrow" presStyleLbl="node1" presStyleIdx="4" presStyleCnt="7"/>
      <dgm:spPr/>
      <dgm:t>
        <a:bodyPr/>
        <a:lstStyle/>
        <a:p>
          <a:endParaRPr lang="uk-UA"/>
        </a:p>
      </dgm:t>
    </dgm:pt>
    <dgm:pt modelId="{0296F3DC-A32A-42C3-B215-3297EBB2CCF4}" type="pres">
      <dgm:prSet presAssocID="{B2A86124-490A-4D3F-8B98-6F47538FA7C6}" presName="descendantArrow" presStyleCnt="0"/>
      <dgm:spPr/>
    </dgm:pt>
    <dgm:pt modelId="{4255F400-EE46-4E26-B95C-8B0626184E7F}" type="pres">
      <dgm:prSet presAssocID="{2201FB96-9CD0-4D1E-B601-6FD63BA89E60}" presName="childTextArrow" presStyleLbl="fgAccFollowNode1" presStyleIdx="7" presStyleCnt="13">
        <dgm:presLayoutVars>
          <dgm:bulletEnabled val="1"/>
        </dgm:presLayoutVars>
      </dgm:prSet>
      <dgm:spPr/>
      <dgm:t>
        <a:bodyPr/>
        <a:lstStyle/>
        <a:p>
          <a:endParaRPr lang="uk-UA"/>
        </a:p>
      </dgm:t>
    </dgm:pt>
    <dgm:pt modelId="{0BCE1535-8AE1-4300-8427-EC41092087A0}" type="pres">
      <dgm:prSet presAssocID="{9602F867-AD4F-4823-B1D0-AD1C609D67B2}" presName="childTextArrow" presStyleLbl="fgAccFollowNode1" presStyleIdx="8" presStyleCnt="13">
        <dgm:presLayoutVars>
          <dgm:bulletEnabled val="1"/>
        </dgm:presLayoutVars>
      </dgm:prSet>
      <dgm:spPr/>
      <dgm:t>
        <a:bodyPr/>
        <a:lstStyle/>
        <a:p>
          <a:endParaRPr lang="uk-UA"/>
        </a:p>
      </dgm:t>
    </dgm:pt>
    <dgm:pt modelId="{80717EF6-6E81-4BC3-A7AD-4604388A87E8}" type="pres">
      <dgm:prSet presAssocID="{DDDA1E63-70D6-4791-AACD-680102FD8A78}" presName="sp" presStyleCnt="0"/>
      <dgm:spPr/>
    </dgm:pt>
    <dgm:pt modelId="{4D7C6335-B792-4791-9B31-1F1FFCD6E8FA}" type="pres">
      <dgm:prSet presAssocID="{77DACC1B-8816-4731-B67F-5EB2A8D12C62}" presName="arrowAndChildren" presStyleCnt="0"/>
      <dgm:spPr/>
    </dgm:pt>
    <dgm:pt modelId="{F9CA2919-90BC-4304-B1B3-F09F9E57F926}" type="pres">
      <dgm:prSet presAssocID="{77DACC1B-8816-4731-B67F-5EB2A8D12C62}" presName="parentTextArrow" presStyleLbl="node1" presStyleIdx="4" presStyleCnt="7"/>
      <dgm:spPr/>
      <dgm:t>
        <a:bodyPr/>
        <a:lstStyle/>
        <a:p>
          <a:endParaRPr lang="uk-UA"/>
        </a:p>
      </dgm:t>
    </dgm:pt>
    <dgm:pt modelId="{3D5811FD-95CA-4BD6-B19C-4A3B7F6E1CE7}" type="pres">
      <dgm:prSet presAssocID="{77DACC1B-8816-4731-B67F-5EB2A8D12C62}" presName="arrow" presStyleLbl="node1" presStyleIdx="5" presStyleCnt="7" custLinFactNeighborX="52" custLinFactNeighborY="891"/>
      <dgm:spPr/>
      <dgm:t>
        <a:bodyPr/>
        <a:lstStyle/>
        <a:p>
          <a:endParaRPr lang="uk-UA"/>
        </a:p>
      </dgm:t>
    </dgm:pt>
    <dgm:pt modelId="{016665BE-B994-44EC-98E8-42AEBBE22266}" type="pres">
      <dgm:prSet presAssocID="{77DACC1B-8816-4731-B67F-5EB2A8D12C62}" presName="descendantArrow" presStyleCnt="0"/>
      <dgm:spPr/>
    </dgm:pt>
    <dgm:pt modelId="{77672B31-BE57-429E-AF70-B521175B66C8}" type="pres">
      <dgm:prSet presAssocID="{9C7D5345-8F17-4B34-9DC7-8218E3BEDF7B}" presName="childTextArrow" presStyleLbl="fgAccFollowNode1" presStyleIdx="9" presStyleCnt="13">
        <dgm:presLayoutVars>
          <dgm:bulletEnabled val="1"/>
        </dgm:presLayoutVars>
      </dgm:prSet>
      <dgm:spPr/>
      <dgm:t>
        <a:bodyPr/>
        <a:lstStyle/>
        <a:p>
          <a:endParaRPr lang="uk-UA"/>
        </a:p>
      </dgm:t>
    </dgm:pt>
    <dgm:pt modelId="{393015AD-88EE-49D7-BF56-DD427AA477ED}" type="pres">
      <dgm:prSet presAssocID="{FE83B445-05C0-418A-8DEC-57090901AA9C}" presName="childTextArrow" presStyleLbl="fgAccFollowNode1" presStyleIdx="10" presStyleCnt="13">
        <dgm:presLayoutVars>
          <dgm:bulletEnabled val="1"/>
        </dgm:presLayoutVars>
      </dgm:prSet>
      <dgm:spPr/>
      <dgm:t>
        <a:bodyPr/>
        <a:lstStyle/>
        <a:p>
          <a:endParaRPr lang="uk-UA"/>
        </a:p>
      </dgm:t>
    </dgm:pt>
    <dgm:pt modelId="{30644526-54F0-4BD3-A2A7-0F014BABA43F}" type="pres">
      <dgm:prSet presAssocID="{DB8F478B-5672-4ACA-BCB3-119C3663134F}" presName="sp" presStyleCnt="0"/>
      <dgm:spPr/>
    </dgm:pt>
    <dgm:pt modelId="{78FD4A87-16BD-408F-9FB4-A47ED09DD8D9}" type="pres">
      <dgm:prSet presAssocID="{A2666CCA-9694-4076-9AFB-6B00D3C7EDE9}" presName="arrowAndChildren" presStyleCnt="0"/>
      <dgm:spPr/>
    </dgm:pt>
    <dgm:pt modelId="{FE0B2A31-754B-4369-8FD0-FBDCB4564F36}" type="pres">
      <dgm:prSet presAssocID="{A2666CCA-9694-4076-9AFB-6B00D3C7EDE9}" presName="parentTextArrow" presStyleLbl="node1" presStyleIdx="5" presStyleCnt="7"/>
      <dgm:spPr/>
      <dgm:t>
        <a:bodyPr/>
        <a:lstStyle/>
        <a:p>
          <a:endParaRPr lang="uk-UA"/>
        </a:p>
      </dgm:t>
    </dgm:pt>
    <dgm:pt modelId="{4F49FB44-FFB1-4817-BEA4-8977BB3EE5BF}" type="pres">
      <dgm:prSet presAssocID="{A2666CCA-9694-4076-9AFB-6B00D3C7EDE9}" presName="arrow" presStyleLbl="node1" presStyleIdx="6" presStyleCnt="7"/>
      <dgm:spPr/>
      <dgm:t>
        <a:bodyPr/>
        <a:lstStyle/>
        <a:p>
          <a:endParaRPr lang="uk-UA"/>
        </a:p>
      </dgm:t>
    </dgm:pt>
    <dgm:pt modelId="{FEA06599-DC22-4E97-9927-6B2B1D14AAEC}" type="pres">
      <dgm:prSet presAssocID="{A2666CCA-9694-4076-9AFB-6B00D3C7EDE9}" presName="descendantArrow" presStyleCnt="0"/>
      <dgm:spPr/>
    </dgm:pt>
    <dgm:pt modelId="{A2668503-03F8-42CE-A7EE-886B294E1126}" type="pres">
      <dgm:prSet presAssocID="{8389B21D-1E83-432F-AEE0-BF6559FA3747}" presName="childTextArrow" presStyleLbl="fgAccFollowNode1" presStyleIdx="11" presStyleCnt="13">
        <dgm:presLayoutVars>
          <dgm:bulletEnabled val="1"/>
        </dgm:presLayoutVars>
      </dgm:prSet>
      <dgm:spPr/>
      <dgm:t>
        <a:bodyPr/>
        <a:lstStyle/>
        <a:p>
          <a:endParaRPr lang="uk-UA"/>
        </a:p>
      </dgm:t>
    </dgm:pt>
    <dgm:pt modelId="{A9C8F63D-3368-4FD8-80BD-B5555386C520}" type="pres">
      <dgm:prSet presAssocID="{8B6C7421-3D3A-4985-964A-ECABAE647C98}" presName="childTextArrow" presStyleLbl="fgAccFollowNode1" presStyleIdx="12" presStyleCnt="13">
        <dgm:presLayoutVars>
          <dgm:bulletEnabled val="1"/>
        </dgm:presLayoutVars>
      </dgm:prSet>
      <dgm:spPr/>
      <dgm:t>
        <a:bodyPr/>
        <a:lstStyle/>
        <a:p>
          <a:endParaRPr lang="uk-UA"/>
        </a:p>
      </dgm:t>
    </dgm:pt>
  </dgm:ptLst>
  <dgm:cxnLst>
    <dgm:cxn modelId="{8A54F956-802B-4C94-8E86-817B4289F8E8}" type="presOf" srcId="{A9E57894-F31D-4B21-BA14-EDBA344766F0}" destId="{57A9580C-AF86-4D78-9AC9-5B4743F44ED8}" srcOrd="0" destOrd="0" presId="urn:microsoft.com/office/officeart/2005/8/layout/process4"/>
    <dgm:cxn modelId="{7274316F-97D1-4598-BD99-65C91733601C}" type="presOf" srcId="{F13765BD-4D62-4A2A-B343-505FC1F32859}" destId="{392560CA-D1F7-4A21-8C03-BB14EFCD6C52}" srcOrd="0" destOrd="0" presId="urn:microsoft.com/office/officeart/2005/8/layout/process4"/>
    <dgm:cxn modelId="{F53D879D-CA28-4ECE-AD06-A7E40AB53AE3}" type="presOf" srcId="{A9E57894-F31D-4B21-BA14-EDBA344766F0}" destId="{D3B6FEB2-4241-4402-B460-88CE9FDDC0A7}" srcOrd="1" destOrd="0" presId="urn:microsoft.com/office/officeart/2005/8/layout/process4"/>
    <dgm:cxn modelId="{1004525B-96EE-4E5C-9FF4-9316DBDE3470}" srcId="{B2A86124-490A-4D3F-8B98-6F47538FA7C6}" destId="{9602F867-AD4F-4823-B1D0-AD1C609D67B2}" srcOrd="1" destOrd="0" parTransId="{5EADD3B9-1A7D-47F8-B285-DE1261FAFB19}" sibTransId="{8F9AFE83-C846-45F9-B8A3-8B24CBAC4722}"/>
    <dgm:cxn modelId="{CC12272A-6FF9-497C-9A00-7CACE688B2C4}" srcId="{B2A86124-490A-4D3F-8B98-6F47538FA7C6}" destId="{2201FB96-9CD0-4D1E-B601-6FD63BA89E60}" srcOrd="0" destOrd="0" parTransId="{C9E02825-ADDC-4A3B-A3AF-85735E8EC3DC}" sibTransId="{9AD637C8-DD8C-4925-8EBF-F43F7EC2E8A8}"/>
    <dgm:cxn modelId="{75277A6A-5AEE-42AC-A6D5-0A970DB74267}" srcId="{37BAD00E-D568-40A6-9E1B-CBA0433F2E52}" destId="{B2A86124-490A-4D3F-8B98-6F47538FA7C6}" srcOrd="2" destOrd="0" parTransId="{FA4B4716-4309-4C99-A431-E5B075AAA82F}" sibTransId="{27B65318-EC0E-4C36-8C95-1E556F8A36A7}"/>
    <dgm:cxn modelId="{0C5AAFFF-61C7-4259-813A-295B144C42AD}" type="presOf" srcId="{FB22C029-94F3-46DE-8A50-03E9E26D7A31}" destId="{7549DFAD-E8CB-4215-B1CE-3ED85B6DE1FC}" srcOrd="0" destOrd="0" presId="urn:microsoft.com/office/officeart/2005/8/layout/process4"/>
    <dgm:cxn modelId="{98197E2B-A298-4305-846F-CC35CB0843D3}" type="presOf" srcId="{A2666CCA-9694-4076-9AFB-6B00D3C7EDE9}" destId="{4F49FB44-FFB1-4817-BEA4-8977BB3EE5BF}" srcOrd="1" destOrd="0" presId="urn:microsoft.com/office/officeart/2005/8/layout/process4"/>
    <dgm:cxn modelId="{23D60DC9-6491-4302-BCA5-C0236A2C50F6}" srcId="{881A85D3-4CC9-413A-B6F3-183CF787BF1B}" destId="{FB22C029-94F3-46DE-8A50-03E9E26D7A31}" srcOrd="0" destOrd="0" parTransId="{F7705F92-3EAF-4145-8215-70B5E077EACB}" sibTransId="{27BB6F87-5DB8-43A9-938B-4402E0D4FCFD}"/>
    <dgm:cxn modelId="{25286F0B-13EA-4FF2-B640-06B7C6E19182}" type="presOf" srcId="{B062A134-BC7E-47E9-909E-B3CB871C80B0}" destId="{1BBB2594-1DEB-46FA-A5AC-4207DAFAC121}" srcOrd="0" destOrd="0" presId="urn:microsoft.com/office/officeart/2005/8/layout/process4"/>
    <dgm:cxn modelId="{8DD94251-5329-4FC1-88CE-406A38F59BB6}" type="presOf" srcId="{881A85D3-4CC9-413A-B6F3-183CF787BF1B}" destId="{FAFC38EC-0290-4F6A-8FBD-C414492D2571}" srcOrd="0" destOrd="0" presId="urn:microsoft.com/office/officeart/2005/8/layout/process4"/>
    <dgm:cxn modelId="{0816C322-6680-4F03-9564-A417986DC1F9}" type="presOf" srcId="{8389B21D-1E83-432F-AEE0-BF6559FA3747}" destId="{A2668503-03F8-42CE-A7EE-886B294E1126}" srcOrd="0" destOrd="0" presId="urn:microsoft.com/office/officeart/2005/8/layout/process4"/>
    <dgm:cxn modelId="{E9C7B660-16B3-45A1-ACE8-9744AE8D2E2E}" srcId="{37BAD00E-D568-40A6-9E1B-CBA0433F2E52}" destId="{A2666CCA-9694-4076-9AFB-6B00D3C7EDE9}" srcOrd="0" destOrd="0" parTransId="{DC90825C-EC9D-475A-96D4-BFAF8FEA2198}" sibTransId="{DB8F478B-5672-4ACA-BCB3-119C3663134F}"/>
    <dgm:cxn modelId="{D95C4723-4D88-4901-B532-7023522E493D}" srcId="{A2666CCA-9694-4076-9AFB-6B00D3C7EDE9}" destId="{8B6C7421-3D3A-4985-964A-ECABAE647C98}" srcOrd="1" destOrd="0" parTransId="{0715CF9E-5AC1-492E-8711-1DA90BBA503B}" sibTransId="{449439D0-869A-4731-B436-AAC07B4F5CD7}"/>
    <dgm:cxn modelId="{632B802A-06CF-4CC1-922E-4FD81AE31789}" type="presOf" srcId="{CD7A57D0-36BE-4784-98D1-989B46851F34}" destId="{45636F45-F903-4DB5-9723-1CF8A4D19933}" srcOrd="0" destOrd="0" presId="urn:microsoft.com/office/officeart/2005/8/layout/process4"/>
    <dgm:cxn modelId="{F3CB6719-6904-489E-8A43-8E2E912F2538}" type="presOf" srcId="{22DE8797-E96F-484C-93B3-93F2A0A77F3F}" destId="{D5CE4FBF-4492-4BB7-A9D4-DAC4A5574839}" srcOrd="0" destOrd="0" presId="urn:microsoft.com/office/officeart/2005/8/layout/process4"/>
    <dgm:cxn modelId="{9CA7A5B3-7577-41B2-BEF2-F8787739D569}" srcId="{895B4717-809B-4473-A164-AD0CEF060515}" destId="{B062A134-BC7E-47E9-909E-B3CB871C80B0}" srcOrd="0" destOrd="0" parTransId="{FB55CF44-E7E8-46FD-B571-2F130133802F}" sibTransId="{52147E38-E507-44BD-90CB-B7B3CA8639B3}"/>
    <dgm:cxn modelId="{59D775C4-365A-49F0-934B-CCA60A817743}" srcId="{37BAD00E-D568-40A6-9E1B-CBA0433F2E52}" destId="{A9E57894-F31D-4B21-BA14-EDBA344766F0}" srcOrd="4" destOrd="0" parTransId="{27032A8D-4697-480B-95C1-4C5B12902989}" sibTransId="{8AA97D31-809E-41B8-92A5-437F483935CE}"/>
    <dgm:cxn modelId="{07130A01-B426-4C4F-A8CA-5235C55A363F}" type="presOf" srcId="{37BAD00E-D568-40A6-9E1B-CBA0433F2E52}" destId="{0BEAC732-9AA4-4DDB-9C6B-0E09084CEE13}" srcOrd="0" destOrd="0" presId="urn:microsoft.com/office/officeart/2005/8/layout/process4"/>
    <dgm:cxn modelId="{ADB12D8F-0C9A-4A5C-81EA-144A5BAC16B0}" srcId="{881A85D3-4CC9-413A-B6F3-183CF787BF1B}" destId="{CD7A57D0-36BE-4784-98D1-989B46851F34}" srcOrd="1" destOrd="0" parTransId="{E52E9095-15B6-4300-8940-CB57B87EEF4E}" sibTransId="{838914B8-01DE-4FC1-A9A2-762432087AA5}"/>
    <dgm:cxn modelId="{DAE5DA8E-A85F-4C4E-B64E-415BEE6FA090}" srcId="{37BAD00E-D568-40A6-9E1B-CBA0433F2E52}" destId="{895B4717-809B-4473-A164-AD0CEF060515}" srcOrd="3" destOrd="0" parTransId="{5D588FC0-8AAC-41C0-AF56-A7CE076150D3}" sibTransId="{2FBABE2E-12E8-4175-8D45-EE8F3CE9C82E}"/>
    <dgm:cxn modelId="{4CAA286E-7C5A-4189-BA9E-2710C8F9E479}" type="presOf" srcId="{1D5932C0-49EC-4C8A-9BE2-968406BE9CEF}" destId="{290DCA57-2152-4E1F-A3B9-89E1ADEE4311}" srcOrd="1" destOrd="0" presId="urn:microsoft.com/office/officeart/2005/8/layout/process4"/>
    <dgm:cxn modelId="{198A018A-FE07-4ADA-A8BF-3ED673B41808}" type="presOf" srcId="{B2A86124-490A-4D3F-8B98-6F47538FA7C6}" destId="{77F2A8A5-DA4B-4CA2-8DF1-4344004AB363}" srcOrd="0" destOrd="0" presId="urn:microsoft.com/office/officeart/2005/8/layout/process4"/>
    <dgm:cxn modelId="{5CB8CF5D-1375-4979-B1B9-B9EB33694345}" srcId="{1D5932C0-49EC-4C8A-9BE2-968406BE9CEF}" destId="{22DE8797-E96F-484C-93B3-93F2A0A77F3F}" srcOrd="0" destOrd="0" parTransId="{F97CD065-7650-4A05-B67A-6670067C9B37}" sibTransId="{816C3663-E517-44F8-99A3-6F6B4ED5C204}"/>
    <dgm:cxn modelId="{DDD80ACD-867C-4606-ABEC-C24F3F035133}" type="presOf" srcId="{895B4717-809B-4473-A164-AD0CEF060515}" destId="{EDB927D1-1E05-4EED-9EF0-63D1401E6C05}" srcOrd="1" destOrd="0" presId="urn:microsoft.com/office/officeart/2005/8/layout/process4"/>
    <dgm:cxn modelId="{AA6A8B90-1BC0-4E88-941B-75013B0672C8}" srcId="{A2666CCA-9694-4076-9AFB-6B00D3C7EDE9}" destId="{8389B21D-1E83-432F-AEE0-BF6559FA3747}" srcOrd="0" destOrd="0" parTransId="{2A466817-E133-46F2-AC0C-F6B5B4F9C8F4}" sibTransId="{7C1F9D13-9898-4096-A94D-516A0CF98836}"/>
    <dgm:cxn modelId="{C3C2BBBB-8E7E-4BD8-A56B-F485CC965991}" type="presOf" srcId="{9C7D5345-8F17-4B34-9DC7-8218E3BEDF7B}" destId="{77672B31-BE57-429E-AF70-B521175B66C8}" srcOrd="0" destOrd="0" presId="urn:microsoft.com/office/officeart/2005/8/layout/process4"/>
    <dgm:cxn modelId="{8CB48D26-EC0B-43D0-BA00-4F067742B0A4}" type="presOf" srcId="{FE83B445-05C0-418A-8DEC-57090901AA9C}" destId="{393015AD-88EE-49D7-BF56-DD427AA477ED}" srcOrd="0" destOrd="0" presId="urn:microsoft.com/office/officeart/2005/8/layout/process4"/>
    <dgm:cxn modelId="{CA0A15A0-B195-4897-BDF6-125F3743AB4A}" type="presOf" srcId="{795DDE83-B0D0-48C8-BBB4-91E040E30DC1}" destId="{7A7740C1-9198-41B6-88FE-4F40A1EEACEF}" srcOrd="0" destOrd="0" presId="urn:microsoft.com/office/officeart/2005/8/layout/process4"/>
    <dgm:cxn modelId="{30D49748-87D1-4074-B42F-04754D57DF8B}" srcId="{77DACC1B-8816-4731-B67F-5EB2A8D12C62}" destId="{9C7D5345-8F17-4B34-9DC7-8218E3BEDF7B}" srcOrd="0" destOrd="0" parTransId="{DC899C56-AA0C-4A0D-BC0D-B7DB5FA9CACB}" sibTransId="{8449E06B-AA93-4C67-853A-8269FDC43B61}"/>
    <dgm:cxn modelId="{3444236B-869C-4583-905C-D31DC5BAB227}" srcId="{A9E57894-F31D-4B21-BA14-EDBA344766F0}" destId="{F13765BD-4D62-4A2A-B343-505FC1F32859}" srcOrd="0" destOrd="0" parTransId="{A6DDF257-1C17-4AFE-96EC-9636B51B78B4}" sibTransId="{969980B0-6A51-4C27-9CD1-E108AA50DB68}"/>
    <dgm:cxn modelId="{70759466-7B2E-4A4B-BB65-AC1AC409937B}" type="presOf" srcId="{895B4717-809B-4473-A164-AD0CEF060515}" destId="{2839292C-654B-4BED-9735-1D42A9789F0F}" srcOrd="0" destOrd="0" presId="urn:microsoft.com/office/officeart/2005/8/layout/process4"/>
    <dgm:cxn modelId="{D13E62BF-6D5E-4C54-A1F8-2C5C396C2719}" srcId="{895B4717-809B-4473-A164-AD0CEF060515}" destId="{B5F5E04F-F0E0-41BE-8161-CFD37A05CE41}" srcOrd="1" destOrd="0" parTransId="{66EA97F7-4322-4150-9807-E38F13AB3B78}" sibTransId="{569D5E0D-A777-482E-ADE1-95FA627B11A1}"/>
    <dgm:cxn modelId="{ACBF1597-79FB-4B34-8942-122399C41CD4}" srcId="{37BAD00E-D568-40A6-9E1B-CBA0433F2E52}" destId="{77DACC1B-8816-4731-B67F-5EB2A8D12C62}" srcOrd="1" destOrd="0" parTransId="{CA1D8700-F1D3-4A16-A839-BB1B6E5DB5F3}" sibTransId="{DDDA1E63-70D6-4791-AACD-680102FD8A78}"/>
    <dgm:cxn modelId="{2856C2D6-D15A-4A81-BCD0-ECC85371CA27}" type="presOf" srcId="{2201FB96-9CD0-4D1E-B601-6FD63BA89E60}" destId="{4255F400-EE46-4E26-B95C-8B0626184E7F}" srcOrd="0" destOrd="0" presId="urn:microsoft.com/office/officeart/2005/8/layout/process4"/>
    <dgm:cxn modelId="{26C00BAC-4334-4AD9-8FAB-DC0CCF7695EA}" srcId="{77DACC1B-8816-4731-B67F-5EB2A8D12C62}" destId="{FE83B445-05C0-418A-8DEC-57090901AA9C}" srcOrd="1" destOrd="0" parTransId="{7AFCD075-C814-4AAB-993B-73453153723D}" sibTransId="{B5FEB5F4-33D3-4EA4-9C31-151FCE9886A7}"/>
    <dgm:cxn modelId="{36A3746E-C025-4248-B4EC-15A0F71E0BA5}" type="presOf" srcId="{77DACC1B-8816-4731-B67F-5EB2A8D12C62}" destId="{F9CA2919-90BC-4304-B1B3-F09F9E57F926}" srcOrd="0" destOrd="0" presId="urn:microsoft.com/office/officeart/2005/8/layout/process4"/>
    <dgm:cxn modelId="{5A5DBA58-F8ED-4CD5-BFE3-2CE1C3BCBC00}" type="presOf" srcId="{B5F5E04F-F0E0-41BE-8161-CFD37A05CE41}" destId="{38B185F5-A894-4B7F-8DB8-5240404923D3}" srcOrd="0" destOrd="0" presId="urn:microsoft.com/office/officeart/2005/8/layout/process4"/>
    <dgm:cxn modelId="{620372F3-4AB4-4CF6-A9AC-7FA6A7D90A43}" type="presOf" srcId="{77DACC1B-8816-4731-B67F-5EB2A8D12C62}" destId="{3D5811FD-95CA-4BD6-B19C-4A3B7F6E1CE7}" srcOrd="1" destOrd="0" presId="urn:microsoft.com/office/officeart/2005/8/layout/process4"/>
    <dgm:cxn modelId="{B5BE58E6-7E55-4C96-9667-71646B4077F1}" srcId="{A9E57894-F31D-4B21-BA14-EDBA344766F0}" destId="{795DDE83-B0D0-48C8-BBB4-91E040E30DC1}" srcOrd="1" destOrd="0" parTransId="{38347D68-DC76-4434-BF45-9F81B35F6105}" sibTransId="{64D4AEED-86F8-431B-8962-A49640469637}"/>
    <dgm:cxn modelId="{E99A7994-665B-4982-A476-0BE37841ACB0}" type="presOf" srcId="{9602F867-AD4F-4823-B1D0-AD1C609D67B2}" destId="{0BCE1535-8AE1-4300-8427-EC41092087A0}" srcOrd="0" destOrd="0" presId="urn:microsoft.com/office/officeart/2005/8/layout/process4"/>
    <dgm:cxn modelId="{D90C9FAA-057B-4483-83F1-9C1DE162A4F4}" type="presOf" srcId="{1D5932C0-49EC-4C8A-9BE2-968406BE9CEF}" destId="{97B932AA-01E8-4E69-815A-1FE752BC866A}" srcOrd="0" destOrd="0" presId="urn:microsoft.com/office/officeart/2005/8/layout/process4"/>
    <dgm:cxn modelId="{12F37FF1-8D0A-4C1A-98B8-897866932D10}" srcId="{37BAD00E-D568-40A6-9E1B-CBA0433F2E52}" destId="{881A85D3-4CC9-413A-B6F3-183CF787BF1B}" srcOrd="5" destOrd="0" parTransId="{BF18DC42-AF3D-4444-B564-E77587E019EC}" sibTransId="{9C907DCA-B925-4590-A193-020F2A49E9B8}"/>
    <dgm:cxn modelId="{B7C041B9-ACF2-48F5-8215-7577FD73AC29}" type="presOf" srcId="{A2666CCA-9694-4076-9AFB-6B00D3C7EDE9}" destId="{FE0B2A31-754B-4369-8FD0-FBDCB4564F36}" srcOrd="0" destOrd="0" presId="urn:microsoft.com/office/officeart/2005/8/layout/process4"/>
    <dgm:cxn modelId="{21711F81-9736-46AF-BA93-EC612B96DABC}" type="presOf" srcId="{881A85D3-4CC9-413A-B6F3-183CF787BF1B}" destId="{E4C427DF-C07B-4516-96EE-D2C4C06B9325}" srcOrd="1" destOrd="0" presId="urn:microsoft.com/office/officeart/2005/8/layout/process4"/>
    <dgm:cxn modelId="{5043A3FA-AE37-4FBA-BCA4-F94B9D24228A}" type="presOf" srcId="{B2A86124-490A-4D3F-8B98-6F47538FA7C6}" destId="{8B8FB850-A886-4BD5-A8FF-FF0F2ADFAC36}" srcOrd="1" destOrd="0" presId="urn:microsoft.com/office/officeart/2005/8/layout/process4"/>
    <dgm:cxn modelId="{9D960489-8DA8-415A-80CD-8D959EDAEB2F}" type="presOf" srcId="{8B6C7421-3D3A-4985-964A-ECABAE647C98}" destId="{A9C8F63D-3368-4FD8-80BD-B5555386C520}" srcOrd="0" destOrd="0" presId="urn:microsoft.com/office/officeart/2005/8/layout/process4"/>
    <dgm:cxn modelId="{FDA2FB0B-B64F-46FE-97F9-97CE1FCFF710}" srcId="{37BAD00E-D568-40A6-9E1B-CBA0433F2E52}" destId="{1D5932C0-49EC-4C8A-9BE2-968406BE9CEF}" srcOrd="6" destOrd="0" parTransId="{8F198618-54A3-4E8A-A61C-2BE3E736977F}" sibTransId="{5E165D2E-E9FA-444A-90B6-9AF375DEA73C}"/>
    <dgm:cxn modelId="{580E4970-F528-45C6-9BF7-2B00D749398B}" type="presParOf" srcId="{0BEAC732-9AA4-4DDB-9C6B-0E09084CEE13}" destId="{F64627C7-B5DD-4F89-8C4C-58C2B3FBD8D2}" srcOrd="0" destOrd="0" presId="urn:microsoft.com/office/officeart/2005/8/layout/process4"/>
    <dgm:cxn modelId="{AF3556DE-E1F0-49FD-A282-320167728FE8}" type="presParOf" srcId="{F64627C7-B5DD-4F89-8C4C-58C2B3FBD8D2}" destId="{97B932AA-01E8-4E69-815A-1FE752BC866A}" srcOrd="0" destOrd="0" presId="urn:microsoft.com/office/officeart/2005/8/layout/process4"/>
    <dgm:cxn modelId="{03F6A885-90F8-44FE-BC62-ECDE3AD66124}" type="presParOf" srcId="{F64627C7-B5DD-4F89-8C4C-58C2B3FBD8D2}" destId="{290DCA57-2152-4E1F-A3B9-89E1ADEE4311}" srcOrd="1" destOrd="0" presId="urn:microsoft.com/office/officeart/2005/8/layout/process4"/>
    <dgm:cxn modelId="{18E5B7A7-08A0-4527-BE69-A8A0F2D4C57A}" type="presParOf" srcId="{F64627C7-B5DD-4F89-8C4C-58C2B3FBD8D2}" destId="{CAB0C2C6-7B24-40C9-B26C-DC99F897DBB8}" srcOrd="2" destOrd="0" presId="urn:microsoft.com/office/officeart/2005/8/layout/process4"/>
    <dgm:cxn modelId="{B99AD0FA-EE8E-472C-B9BC-7B2764DE7E43}" type="presParOf" srcId="{CAB0C2C6-7B24-40C9-B26C-DC99F897DBB8}" destId="{D5CE4FBF-4492-4BB7-A9D4-DAC4A5574839}" srcOrd="0" destOrd="0" presId="urn:microsoft.com/office/officeart/2005/8/layout/process4"/>
    <dgm:cxn modelId="{7359D139-FE71-454D-936A-66CD5A564D63}" type="presParOf" srcId="{0BEAC732-9AA4-4DDB-9C6B-0E09084CEE13}" destId="{97A8664C-23EB-461D-8DC4-5BC60C9A93C3}" srcOrd="1" destOrd="0" presId="urn:microsoft.com/office/officeart/2005/8/layout/process4"/>
    <dgm:cxn modelId="{01FAAFA6-C56F-43CB-9404-5E5760FD1646}" type="presParOf" srcId="{0BEAC732-9AA4-4DDB-9C6B-0E09084CEE13}" destId="{B147A592-664B-423B-9D6C-3F54FD2AA52E}" srcOrd="2" destOrd="0" presId="urn:microsoft.com/office/officeart/2005/8/layout/process4"/>
    <dgm:cxn modelId="{4B5F63A7-C3CD-437D-BD64-9E9DEFBDE5D1}" type="presParOf" srcId="{B147A592-664B-423B-9D6C-3F54FD2AA52E}" destId="{FAFC38EC-0290-4F6A-8FBD-C414492D2571}" srcOrd="0" destOrd="0" presId="urn:microsoft.com/office/officeart/2005/8/layout/process4"/>
    <dgm:cxn modelId="{A5B04147-4393-4B38-8271-2D86AC14B8B8}" type="presParOf" srcId="{B147A592-664B-423B-9D6C-3F54FD2AA52E}" destId="{E4C427DF-C07B-4516-96EE-D2C4C06B9325}" srcOrd="1" destOrd="0" presId="urn:microsoft.com/office/officeart/2005/8/layout/process4"/>
    <dgm:cxn modelId="{46409D4E-A217-468F-9100-C874C318D4CF}" type="presParOf" srcId="{B147A592-664B-423B-9D6C-3F54FD2AA52E}" destId="{6F130AC3-F3CB-4C87-AE64-61FD843FFC6E}" srcOrd="2" destOrd="0" presId="urn:microsoft.com/office/officeart/2005/8/layout/process4"/>
    <dgm:cxn modelId="{B32F063B-94C4-4E70-9A21-AC4A9A9D2B3A}" type="presParOf" srcId="{6F130AC3-F3CB-4C87-AE64-61FD843FFC6E}" destId="{7549DFAD-E8CB-4215-B1CE-3ED85B6DE1FC}" srcOrd="0" destOrd="0" presId="urn:microsoft.com/office/officeart/2005/8/layout/process4"/>
    <dgm:cxn modelId="{CFD534B2-0F8D-44B4-94B1-FEBEF1D6A7C1}" type="presParOf" srcId="{6F130AC3-F3CB-4C87-AE64-61FD843FFC6E}" destId="{45636F45-F903-4DB5-9723-1CF8A4D19933}" srcOrd="1" destOrd="0" presId="urn:microsoft.com/office/officeart/2005/8/layout/process4"/>
    <dgm:cxn modelId="{695782DD-4BE3-4D55-8A1E-FD240FCBD20A}" type="presParOf" srcId="{0BEAC732-9AA4-4DDB-9C6B-0E09084CEE13}" destId="{B5F550A2-C0CD-4B9D-B598-8AF0E0223C55}" srcOrd="3" destOrd="0" presId="urn:microsoft.com/office/officeart/2005/8/layout/process4"/>
    <dgm:cxn modelId="{6E308CD1-C4BC-428C-8325-9EB765854F8B}" type="presParOf" srcId="{0BEAC732-9AA4-4DDB-9C6B-0E09084CEE13}" destId="{13E8C577-BF7E-42BB-A539-50518AE49667}" srcOrd="4" destOrd="0" presId="urn:microsoft.com/office/officeart/2005/8/layout/process4"/>
    <dgm:cxn modelId="{926735C5-3498-48F0-8D4B-88ACB5E4D876}" type="presParOf" srcId="{13E8C577-BF7E-42BB-A539-50518AE49667}" destId="{57A9580C-AF86-4D78-9AC9-5B4743F44ED8}" srcOrd="0" destOrd="0" presId="urn:microsoft.com/office/officeart/2005/8/layout/process4"/>
    <dgm:cxn modelId="{8363930C-2973-4C6B-9C03-C36FB271663A}" type="presParOf" srcId="{13E8C577-BF7E-42BB-A539-50518AE49667}" destId="{D3B6FEB2-4241-4402-B460-88CE9FDDC0A7}" srcOrd="1" destOrd="0" presId="urn:microsoft.com/office/officeart/2005/8/layout/process4"/>
    <dgm:cxn modelId="{47FC3360-615F-48B8-B603-2BC90235831B}" type="presParOf" srcId="{13E8C577-BF7E-42BB-A539-50518AE49667}" destId="{11FA5C7A-95C2-4760-87F5-508D7EF606F8}" srcOrd="2" destOrd="0" presId="urn:microsoft.com/office/officeart/2005/8/layout/process4"/>
    <dgm:cxn modelId="{32E5DBF3-E429-4EEA-ACE2-22988389C142}" type="presParOf" srcId="{11FA5C7A-95C2-4760-87F5-508D7EF606F8}" destId="{392560CA-D1F7-4A21-8C03-BB14EFCD6C52}" srcOrd="0" destOrd="0" presId="urn:microsoft.com/office/officeart/2005/8/layout/process4"/>
    <dgm:cxn modelId="{DF1507B0-7ECC-46E1-8137-13549A2F113B}" type="presParOf" srcId="{11FA5C7A-95C2-4760-87F5-508D7EF606F8}" destId="{7A7740C1-9198-41B6-88FE-4F40A1EEACEF}" srcOrd="1" destOrd="0" presId="urn:microsoft.com/office/officeart/2005/8/layout/process4"/>
    <dgm:cxn modelId="{2F5ECD81-E5B9-4587-9F3B-5840DFC97074}" type="presParOf" srcId="{0BEAC732-9AA4-4DDB-9C6B-0E09084CEE13}" destId="{B9D0E417-7A33-4699-8965-88129B6AD8FF}" srcOrd="5" destOrd="0" presId="urn:microsoft.com/office/officeart/2005/8/layout/process4"/>
    <dgm:cxn modelId="{221B7F8A-E60F-4223-A58B-0129EB221CC3}" type="presParOf" srcId="{0BEAC732-9AA4-4DDB-9C6B-0E09084CEE13}" destId="{8068FBF4-5859-4B60-A836-BAD360D65385}" srcOrd="6" destOrd="0" presId="urn:microsoft.com/office/officeart/2005/8/layout/process4"/>
    <dgm:cxn modelId="{1FF00503-4CBA-4070-8020-23E9AE329146}" type="presParOf" srcId="{8068FBF4-5859-4B60-A836-BAD360D65385}" destId="{2839292C-654B-4BED-9735-1D42A9789F0F}" srcOrd="0" destOrd="0" presId="urn:microsoft.com/office/officeart/2005/8/layout/process4"/>
    <dgm:cxn modelId="{721AFF6A-B5DE-4B46-AAA4-C77F7449436B}" type="presParOf" srcId="{8068FBF4-5859-4B60-A836-BAD360D65385}" destId="{EDB927D1-1E05-4EED-9EF0-63D1401E6C05}" srcOrd="1" destOrd="0" presId="urn:microsoft.com/office/officeart/2005/8/layout/process4"/>
    <dgm:cxn modelId="{D7CEE0CE-D526-440F-9839-2E83DFC95DD5}" type="presParOf" srcId="{8068FBF4-5859-4B60-A836-BAD360D65385}" destId="{09D1EF2A-2D3D-4611-BDA6-DEC70F2C2376}" srcOrd="2" destOrd="0" presId="urn:microsoft.com/office/officeart/2005/8/layout/process4"/>
    <dgm:cxn modelId="{FAB93E3B-04BF-4CD7-919B-509FB8122BA3}" type="presParOf" srcId="{09D1EF2A-2D3D-4611-BDA6-DEC70F2C2376}" destId="{1BBB2594-1DEB-46FA-A5AC-4207DAFAC121}" srcOrd="0" destOrd="0" presId="urn:microsoft.com/office/officeart/2005/8/layout/process4"/>
    <dgm:cxn modelId="{F938F4CB-B691-4F0C-8A59-6C6201643D4F}" type="presParOf" srcId="{09D1EF2A-2D3D-4611-BDA6-DEC70F2C2376}" destId="{38B185F5-A894-4B7F-8DB8-5240404923D3}" srcOrd="1" destOrd="0" presId="urn:microsoft.com/office/officeart/2005/8/layout/process4"/>
    <dgm:cxn modelId="{AF392A6D-CF57-4D80-A094-7A03622E4ACF}" type="presParOf" srcId="{0BEAC732-9AA4-4DDB-9C6B-0E09084CEE13}" destId="{45100CE9-E901-4AD2-948F-F2B122AF8306}" srcOrd="7" destOrd="0" presId="urn:microsoft.com/office/officeart/2005/8/layout/process4"/>
    <dgm:cxn modelId="{ECB9CEE6-2C45-4E07-BD89-E674498CCCC6}" type="presParOf" srcId="{0BEAC732-9AA4-4DDB-9C6B-0E09084CEE13}" destId="{52C336DE-D8CF-434C-BBEC-E8974DF3CAB2}" srcOrd="8" destOrd="0" presId="urn:microsoft.com/office/officeart/2005/8/layout/process4"/>
    <dgm:cxn modelId="{5C9F6EE1-5AB8-4897-95C0-62DAE3FA1EB5}" type="presParOf" srcId="{52C336DE-D8CF-434C-BBEC-E8974DF3CAB2}" destId="{77F2A8A5-DA4B-4CA2-8DF1-4344004AB363}" srcOrd="0" destOrd="0" presId="urn:microsoft.com/office/officeart/2005/8/layout/process4"/>
    <dgm:cxn modelId="{4AB03836-9062-45B8-9980-95CC24686951}" type="presParOf" srcId="{52C336DE-D8CF-434C-BBEC-E8974DF3CAB2}" destId="{8B8FB850-A886-4BD5-A8FF-FF0F2ADFAC36}" srcOrd="1" destOrd="0" presId="urn:microsoft.com/office/officeart/2005/8/layout/process4"/>
    <dgm:cxn modelId="{CB24B3B2-BF90-431B-A8B2-B63D2E254B6A}" type="presParOf" srcId="{52C336DE-D8CF-434C-BBEC-E8974DF3CAB2}" destId="{0296F3DC-A32A-42C3-B215-3297EBB2CCF4}" srcOrd="2" destOrd="0" presId="urn:microsoft.com/office/officeart/2005/8/layout/process4"/>
    <dgm:cxn modelId="{F71B0E23-70ED-46FD-A009-BA19ABD872AB}" type="presParOf" srcId="{0296F3DC-A32A-42C3-B215-3297EBB2CCF4}" destId="{4255F400-EE46-4E26-B95C-8B0626184E7F}" srcOrd="0" destOrd="0" presId="urn:microsoft.com/office/officeart/2005/8/layout/process4"/>
    <dgm:cxn modelId="{AB75A4C9-7D88-4F78-804F-3E3333257BBD}" type="presParOf" srcId="{0296F3DC-A32A-42C3-B215-3297EBB2CCF4}" destId="{0BCE1535-8AE1-4300-8427-EC41092087A0}" srcOrd="1" destOrd="0" presId="urn:microsoft.com/office/officeart/2005/8/layout/process4"/>
    <dgm:cxn modelId="{F651D468-F403-4B9D-BA54-280FDF7F928E}" type="presParOf" srcId="{0BEAC732-9AA4-4DDB-9C6B-0E09084CEE13}" destId="{80717EF6-6E81-4BC3-A7AD-4604388A87E8}" srcOrd="9" destOrd="0" presId="urn:microsoft.com/office/officeart/2005/8/layout/process4"/>
    <dgm:cxn modelId="{BD0EEB2D-62CD-467B-AD62-C09D79A0F52D}" type="presParOf" srcId="{0BEAC732-9AA4-4DDB-9C6B-0E09084CEE13}" destId="{4D7C6335-B792-4791-9B31-1F1FFCD6E8FA}" srcOrd="10" destOrd="0" presId="urn:microsoft.com/office/officeart/2005/8/layout/process4"/>
    <dgm:cxn modelId="{B622AD27-D720-4DDD-AB0E-1402CE297DD3}" type="presParOf" srcId="{4D7C6335-B792-4791-9B31-1F1FFCD6E8FA}" destId="{F9CA2919-90BC-4304-B1B3-F09F9E57F926}" srcOrd="0" destOrd="0" presId="urn:microsoft.com/office/officeart/2005/8/layout/process4"/>
    <dgm:cxn modelId="{DDB4B7EA-82F4-495F-B4F1-8623273DAC44}" type="presParOf" srcId="{4D7C6335-B792-4791-9B31-1F1FFCD6E8FA}" destId="{3D5811FD-95CA-4BD6-B19C-4A3B7F6E1CE7}" srcOrd="1" destOrd="0" presId="urn:microsoft.com/office/officeart/2005/8/layout/process4"/>
    <dgm:cxn modelId="{DBE38435-35D1-4C83-8385-B3D88FDB50F9}" type="presParOf" srcId="{4D7C6335-B792-4791-9B31-1F1FFCD6E8FA}" destId="{016665BE-B994-44EC-98E8-42AEBBE22266}" srcOrd="2" destOrd="0" presId="urn:microsoft.com/office/officeart/2005/8/layout/process4"/>
    <dgm:cxn modelId="{3D4C2142-DFD1-45F5-B77F-45AEF415A035}" type="presParOf" srcId="{016665BE-B994-44EC-98E8-42AEBBE22266}" destId="{77672B31-BE57-429E-AF70-B521175B66C8}" srcOrd="0" destOrd="0" presId="urn:microsoft.com/office/officeart/2005/8/layout/process4"/>
    <dgm:cxn modelId="{7E0F73A6-FA02-4895-A607-FDE3DFC8C44C}" type="presParOf" srcId="{016665BE-B994-44EC-98E8-42AEBBE22266}" destId="{393015AD-88EE-49D7-BF56-DD427AA477ED}" srcOrd="1" destOrd="0" presId="urn:microsoft.com/office/officeart/2005/8/layout/process4"/>
    <dgm:cxn modelId="{13B59903-E637-494C-B947-6471F46389B4}" type="presParOf" srcId="{0BEAC732-9AA4-4DDB-9C6B-0E09084CEE13}" destId="{30644526-54F0-4BD3-A2A7-0F014BABA43F}" srcOrd="11" destOrd="0" presId="urn:microsoft.com/office/officeart/2005/8/layout/process4"/>
    <dgm:cxn modelId="{79BDC688-F53C-4771-B0D1-C1DC7F295E76}" type="presParOf" srcId="{0BEAC732-9AA4-4DDB-9C6B-0E09084CEE13}" destId="{78FD4A87-16BD-408F-9FB4-A47ED09DD8D9}" srcOrd="12" destOrd="0" presId="urn:microsoft.com/office/officeart/2005/8/layout/process4"/>
    <dgm:cxn modelId="{BA50609B-243A-4B8C-8BA0-04937795303B}" type="presParOf" srcId="{78FD4A87-16BD-408F-9FB4-A47ED09DD8D9}" destId="{FE0B2A31-754B-4369-8FD0-FBDCB4564F36}" srcOrd="0" destOrd="0" presId="urn:microsoft.com/office/officeart/2005/8/layout/process4"/>
    <dgm:cxn modelId="{0363F520-C73A-4C68-AEE6-C107272BE24C}" type="presParOf" srcId="{78FD4A87-16BD-408F-9FB4-A47ED09DD8D9}" destId="{4F49FB44-FFB1-4817-BEA4-8977BB3EE5BF}" srcOrd="1" destOrd="0" presId="urn:microsoft.com/office/officeart/2005/8/layout/process4"/>
    <dgm:cxn modelId="{C9364C5A-0828-4562-8A7F-C608695E999C}" type="presParOf" srcId="{78FD4A87-16BD-408F-9FB4-A47ED09DD8D9}" destId="{FEA06599-DC22-4E97-9927-6B2B1D14AAEC}" srcOrd="2" destOrd="0" presId="urn:microsoft.com/office/officeart/2005/8/layout/process4"/>
    <dgm:cxn modelId="{9489CB29-D606-4080-8413-88A1FEAEBD93}" type="presParOf" srcId="{FEA06599-DC22-4E97-9927-6B2B1D14AAEC}" destId="{A2668503-03F8-42CE-A7EE-886B294E1126}" srcOrd="0" destOrd="0" presId="urn:microsoft.com/office/officeart/2005/8/layout/process4"/>
    <dgm:cxn modelId="{48B19E99-A510-42ED-A6F6-37EFF6CEE73D}" type="presParOf" srcId="{FEA06599-DC22-4E97-9927-6B2B1D14AAEC}" destId="{A9C8F63D-3368-4FD8-80BD-B5555386C520}" srcOrd="1" destOrd="0" presId="urn:microsoft.com/office/officeart/2005/8/layout/process4"/>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6EFE88F-6111-492F-BEBB-D0C895F33E8A}" type="doc">
      <dgm:prSet loTypeId="urn:microsoft.com/office/officeart/2005/8/layout/chevron2" loCatId="list" qsTypeId="urn:microsoft.com/office/officeart/2005/8/quickstyle/simple3" qsCatId="simple" csTypeId="urn:microsoft.com/office/officeart/2005/8/colors/colorful3" csCatId="colorful" phldr="1"/>
      <dgm:spPr/>
      <dgm:t>
        <a:bodyPr/>
        <a:lstStyle/>
        <a:p>
          <a:endParaRPr lang="uk-UA"/>
        </a:p>
      </dgm:t>
    </dgm:pt>
    <dgm:pt modelId="{08E08462-4A1D-4C97-9B45-2B09ADEACEA2}">
      <dgm:prSet phldrT="[Текст]" custT="1"/>
      <dgm:spPr/>
      <dgm:t>
        <a:bodyPr/>
        <a:lstStyle/>
        <a:p>
          <a:r>
            <a:rPr lang="uk-UA" sz="1100" b="1">
              <a:latin typeface="Times New Roman" pitchFamily="18" charset="0"/>
              <a:cs typeface="Times New Roman" pitchFamily="18" charset="0"/>
            </a:rPr>
            <a:t>Психотравма</a:t>
          </a:r>
          <a:r>
            <a:rPr lang="uk-UA" sz="1100">
              <a:latin typeface="Times New Roman" pitchFamily="18" charset="0"/>
              <a:cs typeface="Times New Roman" pitchFamily="18" charset="0"/>
            </a:rPr>
            <a:t> </a:t>
          </a:r>
        </a:p>
      </dgm:t>
    </dgm:pt>
    <dgm:pt modelId="{E3697C69-1F48-4ABB-9989-6B82754C5DD7}" type="parTrans" cxnId="{63F592FF-0736-4289-9CA6-82F4B095BE53}">
      <dgm:prSet/>
      <dgm:spPr/>
      <dgm:t>
        <a:bodyPr/>
        <a:lstStyle/>
        <a:p>
          <a:endParaRPr lang="uk-UA" sz="1100">
            <a:latin typeface="Times New Roman" pitchFamily="18" charset="0"/>
            <a:cs typeface="Times New Roman" pitchFamily="18" charset="0"/>
          </a:endParaRPr>
        </a:p>
      </dgm:t>
    </dgm:pt>
    <dgm:pt modelId="{ACA5BB03-7820-4BE8-8FF8-77CE79B88B6E}" type="sibTrans" cxnId="{63F592FF-0736-4289-9CA6-82F4B095BE53}">
      <dgm:prSet/>
      <dgm:spPr/>
      <dgm:t>
        <a:bodyPr/>
        <a:lstStyle/>
        <a:p>
          <a:endParaRPr lang="uk-UA" sz="1100">
            <a:latin typeface="Times New Roman" pitchFamily="18" charset="0"/>
            <a:cs typeface="Times New Roman" pitchFamily="18" charset="0"/>
          </a:endParaRPr>
        </a:p>
      </dgm:t>
    </dgm:pt>
    <dgm:pt modelId="{A6AA0864-CD94-4C6A-B175-0311E0E924B7}">
      <dgm:prSet phldrT="[Текст]" custT="1"/>
      <dgm:spPr/>
      <dgm:t>
        <a:bodyPr/>
        <a:lstStyle/>
        <a:p>
          <a:r>
            <a:rPr lang="uk-UA" sz="1100">
              <a:latin typeface="Times New Roman" pitchFamily="18" charset="0"/>
              <a:cs typeface="Times New Roman" pitchFamily="18" charset="0"/>
            </a:rPr>
            <a:t>Травматична подія (бойові дії, поранення, смерть товаришів) викликає сильний емоційний шок і загрозу для життя</a:t>
          </a:r>
        </a:p>
      </dgm:t>
    </dgm:pt>
    <dgm:pt modelId="{6C417A98-C933-4028-B2AF-0E9EA4EF7488}" type="parTrans" cxnId="{0D986C5C-7559-4793-9749-AAC76B197807}">
      <dgm:prSet/>
      <dgm:spPr/>
      <dgm:t>
        <a:bodyPr/>
        <a:lstStyle/>
        <a:p>
          <a:endParaRPr lang="uk-UA" sz="1100">
            <a:latin typeface="Times New Roman" pitchFamily="18" charset="0"/>
            <a:cs typeface="Times New Roman" pitchFamily="18" charset="0"/>
          </a:endParaRPr>
        </a:p>
      </dgm:t>
    </dgm:pt>
    <dgm:pt modelId="{CFC38357-6C64-4BED-BF9F-A5CFDBD46BDE}" type="sibTrans" cxnId="{0D986C5C-7559-4793-9749-AAC76B197807}">
      <dgm:prSet/>
      <dgm:spPr/>
      <dgm:t>
        <a:bodyPr/>
        <a:lstStyle/>
        <a:p>
          <a:endParaRPr lang="uk-UA" sz="1100">
            <a:latin typeface="Times New Roman" pitchFamily="18" charset="0"/>
            <a:cs typeface="Times New Roman" pitchFamily="18" charset="0"/>
          </a:endParaRPr>
        </a:p>
      </dgm:t>
    </dgm:pt>
    <dgm:pt modelId="{2004C628-FBDC-434A-9317-18F4E98A10CC}">
      <dgm:prSet phldrT="[Текст]" custT="1"/>
      <dgm:spPr/>
      <dgm:t>
        <a:bodyPr/>
        <a:lstStyle/>
        <a:p>
          <a:r>
            <a:rPr lang="uk-UA" sz="1100" b="1">
              <a:latin typeface="Times New Roman" pitchFamily="18" charset="0"/>
              <a:cs typeface="Times New Roman" pitchFamily="18" charset="0"/>
            </a:rPr>
            <a:t>Стресова реакція</a:t>
          </a:r>
          <a:endParaRPr lang="uk-UA" sz="1100">
            <a:latin typeface="Times New Roman" pitchFamily="18" charset="0"/>
            <a:cs typeface="Times New Roman" pitchFamily="18" charset="0"/>
          </a:endParaRPr>
        </a:p>
      </dgm:t>
    </dgm:pt>
    <dgm:pt modelId="{DA118464-CAB6-4BC9-AE6A-BEEF76A9AB86}" type="parTrans" cxnId="{162C25EF-B19B-4925-A713-55677B204BBB}">
      <dgm:prSet/>
      <dgm:spPr/>
      <dgm:t>
        <a:bodyPr/>
        <a:lstStyle/>
        <a:p>
          <a:endParaRPr lang="uk-UA" sz="1100">
            <a:latin typeface="Times New Roman" pitchFamily="18" charset="0"/>
            <a:cs typeface="Times New Roman" pitchFamily="18" charset="0"/>
          </a:endParaRPr>
        </a:p>
      </dgm:t>
    </dgm:pt>
    <dgm:pt modelId="{C491E610-D34D-4C4C-9DA4-CF78E20DAE8B}" type="sibTrans" cxnId="{162C25EF-B19B-4925-A713-55677B204BBB}">
      <dgm:prSet/>
      <dgm:spPr/>
      <dgm:t>
        <a:bodyPr/>
        <a:lstStyle/>
        <a:p>
          <a:endParaRPr lang="uk-UA" sz="1100">
            <a:latin typeface="Times New Roman" pitchFamily="18" charset="0"/>
            <a:cs typeface="Times New Roman" pitchFamily="18" charset="0"/>
          </a:endParaRPr>
        </a:p>
      </dgm:t>
    </dgm:pt>
    <dgm:pt modelId="{CC6E4132-D5B4-4083-A27C-5ABCDBF1889D}">
      <dgm:prSet phldrT="[Текст]" custT="1"/>
      <dgm:spPr/>
      <dgm:t>
        <a:bodyPr/>
        <a:lstStyle/>
        <a:p>
          <a:r>
            <a:rPr lang="uk-UA" sz="1100">
              <a:latin typeface="Times New Roman" pitchFamily="18" charset="0"/>
              <a:cs typeface="Times New Roman" pitchFamily="18" charset="0"/>
            </a:rPr>
            <a:t>Нормальна короткочасна реакція організму: тривога, напруження, порушення сну, дратівливість</a:t>
          </a:r>
        </a:p>
      </dgm:t>
    </dgm:pt>
    <dgm:pt modelId="{81D9D9A7-E46E-4235-B7AA-3DF7DE65F5D0}" type="parTrans" cxnId="{9FA25005-B75E-4BC4-820B-B7FFD5E49779}">
      <dgm:prSet/>
      <dgm:spPr/>
      <dgm:t>
        <a:bodyPr/>
        <a:lstStyle/>
        <a:p>
          <a:endParaRPr lang="uk-UA" sz="1100">
            <a:latin typeface="Times New Roman" pitchFamily="18" charset="0"/>
            <a:cs typeface="Times New Roman" pitchFamily="18" charset="0"/>
          </a:endParaRPr>
        </a:p>
      </dgm:t>
    </dgm:pt>
    <dgm:pt modelId="{A1FB0A3D-BE26-4884-9B64-DC0BC034CB54}" type="sibTrans" cxnId="{9FA25005-B75E-4BC4-820B-B7FFD5E49779}">
      <dgm:prSet/>
      <dgm:spPr/>
      <dgm:t>
        <a:bodyPr/>
        <a:lstStyle/>
        <a:p>
          <a:endParaRPr lang="uk-UA" sz="1100">
            <a:latin typeface="Times New Roman" pitchFamily="18" charset="0"/>
            <a:cs typeface="Times New Roman" pitchFamily="18" charset="0"/>
          </a:endParaRPr>
        </a:p>
      </dgm:t>
    </dgm:pt>
    <dgm:pt modelId="{9670A14C-42A7-481A-8B8B-3CB11A2A660D}">
      <dgm:prSet phldrT="[Текст]" custT="1"/>
      <dgm:spPr/>
      <dgm:t>
        <a:bodyPr/>
        <a:lstStyle/>
        <a:p>
          <a:r>
            <a:rPr lang="uk-UA" sz="1100" b="1">
              <a:latin typeface="Times New Roman" pitchFamily="18" charset="0"/>
              <a:cs typeface="Times New Roman" pitchFamily="18" charset="0"/>
            </a:rPr>
            <a:t>Прояви</a:t>
          </a:r>
          <a:endParaRPr lang="uk-UA" sz="1100">
            <a:latin typeface="Times New Roman" pitchFamily="18" charset="0"/>
            <a:cs typeface="Times New Roman" pitchFamily="18" charset="0"/>
          </a:endParaRPr>
        </a:p>
      </dgm:t>
    </dgm:pt>
    <dgm:pt modelId="{601AA3C2-D2B7-4B1E-B8FB-60CD125D3631}" type="parTrans" cxnId="{C32E53DB-C62E-41E6-9C75-8726DAC28B87}">
      <dgm:prSet/>
      <dgm:spPr/>
      <dgm:t>
        <a:bodyPr/>
        <a:lstStyle/>
        <a:p>
          <a:endParaRPr lang="uk-UA" sz="1100">
            <a:latin typeface="Times New Roman" pitchFamily="18" charset="0"/>
            <a:cs typeface="Times New Roman" pitchFamily="18" charset="0"/>
          </a:endParaRPr>
        </a:p>
      </dgm:t>
    </dgm:pt>
    <dgm:pt modelId="{2D241A3B-A83D-4F9E-95B7-A13CCA4EB58B}" type="sibTrans" cxnId="{C32E53DB-C62E-41E6-9C75-8726DAC28B87}">
      <dgm:prSet/>
      <dgm:spPr/>
      <dgm:t>
        <a:bodyPr/>
        <a:lstStyle/>
        <a:p>
          <a:endParaRPr lang="uk-UA" sz="1100">
            <a:latin typeface="Times New Roman" pitchFamily="18" charset="0"/>
            <a:cs typeface="Times New Roman" pitchFamily="18" charset="0"/>
          </a:endParaRPr>
        </a:p>
      </dgm:t>
    </dgm:pt>
    <dgm:pt modelId="{47A76D6B-E1E5-4A6B-A4EB-C0A93AC24DE3}">
      <dgm:prSet phldrT="[Текст]" custT="1"/>
      <dgm:spPr/>
      <dgm:t>
        <a:bodyPr/>
        <a:lstStyle/>
        <a:p>
          <a:r>
            <a:rPr lang="uk-UA" sz="1100" b="0">
              <a:latin typeface="Times New Roman" pitchFamily="18" charset="0"/>
              <a:cs typeface="Times New Roman" pitchFamily="18" charset="0"/>
            </a:rPr>
            <a:t>Нав’язливі спогади травми: флешбеки, нічні кошмари.</a:t>
          </a:r>
        </a:p>
      </dgm:t>
    </dgm:pt>
    <dgm:pt modelId="{142B233E-FFA6-4569-8AFD-E6A92E375D3B}" type="parTrans" cxnId="{482FF79B-861F-4B8E-A5F2-B6BD0FEC5F17}">
      <dgm:prSet/>
      <dgm:spPr/>
      <dgm:t>
        <a:bodyPr/>
        <a:lstStyle/>
        <a:p>
          <a:endParaRPr lang="uk-UA" sz="1100">
            <a:latin typeface="Times New Roman" pitchFamily="18" charset="0"/>
            <a:cs typeface="Times New Roman" pitchFamily="18" charset="0"/>
          </a:endParaRPr>
        </a:p>
      </dgm:t>
    </dgm:pt>
    <dgm:pt modelId="{ADEAD4C4-0CA3-4843-AF45-FFDED2E6FDD5}" type="sibTrans" cxnId="{482FF79B-861F-4B8E-A5F2-B6BD0FEC5F17}">
      <dgm:prSet/>
      <dgm:spPr/>
      <dgm:t>
        <a:bodyPr/>
        <a:lstStyle/>
        <a:p>
          <a:endParaRPr lang="uk-UA" sz="1100">
            <a:latin typeface="Times New Roman" pitchFamily="18" charset="0"/>
            <a:cs typeface="Times New Roman" pitchFamily="18" charset="0"/>
          </a:endParaRPr>
        </a:p>
      </dgm:t>
    </dgm:pt>
    <dgm:pt modelId="{7EB279F8-A8E0-48CB-A158-D0F1BD753198}">
      <dgm:prSet phldrT="[Текст]" custT="1"/>
      <dgm:spPr/>
      <dgm:t>
        <a:bodyPr/>
        <a:lstStyle/>
        <a:p>
          <a:r>
            <a:rPr lang="uk-UA" sz="1100" b="0">
              <a:latin typeface="Times New Roman" pitchFamily="18" charset="0"/>
              <a:cs typeface="Times New Roman" pitchFamily="18" charset="0"/>
            </a:rPr>
            <a:t>Уникання тригерів та емоцій: ухиляння від спілкування, емоційна відстороненість.</a:t>
          </a:r>
        </a:p>
      </dgm:t>
    </dgm:pt>
    <dgm:pt modelId="{35CAD28A-E2F0-4E94-97AF-BC3452FD9D5D}" type="parTrans" cxnId="{D603099F-8FD8-4886-8E27-6C03DDD555D2}">
      <dgm:prSet/>
      <dgm:spPr/>
      <dgm:t>
        <a:bodyPr/>
        <a:lstStyle/>
        <a:p>
          <a:endParaRPr lang="uk-UA" sz="1100">
            <a:latin typeface="Times New Roman" pitchFamily="18" charset="0"/>
            <a:cs typeface="Times New Roman" pitchFamily="18" charset="0"/>
          </a:endParaRPr>
        </a:p>
      </dgm:t>
    </dgm:pt>
    <dgm:pt modelId="{D73B4276-3FB7-4BB8-BD90-782BC8C46CA2}" type="sibTrans" cxnId="{D603099F-8FD8-4886-8E27-6C03DDD555D2}">
      <dgm:prSet/>
      <dgm:spPr/>
      <dgm:t>
        <a:bodyPr/>
        <a:lstStyle/>
        <a:p>
          <a:endParaRPr lang="uk-UA" sz="1100">
            <a:latin typeface="Times New Roman" pitchFamily="18" charset="0"/>
            <a:cs typeface="Times New Roman" pitchFamily="18" charset="0"/>
          </a:endParaRPr>
        </a:p>
      </dgm:t>
    </dgm:pt>
    <dgm:pt modelId="{00E778B6-ACCD-40FF-9CDB-A4CE4711FA86}">
      <dgm:prSet phldrT="[Текст]" custT="1"/>
      <dgm:spPr/>
      <dgm:t>
        <a:bodyPr/>
        <a:lstStyle/>
        <a:p>
          <a:r>
            <a:rPr lang="uk-UA" sz="1100" b="0">
              <a:latin typeface="Times New Roman" pitchFamily="18" charset="0"/>
              <a:cs typeface="Times New Roman" pitchFamily="18" charset="0"/>
            </a:rPr>
            <a:t>Підвищена збудливість: гіпернастороженість, дратівливість, порушення сну.</a:t>
          </a:r>
        </a:p>
      </dgm:t>
    </dgm:pt>
    <dgm:pt modelId="{F22D5A4E-FF39-42A8-8BEE-ADC4894F7783}" type="parTrans" cxnId="{038BC7E8-12A8-4803-8A13-FE7C5A037390}">
      <dgm:prSet/>
      <dgm:spPr/>
      <dgm:t>
        <a:bodyPr/>
        <a:lstStyle/>
        <a:p>
          <a:endParaRPr lang="uk-UA" sz="1100">
            <a:latin typeface="Times New Roman" pitchFamily="18" charset="0"/>
            <a:cs typeface="Times New Roman" pitchFamily="18" charset="0"/>
          </a:endParaRPr>
        </a:p>
      </dgm:t>
    </dgm:pt>
    <dgm:pt modelId="{22B6DA6A-12E8-4BD2-A57A-484C2977C304}" type="sibTrans" cxnId="{038BC7E8-12A8-4803-8A13-FE7C5A037390}">
      <dgm:prSet/>
      <dgm:spPr/>
      <dgm:t>
        <a:bodyPr/>
        <a:lstStyle/>
        <a:p>
          <a:endParaRPr lang="uk-UA" sz="1100">
            <a:latin typeface="Times New Roman" pitchFamily="18" charset="0"/>
            <a:cs typeface="Times New Roman" pitchFamily="18" charset="0"/>
          </a:endParaRPr>
        </a:p>
      </dgm:t>
    </dgm:pt>
    <dgm:pt modelId="{5B5BD9E0-4F6B-4A92-91EC-9437DE8C11F5}">
      <dgm:prSet custT="1"/>
      <dgm:spPr/>
      <dgm:t>
        <a:bodyPr/>
        <a:lstStyle/>
        <a:p>
          <a:r>
            <a:rPr lang="uk-UA" sz="1100" b="1">
              <a:latin typeface="Times New Roman" pitchFamily="18" charset="0"/>
              <a:cs typeface="Times New Roman" pitchFamily="18" charset="0"/>
            </a:rPr>
            <a:t>Посттравматичний стресовий розлад (ПТСР)</a:t>
          </a:r>
          <a:endParaRPr lang="uk-UA" sz="1100">
            <a:latin typeface="Times New Roman" pitchFamily="18" charset="0"/>
            <a:cs typeface="Times New Roman" pitchFamily="18" charset="0"/>
          </a:endParaRPr>
        </a:p>
      </dgm:t>
    </dgm:pt>
    <dgm:pt modelId="{3A43E65D-85BB-4EA5-AE98-012223F377D9}" type="parTrans" cxnId="{E76612D0-C73F-4441-A315-67EE62C3919A}">
      <dgm:prSet/>
      <dgm:spPr/>
      <dgm:t>
        <a:bodyPr/>
        <a:lstStyle/>
        <a:p>
          <a:endParaRPr lang="uk-UA" sz="1100">
            <a:latin typeface="Times New Roman" pitchFamily="18" charset="0"/>
            <a:cs typeface="Times New Roman" pitchFamily="18" charset="0"/>
          </a:endParaRPr>
        </a:p>
      </dgm:t>
    </dgm:pt>
    <dgm:pt modelId="{01EF0E5E-3E4E-489A-A93D-3E3A7AC5E4C0}" type="sibTrans" cxnId="{E76612D0-C73F-4441-A315-67EE62C3919A}">
      <dgm:prSet/>
      <dgm:spPr/>
      <dgm:t>
        <a:bodyPr/>
        <a:lstStyle/>
        <a:p>
          <a:endParaRPr lang="uk-UA" sz="1100">
            <a:latin typeface="Times New Roman" pitchFamily="18" charset="0"/>
            <a:cs typeface="Times New Roman" pitchFamily="18" charset="0"/>
          </a:endParaRPr>
        </a:p>
      </dgm:t>
    </dgm:pt>
    <dgm:pt modelId="{E0CB13F0-1CF2-41A7-B9BC-3CB4043D2E70}">
      <dgm:prSet custT="1"/>
      <dgm:spPr/>
      <dgm:t>
        <a:bodyPr/>
        <a:lstStyle/>
        <a:p>
          <a:r>
            <a:rPr lang="uk-UA" sz="1100">
              <a:latin typeface="Times New Roman" pitchFamily="18" charset="0"/>
              <a:cs typeface="Times New Roman" pitchFamily="18" charset="0"/>
            </a:rPr>
            <a:t>Хронічний психічний стан, що суттєво впливає на функціонування, вимагає спеціалізованої психотерапії та іноді медикаментозного лікування</a:t>
          </a:r>
        </a:p>
      </dgm:t>
    </dgm:pt>
    <dgm:pt modelId="{657C2825-6414-4C9B-BF38-7FDC1F960549}" type="parTrans" cxnId="{69C76641-E275-467C-8FDC-2BE6189542B8}">
      <dgm:prSet/>
      <dgm:spPr/>
      <dgm:t>
        <a:bodyPr/>
        <a:lstStyle/>
        <a:p>
          <a:endParaRPr lang="uk-UA" sz="1100">
            <a:latin typeface="Times New Roman" pitchFamily="18" charset="0"/>
            <a:cs typeface="Times New Roman" pitchFamily="18" charset="0"/>
          </a:endParaRPr>
        </a:p>
      </dgm:t>
    </dgm:pt>
    <dgm:pt modelId="{FBFFB525-CF5A-43CE-86B5-56668DAA62BB}" type="sibTrans" cxnId="{69C76641-E275-467C-8FDC-2BE6189542B8}">
      <dgm:prSet/>
      <dgm:spPr/>
      <dgm:t>
        <a:bodyPr/>
        <a:lstStyle/>
        <a:p>
          <a:endParaRPr lang="uk-UA" sz="1100">
            <a:latin typeface="Times New Roman" pitchFamily="18" charset="0"/>
            <a:cs typeface="Times New Roman" pitchFamily="18" charset="0"/>
          </a:endParaRPr>
        </a:p>
      </dgm:t>
    </dgm:pt>
    <dgm:pt modelId="{37D9FCE6-DBA0-4737-A4AB-51FB5CA9310F}" type="pres">
      <dgm:prSet presAssocID="{C6EFE88F-6111-492F-BEBB-D0C895F33E8A}" presName="linearFlow" presStyleCnt="0">
        <dgm:presLayoutVars>
          <dgm:dir/>
          <dgm:animLvl val="lvl"/>
          <dgm:resizeHandles val="exact"/>
        </dgm:presLayoutVars>
      </dgm:prSet>
      <dgm:spPr/>
      <dgm:t>
        <a:bodyPr/>
        <a:lstStyle/>
        <a:p>
          <a:endParaRPr lang="uk-UA"/>
        </a:p>
      </dgm:t>
    </dgm:pt>
    <dgm:pt modelId="{3C592590-056F-4606-966C-903B372C2735}" type="pres">
      <dgm:prSet presAssocID="{08E08462-4A1D-4C97-9B45-2B09ADEACEA2}" presName="composite" presStyleCnt="0"/>
      <dgm:spPr/>
    </dgm:pt>
    <dgm:pt modelId="{009C8794-6F6A-42E5-8905-1DA32E4FF65D}" type="pres">
      <dgm:prSet presAssocID="{08E08462-4A1D-4C97-9B45-2B09ADEACEA2}" presName="parentText" presStyleLbl="alignNode1" presStyleIdx="0" presStyleCnt="4">
        <dgm:presLayoutVars>
          <dgm:chMax val="1"/>
          <dgm:bulletEnabled val="1"/>
        </dgm:presLayoutVars>
      </dgm:prSet>
      <dgm:spPr/>
      <dgm:t>
        <a:bodyPr/>
        <a:lstStyle/>
        <a:p>
          <a:endParaRPr lang="uk-UA"/>
        </a:p>
      </dgm:t>
    </dgm:pt>
    <dgm:pt modelId="{F36F2161-7CE8-4A8C-804F-11081B98BCF9}" type="pres">
      <dgm:prSet presAssocID="{08E08462-4A1D-4C97-9B45-2B09ADEACEA2}" presName="descendantText" presStyleLbl="alignAcc1" presStyleIdx="0" presStyleCnt="4">
        <dgm:presLayoutVars>
          <dgm:bulletEnabled val="1"/>
        </dgm:presLayoutVars>
      </dgm:prSet>
      <dgm:spPr/>
      <dgm:t>
        <a:bodyPr/>
        <a:lstStyle/>
        <a:p>
          <a:endParaRPr lang="uk-UA"/>
        </a:p>
      </dgm:t>
    </dgm:pt>
    <dgm:pt modelId="{A4982622-138B-4EC6-A8DA-82F74373577F}" type="pres">
      <dgm:prSet presAssocID="{ACA5BB03-7820-4BE8-8FF8-77CE79B88B6E}" presName="sp" presStyleCnt="0"/>
      <dgm:spPr/>
    </dgm:pt>
    <dgm:pt modelId="{D39CB0DD-60DF-4C76-B839-DFF60BD998A4}" type="pres">
      <dgm:prSet presAssocID="{2004C628-FBDC-434A-9317-18F4E98A10CC}" presName="composite" presStyleCnt="0"/>
      <dgm:spPr/>
    </dgm:pt>
    <dgm:pt modelId="{9FC19719-224B-4628-9504-F4B5785B3840}" type="pres">
      <dgm:prSet presAssocID="{2004C628-FBDC-434A-9317-18F4E98A10CC}" presName="parentText" presStyleLbl="alignNode1" presStyleIdx="1" presStyleCnt="4">
        <dgm:presLayoutVars>
          <dgm:chMax val="1"/>
          <dgm:bulletEnabled val="1"/>
        </dgm:presLayoutVars>
      </dgm:prSet>
      <dgm:spPr/>
      <dgm:t>
        <a:bodyPr/>
        <a:lstStyle/>
        <a:p>
          <a:endParaRPr lang="uk-UA"/>
        </a:p>
      </dgm:t>
    </dgm:pt>
    <dgm:pt modelId="{82E9C5FE-C08F-46D3-B835-4D82E6418B2E}" type="pres">
      <dgm:prSet presAssocID="{2004C628-FBDC-434A-9317-18F4E98A10CC}" presName="descendantText" presStyleLbl="alignAcc1" presStyleIdx="1" presStyleCnt="4">
        <dgm:presLayoutVars>
          <dgm:bulletEnabled val="1"/>
        </dgm:presLayoutVars>
      </dgm:prSet>
      <dgm:spPr/>
      <dgm:t>
        <a:bodyPr/>
        <a:lstStyle/>
        <a:p>
          <a:endParaRPr lang="uk-UA"/>
        </a:p>
      </dgm:t>
    </dgm:pt>
    <dgm:pt modelId="{A6625F1C-497E-4161-86E4-236184952984}" type="pres">
      <dgm:prSet presAssocID="{C491E610-D34D-4C4C-9DA4-CF78E20DAE8B}" presName="sp" presStyleCnt="0"/>
      <dgm:spPr/>
    </dgm:pt>
    <dgm:pt modelId="{9F2DAAA3-0086-4918-A099-5D2E80C64F0F}" type="pres">
      <dgm:prSet presAssocID="{9670A14C-42A7-481A-8B8B-3CB11A2A660D}" presName="composite" presStyleCnt="0"/>
      <dgm:spPr/>
    </dgm:pt>
    <dgm:pt modelId="{81BC78AC-D577-4E06-8A7A-39DDC0043E89}" type="pres">
      <dgm:prSet presAssocID="{9670A14C-42A7-481A-8B8B-3CB11A2A660D}" presName="parentText" presStyleLbl="alignNode1" presStyleIdx="2" presStyleCnt="4">
        <dgm:presLayoutVars>
          <dgm:chMax val="1"/>
          <dgm:bulletEnabled val="1"/>
        </dgm:presLayoutVars>
      </dgm:prSet>
      <dgm:spPr/>
      <dgm:t>
        <a:bodyPr/>
        <a:lstStyle/>
        <a:p>
          <a:endParaRPr lang="uk-UA"/>
        </a:p>
      </dgm:t>
    </dgm:pt>
    <dgm:pt modelId="{A418427C-C070-49FB-8379-D631CF1C36D1}" type="pres">
      <dgm:prSet presAssocID="{9670A14C-42A7-481A-8B8B-3CB11A2A660D}" presName="descendantText" presStyleLbl="alignAcc1" presStyleIdx="2" presStyleCnt="4">
        <dgm:presLayoutVars>
          <dgm:bulletEnabled val="1"/>
        </dgm:presLayoutVars>
      </dgm:prSet>
      <dgm:spPr/>
      <dgm:t>
        <a:bodyPr/>
        <a:lstStyle/>
        <a:p>
          <a:endParaRPr lang="uk-UA"/>
        </a:p>
      </dgm:t>
    </dgm:pt>
    <dgm:pt modelId="{60BA68DE-0D3F-4BDB-BC9B-5A9F75F8C5BB}" type="pres">
      <dgm:prSet presAssocID="{2D241A3B-A83D-4F9E-95B7-A13CCA4EB58B}" presName="sp" presStyleCnt="0"/>
      <dgm:spPr/>
    </dgm:pt>
    <dgm:pt modelId="{B765864C-D82E-4D72-8E2E-CE0927394678}" type="pres">
      <dgm:prSet presAssocID="{5B5BD9E0-4F6B-4A92-91EC-9437DE8C11F5}" presName="composite" presStyleCnt="0"/>
      <dgm:spPr/>
    </dgm:pt>
    <dgm:pt modelId="{6B9CA946-D469-4E21-9AAF-7D420F399938}" type="pres">
      <dgm:prSet presAssocID="{5B5BD9E0-4F6B-4A92-91EC-9437DE8C11F5}" presName="parentText" presStyleLbl="alignNode1" presStyleIdx="3" presStyleCnt="4">
        <dgm:presLayoutVars>
          <dgm:chMax val="1"/>
          <dgm:bulletEnabled val="1"/>
        </dgm:presLayoutVars>
      </dgm:prSet>
      <dgm:spPr/>
      <dgm:t>
        <a:bodyPr/>
        <a:lstStyle/>
        <a:p>
          <a:endParaRPr lang="uk-UA"/>
        </a:p>
      </dgm:t>
    </dgm:pt>
    <dgm:pt modelId="{ABD9BBF2-F797-486A-8858-0AB21213FAD6}" type="pres">
      <dgm:prSet presAssocID="{5B5BD9E0-4F6B-4A92-91EC-9437DE8C11F5}" presName="descendantText" presStyleLbl="alignAcc1" presStyleIdx="3" presStyleCnt="4">
        <dgm:presLayoutVars>
          <dgm:bulletEnabled val="1"/>
        </dgm:presLayoutVars>
      </dgm:prSet>
      <dgm:spPr/>
      <dgm:t>
        <a:bodyPr/>
        <a:lstStyle/>
        <a:p>
          <a:endParaRPr lang="uk-UA"/>
        </a:p>
      </dgm:t>
    </dgm:pt>
  </dgm:ptLst>
  <dgm:cxnLst>
    <dgm:cxn modelId="{63F592FF-0736-4289-9CA6-82F4B095BE53}" srcId="{C6EFE88F-6111-492F-BEBB-D0C895F33E8A}" destId="{08E08462-4A1D-4C97-9B45-2B09ADEACEA2}" srcOrd="0" destOrd="0" parTransId="{E3697C69-1F48-4ABB-9989-6B82754C5DD7}" sibTransId="{ACA5BB03-7820-4BE8-8FF8-77CE79B88B6E}"/>
    <dgm:cxn modelId="{8560BA98-B759-41B9-B93F-527CBDEED07E}" type="presOf" srcId="{A6AA0864-CD94-4C6A-B175-0311E0E924B7}" destId="{F36F2161-7CE8-4A8C-804F-11081B98BCF9}" srcOrd="0" destOrd="0" presId="urn:microsoft.com/office/officeart/2005/8/layout/chevron2"/>
    <dgm:cxn modelId="{495E9AA4-4649-46F0-85BD-1867A2266224}" type="presOf" srcId="{47A76D6B-E1E5-4A6B-A4EB-C0A93AC24DE3}" destId="{A418427C-C070-49FB-8379-D631CF1C36D1}" srcOrd="0" destOrd="0" presId="urn:microsoft.com/office/officeart/2005/8/layout/chevron2"/>
    <dgm:cxn modelId="{0A11C882-7E56-4476-9D6D-AA2D6F2FF448}" type="presOf" srcId="{00E778B6-ACCD-40FF-9CDB-A4CE4711FA86}" destId="{A418427C-C070-49FB-8379-D631CF1C36D1}" srcOrd="0" destOrd="2" presId="urn:microsoft.com/office/officeart/2005/8/layout/chevron2"/>
    <dgm:cxn modelId="{638B0D66-D9E4-49D4-81F3-3735C5FF9546}" type="presOf" srcId="{CC6E4132-D5B4-4083-A27C-5ABCDBF1889D}" destId="{82E9C5FE-C08F-46D3-B835-4D82E6418B2E}" srcOrd="0" destOrd="0" presId="urn:microsoft.com/office/officeart/2005/8/layout/chevron2"/>
    <dgm:cxn modelId="{E76612D0-C73F-4441-A315-67EE62C3919A}" srcId="{C6EFE88F-6111-492F-BEBB-D0C895F33E8A}" destId="{5B5BD9E0-4F6B-4A92-91EC-9437DE8C11F5}" srcOrd="3" destOrd="0" parTransId="{3A43E65D-85BB-4EA5-AE98-012223F377D9}" sibTransId="{01EF0E5E-3E4E-489A-A93D-3E3A7AC5E4C0}"/>
    <dgm:cxn modelId="{038BC7E8-12A8-4803-8A13-FE7C5A037390}" srcId="{9670A14C-42A7-481A-8B8B-3CB11A2A660D}" destId="{00E778B6-ACCD-40FF-9CDB-A4CE4711FA86}" srcOrd="2" destOrd="0" parTransId="{F22D5A4E-FF39-42A8-8BEE-ADC4894F7783}" sibTransId="{22B6DA6A-12E8-4BD2-A57A-484C2977C304}"/>
    <dgm:cxn modelId="{0D986C5C-7559-4793-9749-AAC76B197807}" srcId="{08E08462-4A1D-4C97-9B45-2B09ADEACEA2}" destId="{A6AA0864-CD94-4C6A-B175-0311E0E924B7}" srcOrd="0" destOrd="0" parTransId="{6C417A98-C933-4028-B2AF-0E9EA4EF7488}" sibTransId="{CFC38357-6C64-4BED-BF9F-A5CFDBD46BDE}"/>
    <dgm:cxn modelId="{591D5B49-F8A1-476D-B822-F2CF77AE81C1}" type="presOf" srcId="{C6EFE88F-6111-492F-BEBB-D0C895F33E8A}" destId="{37D9FCE6-DBA0-4737-A4AB-51FB5CA9310F}" srcOrd="0" destOrd="0" presId="urn:microsoft.com/office/officeart/2005/8/layout/chevron2"/>
    <dgm:cxn modelId="{D1979C69-111A-4D5F-8288-9772E718B203}" type="presOf" srcId="{9670A14C-42A7-481A-8B8B-3CB11A2A660D}" destId="{81BC78AC-D577-4E06-8A7A-39DDC0043E89}" srcOrd="0" destOrd="0" presId="urn:microsoft.com/office/officeart/2005/8/layout/chevron2"/>
    <dgm:cxn modelId="{31865500-8137-4529-A00E-F5FFC8551997}" type="presOf" srcId="{2004C628-FBDC-434A-9317-18F4E98A10CC}" destId="{9FC19719-224B-4628-9504-F4B5785B3840}" srcOrd="0" destOrd="0" presId="urn:microsoft.com/office/officeart/2005/8/layout/chevron2"/>
    <dgm:cxn modelId="{162C25EF-B19B-4925-A713-55677B204BBB}" srcId="{C6EFE88F-6111-492F-BEBB-D0C895F33E8A}" destId="{2004C628-FBDC-434A-9317-18F4E98A10CC}" srcOrd="1" destOrd="0" parTransId="{DA118464-CAB6-4BC9-AE6A-BEEF76A9AB86}" sibTransId="{C491E610-D34D-4C4C-9DA4-CF78E20DAE8B}"/>
    <dgm:cxn modelId="{482FF79B-861F-4B8E-A5F2-B6BD0FEC5F17}" srcId="{9670A14C-42A7-481A-8B8B-3CB11A2A660D}" destId="{47A76D6B-E1E5-4A6B-A4EB-C0A93AC24DE3}" srcOrd="0" destOrd="0" parTransId="{142B233E-FFA6-4569-8AFD-E6A92E375D3B}" sibTransId="{ADEAD4C4-0CA3-4843-AF45-FFDED2E6FDD5}"/>
    <dgm:cxn modelId="{69C76641-E275-467C-8FDC-2BE6189542B8}" srcId="{5B5BD9E0-4F6B-4A92-91EC-9437DE8C11F5}" destId="{E0CB13F0-1CF2-41A7-B9BC-3CB4043D2E70}" srcOrd="0" destOrd="0" parTransId="{657C2825-6414-4C9B-BF38-7FDC1F960549}" sibTransId="{FBFFB525-CF5A-43CE-86B5-56668DAA62BB}"/>
    <dgm:cxn modelId="{9FA25005-B75E-4BC4-820B-B7FFD5E49779}" srcId="{2004C628-FBDC-434A-9317-18F4E98A10CC}" destId="{CC6E4132-D5B4-4083-A27C-5ABCDBF1889D}" srcOrd="0" destOrd="0" parTransId="{81D9D9A7-E46E-4235-B7AA-3DF7DE65F5D0}" sibTransId="{A1FB0A3D-BE26-4884-9B64-DC0BC034CB54}"/>
    <dgm:cxn modelId="{C32E53DB-C62E-41E6-9C75-8726DAC28B87}" srcId="{C6EFE88F-6111-492F-BEBB-D0C895F33E8A}" destId="{9670A14C-42A7-481A-8B8B-3CB11A2A660D}" srcOrd="2" destOrd="0" parTransId="{601AA3C2-D2B7-4B1E-B8FB-60CD125D3631}" sibTransId="{2D241A3B-A83D-4F9E-95B7-A13CCA4EB58B}"/>
    <dgm:cxn modelId="{D603099F-8FD8-4886-8E27-6C03DDD555D2}" srcId="{9670A14C-42A7-481A-8B8B-3CB11A2A660D}" destId="{7EB279F8-A8E0-48CB-A158-D0F1BD753198}" srcOrd="1" destOrd="0" parTransId="{35CAD28A-E2F0-4E94-97AF-BC3452FD9D5D}" sibTransId="{D73B4276-3FB7-4BB8-BD90-782BC8C46CA2}"/>
    <dgm:cxn modelId="{10532DAE-161F-45CE-88DA-FD9C0A0F0084}" type="presOf" srcId="{5B5BD9E0-4F6B-4A92-91EC-9437DE8C11F5}" destId="{6B9CA946-D469-4E21-9AAF-7D420F399938}" srcOrd="0" destOrd="0" presId="urn:microsoft.com/office/officeart/2005/8/layout/chevron2"/>
    <dgm:cxn modelId="{B8F8BF43-CC7D-4ABB-8DE3-2EE6EFB4C684}" type="presOf" srcId="{08E08462-4A1D-4C97-9B45-2B09ADEACEA2}" destId="{009C8794-6F6A-42E5-8905-1DA32E4FF65D}" srcOrd="0" destOrd="0" presId="urn:microsoft.com/office/officeart/2005/8/layout/chevron2"/>
    <dgm:cxn modelId="{FE22B11D-557A-4E8D-8002-99D921CE9B28}" type="presOf" srcId="{E0CB13F0-1CF2-41A7-B9BC-3CB4043D2E70}" destId="{ABD9BBF2-F797-486A-8858-0AB21213FAD6}" srcOrd="0" destOrd="0" presId="urn:microsoft.com/office/officeart/2005/8/layout/chevron2"/>
    <dgm:cxn modelId="{37A1BB32-3543-4906-A1B2-F3705D4CAB39}" type="presOf" srcId="{7EB279F8-A8E0-48CB-A158-D0F1BD753198}" destId="{A418427C-C070-49FB-8379-D631CF1C36D1}" srcOrd="0" destOrd="1" presId="urn:microsoft.com/office/officeart/2005/8/layout/chevron2"/>
    <dgm:cxn modelId="{5FB20D75-200A-49D3-9ACA-BA27641A49A3}" type="presParOf" srcId="{37D9FCE6-DBA0-4737-A4AB-51FB5CA9310F}" destId="{3C592590-056F-4606-966C-903B372C2735}" srcOrd="0" destOrd="0" presId="urn:microsoft.com/office/officeart/2005/8/layout/chevron2"/>
    <dgm:cxn modelId="{91F0FE8B-FEE5-48E8-85DD-F1A1977E3AAC}" type="presParOf" srcId="{3C592590-056F-4606-966C-903B372C2735}" destId="{009C8794-6F6A-42E5-8905-1DA32E4FF65D}" srcOrd="0" destOrd="0" presId="urn:microsoft.com/office/officeart/2005/8/layout/chevron2"/>
    <dgm:cxn modelId="{C0ADB318-E445-4B0A-82CA-9085543D231D}" type="presParOf" srcId="{3C592590-056F-4606-966C-903B372C2735}" destId="{F36F2161-7CE8-4A8C-804F-11081B98BCF9}" srcOrd="1" destOrd="0" presId="urn:microsoft.com/office/officeart/2005/8/layout/chevron2"/>
    <dgm:cxn modelId="{1EAD3B93-B487-4671-B47A-456171DBA809}" type="presParOf" srcId="{37D9FCE6-DBA0-4737-A4AB-51FB5CA9310F}" destId="{A4982622-138B-4EC6-A8DA-82F74373577F}" srcOrd="1" destOrd="0" presId="urn:microsoft.com/office/officeart/2005/8/layout/chevron2"/>
    <dgm:cxn modelId="{986255AD-CC30-41C4-8460-D6E9A8473A86}" type="presParOf" srcId="{37D9FCE6-DBA0-4737-A4AB-51FB5CA9310F}" destId="{D39CB0DD-60DF-4C76-B839-DFF60BD998A4}" srcOrd="2" destOrd="0" presId="urn:microsoft.com/office/officeart/2005/8/layout/chevron2"/>
    <dgm:cxn modelId="{40645CC4-43E0-4ADC-A63E-B9C1AFD28D17}" type="presParOf" srcId="{D39CB0DD-60DF-4C76-B839-DFF60BD998A4}" destId="{9FC19719-224B-4628-9504-F4B5785B3840}" srcOrd="0" destOrd="0" presId="urn:microsoft.com/office/officeart/2005/8/layout/chevron2"/>
    <dgm:cxn modelId="{E6A3B6AB-3EB9-4943-9FC0-CA4B9AD07F4F}" type="presParOf" srcId="{D39CB0DD-60DF-4C76-B839-DFF60BD998A4}" destId="{82E9C5FE-C08F-46D3-B835-4D82E6418B2E}" srcOrd="1" destOrd="0" presId="urn:microsoft.com/office/officeart/2005/8/layout/chevron2"/>
    <dgm:cxn modelId="{838B0FDB-B5C6-437B-88DC-B5404C36682D}" type="presParOf" srcId="{37D9FCE6-DBA0-4737-A4AB-51FB5CA9310F}" destId="{A6625F1C-497E-4161-86E4-236184952984}" srcOrd="3" destOrd="0" presId="urn:microsoft.com/office/officeart/2005/8/layout/chevron2"/>
    <dgm:cxn modelId="{2E0FB6E8-2AB9-4BE6-BBCB-07FD88761CCF}" type="presParOf" srcId="{37D9FCE6-DBA0-4737-A4AB-51FB5CA9310F}" destId="{9F2DAAA3-0086-4918-A099-5D2E80C64F0F}" srcOrd="4" destOrd="0" presId="urn:microsoft.com/office/officeart/2005/8/layout/chevron2"/>
    <dgm:cxn modelId="{BCA433F3-5626-4D55-B208-7A16403C0F60}" type="presParOf" srcId="{9F2DAAA3-0086-4918-A099-5D2E80C64F0F}" destId="{81BC78AC-D577-4E06-8A7A-39DDC0043E89}" srcOrd="0" destOrd="0" presId="urn:microsoft.com/office/officeart/2005/8/layout/chevron2"/>
    <dgm:cxn modelId="{0FD14276-DF1F-4791-B8CF-EC49C5F12C28}" type="presParOf" srcId="{9F2DAAA3-0086-4918-A099-5D2E80C64F0F}" destId="{A418427C-C070-49FB-8379-D631CF1C36D1}" srcOrd="1" destOrd="0" presId="urn:microsoft.com/office/officeart/2005/8/layout/chevron2"/>
    <dgm:cxn modelId="{87330B12-0722-4351-85F9-32026D5BDEC2}" type="presParOf" srcId="{37D9FCE6-DBA0-4737-A4AB-51FB5CA9310F}" destId="{60BA68DE-0D3F-4BDB-BC9B-5A9F75F8C5BB}" srcOrd="5" destOrd="0" presId="urn:microsoft.com/office/officeart/2005/8/layout/chevron2"/>
    <dgm:cxn modelId="{17AE7D57-1A3E-4F91-A778-5E10CA454A53}" type="presParOf" srcId="{37D9FCE6-DBA0-4737-A4AB-51FB5CA9310F}" destId="{B765864C-D82E-4D72-8E2E-CE0927394678}" srcOrd="6" destOrd="0" presId="urn:microsoft.com/office/officeart/2005/8/layout/chevron2"/>
    <dgm:cxn modelId="{8302A7EB-62E4-4FDD-9612-D4E8C3B90931}" type="presParOf" srcId="{B765864C-D82E-4D72-8E2E-CE0927394678}" destId="{6B9CA946-D469-4E21-9AAF-7D420F399938}" srcOrd="0" destOrd="0" presId="urn:microsoft.com/office/officeart/2005/8/layout/chevron2"/>
    <dgm:cxn modelId="{62FED3F9-183C-4788-B6E1-F20E061920BF}" type="presParOf" srcId="{B765864C-D82E-4D72-8E2E-CE0927394678}" destId="{ABD9BBF2-F797-486A-8858-0AB21213FAD6}" srcOrd="1" destOrd="0" presId="urn:microsoft.com/office/officeart/2005/8/layout/chevron2"/>
  </dgm:cxnLst>
  <dgm:bg/>
  <dgm:whole/>
  <dgm:extLst>
    <a:ext uri="http://schemas.microsoft.com/office/drawing/2008/diagram">
      <dsp:dataModelExt xmlns:dsp="http://schemas.microsoft.com/office/drawing/2008/diagram" xmlns="" relId="rId1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C6EFE88F-6111-492F-BEBB-D0C895F33E8A}" type="doc">
      <dgm:prSet loTypeId="urn:microsoft.com/office/officeart/2005/8/layout/chevron2" loCatId="list" qsTypeId="urn:microsoft.com/office/officeart/2005/8/quickstyle/simple3" qsCatId="simple" csTypeId="urn:microsoft.com/office/officeart/2005/8/colors/colorful3" csCatId="colorful" phldr="1"/>
      <dgm:spPr/>
      <dgm:t>
        <a:bodyPr/>
        <a:lstStyle/>
        <a:p>
          <a:endParaRPr lang="uk-UA"/>
        </a:p>
      </dgm:t>
    </dgm:pt>
    <dgm:pt modelId="{08E08462-4A1D-4C97-9B45-2B09ADEACEA2}">
      <dgm:prSet phldrT="[Текст]" custT="1"/>
      <dgm:spPr/>
      <dgm:t>
        <a:bodyPr/>
        <a:lstStyle/>
        <a:p>
          <a:r>
            <a:rPr lang="uk-UA" sz="1100" b="1">
              <a:latin typeface="Times New Roman" pitchFamily="18" charset="0"/>
              <a:cs typeface="Times New Roman" pitchFamily="18" charset="0"/>
            </a:rPr>
            <a:t>Діагностика та усвідомлення ПТСР</a:t>
          </a:r>
          <a:r>
            <a:rPr lang="uk-UA" sz="1100">
              <a:latin typeface="Times New Roman" pitchFamily="18" charset="0"/>
              <a:cs typeface="Times New Roman" pitchFamily="18" charset="0"/>
            </a:rPr>
            <a:t>  </a:t>
          </a:r>
        </a:p>
      </dgm:t>
    </dgm:pt>
    <dgm:pt modelId="{E3697C69-1F48-4ABB-9989-6B82754C5DD7}" type="parTrans" cxnId="{63F592FF-0736-4289-9CA6-82F4B095BE53}">
      <dgm:prSet/>
      <dgm:spPr/>
      <dgm:t>
        <a:bodyPr/>
        <a:lstStyle/>
        <a:p>
          <a:endParaRPr lang="uk-UA" sz="1100">
            <a:latin typeface="Times New Roman" pitchFamily="18" charset="0"/>
            <a:cs typeface="Times New Roman" pitchFamily="18" charset="0"/>
          </a:endParaRPr>
        </a:p>
      </dgm:t>
    </dgm:pt>
    <dgm:pt modelId="{ACA5BB03-7820-4BE8-8FF8-77CE79B88B6E}" type="sibTrans" cxnId="{63F592FF-0736-4289-9CA6-82F4B095BE53}">
      <dgm:prSet/>
      <dgm:spPr/>
      <dgm:t>
        <a:bodyPr/>
        <a:lstStyle/>
        <a:p>
          <a:endParaRPr lang="uk-UA" sz="1100">
            <a:latin typeface="Times New Roman" pitchFamily="18" charset="0"/>
            <a:cs typeface="Times New Roman" pitchFamily="18" charset="0"/>
          </a:endParaRPr>
        </a:p>
      </dgm:t>
    </dgm:pt>
    <dgm:pt modelId="{A6AA0864-CD94-4C6A-B175-0311E0E924B7}">
      <dgm:prSet phldrT="[Текст]" custT="1"/>
      <dgm:spPr/>
      <dgm:t>
        <a:bodyPr/>
        <a:lstStyle/>
        <a:p>
          <a:r>
            <a:rPr lang="uk-UA" sz="1100" b="0">
              <a:latin typeface="Times New Roman" pitchFamily="18" charset="0"/>
              <a:cs typeface="Times New Roman" pitchFamily="18" charset="0"/>
            </a:rPr>
            <a:t>Усвідомлення симптомів: флешбеки, тривога, безсоння, уникнення</a:t>
          </a:r>
        </a:p>
      </dgm:t>
    </dgm:pt>
    <dgm:pt modelId="{6C417A98-C933-4028-B2AF-0E9EA4EF7488}" type="parTrans" cxnId="{0D986C5C-7559-4793-9749-AAC76B197807}">
      <dgm:prSet/>
      <dgm:spPr/>
      <dgm:t>
        <a:bodyPr/>
        <a:lstStyle/>
        <a:p>
          <a:endParaRPr lang="uk-UA" sz="1100">
            <a:latin typeface="Times New Roman" pitchFamily="18" charset="0"/>
            <a:cs typeface="Times New Roman" pitchFamily="18" charset="0"/>
          </a:endParaRPr>
        </a:p>
      </dgm:t>
    </dgm:pt>
    <dgm:pt modelId="{CFC38357-6C64-4BED-BF9F-A5CFDBD46BDE}" type="sibTrans" cxnId="{0D986C5C-7559-4793-9749-AAC76B197807}">
      <dgm:prSet/>
      <dgm:spPr/>
      <dgm:t>
        <a:bodyPr/>
        <a:lstStyle/>
        <a:p>
          <a:endParaRPr lang="uk-UA" sz="1100">
            <a:latin typeface="Times New Roman" pitchFamily="18" charset="0"/>
            <a:cs typeface="Times New Roman" pitchFamily="18" charset="0"/>
          </a:endParaRPr>
        </a:p>
      </dgm:t>
    </dgm:pt>
    <dgm:pt modelId="{2004C628-FBDC-434A-9317-18F4E98A10CC}">
      <dgm:prSet phldrT="[Текст]" custT="1"/>
      <dgm:spPr/>
      <dgm:t>
        <a:bodyPr/>
        <a:lstStyle/>
        <a:p>
          <a:r>
            <a:rPr lang="uk-UA" sz="1100" b="1">
              <a:latin typeface="Times New Roman" pitchFamily="18" charset="0"/>
              <a:cs typeface="Times New Roman" pitchFamily="18" charset="0"/>
            </a:rPr>
            <a:t>Початок терапевтичного процесу</a:t>
          </a:r>
          <a:r>
            <a:rPr lang="uk-UA" sz="1100">
              <a:latin typeface="Times New Roman" pitchFamily="18" charset="0"/>
              <a:cs typeface="Times New Roman" pitchFamily="18" charset="0"/>
            </a:rPr>
            <a:t> </a:t>
          </a:r>
        </a:p>
      </dgm:t>
    </dgm:pt>
    <dgm:pt modelId="{DA118464-CAB6-4BC9-AE6A-BEEF76A9AB86}" type="parTrans" cxnId="{162C25EF-B19B-4925-A713-55677B204BBB}">
      <dgm:prSet/>
      <dgm:spPr/>
      <dgm:t>
        <a:bodyPr/>
        <a:lstStyle/>
        <a:p>
          <a:endParaRPr lang="uk-UA" sz="1100">
            <a:latin typeface="Times New Roman" pitchFamily="18" charset="0"/>
            <a:cs typeface="Times New Roman" pitchFamily="18" charset="0"/>
          </a:endParaRPr>
        </a:p>
      </dgm:t>
    </dgm:pt>
    <dgm:pt modelId="{C491E610-D34D-4C4C-9DA4-CF78E20DAE8B}" type="sibTrans" cxnId="{162C25EF-B19B-4925-A713-55677B204BBB}">
      <dgm:prSet/>
      <dgm:spPr/>
      <dgm:t>
        <a:bodyPr/>
        <a:lstStyle/>
        <a:p>
          <a:endParaRPr lang="uk-UA" sz="1100">
            <a:latin typeface="Times New Roman" pitchFamily="18" charset="0"/>
            <a:cs typeface="Times New Roman" pitchFamily="18" charset="0"/>
          </a:endParaRPr>
        </a:p>
      </dgm:t>
    </dgm:pt>
    <dgm:pt modelId="{CC6E4132-D5B4-4083-A27C-5ABCDBF1889D}">
      <dgm:prSet phldrT="[Текст]" custT="1"/>
      <dgm:spPr/>
      <dgm:t>
        <a:bodyPr/>
        <a:lstStyle/>
        <a:p>
          <a:r>
            <a:rPr lang="uk-UA" sz="1100">
              <a:latin typeface="Times New Roman" pitchFamily="18" charset="0"/>
              <a:cs typeface="Times New Roman" pitchFamily="18" charset="0"/>
            </a:rPr>
            <a:t>Звернення до фахівця (психолога, психотерапевта, психіатра)</a:t>
          </a:r>
        </a:p>
      </dgm:t>
    </dgm:pt>
    <dgm:pt modelId="{81D9D9A7-E46E-4235-B7AA-3DF7DE65F5D0}" type="parTrans" cxnId="{9FA25005-B75E-4BC4-820B-B7FFD5E49779}">
      <dgm:prSet/>
      <dgm:spPr/>
      <dgm:t>
        <a:bodyPr/>
        <a:lstStyle/>
        <a:p>
          <a:endParaRPr lang="uk-UA" sz="1100">
            <a:latin typeface="Times New Roman" pitchFamily="18" charset="0"/>
            <a:cs typeface="Times New Roman" pitchFamily="18" charset="0"/>
          </a:endParaRPr>
        </a:p>
      </dgm:t>
    </dgm:pt>
    <dgm:pt modelId="{A1FB0A3D-BE26-4884-9B64-DC0BC034CB54}" type="sibTrans" cxnId="{9FA25005-B75E-4BC4-820B-B7FFD5E49779}">
      <dgm:prSet/>
      <dgm:spPr/>
      <dgm:t>
        <a:bodyPr/>
        <a:lstStyle/>
        <a:p>
          <a:endParaRPr lang="uk-UA" sz="1100">
            <a:latin typeface="Times New Roman" pitchFamily="18" charset="0"/>
            <a:cs typeface="Times New Roman" pitchFamily="18" charset="0"/>
          </a:endParaRPr>
        </a:p>
      </dgm:t>
    </dgm:pt>
    <dgm:pt modelId="{9670A14C-42A7-481A-8B8B-3CB11A2A660D}">
      <dgm:prSet phldrT="[Текст]" custT="1"/>
      <dgm:spPr/>
      <dgm:t>
        <a:bodyPr/>
        <a:lstStyle/>
        <a:p>
          <a:r>
            <a:rPr lang="uk-UA" sz="1100" b="1">
              <a:latin typeface="Times New Roman" pitchFamily="18" charset="0"/>
              <a:cs typeface="Times New Roman" pitchFamily="18" charset="0"/>
            </a:rPr>
            <a:t>Інтеграція травматичного досвіду</a:t>
          </a:r>
          <a:r>
            <a:rPr lang="uk-UA" sz="1100">
              <a:latin typeface="Times New Roman" pitchFamily="18" charset="0"/>
              <a:cs typeface="Times New Roman" pitchFamily="18" charset="0"/>
            </a:rPr>
            <a:t> </a:t>
          </a:r>
        </a:p>
      </dgm:t>
    </dgm:pt>
    <dgm:pt modelId="{601AA3C2-D2B7-4B1E-B8FB-60CD125D3631}" type="parTrans" cxnId="{C32E53DB-C62E-41E6-9C75-8726DAC28B87}">
      <dgm:prSet/>
      <dgm:spPr/>
      <dgm:t>
        <a:bodyPr/>
        <a:lstStyle/>
        <a:p>
          <a:endParaRPr lang="uk-UA" sz="1100">
            <a:latin typeface="Times New Roman" pitchFamily="18" charset="0"/>
            <a:cs typeface="Times New Roman" pitchFamily="18" charset="0"/>
          </a:endParaRPr>
        </a:p>
      </dgm:t>
    </dgm:pt>
    <dgm:pt modelId="{2D241A3B-A83D-4F9E-95B7-A13CCA4EB58B}" type="sibTrans" cxnId="{C32E53DB-C62E-41E6-9C75-8726DAC28B87}">
      <dgm:prSet/>
      <dgm:spPr/>
      <dgm:t>
        <a:bodyPr/>
        <a:lstStyle/>
        <a:p>
          <a:endParaRPr lang="uk-UA" sz="1100">
            <a:latin typeface="Times New Roman" pitchFamily="18" charset="0"/>
            <a:cs typeface="Times New Roman" pitchFamily="18" charset="0"/>
          </a:endParaRPr>
        </a:p>
      </dgm:t>
    </dgm:pt>
    <dgm:pt modelId="{47A76D6B-E1E5-4A6B-A4EB-C0A93AC24DE3}">
      <dgm:prSet phldrT="[Текст]" custT="1"/>
      <dgm:spPr/>
      <dgm:t>
        <a:bodyPr/>
        <a:lstStyle/>
        <a:p>
          <a:r>
            <a:rPr lang="uk-UA" sz="1100">
              <a:latin typeface="Times New Roman" pitchFamily="18" charset="0"/>
              <a:cs typeface="Times New Roman" pitchFamily="18" charset="0"/>
            </a:rPr>
            <a:t>Робота з травматичними спогадами в безпечному середовищі</a:t>
          </a:r>
        </a:p>
      </dgm:t>
    </dgm:pt>
    <dgm:pt modelId="{142B233E-FFA6-4569-8AFD-E6A92E375D3B}" type="parTrans" cxnId="{482FF79B-861F-4B8E-A5F2-B6BD0FEC5F17}">
      <dgm:prSet/>
      <dgm:spPr/>
      <dgm:t>
        <a:bodyPr/>
        <a:lstStyle/>
        <a:p>
          <a:endParaRPr lang="uk-UA" sz="1100">
            <a:latin typeface="Times New Roman" pitchFamily="18" charset="0"/>
            <a:cs typeface="Times New Roman" pitchFamily="18" charset="0"/>
          </a:endParaRPr>
        </a:p>
      </dgm:t>
    </dgm:pt>
    <dgm:pt modelId="{ADEAD4C4-0CA3-4843-AF45-FFDED2E6FDD5}" type="sibTrans" cxnId="{482FF79B-861F-4B8E-A5F2-B6BD0FEC5F17}">
      <dgm:prSet/>
      <dgm:spPr/>
      <dgm:t>
        <a:bodyPr/>
        <a:lstStyle/>
        <a:p>
          <a:endParaRPr lang="uk-UA" sz="1100">
            <a:latin typeface="Times New Roman" pitchFamily="18" charset="0"/>
            <a:cs typeface="Times New Roman" pitchFamily="18" charset="0"/>
          </a:endParaRPr>
        </a:p>
      </dgm:t>
    </dgm:pt>
    <dgm:pt modelId="{5B5BD9E0-4F6B-4A92-91EC-9437DE8C11F5}">
      <dgm:prSet custT="1"/>
      <dgm:spPr/>
      <dgm:t>
        <a:bodyPr/>
        <a:lstStyle/>
        <a:p>
          <a:r>
            <a:rPr lang="uk-UA" sz="1100" b="1">
              <a:latin typeface="Times New Roman" pitchFamily="18" charset="0"/>
              <a:cs typeface="Times New Roman" pitchFamily="18" charset="0"/>
            </a:rPr>
            <a:t>Соціальна підтримка і самовідкриття</a:t>
          </a:r>
          <a:r>
            <a:rPr lang="uk-UA" sz="1100">
              <a:latin typeface="Times New Roman" pitchFamily="18" charset="0"/>
              <a:cs typeface="Times New Roman" pitchFamily="18" charset="0"/>
            </a:rPr>
            <a:t> </a:t>
          </a:r>
        </a:p>
      </dgm:t>
    </dgm:pt>
    <dgm:pt modelId="{3A43E65D-85BB-4EA5-AE98-012223F377D9}" type="parTrans" cxnId="{E76612D0-C73F-4441-A315-67EE62C3919A}">
      <dgm:prSet/>
      <dgm:spPr/>
      <dgm:t>
        <a:bodyPr/>
        <a:lstStyle/>
        <a:p>
          <a:endParaRPr lang="uk-UA" sz="1100">
            <a:latin typeface="Times New Roman" pitchFamily="18" charset="0"/>
            <a:cs typeface="Times New Roman" pitchFamily="18" charset="0"/>
          </a:endParaRPr>
        </a:p>
      </dgm:t>
    </dgm:pt>
    <dgm:pt modelId="{01EF0E5E-3E4E-489A-A93D-3E3A7AC5E4C0}" type="sibTrans" cxnId="{E76612D0-C73F-4441-A315-67EE62C3919A}">
      <dgm:prSet/>
      <dgm:spPr/>
      <dgm:t>
        <a:bodyPr/>
        <a:lstStyle/>
        <a:p>
          <a:endParaRPr lang="uk-UA" sz="1100">
            <a:latin typeface="Times New Roman" pitchFamily="18" charset="0"/>
            <a:cs typeface="Times New Roman" pitchFamily="18" charset="0"/>
          </a:endParaRPr>
        </a:p>
      </dgm:t>
    </dgm:pt>
    <dgm:pt modelId="{E0CB13F0-1CF2-41A7-B9BC-3CB4043D2E70}">
      <dgm:prSet custT="1"/>
      <dgm:spPr/>
      <dgm:t>
        <a:bodyPr/>
        <a:lstStyle/>
        <a:p>
          <a:r>
            <a:rPr lang="uk-UA" sz="1100">
              <a:latin typeface="Times New Roman" pitchFamily="18" charset="0"/>
              <a:cs typeface="Times New Roman" pitchFamily="18" charset="0"/>
            </a:rPr>
            <a:t>Пошук підтримки в родині, побратимах, спільнотах ветеранів</a:t>
          </a:r>
        </a:p>
      </dgm:t>
    </dgm:pt>
    <dgm:pt modelId="{657C2825-6414-4C9B-BF38-7FDC1F960549}" type="parTrans" cxnId="{69C76641-E275-467C-8FDC-2BE6189542B8}">
      <dgm:prSet/>
      <dgm:spPr/>
      <dgm:t>
        <a:bodyPr/>
        <a:lstStyle/>
        <a:p>
          <a:endParaRPr lang="uk-UA" sz="1100">
            <a:latin typeface="Times New Roman" pitchFamily="18" charset="0"/>
            <a:cs typeface="Times New Roman" pitchFamily="18" charset="0"/>
          </a:endParaRPr>
        </a:p>
      </dgm:t>
    </dgm:pt>
    <dgm:pt modelId="{FBFFB525-CF5A-43CE-86B5-56668DAA62BB}" type="sibTrans" cxnId="{69C76641-E275-467C-8FDC-2BE6189542B8}">
      <dgm:prSet/>
      <dgm:spPr/>
      <dgm:t>
        <a:bodyPr/>
        <a:lstStyle/>
        <a:p>
          <a:endParaRPr lang="uk-UA" sz="1100">
            <a:latin typeface="Times New Roman" pitchFamily="18" charset="0"/>
            <a:cs typeface="Times New Roman" pitchFamily="18" charset="0"/>
          </a:endParaRPr>
        </a:p>
      </dgm:t>
    </dgm:pt>
    <dgm:pt modelId="{AB10223A-2AB8-408E-846F-F7E3659CB4DD}">
      <dgm:prSet custT="1"/>
      <dgm:spPr/>
      <dgm:t>
        <a:bodyPr/>
        <a:lstStyle/>
        <a:p>
          <a:r>
            <a:rPr lang="uk-UA" sz="1100" b="0">
              <a:latin typeface="Times New Roman" pitchFamily="18" charset="0"/>
              <a:cs typeface="Times New Roman" pitchFamily="18" charset="0"/>
            </a:rPr>
            <a:t>Психологічна оцінка та підтвердження діагнозу</a:t>
          </a:r>
        </a:p>
      </dgm:t>
    </dgm:pt>
    <dgm:pt modelId="{D67B0AF2-6A8E-4CAD-8223-62CB439F9A6A}" type="parTrans" cxnId="{F90120D3-5472-45FF-A0DB-F11AC84D46BE}">
      <dgm:prSet/>
      <dgm:spPr/>
      <dgm:t>
        <a:bodyPr/>
        <a:lstStyle/>
        <a:p>
          <a:endParaRPr lang="uk-UA" sz="1100">
            <a:latin typeface="Times New Roman" pitchFamily="18" charset="0"/>
            <a:cs typeface="Times New Roman" pitchFamily="18" charset="0"/>
          </a:endParaRPr>
        </a:p>
      </dgm:t>
    </dgm:pt>
    <dgm:pt modelId="{45A4ADC4-103A-4167-AF7F-D4562AFB9E78}" type="sibTrans" cxnId="{F90120D3-5472-45FF-A0DB-F11AC84D46BE}">
      <dgm:prSet/>
      <dgm:spPr/>
      <dgm:t>
        <a:bodyPr/>
        <a:lstStyle/>
        <a:p>
          <a:endParaRPr lang="uk-UA" sz="1100">
            <a:latin typeface="Times New Roman" pitchFamily="18" charset="0"/>
            <a:cs typeface="Times New Roman" pitchFamily="18" charset="0"/>
          </a:endParaRPr>
        </a:p>
      </dgm:t>
    </dgm:pt>
    <dgm:pt modelId="{946FC39F-5DB7-4AA3-811B-6A5518F76D14}">
      <dgm:prSet custT="1"/>
      <dgm:spPr/>
      <dgm:t>
        <a:bodyPr/>
        <a:lstStyle/>
        <a:p>
          <a:r>
            <a:rPr lang="uk-UA" sz="1100" b="0">
              <a:latin typeface="Times New Roman" pitchFamily="18" charset="0"/>
              <a:cs typeface="Times New Roman" pitchFamily="18" charset="0"/>
            </a:rPr>
            <a:t>Прийняття того, що потрібна допомога</a:t>
          </a:r>
        </a:p>
      </dgm:t>
    </dgm:pt>
    <dgm:pt modelId="{0E9A9774-847C-4143-8D85-F6845BE7377C}" type="parTrans" cxnId="{3C8CD947-5F69-4C38-BC28-1A1E3A64502D}">
      <dgm:prSet/>
      <dgm:spPr/>
      <dgm:t>
        <a:bodyPr/>
        <a:lstStyle/>
        <a:p>
          <a:endParaRPr lang="uk-UA" sz="1100">
            <a:latin typeface="Times New Roman" pitchFamily="18" charset="0"/>
            <a:cs typeface="Times New Roman" pitchFamily="18" charset="0"/>
          </a:endParaRPr>
        </a:p>
      </dgm:t>
    </dgm:pt>
    <dgm:pt modelId="{7FD53787-F0B6-440B-9A37-0EAB1DAA6B32}" type="sibTrans" cxnId="{3C8CD947-5F69-4C38-BC28-1A1E3A64502D}">
      <dgm:prSet/>
      <dgm:spPr/>
      <dgm:t>
        <a:bodyPr/>
        <a:lstStyle/>
        <a:p>
          <a:endParaRPr lang="uk-UA" sz="1100">
            <a:latin typeface="Times New Roman" pitchFamily="18" charset="0"/>
            <a:cs typeface="Times New Roman" pitchFamily="18" charset="0"/>
          </a:endParaRPr>
        </a:p>
      </dgm:t>
    </dgm:pt>
    <dgm:pt modelId="{146FDC7D-5186-4C9F-9A61-214CEFF4D47C}">
      <dgm:prSet custT="1"/>
      <dgm:spPr/>
      <dgm:t>
        <a:bodyPr/>
        <a:lstStyle/>
        <a:p>
          <a:r>
            <a:rPr lang="uk-UA" sz="1100">
              <a:latin typeface="Times New Roman" pitchFamily="18" charset="0"/>
              <a:cs typeface="Times New Roman" pitchFamily="18" charset="0"/>
            </a:rPr>
            <a:t>Вибір методу лікування: CBT, EMDR, VR-терапія, медикаменти</a:t>
          </a:r>
        </a:p>
      </dgm:t>
    </dgm:pt>
    <dgm:pt modelId="{21D0A14C-45C1-4BC7-9B21-7C52DAE70F54}" type="parTrans" cxnId="{C2C539C6-D97F-4D48-83AB-26974B7CCF81}">
      <dgm:prSet/>
      <dgm:spPr/>
      <dgm:t>
        <a:bodyPr/>
        <a:lstStyle/>
        <a:p>
          <a:endParaRPr lang="uk-UA" sz="1100">
            <a:latin typeface="Times New Roman" pitchFamily="18" charset="0"/>
            <a:cs typeface="Times New Roman" pitchFamily="18" charset="0"/>
          </a:endParaRPr>
        </a:p>
      </dgm:t>
    </dgm:pt>
    <dgm:pt modelId="{87C3CECD-1BAE-4BC1-901B-15BEECF25167}" type="sibTrans" cxnId="{C2C539C6-D97F-4D48-83AB-26974B7CCF81}">
      <dgm:prSet/>
      <dgm:spPr/>
      <dgm:t>
        <a:bodyPr/>
        <a:lstStyle/>
        <a:p>
          <a:endParaRPr lang="uk-UA" sz="1100">
            <a:latin typeface="Times New Roman" pitchFamily="18" charset="0"/>
            <a:cs typeface="Times New Roman" pitchFamily="18" charset="0"/>
          </a:endParaRPr>
        </a:p>
      </dgm:t>
    </dgm:pt>
    <dgm:pt modelId="{2ACED900-6B7E-42D5-8255-32AE0A974EA7}">
      <dgm:prSet custT="1"/>
      <dgm:spPr/>
      <dgm:t>
        <a:bodyPr/>
        <a:lstStyle/>
        <a:p>
          <a:r>
            <a:rPr lang="uk-UA" sz="1100">
              <a:latin typeface="Times New Roman" pitchFamily="18" charset="0"/>
              <a:cs typeface="Times New Roman" pitchFamily="18" charset="0"/>
            </a:rPr>
            <a:t>Встановлення довірчих відносин із терапевтом</a:t>
          </a:r>
        </a:p>
      </dgm:t>
    </dgm:pt>
    <dgm:pt modelId="{E464A396-30ED-4BDA-B739-438AA5D595F0}" type="parTrans" cxnId="{31067F20-D9D7-4860-A8B8-9CD9FF6C1252}">
      <dgm:prSet/>
      <dgm:spPr/>
      <dgm:t>
        <a:bodyPr/>
        <a:lstStyle/>
        <a:p>
          <a:endParaRPr lang="uk-UA" sz="1100">
            <a:latin typeface="Times New Roman" pitchFamily="18" charset="0"/>
            <a:cs typeface="Times New Roman" pitchFamily="18" charset="0"/>
          </a:endParaRPr>
        </a:p>
      </dgm:t>
    </dgm:pt>
    <dgm:pt modelId="{01E2F7A7-F8FC-4366-9E24-844C33E4BAE2}" type="sibTrans" cxnId="{31067F20-D9D7-4860-A8B8-9CD9FF6C1252}">
      <dgm:prSet/>
      <dgm:spPr/>
      <dgm:t>
        <a:bodyPr/>
        <a:lstStyle/>
        <a:p>
          <a:endParaRPr lang="uk-UA" sz="1100">
            <a:latin typeface="Times New Roman" pitchFamily="18" charset="0"/>
            <a:cs typeface="Times New Roman" pitchFamily="18" charset="0"/>
          </a:endParaRPr>
        </a:p>
      </dgm:t>
    </dgm:pt>
    <dgm:pt modelId="{1BD9332D-FABB-44D2-AF5F-446D84E6C966}">
      <dgm:prSet custT="1"/>
      <dgm:spPr/>
      <dgm:t>
        <a:bodyPr/>
        <a:lstStyle/>
        <a:p>
          <a:r>
            <a:rPr lang="uk-UA" sz="1100">
              <a:latin typeface="Times New Roman" pitchFamily="18" charset="0"/>
              <a:cs typeface="Times New Roman" pitchFamily="18" charset="0"/>
            </a:rPr>
            <a:t>Зменшення інтенсивності емоційної реакції</a:t>
          </a:r>
        </a:p>
      </dgm:t>
    </dgm:pt>
    <dgm:pt modelId="{6C328C6F-6802-4D79-9E27-DE7297B59C69}" type="parTrans" cxnId="{F0166DD9-A479-49E8-A2AC-2FA74C8FAEC1}">
      <dgm:prSet/>
      <dgm:spPr/>
      <dgm:t>
        <a:bodyPr/>
        <a:lstStyle/>
        <a:p>
          <a:endParaRPr lang="uk-UA" sz="1100">
            <a:latin typeface="Times New Roman" pitchFamily="18" charset="0"/>
            <a:cs typeface="Times New Roman" pitchFamily="18" charset="0"/>
          </a:endParaRPr>
        </a:p>
      </dgm:t>
    </dgm:pt>
    <dgm:pt modelId="{4F3605D0-A2C4-498B-A9BA-74AA863B018C}" type="sibTrans" cxnId="{F0166DD9-A479-49E8-A2AC-2FA74C8FAEC1}">
      <dgm:prSet/>
      <dgm:spPr/>
      <dgm:t>
        <a:bodyPr/>
        <a:lstStyle/>
        <a:p>
          <a:endParaRPr lang="uk-UA" sz="1100">
            <a:latin typeface="Times New Roman" pitchFamily="18" charset="0"/>
            <a:cs typeface="Times New Roman" pitchFamily="18" charset="0"/>
          </a:endParaRPr>
        </a:p>
      </dgm:t>
    </dgm:pt>
    <dgm:pt modelId="{00DBD33B-7E9C-4C06-91D7-13359188E117}">
      <dgm:prSet custT="1"/>
      <dgm:spPr/>
      <dgm:t>
        <a:bodyPr/>
        <a:lstStyle/>
        <a:p>
          <a:r>
            <a:rPr lang="uk-UA" sz="1100">
              <a:latin typeface="Times New Roman" pitchFamily="18" charset="0"/>
              <a:cs typeface="Times New Roman" pitchFamily="18" charset="0"/>
            </a:rPr>
            <a:t>Рефреймінг досвіду: травма — не лише руйнівна, але й навчальна</a:t>
          </a:r>
        </a:p>
      </dgm:t>
    </dgm:pt>
    <dgm:pt modelId="{FB531200-5181-4066-A232-F99F5B74BCCC}" type="parTrans" cxnId="{B8679435-8D83-4199-BCD6-EA64A2D7EB3E}">
      <dgm:prSet/>
      <dgm:spPr/>
      <dgm:t>
        <a:bodyPr/>
        <a:lstStyle/>
        <a:p>
          <a:endParaRPr lang="uk-UA" sz="1100">
            <a:latin typeface="Times New Roman" pitchFamily="18" charset="0"/>
            <a:cs typeface="Times New Roman" pitchFamily="18" charset="0"/>
          </a:endParaRPr>
        </a:p>
      </dgm:t>
    </dgm:pt>
    <dgm:pt modelId="{DF592171-46A9-478A-90F1-7DA7C0D886E2}" type="sibTrans" cxnId="{B8679435-8D83-4199-BCD6-EA64A2D7EB3E}">
      <dgm:prSet/>
      <dgm:spPr/>
      <dgm:t>
        <a:bodyPr/>
        <a:lstStyle/>
        <a:p>
          <a:endParaRPr lang="uk-UA" sz="1100">
            <a:latin typeface="Times New Roman" pitchFamily="18" charset="0"/>
            <a:cs typeface="Times New Roman" pitchFamily="18" charset="0"/>
          </a:endParaRPr>
        </a:p>
      </dgm:t>
    </dgm:pt>
    <dgm:pt modelId="{A72B9760-0946-49C9-BBD5-7605EDA02620}">
      <dgm:prSet custT="1"/>
      <dgm:spPr/>
      <dgm:t>
        <a:bodyPr/>
        <a:lstStyle/>
        <a:p>
          <a:r>
            <a:rPr lang="uk-UA" sz="1100">
              <a:latin typeface="Times New Roman" pitchFamily="18" charset="0"/>
              <a:cs typeface="Times New Roman" pitchFamily="18" charset="0"/>
            </a:rPr>
            <a:t>Обговорення досвіду, зниження ізоляції</a:t>
          </a:r>
        </a:p>
      </dgm:t>
    </dgm:pt>
    <dgm:pt modelId="{66DE5E9D-28A8-4E5B-94CE-42D16118ADED}" type="parTrans" cxnId="{C358DA1C-E5CF-4E34-8D42-D83A856BCEB6}">
      <dgm:prSet/>
      <dgm:spPr/>
      <dgm:t>
        <a:bodyPr/>
        <a:lstStyle/>
        <a:p>
          <a:endParaRPr lang="uk-UA" sz="1100">
            <a:latin typeface="Times New Roman" pitchFamily="18" charset="0"/>
            <a:cs typeface="Times New Roman" pitchFamily="18" charset="0"/>
          </a:endParaRPr>
        </a:p>
      </dgm:t>
    </dgm:pt>
    <dgm:pt modelId="{0199C3F9-1EE5-47DE-A7D5-23A5D01BC8A1}" type="sibTrans" cxnId="{C358DA1C-E5CF-4E34-8D42-D83A856BCEB6}">
      <dgm:prSet/>
      <dgm:spPr/>
      <dgm:t>
        <a:bodyPr/>
        <a:lstStyle/>
        <a:p>
          <a:endParaRPr lang="uk-UA" sz="1100">
            <a:latin typeface="Times New Roman" pitchFamily="18" charset="0"/>
            <a:cs typeface="Times New Roman" pitchFamily="18" charset="0"/>
          </a:endParaRPr>
        </a:p>
      </dgm:t>
    </dgm:pt>
    <dgm:pt modelId="{3C8B6062-794A-4D13-8051-C50F9F6AAF58}">
      <dgm:prSet custT="1"/>
      <dgm:spPr/>
      <dgm:t>
        <a:bodyPr/>
        <a:lstStyle/>
        <a:p>
          <a:r>
            <a:rPr lang="uk-UA" sz="1100">
              <a:latin typeface="Times New Roman" pitchFamily="18" charset="0"/>
              <a:cs typeface="Times New Roman" pitchFamily="18" charset="0"/>
            </a:rPr>
            <a:t>Посилення відчуття приналежності</a:t>
          </a:r>
        </a:p>
      </dgm:t>
    </dgm:pt>
    <dgm:pt modelId="{79E29F31-6478-47D2-A25F-5691B5C6D36F}" type="parTrans" cxnId="{2D4F3839-E9D7-4F32-9D96-E44D50BE4AB4}">
      <dgm:prSet/>
      <dgm:spPr/>
      <dgm:t>
        <a:bodyPr/>
        <a:lstStyle/>
        <a:p>
          <a:endParaRPr lang="uk-UA" sz="1100">
            <a:latin typeface="Times New Roman" pitchFamily="18" charset="0"/>
            <a:cs typeface="Times New Roman" pitchFamily="18" charset="0"/>
          </a:endParaRPr>
        </a:p>
      </dgm:t>
    </dgm:pt>
    <dgm:pt modelId="{D631A58B-6417-4A14-BAA0-6DDF8FC154FD}" type="sibTrans" cxnId="{2D4F3839-E9D7-4F32-9D96-E44D50BE4AB4}">
      <dgm:prSet/>
      <dgm:spPr/>
      <dgm:t>
        <a:bodyPr/>
        <a:lstStyle/>
        <a:p>
          <a:endParaRPr lang="uk-UA" sz="1100">
            <a:latin typeface="Times New Roman" pitchFamily="18" charset="0"/>
            <a:cs typeface="Times New Roman" pitchFamily="18" charset="0"/>
          </a:endParaRPr>
        </a:p>
      </dgm:t>
    </dgm:pt>
    <dgm:pt modelId="{34D8FD3F-6FF1-4FA2-A03C-F7AACD1265E2}">
      <dgm:prSet custT="1"/>
      <dgm:spPr/>
      <dgm:t>
        <a:bodyPr/>
        <a:lstStyle/>
        <a:p>
          <a:r>
            <a:rPr lang="uk-UA" sz="1100" b="1">
              <a:latin typeface="Times New Roman" pitchFamily="18" charset="0"/>
              <a:cs typeface="Times New Roman" pitchFamily="18" charset="0"/>
            </a:rPr>
            <a:t>Посттравматичне зростання (ПТЗ)</a:t>
          </a:r>
          <a:r>
            <a:rPr lang="uk-UA" sz="1100">
              <a:latin typeface="Times New Roman" pitchFamily="18" charset="0"/>
              <a:cs typeface="Times New Roman" pitchFamily="18" charset="0"/>
            </a:rPr>
            <a:t> </a:t>
          </a:r>
        </a:p>
      </dgm:t>
    </dgm:pt>
    <dgm:pt modelId="{AE5F47B4-4B00-4109-9F32-1950BB79AC5E}" type="parTrans" cxnId="{016EB92F-282B-44EE-A2CA-A68293C87276}">
      <dgm:prSet/>
      <dgm:spPr/>
      <dgm:t>
        <a:bodyPr/>
        <a:lstStyle/>
        <a:p>
          <a:endParaRPr lang="uk-UA" sz="1100">
            <a:latin typeface="Times New Roman" pitchFamily="18" charset="0"/>
            <a:cs typeface="Times New Roman" pitchFamily="18" charset="0"/>
          </a:endParaRPr>
        </a:p>
      </dgm:t>
    </dgm:pt>
    <dgm:pt modelId="{45332C28-1E95-4679-B97F-02920114DD8F}" type="sibTrans" cxnId="{016EB92F-282B-44EE-A2CA-A68293C87276}">
      <dgm:prSet/>
      <dgm:spPr/>
      <dgm:t>
        <a:bodyPr/>
        <a:lstStyle/>
        <a:p>
          <a:endParaRPr lang="uk-UA" sz="1100">
            <a:latin typeface="Times New Roman" pitchFamily="18" charset="0"/>
            <a:cs typeface="Times New Roman" pitchFamily="18" charset="0"/>
          </a:endParaRPr>
        </a:p>
      </dgm:t>
    </dgm:pt>
    <dgm:pt modelId="{CB4E46C4-211F-4FD5-AFAA-7A6E4F74AEC9}">
      <dgm:prSet custT="1"/>
      <dgm:spPr/>
      <dgm:t>
        <a:bodyPr/>
        <a:lstStyle/>
        <a:p>
          <a:r>
            <a:rPr lang="uk-UA" sz="1100" b="0">
              <a:latin typeface="Times New Roman" pitchFamily="18" charset="0"/>
              <a:cs typeface="Times New Roman" pitchFamily="18" charset="0"/>
            </a:rPr>
            <a:t>Переоцінка цінностей життя: більша вдячність, осмисленість.</a:t>
          </a:r>
        </a:p>
      </dgm:t>
    </dgm:pt>
    <dgm:pt modelId="{4463FD57-FD39-43EA-A3BA-DAF2BBD3C347}" type="parTrans" cxnId="{BD90C047-F23B-408A-A067-AAE0CC67FF8D}">
      <dgm:prSet/>
      <dgm:spPr/>
      <dgm:t>
        <a:bodyPr/>
        <a:lstStyle/>
        <a:p>
          <a:endParaRPr lang="uk-UA" sz="1100">
            <a:latin typeface="Times New Roman" pitchFamily="18" charset="0"/>
            <a:cs typeface="Times New Roman" pitchFamily="18" charset="0"/>
          </a:endParaRPr>
        </a:p>
      </dgm:t>
    </dgm:pt>
    <dgm:pt modelId="{8AC527CC-0209-4F71-B1CA-6969543913CC}" type="sibTrans" cxnId="{BD90C047-F23B-408A-A067-AAE0CC67FF8D}">
      <dgm:prSet/>
      <dgm:spPr/>
      <dgm:t>
        <a:bodyPr/>
        <a:lstStyle/>
        <a:p>
          <a:endParaRPr lang="uk-UA" sz="1100">
            <a:latin typeface="Times New Roman" pitchFamily="18" charset="0"/>
            <a:cs typeface="Times New Roman" pitchFamily="18" charset="0"/>
          </a:endParaRPr>
        </a:p>
      </dgm:t>
    </dgm:pt>
    <dgm:pt modelId="{4DB36F3A-4C50-43C0-A2DF-C2C1E975BB16}">
      <dgm:prSet custT="1"/>
      <dgm:spPr/>
      <dgm:t>
        <a:bodyPr/>
        <a:lstStyle/>
        <a:p>
          <a:r>
            <a:rPr lang="uk-UA" sz="1100" b="0">
              <a:latin typeface="Times New Roman" pitchFamily="18" charset="0"/>
              <a:cs typeface="Times New Roman" pitchFamily="18" charset="0"/>
            </a:rPr>
            <a:t>Поглиблення міжособистісних зв’язків.</a:t>
          </a:r>
        </a:p>
      </dgm:t>
    </dgm:pt>
    <dgm:pt modelId="{405AB260-0E13-4630-8E21-B8A0D5191FDA}" type="parTrans" cxnId="{46AAEE10-CAB7-4D8C-B2E4-5B5A89B789FC}">
      <dgm:prSet/>
      <dgm:spPr/>
      <dgm:t>
        <a:bodyPr/>
        <a:lstStyle/>
        <a:p>
          <a:endParaRPr lang="uk-UA" sz="1100">
            <a:latin typeface="Times New Roman" pitchFamily="18" charset="0"/>
            <a:cs typeface="Times New Roman" pitchFamily="18" charset="0"/>
          </a:endParaRPr>
        </a:p>
      </dgm:t>
    </dgm:pt>
    <dgm:pt modelId="{95424D89-B626-4503-B3F8-264C160F317D}" type="sibTrans" cxnId="{46AAEE10-CAB7-4D8C-B2E4-5B5A89B789FC}">
      <dgm:prSet/>
      <dgm:spPr/>
      <dgm:t>
        <a:bodyPr/>
        <a:lstStyle/>
        <a:p>
          <a:endParaRPr lang="uk-UA" sz="1100">
            <a:latin typeface="Times New Roman" pitchFamily="18" charset="0"/>
            <a:cs typeface="Times New Roman" pitchFamily="18" charset="0"/>
          </a:endParaRPr>
        </a:p>
      </dgm:t>
    </dgm:pt>
    <dgm:pt modelId="{4A736347-27EA-411B-A218-CDDA44FECF63}">
      <dgm:prSet custT="1"/>
      <dgm:spPr/>
      <dgm:t>
        <a:bodyPr/>
        <a:lstStyle/>
        <a:p>
          <a:r>
            <a:rPr lang="uk-UA" sz="1100" b="0">
              <a:latin typeface="Times New Roman" pitchFamily="18" charset="0"/>
              <a:cs typeface="Times New Roman" pitchFamily="18" charset="0"/>
            </a:rPr>
            <a:t>Зростання духовності чи філософського мислення.</a:t>
          </a:r>
        </a:p>
      </dgm:t>
    </dgm:pt>
    <dgm:pt modelId="{23AC4153-21ED-427C-B097-682D5D3D9D19}" type="parTrans" cxnId="{3E5F6612-12D5-4F7B-ACD5-92258283EE7F}">
      <dgm:prSet/>
      <dgm:spPr/>
      <dgm:t>
        <a:bodyPr/>
        <a:lstStyle/>
        <a:p>
          <a:endParaRPr lang="uk-UA" sz="1100">
            <a:latin typeface="Times New Roman" pitchFamily="18" charset="0"/>
            <a:cs typeface="Times New Roman" pitchFamily="18" charset="0"/>
          </a:endParaRPr>
        </a:p>
      </dgm:t>
    </dgm:pt>
    <dgm:pt modelId="{5B3B8841-4DB9-4494-A1EC-06D0F93A3CE4}" type="sibTrans" cxnId="{3E5F6612-12D5-4F7B-ACD5-92258283EE7F}">
      <dgm:prSet/>
      <dgm:spPr/>
      <dgm:t>
        <a:bodyPr/>
        <a:lstStyle/>
        <a:p>
          <a:endParaRPr lang="uk-UA" sz="1100">
            <a:latin typeface="Times New Roman" pitchFamily="18" charset="0"/>
            <a:cs typeface="Times New Roman" pitchFamily="18" charset="0"/>
          </a:endParaRPr>
        </a:p>
      </dgm:t>
    </dgm:pt>
    <dgm:pt modelId="{DB5C2EB8-19BD-4242-8F59-0D4C4A3BA94D}">
      <dgm:prSet custT="1"/>
      <dgm:spPr/>
      <dgm:t>
        <a:bodyPr/>
        <a:lstStyle/>
        <a:p>
          <a:r>
            <a:rPr lang="uk-UA" sz="1100" b="0">
              <a:latin typeface="Times New Roman" pitchFamily="18" charset="0"/>
              <a:cs typeface="Times New Roman" pitchFamily="18" charset="0"/>
            </a:rPr>
            <a:t>Посилення впевненості у власних силах: «Я впорався з цим — значить, впораюся з іншим».</a:t>
          </a:r>
        </a:p>
      </dgm:t>
    </dgm:pt>
    <dgm:pt modelId="{542DAD32-B65B-4B32-9D74-8DA81E6890E7}" type="parTrans" cxnId="{D143EAEB-2963-4434-8E59-A32B93CCFEF1}">
      <dgm:prSet/>
      <dgm:spPr/>
      <dgm:t>
        <a:bodyPr/>
        <a:lstStyle/>
        <a:p>
          <a:endParaRPr lang="uk-UA" sz="1100">
            <a:latin typeface="Times New Roman" pitchFamily="18" charset="0"/>
            <a:cs typeface="Times New Roman" pitchFamily="18" charset="0"/>
          </a:endParaRPr>
        </a:p>
      </dgm:t>
    </dgm:pt>
    <dgm:pt modelId="{4FB9B5B4-9A94-425F-9745-EAE4464F2E4F}" type="sibTrans" cxnId="{D143EAEB-2963-4434-8E59-A32B93CCFEF1}">
      <dgm:prSet/>
      <dgm:spPr/>
      <dgm:t>
        <a:bodyPr/>
        <a:lstStyle/>
        <a:p>
          <a:endParaRPr lang="uk-UA" sz="1100">
            <a:latin typeface="Times New Roman" pitchFamily="18" charset="0"/>
            <a:cs typeface="Times New Roman" pitchFamily="18" charset="0"/>
          </a:endParaRPr>
        </a:p>
      </dgm:t>
    </dgm:pt>
    <dgm:pt modelId="{02D579CB-A84C-483B-BF82-BE26F54F9652}">
      <dgm:prSet custT="1"/>
      <dgm:spPr/>
      <dgm:t>
        <a:bodyPr/>
        <a:lstStyle/>
        <a:p>
          <a:r>
            <a:rPr lang="uk-UA" sz="1100" b="0">
              <a:latin typeface="Times New Roman" pitchFamily="18" charset="0"/>
              <a:cs typeface="Times New Roman" pitchFamily="18" charset="0"/>
            </a:rPr>
            <a:t>Нові життєві цілі та професійна орієнтація (напр., участь у допомозі іншим ветеранам).</a:t>
          </a:r>
        </a:p>
      </dgm:t>
    </dgm:pt>
    <dgm:pt modelId="{3E077DCB-D48E-4769-AE32-45EE9E540B76}" type="parTrans" cxnId="{624296DE-EAA9-4A81-A3AD-6B577B7ABDD7}">
      <dgm:prSet/>
      <dgm:spPr/>
      <dgm:t>
        <a:bodyPr/>
        <a:lstStyle/>
        <a:p>
          <a:endParaRPr lang="uk-UA" sz="1100">
            <a:latin typeface="Times New Roman" pitchFamily="18" charset="0"/>
            <a:cs typeface="Times New Roman" pitchFamily="18" charset="0"/>
          </a:endParaRPr>
        </a:p>
      </dgm:t>
    </dgm:pt>
    <dgm:pt modelId="{EF22EC23-89AE-4CB6-AA22-392B8E15B3B4}" type="sibTrans" cxnId="{624296DE-EAA9-4A81-A3AD-6B577B7ABDD7}">
      <dgm:prSet/>
      <dgm:spPr/>
      <dgm:t>
        <a:bodyPr/>
        <a:lstStyle/>
        <a:p>
          <a:endParaRPr lang="uk-UA" sz="1100">
            <a:latin typeface="Times New Roman" pitchFamily="18" charset="0"/>
            <a:cs typeface="Times New Roman" pitchFamily="18" charset="0"/>
          </a:endParaRPr>
        </a:p>
      </dgm:t>
    </dgm:pt>
    <dgm:pt modelId="{A562BD34-11D3-4FF4-8542-C065338A074D}">
      <dgm:prSet custT="1"/>
      <dgm:spPr/>
      <dgm:t>
        <a:bodyPr/>
        <a:lstStyle/>
        <a:p>
          <a:r>
            <a:rPr lang="uk-UA" sz="1100" b="1">
              <a:latin typeface="Times New Roman" pitchFamily="18" charset="0"/>
              <a:cs typeface="Times New Roman" pitchFamily="18" charset="0"/>
            </a:rPr>
            <a:t>Рецидиви та стабілізація</a:t>
          </a:r>
          <a:r>
            <a:rPr lang="uk-UA" sz="1100">
              <a:latin typeface="Times New Roman" pitchFamily="18" charset="0"/>
              <a:cs typeface="Times New Roman" pitchFamily="18" charset="0"/>
            </a:rPr>
            <a:t> </a:t>
          </a:r>
        </a:p>
      </dgm:t>
    </dgm:pt>
    <dgm:pt modelId="{F3CEB06B-93E7-49E5-AF09-8554E10DF364}" type="parTrans" cxnId="{DEE23FA1-70F0-4846-942D-BCC50120B1AD}">
      <dgm:prSet/>
      <dgm:spPr/>
      <dgm:t>
        <a:bodyPr/>
        <a:lstStyle/>
        <a:p>
          <a:endParaRPr lang="uk-UA" sz="1100">
            <a:latin typeface="Times New Roman" pitchFamily="18" charset="0"/>
            <a:cs typeface="Times New Roman" pitchFamily="18" charset="0"/>
          </a:endParaRPr>
        </a:p>
      </dgm:t>
    </dgm:pt>
    <dgm:pt modelId="{DB5CD812-31ED-498D-9212-D95340BF9E49}" type="sibTrans" cxnId="{DEE23FA1-70F0-4846-942D-BCC50120B1AD}">
      <dgm:prSet/>
      <dgm:spPr/>
      <dgm:t>
        <a:bodyPr/>
        <a:lstStyle/>
        <a:p>
          <a:endParaRPr lang="uk-UA" sz="1100">
            <a:latin typeface="Times New Roman" pitchFamily="18" charset="0"/>
            <a:cs typeface="Times New Roman" pitchFamily="18" charset="0"/>
          </a:endParaRPr>
        </a:p>
      </dgm:t>
    </dgm:pt>
    <dgm:pt modelId="{19DE7390-5DA7-43C4-802F-23379E2D279B}">
      <dgm:prSet custT="1"/>
      <dgm:spPr/>
      <dgm:t>
        <a:bodyPr/>
        <a:lstStyle/>
        <a:p>
          <a:r>
            <a:rPr lang="uk-UA" sz="1100">
              <a:latin typeface="Times New Roman" pitchFamily="18" charset="0"/>
              <a:cs typeface="Times New Roman" pitchFamily="18" charset="0"/>
            </a:rPr>
            <a:t>Можливі повторні симптоми у критичних ситуаціях.</a:t>
          </a:r>
        </a:p>
      </dgm:t>
    </dgm:pt>
    <dgm:pt modelId="{7C0EC1E6-3CB7-4213-B4CE-EE3BF49AEB4A}" type="parTrans" cxnId="{3852302A-D2BD-4DA1-8A51-338D54C666C5}">
      <dgm:prSet/>
      <dgm:spPr/>
      <dgm:t>
        <a:bodyPr/>
        <a:lstStyle/>
        <a:p>
          <a:endParaRPr lang="uk-UA" sz="1100">
            <a:latin typeface="Times New Roman" pitchFamily="18" charset="0"/>
            <a:cs typeface="Times New Roman" pitchFamily="18" charset="0"/>
          </a:endParaRPr>
        </a:p>
      </dgm:t>
    </dgm:pt>
    <dgm:pt modelId="{CE971394-49C3-4B2E-B32F-960DA4FCA7F1}" type="sibTrans" cxnId="{3852302A-D2BD-4DA1-8A51-338D54C666C5}">
      <dgm:prSet/>
      <dgm:spPr/>
      <dgm:t>
        <a:bodyPr/>
        <a:lstStyle/>
        <a:p>
          <a:endParaRPr lang="uk-UA" sz="1100">
            <a:latin typeface="Times New Roman" pitchFamily="18" charset="0"/>
            <a:cs typeface="Times New Roman" pitchFamily="18" charset="0"/>
          </a:endParaRPr>
        </a:p>
      </dgm:t>
    </dgm:pt>
    <dgm:pt modelId="{D7B23B6C-7506-4D3D-939B-A7A57AC84F5C}">
      <dgm:prSet custT="1"/>
      <dgm:spPr/>
      <dgm:t>
        <a:bodyPr/>
        <a:lstStyle/>
        <a:p>
          <a:r>
            <a:rPr lang="uk-UA" sz="1100">
              <a:latin typeface="Times New Roman" pitchFamily="18" charset="0"/>
              <a:cs typeface="Times New Roman" pitchFamily="18" charset="0"/>
            </a:rPr>
            <a:t>Але з новими coping-навичками людина здатна краще керувати станом.</a:t>
          </a:r>
        </a:p>
      </dgm:t>
    </dgm:pt>
    <dgm:pt modelId="{E910FA15-CA32-498D-8F36-94BE68175D0F}" type="parTrans" cxnId="{490C6461-ADDA-4FB6-AEB8-034E7CBF4900}">
      <dgm:prSet/>
      <dgm:spPr/>
      <dgm:t>
        <a:bodyPr/>
        <a:lstStyle/>
        <a:p>
          <a:endParaRPr lang="uk-UA" sz="1100">
            <a:latin typeface="Times New Roman" pitchFamily="18" charset="0"/>
            <a:cs typeface="Times New Roman" pitchFamily="18" charset="0"/>
          </a:endParaRPr>
        </a:p>
      </dgm:t>
    </dgm:pt>
    <dgm:pt modelId="{5EA0E8EA-D76F-4FA0-B984-EEEBB3A2B4D0}" type="sibTrans" cxnId="{490C6461-ADDA-4FB6-AEB8-034E7CBF4900}">
      <dgm:prSet/>
      <dgm:spPr/>
      <dgm:t>
        <a:bodyPr/>
        <a:lstStyle/>
        <a:p>
          <a:endParaRPr lang="uk-UA" sz="1100">
            <a:latin typeface="Times New Roman" pitchFamily="18" charset="0"/>
            <a:cs typeface="Times New Roman" pitchFamily="18" charset="0"/>
          </a:endParaRPr>
        </a:p>
      </dgm:t>
    </dgm:pt>
    <dgm:pt modelId="{37D9FCE6-DBA0-4737-A4AB-51FB5CA9310F}" type="pres">
      <dgm:prSet presAssocID="{C6EFE88F-6111-492F-BEBB-D0C895F33E8A}" presName="linearFlow" presStyleCnt="0">
        <dgm:presLayoutVars>
          <dgm:dir/>
          <dgm:animLvl val="lvl"/>
          <dgm:resizeHandles val="exact"/>
        </dgm:presLayoutVars>
      </dgm:prSet>
      <dgm:spPr/>
      <dgm:t>
        <a:bodyPr/>
        <a:lstStyle/>
        <a:p>
          <a:endParaRPr lang="uk-UA"/>
        </a:p>
      </dgm:t>
    </dgm:pt>
    <dgm:pt modelId="{3C592590-056F-4606-966C-903B372C2735}" type="pres">
      <dgm:prSet presAssocID="{08E08462-4A1D-4C97-9B45-2B09ADEACEA2}" presName="composite" presStyleCnt="0"/>
      <dgm:spPr/>
    </dgm:pt>
    <dgm:pt modelId="{009C8794-6F6A-42E5-8905-1DA32E4FF65D}" type="pres">
      <dgm:prSet presAssocID="{08E08462-4A1D-4C97-9B45-2B09ADEACEA2}" presName="parentText" presStyleLbl="alignNode1" presStyleIdx="0" presStyleCnt="6">
        <dgm:presLayoutVars>
          <dgm:chMax val="1"/>
          <dgm:bulletEnabled val="1"/>
        </dgm:presLayoutVars>
      </dgm:prSet>
      <dgm:spPr/>
      <dgm:t>
        <a:bodyPr/>
        <a:lstStyle/>
        <a:p>
          <a:endParaRPr lang="uk-UA"/>
        </a:p>
      </dgm:t>
    </dgm:pt>
    <dgm:pt modelId="{F36F2161-7CE8-4A8C-804F-11081B98BCF9}" type="pres">
      <dgm:prSet presAssocID="{08E08462-4A1D-4C97-9B45-2B09ADEACEA2}" presName="descendantText" presStyleLbl="alignAcc1" presStyleIdx="0" presStyleCnt="6">
        <dgm:presLayoutVars>
          <dgm:bulletEnabled val="1"/>
        </dgm:presLayoutVars>
      </dgm:prSet>
      <dgm:spPr/>
      <dgm:t>
        <a:bodyPr/>
        <a:lstStyle/>
        <a:p>
          <a:endParaRPr lang="uk-UA"/>
        </a:p>
      </dgm:t>
    </dgm:pt>
    <dgm:pt modelId="{A4982622-138B-4EC6-A8DA-82F74373577F}" type="pres">
      <dgm:prSet presAssocID="{ACA5BB03-7820-4BE8-8FF8-77CE79B88B6E}" presName="sp" presStyleCnt="0"/>
      <dgm:spPr/>
    </dgm:pt>
    <dgm:pt modelId="{D39CB0DD-60DF-4C76-B839-DFF60BD998A4}" type="pres">
      <dgm:prSet presAssocID="{2004C628-FBDC-434A-9317-18F4E98A10CC}" presName="composite" presStyleCnt="0"/>
      <dgm:spPr/>
    </dgm:pt>
    <dgm:pt modelId="{9FC19719-224B-4628-9504-F4B5785B3840}" type="pres">
      <dgm:prSet presAssocID="{2004C628-FBDC-434A-9317-18F4E98A10CC}" presName="parentText" presStyleLbl="alignNode1" presStyleIdx="1" presStyleCnt="6">
        <dgm:presLayoutVars>
          <dgm:chMax val="1"/>
          <dgm:bulletEnabled val="1"/>
        </dgm:presLayoutVars>
      </dgm:prSet>
      <dgm:spPr/>
      <dgm:t>
        <a:bodyPr/>
        <a:lstStyle/>
        <a:p>
          <a:endParaRPr lang="uk-UA"/>
        </a:p>
      </dgm:t>
    </dgm:pt>
    <dgm:pt modelId="{82E9C5FE-C08F-46D3-B835-4D82E6418B2E}" type="pres">
      <dgm:prSet presAssocID="{2004C628-FBDC-434A-9317-18F4E98A10CC}" presName="descendantText" presStyleLbl="alignAcc1" presStyleIdx="1" presStyleCnt="6">
        <dgm:presLayoutVars>
          <dgm:bulletEnabled val="1"/>
        </dgm:presLayoutVars>
      </dgm:prSet>
      <dgm:spPr/>
      <dgm:t>
        <a:bodyPr/>
        <a:lstStyle/>
        <a:p>
          <a:endParaRPr lang="uk-UA"/>
        </a:p>
      </dgm:t>
    </dgm:pt>
    <dgm:pt modelId="{A6625F1C-497E-4161-86E4-236184952984}" type="pres">
      <dgm:prSet presAssocID="{C491E610-D34D-4C4C-9DA4-CF78E20DAE8B}" presName="sp" presStyleCnt="0"/>
      <dgm:spPr/>
    </dgm:pt>
    <dgm:pt modelId="{9F2DAAA3-0086-4918-A099-5D2E80C64F0F}" type="pres">
      <dgm:prSet presAssocID="{9670A14C-42A7-481A-8B8B-3CB11A2A660D}" presName="composite" presStyleCnt="0"/>
      <dgm:spPr/>
    </dgm:pt>
    <dgm:pt modelId="{81BC78AC-D577-4E06-8A7A-39DDC0043E89}" type="pres">
      <dgm:prSet presAssocID="{9670A14C-42A7-481A-8B8B-3CB11A2A660D}" presName="parentText" presStyleLbl="alignNode1" presStyleIdx="2" presStyleCnt="6">
        <dgm:presLayoutVars>
          <dgm:chMax val="1"/>
          <dgm:bulletEnabled val="1"/>
        </dgm:presLayoutVars>
      </dgm:prSet>
      <dgm:spPr/>
      <dgm:t>
        <a:bodyPr/>
        <a:lstStyle/>
        <a:p>
          <a:endParaRPr lang="uk-UA"/>
        </a:p>
      </dgm:t>
    </dgm:pt>
    <dgm:pt modelId="{A418427C-C070-49FB-8379-D631CF1C36D1}" type="pres">
      <dgm:prSet presAssocID="{9670A14C-42A7-481A-8B8B-3CB11A2A660D}" presName="descendantText" presStyleLbl="alignAcc1" presStyleIdx="2" presStyleCnt="6">
        <dgm:presLayoutVars>
          <dgm:bulletEnabled val="1"/>
        </dgm:presLayoutVars>
      </dgm:prSet>
      <dgm:spPr/>
      <dgm:t>
        <a:bodyPr/>
        <a:lstStyle/>
        <a:p>
          <a:endParaRPr lang="uk-UA"/>
        </a:p>
      </dgm:t>
    </dgm:pt>
    <dgm:pt modelId="{60BA68DE-0D3F-4BDB-BC9B-5A9F75F8C5BB}" type="pres">
      <dgm:prSet presAssocID="{2D241A3B-A83D-4F9E-95B7-A13CCA4EB58B}" presName="sp" presStyleCnt="0"/>
      <dgm:spPr/>
    </dgm:pt>
    <dgm:pt modelId="{B765864C-D82E-4D72-8E2E-CE0927394678}" type="pres">
      <dgm:prSet presAssocID="{5B5BD9E0-4F6B-4A92-91EC-9437DE8C11F5}" presName="composite" presStyleCnt="0"/>
      <dgm:spPr/>
    </dgm:pt>
    <dgm:pt modelId="{6B9CA946-D469-4E21-9AAF-7D420F399938}" type="pres">
      <dgm:prSet presAssocID="{5B5BD9E0-4F6B-4A92-91EC-9437DE8C11F5}" presName="parentText" presStyleLbl="alignNode1" presStyleIdx="3" presStyleCnt="6">
        <dgm:presLayoutVars>
          <dgm:chMax val="1"/>
          <dgm:bulletEnabled val="1"/>
        </dgm:presLayoutVars>
      </dgm:prSet>
      <dgm:spPr/>
      <dgm:t>
        <a:bodyPr/>
        <a:lstStyle/>
        <a:p>
          <a:endParaRPr lang="uk-UA"/>
        </a:p>
      </dgm:t>
    </dgm:pt>
    <dgm:pt modelId="{ABD9BBF2-F797-486A-8858-0AB21213FAD6}" type="pres">
      <dgm:prSet presAssocID="{5B5BD9E0-4F6B-4A92-91EC-9437DE8C11F5}" presName="descendantText" presStyleLbl="alignAcc1" presStyleIdx="3" presStyleCnt="6">
        <dgm:presLayoutVars>
          <dgm:bulletEnabled val="1"/>
        </dgm:presLayoutVars>
      </dgm:prSet>
      <dgm:spPr/>
      <dgm:t>
        <a:bodyPr/>
        <a:lstStyle/>
        <a:p>
          <a:endParaRPr lang="uk-UA"/>
        </a:p>
      </dgm:t>
    </dgm:pt>
    <dgm:pt modelId="{53982F9C-7413-4D20-9759-9CC8CBD357C6}" type="pres">
      <dgm:prSet presAssocID="{01EF0E5E-3E4E-489A-A93D-3E3A7AC5E4C0}" presName="sp" presStyleCnt="0"/>
      <dgm:spPr/>
    </dgm:pt>
    <dgm:pt modelId="{0440B852-733B-43FC-91ED-C0E6192C7BA3}" type="pres">
      <dgm:prSet presAssocID="{34D8FD3F-6FF1-4FA2-A03C-F7AACD1265E2}" presName="composite" presStyleCnt="0"/>
      <dgm:spPr/>
    </dgm:pt>
    <dgm:pt modelId="{9EA30D51-8529-4C5E-BABA-5F4753135B31}" type="pres">
      <dgm:prSet presAssocID="{34D8FD3F-6FF1-4FA2-A03C-F7AACD1265E2}" presName="parentText" presStyleLbl="alignNode1" presStyleIdx="4" presStyleCnt="6">
        <dgm:presLayoutVars>
          <dgm:chMax val="1"/>
          <dgm:bulletEnabled val="1"/>
        </dgm:presLayoutVars>
      </dgm:prSet>
      <dgm:spPr/>
      <dgm:t>
        <a:bodyPr/>
        <a:lstStyle/>
        <a:p>
          <a:endParaRPr lang="uk-UA"/>
        </a:p>
      </dgm:t>
    </dgm:pt>
    <dgm:pt modelId="{EB035CD4-012B-42D6-AF1B-0222DB37A2B8}" type="pres">
      <dgm:prSet presAssocID="{34D8FD3F-6FF1-4FA2-A03C-F7AACD1265E2}" presName="descendantText" presStyleLbl="alignAcc1" presStyleIdx="4" presStyleCnt="6" custScaleY="140264">
        <dgm:presLayoutVars>
          <dgm:bulletEnabled val="1"/>
        </dgm:presLayoutVars>
      </dgm:prSet>
      <dgm:spPr/>
      <dgm:t>
        <a:bodyPr/>
        <a:lstStyle/>
        <a:p>
          <a:endParaRPr lang="uk-UA"/>
        </a:p>
      </dgm:t>
    </dgm:pt>
    <dgm:pt modelId="{8F812DE7-70A9-476C-B9F0-7450FB413FDB}" type="pres">
      <dgm:prSet presAssocID="{45332C28-1E95-4679-B97F-02920114DD8F}" presName="sp" presStyleCnt="0"/>
      <dgm:spPr/>
    </dgm:pt>
    <dgm:pt modelId="{5B170BAA-7D6B-40E6-B12F-76EE51B7843C}" type="pres">
      <dgm:prSet presAssocID="{A562BD34-11D3-4FF4-8542-C065338A074D}" presName="composite" presStyleCnt="0"/>
      <dgm:spPr/>
    </dgm:pt>
    <dgm:pt modelId="{4BFAAF44-3B5E-46D1-A2AA-A7CDFCEFF666}" type="pres">
      <dgm:prSet presAssocID="{A562BD34-11D3-4FF4-8542-C065338A074D}" presName="parentText" presStyleLbl="alignNode1" presStyleIdx="5" presStyleCnt="6">
        <dgm:presLayoutVars>
          <dgm:chMax val="1"/>
          <dgm:bulletEnabled val="1"/>
        </dgm:presLayoutVars>
      </dgm:prSet>
      <dgm:spPr/>
      <dgm:t>
        <a:bodyPr/>
        <a:lstStyle/>
        <a:p>
          <a:endParaRPr lang="uk-UA"/>
        </a:p>
      </dgm:t>
    </dgm:pt>
    <dgm:pt modelId="{53D55A31-3F29-44A4-A61E-1D29091E2014}" type="pres">
      <dgm:prSet presAssocID="{A562BD34-11D3-4FF4-8542-C065338A074D}" presName="descendantText" presStyleLbl="alignAcc1" presStyleIdx="5" presStyleCnt="6">
        <dgm:presLayoutVars>
          <dgm:bulletEnabled val="1"/>
        </dgm:presLayoutVars>
      </dgm:prSet>
      <dgm:spPr/>
      <dgm:t>
        <a:bodyPr/>
        <a:lstStyle/>
        <a:p>
          <a:endParaRPr lang="uk-UA"/>
        </a:p>
      </dgm:t>
    </dgm:pt>
  </dgm:ptLst>
  <dgm:cxnLst>
    <dgm:cxn modelId="{9EEEB00C-08FB-4856-BC0C-E1268EF9A607}" type="presOf" srcId="{CB4E46C4-211F-4FD5-AFAA-7A6E4F74AEC9}" destId="{EB035CD4-012B-42D6-AF1B-0222DB37A2B8}" srcOrd="0" destOrd="0" presId="urn:microsoft.com/office/officeart/2005/8/layout/chevron2"/>
    <dgm:cxn modelId="{C2C539C6-D97F-4D48-83AB-26974B7CCF81}" srcId="{2004C628-FBDC-434A-9317-18F4E98A10CC}" destId="{146FDC7D-5186-4C9F-9A61-214CEFF4D47C}" srcOrd="1" destOrd="0" parTransId="{21D0A14C-45C1-4BC7-9B21-7C52DAE70F54}" sibTransId="{87C3CECD-1BAE-4BC1-901B-15BEECF25167}"/>
    <dgm:cxn modelId="{7B3664F1-173B-4D7B-B41F-39C141B22B9D}" type="presOf" srcId="{47A76D6B-E1E5-4A6B-A4EB-C0A93AC24DE3}" destId="{A418427C-C070-49FB-8379-D631CF1C36D1}" srcOrd="0" destOrd="0" presId="urn:microsoft.com/office/officeart/2005/8/layout/chevron2"/>
    <dgm:cxn modelId="{0C7B4FF7-3A3E-42AD-930D-B00667085A32}" type="presOf" srcId="{C6EFE88F-6111-492F-BEBB-D0C895F33E8A}" destId="{37D9FCE6-DBA0-4737-A4AB-51FB5CA9310F}" srcOrd="0" destOrd="0" presId="urn:microsoft.com/office/officeart/2005/8/layout/chevron2"/>
    <dgm:cxn modelId="{6079C363-E977-4F40-A103-D79574881B6A}" type="presOf" srcId="{08E08462-4A1D-4C97-9B45-2B09ADEACEA2}" destId="{009C8794-6F6A-42E5-8905-1DA32E4FF65D}" srcOrd="0" destOrd="0" presId="urn:microsoft.com/office/officeart/2005/8/layout/chevron2"/>
    <dgm:cxn modelId="{2D2C689C-0398-4F63-BC5F-9998BE6D6C6E}" type="presOf" srcId="{19DE7390-5DA7-43C4-802F-23379E2D279B}" destId="{53D55A31-3F29-44A4-A61E-1D29091E2014}" srcOrd="0" destOrd="0" presId="urn:microsoft.com/office/officeart/2005/8/layout/chevron2"/>
    <dgm:cxn modelId="{7C8D99E9-8EC5-47B4-A6EA-A3CAF757B225}" type="presOf" srcId="{9670A14C-42A7-481A-8B8B-3CB11A2A660D}" destId="{81BC78AC-D577-4E06-8A7A-39DDC0043E89}" srcOrd="0" destOrd="0" presId="urn:microsoft.com/office/officeart/2005/8/layout/chevron2"/>
    <dgm:cxn modelId="{162C25EF-B19B-4925-A713-55677B204BBB}" srcId="{C6EFE88F-6111-492F-BEBB-D0C895F33E8A}" destId="{2004C628-FBDC-434A-9317-18F4E98A10CC}" srcOrd="1" destOrd="0" parTransId="{DA118464-CAB6-4BC9-AE6A-BEEF76A9AB86}" sibTransId="{C491E610-D34D-4C4C-9DA4-CF78E20DAE8B}"/>
    <dgm:cxn modelId="{42A5F3BA-77C5-459E-817B-BEBCB9789DB1}" type="presOf" srcId="{AB10223A-2AB8-408E-846F-F7E3659CB4DD}" destId="{F36F2161-7CE8-4A8C-804F-11081B98BCF9}" srcOrd="0" destOrd="1" presId="urn:microsoft.com/office/officeart/2005/8/layout/chevron2"/>
    <dgm:cxn modelId="{69C76641-E275-467C-8FDC-2BE6189542B8}" srcId="{5B5BD9E0-4F6B-4A92-91EC-9437DE8C11F5}" destId="{E0CB13F0-1CF2-41A7-B9BC-3CB4043D2E70}" srcOrd="0" destOrd="0" parTransId="{657C2825-6414-4C9B-BF38-7FDC1F960549}" sibTransId="{FBFFB525-CF5A-43CE-86B5-56668DAA62BB}"/>
    <dgm:cxn modelId="{624296DE-EAA9-4A81-A3AD-6B577B7ABDD7}" srcId="{34D8FD3F-6FF1-4FA2-A03C-F7AACD1265E2}" destId="{02D579CB-A84C-483B-BF82-BE26F54F9652}" srcOrd="4" destOrd="0" parTransId="{3E077DCB-D48E-4769-AE32-45EE9E540B76}" sibTransId="{EF22EC23-89AE-4CB6-AA22-392B8E15B3B4}"/>
    <dgm:cxn modelId="{E1CC6037-AB7F-4C5F-A90C-B2E1350AC0D6}" type="presOf" srcId="{D7B23B6C-7506-4D3D-939B-A7A57AC84F5C}" destId="{53D55A31-3F29-44A4-A61E-1D29091E2014}" srcOrd="0" destOrd="1" presId="urn:microsoft.com/office/officeart/2005/8/layout/chevron2"/>
    <dgm:cxn modelId="{3D0F5B76-9548-4011-BB56-A8258F5F8FC9}" type="presOf" srcId="{CC6E4132-D5B4-4083-A27C-5ABCDBF1889D}" destId="{82E9C5FE-C08F-46D3-B835-4D82E6418B2E}" srcOrd="0" destOrd="0" presId="urn:microsoft.com/office/officeart/2005/8/layout/chevron2"/>
    <dgm:cxn modelId="{73E94F3D-CA7A-4A6F-B1A0-CB962C2AB62C}" type="presOf" srcId="{00DBD33B-7E9C-4C06-91D7-13359188E117}" destId="{A418427C-C070-49FB-8379-D631CF1C36D1}" srcOrd="0" destOrd="2" presId="urn:microsoft.com/office/officeart/2005/8/layout/chevron2"/>
    <dgm:cxn modelId="{E76612D0-C73F-4441-A315-67EE62C3919A}" srcId="{C6EFE88F-6111-492F-BEBB-D0C895F33E8A}" destId="{5B5BD9E0-4F6B-4A92-91EC-9437DE8C11F5}" srcOrd="3" destOrd="0" parTransId="{3A43E65D-85BB-4EA5-AE98-012223F377D9}" sibTransId="{01EF0E5E-3E4E-489A-A93D-3E3A7AC5E4C0}"/>
    <dgm:cxn modelId="{68B49CC7-2609-4EFD-B84C-9967F5D3454D}" type="presOf" srcId="{34D8FD3F-6FF1-4FA2-A03C-F7AACD1265E2}" destId="{9EA30D51-8529-4C5E-BABA-5F4753135B31}" srcOrd="0" destOrd="0" presId="urn:microsoft.com/office/officeart/2005/8/layout/chevron2"/>
    <dgm:cxn modelId="{490C6461-ADDA-4FB6-AEB8-034E7CBF4900}" srcId="{A562BD34-11D3-4FF4-8542-C065338A074D}" destId="{D7B23B6C-7506-4D3D-939B-A7A57AC84F5C}" srcOrd="1" destOrd="0" parTransId="{E910FA15-CA32-498D-8F36-94BE68175D0F}" sibTransId="{5EA0E8EA-D76F-4FA0-B984-EEEBB3A2B4D0}"/>
    <dgm:cxn modelId="{5918750D-F1A0-4929-A6F7-E1B84011E966}" type="presOf" srcId="{5B5BD9E0-4F6B-4A92-91EC-9437DE8C11F5}" destId="{6B9CA946-D469-4E21-9AAF-7D420F399938}" srcOrd="0" destOrd="0" presId="urn:microsoft.com/office/officeart/2005/8/layout/chevron2"/>
    <dgm:cxn modelId="{3C8CD947-5F69-4C38-BC28-1A1E3A64502D}" srcId="{08E08462-4A1D-4C97-9B45-2B09ADEACEA2}" destId="{946FC39F-5DB7-4AA3-811B-6A5518F76D14}" srcOrd="2" destOrd="0" parTransId="{0E9A9774-847C-4143-8D85-F6845BE7377C}" sibTransId="{7FD53787-F0B6-440B-9A37-0EAB1DAA6B32}"/>
    <dgm:cxn modelId="{2D4F3839-E9D7-4F32-9D96-E44D50BE4AB4}" srcId="{5B5BD9E0-4F6B-4A92-91EC-9437DE8C11F5}" destId="{3C8B6062-794A-4D13-8051-C50F9F6AAF58}" srcOrd="2" destOrd="0" parTransId="{79E29F31-6478-47D2-A25F-5691B5C6D36F}" sibTransId="{D631A58B-6417-4A14-BAA0-6DDF8FC154FD}"/>
    <dgm:cxn modelId="{68D579B0-5DED-4E60-B41F-9226DCA77BDD}" type="presOf" srcId="{2ACED900-6B7E-42D5-8255-32AE0A974EA7}" destId="{82E9C5FE-C08F-46D3-B835-4D82E6418B2E}" srcOrd="0" destOrd="2" presId="urn:microsoft.com/office/officeart/2005/8/layout/chevron2"/>
    <dgm:cxn modelId="{73E24075-34BC-4CBC-AF4C-B139F4A44CF5}" type="presOf" srcId="{A562BD34-11D3-4FF4-8542-C065338A074D}" destId="{4BFAAF44-3B5E-46D1-A2AA-A7CDFCEFF666}" srcOrd="0" destOrd="0" presId="urn:microsoft.com/office/officeart/2005/8/layout/chevron2"/>
    <dgm:cxn modelId="{070FB395-D340-4209-AD0B-BD2F01A31825}" type="presOf" srcId="{DB5C2EB8-19BD-4242-8F59-0D4C4A3BA94D}" destId="{EB035CD4-012B-42D6-AF1B-0222DB37A2B8}" srcOrd="0" destOrd="3" presId="urn:microsoft.com/office/officeart/2005/8/layout/chevron2"/>
    <dgm:cxn modelId="{4E65174F-FA53-4BEC-9443-042AA3AF1D3D}" type="presOf" srcId="{2004C628-FBDC-434A-9317-18F4E98A10CC}" destId="{9FC19719-224B-4628-9504-F4B5785B3840}" srcOrd="0" destOrd="0" presId="urn:microsoft.com/office/officeart/2005/8/layout/chevron2"/>
    <dgm:cxn modelId="{D64C9508-E340-4ADA-A80E-78A4B95A1AEE}" type="presOf" srcId="{146FDC7D-5186-4C9F-9A61-214CEFF4D47C}" destId="{82E9C5FE-C08F-46D3-B835-4D82E6418B2E}" srcOrd="0" destOrd="1" presId="urn:microsoft.com/office/officeart/2005/8/layout/chevron2"/>
    <dgm:cxn modelId="{B8679435-8D83-4199-BCD6-EA64A2D7EB3E}" srcId="{9670A14C-42A7-481A-8B8B-3CB11A2A660D}" destId="{00DBD33B-7E9C-4C06-91D7-13359188E117}" srcOrd="2" destOrd="0" parTransId="{FB531200-5181-4066-A232-F99F5B74BCCC}" sibTransId="{DF592171-46A9-478A-90F1-7DA7C0D886E2}"/>
    <dgm:cxn modelId="{63F592FF-0736-4289-9CA6-82F4B095BE53}" srcId="{C6EFE88F-6111-492F-BEBB-D0C895F33E8A}" destId="{08E08462-4A1D-4C97-9B45-2B09ADEACEA2}" srcOrd="0" destOrd="0" parTransId="{E3697C69-1F48-4ABB-9989-6B82754C5DD7}" sibTransId="{ACA5BB03-7820-4BE8-8FF8-77CE79B88B6E}"/>
    <dgm:cxn modelId="{C358DA1C-E5CF-4E34-8D42-D83A856BCEB6}" srcId="{5B5BD9E0-4F6B-4A92-91EC-9437DE8C11F5}" destId="{A72B9760-0946-49C9-BBD5-7605EDA02620}" srcOrd="1" destOrd="0" parTransId="{66DE5E9D-28A8-4E5B-94CE-42D16118ADED}" sibTransId="{0199C3F9-1EE5-47DE-A7D5-23A5D01BC8A1}"/>
    <dgm:cxn modelId="{C4970997-92ED-4615-B3A6-5B1F4D9AE31A}" type="presOf" srcId="{1BD9332D-FABB-44D2-AF5F-446D84E6C966}" destId="{A418427C-C070-49FB-8379-D631CF1C36D1}" srcOrd="0" destOrd="1" presId="urn:microsoft.com/office/officeart/2005/8/layout/chevron2"/>
    <dgm:cxn modelId="{C32E53DB-C62E-41E6-9C75-8726DAC28B87}" srcId="{C6EFE88F-6111-492F-BEBB-D0C895F33E8A}" destId="{9670A14C-42A7-481A-8B8B-3CB11A2A660D}" srcOrd="2" destOrd="0" parTransId="{601AA3C2-D2B7-4B1E-B8FB-60CD125D3631}" sibTransId="{2D241A3B-A83D-4F9E-95B7-A13CCA4EB58B}"/>
    <dgm:cxn modelId="{482FF79B-861F-4B8E-A5F2-B6BD0FEC5F17}" srcId="{9670A14C-42A7-481A-8B8B-3CB11A2A660D}" destId="{47A76D6B-E1E5-4A6B-A4EB-C0A93AC24DE3}" srcOrd="0" destOrd="0" parTransId="{142B233E-FFA6-4569-8AFD-E6A92E375D3B}" sibTransId="{ADEAD4C4-0CA3-4843-AF45-FFDED2E6FDD5}"/>
    <dgm:cxn modelId="{D143EAEB-2963-4434-8E59-A32B93CCFEF1}" srcId="{34D8FD3F-6FF1-4FA2-A03C-F7AACD1265E2}" destId="{DB5C2EB8-19BD-4242-8F59-0D4C4A3BA94D}" srcOrd="3" destOrd="0" parTransId="{542DAD32-B65B-4B32-9D74-8DA81E6890E7}" sibTransId="{4FB9B5B4-9A94-425F-9745-EAE4464F2E4F}"/>
    <dgm:cxn modelId="{9FA25005-B75E-4BC4-820B-B7FFD5E49779}" srcId="{2004C628-FBDC-434A-9317-18F4E98A10CC}" destId="{CC6E4132-D5B4-4083-A27C-5ABCDBF1889D}" srcOrd="0" destOrd="0" parTransId="{81D9D9A7-E46E-4235-B7AA-3DF7DE65F5D0}" sibTransId="{A1FB0A3D-BE26-4884-9B64-DC0BC034CB54}"/>
    <dgm:cxn modelId="{0D986C5C-7559-4793-9749-AAC76B197807}" srcId="{08E08462-4A1D-4C97-9B45-2B09ADEACEA2}" destId="{A6AA0864-CD94-4C6A-B175-0311E0E924B7}" srcOrd="0" destOrd="0" parTransId="{6C417A98-C933-4028-B2AF-0E9EA4EF7488}" sibTransId="{CFC38357-6C64-4BED-BF9F-A5CFDBD46BDE}"/>
    <dgm:cxn modelId="{6AC8F47F-39B4-4BB3-89EA-8AD1A5D361B3}" type="presOf" srcId="{4A736347-27EA-411B-A218-CDDA44FECF63}" destId="{EB035CD4-012B-42D6-AF1B-0222DB37A2B8}" srcOrd="0" destOrd="2" presId="urn:microsoft.com/office/officeart/2005/8/layout/chevron2"/>
    <dgm:cxn modelId="{818B2BE5-E13C-497F-898C-3268B27E155F}" type="presOf" srcId="{3C8B6062-794A-4D13-8051-C50F9F6AAF58}" destId="{ABD9BBF2-F797-486A-8858-0AB21213FAD6}" srcOrd="0" destOrd="2" presId="urn:microsoft.com/office/officeart/2005/8/layout/chevron2"/>
    <dgm:cxn modelId="{016EB92F-282B-44EE-A2CA-A68293C87276}" srcId="{C6EFE88F-6111-492F-BEBB-D0C895F33E8A}" destId="{34D8FD3F-6FF1-4FA2-A03C-F7AACD1265E2}" srcOrd="4" destOrd="0" parTransId="{AE5F47B4-4B00-4109-9F32-1950BB79AC5E}" sibTransId="{45332C28-1E95-4679-B97F-02920114DD8F}"/>
    <dgm:cxn modelId="{9D6007F0-0EC6-4A85-B39B-B50F85B19D75}" type="presOf" srcId="{4DB36F3A-4C50-43C0-A2DF-C2C1E975BB16}" destId="{EB035CD4-012B-42D6-AF1B-0222DB37A2B8}" srcOrd="0" destOrd="1" presId="urn:microsoft.com/office/officeart/2005/8/layout/chevron2"/>
    <dgm:cxn modelId="{DEE23FA1-70F0-4846-942D-BCC50120B1AD}" srcId="{C6EFE88F-6111-492F-BEBB-D0C895F33E8A}" destId="{A562BD34-11D3-4FF4-8542-C065338A074D}" srcOrd="5" destOrd="0" parTransId="{F3CEB06B-93E7-49E5-AF09-8554E10DF364}" sibTransId="{DB5CD812-31ED-498D-9212-D95340BF9E49}"/>
    <dgm:cxn modelId="{EA0B4336-A68A-47BD-B98A-AB0A5005FA6D}" type="presOf" srcId="{02D579CB-A84C-483B-BF82-BE26F54F9652}" destId="{EB035CD4-012B-42D6-AF1B-0222DB37A2B8}" srcOrd="0" destOrd="4" presId="urn:microsoft.com/office/officeart/2005/8/layout/chevron2"/>
    <dgm:cxn modelId="{28466F0A-3459-4899-B534-BAC7C7C5F6EA}" type="presOf" srcId="{A6AA0864-CD94-4C6A-B175-0311E0E924B7}" destId="{F36F2161-7CE8-4A8C-804F-11081B98BCF9}" srcOrd="0" destOrd="0" presId="urn:microsoft.com/office/officeart/2005/8/layout/chevron2"/>
    <dgm:cxn modelId="{BD90C047-F23B-408A-A067-AAE0CC67FF8D}" srcId="{34D8FD3F-6FF1-4FA2-A03C-F7AACD1265E2}" destId="{CB4E46C4-211F-4FD5-AFAA-7A6E4F74AEC9}" srcOrd="0" destOrd="0" parTransId="{4463FD57-FD39-43EA-A3BA-DAF2BBD3C347}" sibTransId="{8AC527CC-0209-4F71-B1CA-6969543913CC}"/>
    <dgm:cxn modelId="{E25E9B91-1040-4CFA-AEE1-88E9782A33EF}" type="presOf" srcId="{946FC39F-5DB7-4AA3-811B-6A5518F76D14}" destId="{F36F2161-7CE8-4A8C-804F-11081B98BCF9}" srcOrd="0" destOrd="2" presId="urn:microsoft.com/office/officeart/2005/8/layout/chevron2"/>
    <dgm:cxn modelId="{31067F20-D9D7-4860-A8B8-9CD9FF6C1252}" srcId="{2004C628-FBDC-434A-9317-18F4E98A10CC}" destId="{2ACED900-6B7E-42D5-8255-32AE0A974EA7}" srcOrd="2" destOrd="0" parTransId="{E464A396-30ED-4BDA-B739-438AA5D595F0}" sibTransId="{01E2F7A7-F8FC-4366-9E24-844C33E4BAE2}"/>
    <dgm:cxn modelId="{270D694C-4F1E-4E33-B5AA-717FCB2074E1}" type="presOf" srcId="{A72B9760-0946-49C9-BBD5-7605EDA02620}" destId="{ABD9BBF2-F797-486A-8858-0AB21213FAD6}" srcOrd="0" destOrd="1" presId="urn:microsoft.com/office/officeart/2005/8/layout/chevron2"/>
    <dgm:cxn modelId="{F90120D3-5472-45FF-A0DB-F11AC84D46BE}" srcId="{08E08462-4A1D-4C97-9B45-2B09ADEACEA2}" destId="{AB10223A-2AB8-408E-846F-F7E3659CB4DD}" srcOrd="1" destOrd="0" parTransId="{D67B0AF2-6A8E-4CAD-8223-62CB439F9A6A}" sibTransId="{45A4ADC4-103A-4167-AF7F-D4562AFB9E78}"/>
    <dgm:cxn modelId="{3852302A-D2BD-4DA1-8A51-338D54C666C5}" srcId="{A562BD34-11D3-4FF4-8542-C065338A074D}" destId="{19DE7390-5DA7-43C4-802F-23379E2D279B}" srcOrd="0" destOrd="0" parTransId="{7C0EC1E6-3CB7-4213-B4CE-EE3BF49AEB4A}" sibTransId="{CE971394-49C3-4B2E-B32F-960DA4FCA7F1}"/>
    <dgm:cxn modelId="{46AAEE10-CAB7-4D8C-B2E4-5B5A89B789FC}" srcId="{34D8FD3F-6FF1-4FA2-A03C-F7AACD1265E2}" destId="{4DB36F3A-4C50-43C0-A2DF-C2C1E975BB16}" srcOrd="1" destOrd="0" parTransId="{405AB260-0E13-4630-8E21-B8A0D5191FDA}" sibTransId="{95424D89-B626-4503-B3F8-264C160F317D}"/>
    <dgm:cxn modelId="{3E5F6612-12D5-4F7B-ACD5-92258283EE7F}" srcId="{34D8FD3F-6FF1-4FA2-A03C-F7AACD1265E2}" destId="{4A736347-27EA-411B-A218-CDDA44FECF63}" srcOrd="2" destOrd="0" parTransId="{23AC4153-21ED-427C-B097-682D5D3D9D19}" sibTransId="{5B3B8841-4DB9-4494-A1EC-06D0F93A3CE4}"/>
    <dgm:cxn modelId="{7314E543-2DFA-4031-BEE2-AA9DB0545E74}" type="presOf" srcId="{E0CB13F0-1CF2-41A7-B9BC-3CB4043D2E70}" destId="{ABD9BBF2-F797-486A-8858-0AB21213FAD6}" srcOrd="0" destOrd="0" presId="urn:microsoft.com/office/officeart/2005/8/layout/chevron2"/>
    <dgm:cxn modelId="{F0166DD9-A479-49E8-A2AC-2FA74C8FAEC1}" srcId="{9670A14C-42A7-481A-8B8B-3CB11A2A660D}" destId="{1BD9332D-FABB-44D2-AF5F-446D84E6C966}" srcOrd="1" destOrd="0" parTransId="{6C328C6F-6802-4D79-9E27-DE7297B59C69}" sibTransId="{4F3605D0-A2C4-498B-A9BA-74AA863B018C}"/>
    <dgm:cxn modelId="{CFC91102-EB0A-40A5-902C-1D358BA292FC}" type="presParOf" srcId="{37D9FCE6-DBA0-4737-A4AB-51FB5CA9310F}" destId="{3C592590-056F-4606-966C-903B372C2735}" srcOrd="0" destOrd="0" presId="urn:microsoft.com/office/officeart/2005/8/layout/chevron2"/>
    <dgm:cxn modelId="{FBE58112-D7D3-4556-A6FC-1ABA53B85F69}" type="presParOf" srcId="{3C592590-056F-4606-966C-903B372C2735}" destId="{009C8794-6F6A-42E5-8905-1DA32E4FF65D}" srcOrd="0" destOrd="0" presId="urn:microsoft.com/office/officeart/2005/8/layout/chevron2"/>
    <dgm:cxn modelId="{493DDB0A-9CB2-4536-9C80-4398929C6442}" type="presParOf" srcId="{3C592590-056F-4606-966C-903B372C2735}" destId="{F36F2161-7CE8-4A8C-804F-11081B98BCF9}" srcOrd="1" destOrd="0" presId="urn:microsoft.com/office/officeart/2005/8/layout/chevron2"/>
    <dgm:cxn modelId="{328C330B-ABC9-4BE2-A8E2-11BC9E5045C3}" type="presParOf" srcId="{37D9FCE6-DBA0-4737-A4AB-51FB5CA9310F}" destId="{A4982622-138B-4EC6-A8DA-82F74373577F}" srcOrd="1" destOrd="0" presId="urn:microsoft.com/office/officeart/2005/8/layout/chevron2"/>
    <dgm:cxn modelId="{B215B740-1DCE-4D80-B71F-A30322712932}" type="presParOf" srcId="{37D9FCE6-DBA0-4737-A4AB-51FB5CA9310F}" destId="{D39CB0DD-60DF-4C76-B839-DFF60BD998A4}" srcOrd="2" destOrd="0" presId="urn:microsoft.com/office/officeart/2005/8/layout/chevron2"/>
    <dgm:cxn modelId="{8E7CB41C-0849-499F-A72A-40F6C4555F4F}" type="presParOf" srcId="{D39CB0DD-60DF-4C76-B839-DFF60BD998A4}" destId="{9FC19719-224B-4628-9504-F4B5785B3840}" srcOrd="0" destOrd="0" presId="urn:microsoft.com/office/officeart/2005/8/layout/chevron2"/>
    <dgm:cxn modelId="{016C3C6A-D182-48F2-82ED-70B5AD14DB56}" type="presParOf" srcId="{D39CB0DD-60DF-4C76-B839-DFF60BD998A4}" destId="{82E9C5FE-C08F-46D3-B835-4D82E6418B2E}" srcOrd="1" destOrd="0" presId="urn:microsoft.com/office/officeart/2005/8/layout/chevron2"/>
    <dgm:cxn modelId="{A027E4D1-7537-41C9-8B4D-B6E7B1B25E99}" type="presParOf" srcId="{37D9FCE6-DBA0-4737-A4AB-51FB5CA9310F}" destId="{A6625F1C-497E-4161-86E4-236184952984}" srcOrd="3" destOrd="0" presId="urn:microsoft.com/office/officeart/2005/8/layout/chevron2"/>
    <dgm:cxn modelId="{D934BBF5-4C79-444E-B0EC-DE072ADB3284}" type="presParOf" srcId="{37D9FCE6-DBA0-4737-A4AB-51FB5CA9310F}" destId="{9F2DAAA3-0086-4918-A099-5D2E80C64F0F}" srcOrd="4" destOrd="0" presId="urn:microsoft.com/office/officeart/2005/8/layout/chevron2"/>
    <dgm:cxn modelId="{4B3FD503-8FDA-40EF-BB70-EB4EF263307E}" type="presParOf" srcId="{9F2DAAA3-0086-4918-A099-5D2E80C64F0F}" destId="{81BC78AC-D577-4E06-8A7A-39DDC0043E89}" srcOrd="0" destOrd="0" presId="urn:microsoft.com/office/officeart/2005/8/layout/chevron2"/>
    <dgm:cxn modelId="{40DA69E6-64C5-49C2-AA39-E7DE6A616832}" type="presParOf" srcId="{9F2DAAA3-0086-4918-A099-5D2E80C64F0F}" destId="{A418427C-C070-49FB-8379-D631CF1C36D1}" srcOrd="1" destOrd="0" presId="urn:microsoft.com/office/officeart/2005/8/layout/chevron2"/>
    <dgm:cxn modelId="{97BE5D50-8926-4181-BE1B-681746CDA12A}" type="presParOf" srcId="{37D9FCE6-DBA0-4737-A4AB-51FB5CA9310F}" destId="{60BA68DE-0D3F-4BDB-BC9B-5A9F75F8C5BB}" srcOrd="5" destOrd="0" presId="urn:microsoft.com/office/officeart/2005/8/layout/chevron2"/>
    <dgm:cxn modelId="{003F2B1A-7A5D-4DD5-9F78-71BFA387CB19}" type="presParOf" srcId="{37D9FCE6-DBA0-4737-A4AB-51FB5CA9310F}" destId="{B765864C-D82E-4D72-8E2E-CE0927394678}" srcOrd="6" destOrd="0" presId="urn:microsoft.com/office/officeart/2005/8/layout/chevron2"/>
    <dgm:cxn modelId="{E2699F85-62B4-4B7A-A5E0-BE7428E472F6}" type="presParOf" srcId="{B765864C-D82E-4D72-8E2E-CE0927394678}" destId="{6B9CA946-D469-4E21-9AAF-7D420F399938}" srcOrd="0" destOrd="0" presId="urn:microsoft.com/office/officeart/2005/8/layout/chevron2"/>
    <dgm:cxn modelId="{7ECED795-8D95-4290-98CB-A57E07EC25B3}" type="presParOf" srcId="{B765864C-D82E-4D72-8E2E-CE0927394678}" destId="{ABD9BBF2-F797-486A-8858-0AB21213FAD6}" srcOrd="1" destOrd="0" presId="urn:microsoft.com/office/officeart/2005/8/layout/chevron2"/>
    <dgm:cxn modelId="{802776A5-C1EA-425D-88D3-31085891722E}" type="presParOf" srcId="{37D9FCE6-DBA0-4737-A4AB-51FB5CA9310F}" destId="{53982F9C-7413-4D20-9759-9CC8CBD357C6}" srcOrd="7" destOrd="0" presId="urn:microsoft.com/office/officeart/2005/8/layout/chevron2"/>
    <dgm:cxn modelId="{606020CE-9F25-4F5B-BF77-45130AE54FD7}" type="presParOf" srcId="{37D9FCE6-DBA0-4737-A4AB-51FB5CA9310F}" destId="{0440B852-733B-43FC-91ED-C0E6192C7BA3}" srcOrd="8" destOrd="0" presId="urn:microsoft.com/office/officeart/2005/8/layout/chevron2"/>
    <dgm:cxn modelId="{06FEE1E7-F9DE-44C7-9922-2574D87CD5F7}" type="presParOf" srcId="{0440B852-733B-43FC-91ED-C0E6192C7BA3}" destId="{9EA30D51-8529-4C5E-BABA-5F4753135B31}" srcOrd="0" destOrd="0" presId="urn:microsoft.com/office/officeart/2005/8/layout/chevron2"/>
    <dgm:cxn modelId="{EE7739F8-B4FB-4E70-9F2A-8AA9521CED53}" type="presParOf" srcId="{0440B852-733B-43FC-91ED-C0E6192C7BA3}" destId="{EB035CD4-012B-42D6-AF1B-0222DB37A2B8}" srcOrd="1" destOrd="0" presId="urn:microsoft.com/office/officeart/2005/8/layout/chevron2"/>
    <dgm:cxn modelId="{041D9DE5-95CD-4756-AE12-1FBD83DA9860}" type="presParOf" srcId="{37D9FCE6-DBA0-4737-A4AB-51FB5CA9310F}" destId="{8F812DE7-70A9-476C-B9F0-7450FB413FDB}" srcOrd="9" destOrd="0" presId="urn:microsoft.com/office/officeart/2005/8/layout/chevron2"/>
    <dgm:cxn modelId="{89187E4C-ACBF-431F-83A2-377810BB9001}" type="presParOf" srcId="{37D9FCE6-DBA0-4737-A4AB-51FB5CA9310F}" destId="{5B170BAA-7D6B-40E6-B12F-76EE51B7843C}" srcOrd="10" destOrd="0" presId="urn:microsoft.com/office/officeart/2005/8/layout/chevron2"/>
    <dgm:cxn modelId="{B1A0807C-C672-4344-B476-32C65C5D9F41}" type="presParOf" srcId="{5B170BAA-7D6B-40E6-B12F-76EE51B7843C}" destId="{4BFAAF44-3B5E-46D1-A2AA-A7CDFCEFF666}" srcOrd="0" destOrd="0" presId="urn:microsoft.com/office/officeart/2005/8/layout/chevron2"/>
    <dgm:cxn modelId="{8F1F305A-D112-4FA5-A99B-7CEE93B33839}" type="presParOf" srcId="{5B170BAA-7D6B-40E6-B12F-76EE51B7843C}" destId="{53D55A31-3F29-44A4-A61E-1D29091E2014}" srcOrd="1" destOrd="0" presId="urn:microsoft.com/office/officeart/2005/8/layout/chevron2"/>
  </dgm:cxnLst>
  <dgm:bg/>
  <dgm:whole/>
  <dgm:extLst>
    <a:ext uri="http://schemas.microsoft.com/office/drawing/2008/diagram">
      <dsp:dataModelExt xmlns:dsp="http://schemas.microsoft.com/office/drawing/2008/diagram" xmlns="" relId="rId2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290DCA57-2152-4E1F-A3B9-89E1ADEE4311}">
      <dsp:nvSpPr>
        <dsp:cNvPr id="0" name=""/>
        <dsp:cNvSpPr/>
      </dsp:nvSpPr>
      <dsp:spPr>
        <a:xfrm>
          <a:off x="0" y="7663666"/>
          <a:ext cx="5521941" cy="838630"/>
        </a:xfrm>
        <a:prstGeom prst="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uk-UA" sz="1200" b="1" kern="1200"/>
            <a:t>Безперервний супровід фахівця (психолога, психотерапевта)</a:t>
          </a:r>
          <a:endParaRPr lang="uk-UA" sz="1200" kern="1200"/>
        </a:p>
      </dsp:txBody>
      <dsp:txXfrm>
        <a:off x="0" y="7663666"/>
        <a:ext cx="5521941" cy="452860"/>
      </dsp:txXfrm>
    </dsp:sp>
    <dsp:sp modelId="{D5CE4FBF-4492-4BB7-A9D4-DAC4A5574839}">
      <dsp:nvSpPr>
        <dsp:cNvPr id="0" name=""/>
        <dsp:cNvSpPr/>
      </dsp:nvSpPr>
      <dsp:spPr>
        <a:xfrm>
          <a:off x="0" y="8099754"/>
          <a:ext cx="5521941" cy="385770"/>
        </a:xfrm>
        <a:prstGeom prst="rect">
          <a:avLst/>
        </a:prstGeom>
        <a:solidFill>
          <a:schemeClr val="bg1">
            <a:lumMod val="95000"/>
            <a:alpha val="9000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uk-UA" sz="900" kern="1200"/>
            <a:t>Важливо забезпечити безперервну підтримку: від навчання до інтеграції досвіду</a:t>
          </a:r>
        </a:p>
      </dsp:txBody>
      <dsp:txXfrm>
        <a:off x="0" y="8099754"/>
        <a:ext cx="5521941" cy="385770"/>
      </dsp:txXfrm>
    </dsp:sp>
    <dsp:sp modelId="{E4C427DF-C07B-4516-96EE-D2C4C06B9325}">
      <dsp:nvSpPr>
        <dsp:cNvPr id="0" name=""/>
        <dsp:cNvSpPr/>
      </dsp:nvSpPr>
      <dsp:spPr>
        <a:xfrm rot="10800000">
          <a:off x="0" y="6386431"/>
          <a:ext cx="5521941" cy="1289814"/>
        </a:xfrm>
        <a:prstGeom prst="upArrowCallou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uk-UA" sz="1200" b="1" kern="1200"/>
            <a:t>Стресостійкість і трансформація досвіду (фокус на посттравматичне зростання)</a:t>
          </a:r>
          <a:endParaRPr lang="uk-UA" sz="1200" kern="1200"/>
        </a:p>
      </dsp:txBody>
      <dsp:txXfrm>
        <a:off x="0" y="6386431"/>
        <a:ext cx="5521941" cy="452724"/>
      </dsp:txXfrm>
    </dsp:sp>
    <dsp:sp modelId="{7549DFAD-E8CB-4215-B1CE-3ED85B6DE1FC}">
      <dsp:nvSpPr>
        <dsp:cNvPr id="0" name=""/>
        <dsp:cNvSpPr/>
      </dsp:nvSpPr>
      <dsp:spPr>
        <a:xfrm>
          <a:off x="0" y="6839156"/>
          <a:ext cx="2760970" cy="385654"/>
        </a:xfrm>
        <a:prstGeom prst="rect">
          <a:avLst/>
        </a:prstGeom>
        <a:solidFill>
          <a:schemeClr val="bg1">
            <a:lumMod val="95000"/>
            <a:alpha val="9000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uk-UA" sz="900" kern="1200"/>
            <a:t>Осмислення досвіду, прийняття втрат (через психотерапію, групи підтримки, менторство)</a:t>
          </a:r>
        </a:p>
      </dsp:txBody>
      <dsp:txXfrm>
        <a:off x="0" y="6839156"/>
        <a:ext cx="2760970" cy="385654"/>
      </dsp:txXfrm>
    </dsp:sp>
    <dsp:sp modelId="{45636F45-F903-4DB5-9723-1CF8A4D19933}">
      <dsp:nvSpPr>
        <dsp:cNvPr id="0" name=""/>
        <dsp:cNvSpPr/>
      </dsp:nvSpPr>
      <dsp:spPr>
        <a:xfrm>
          <a:off x="2760970" y="6839156"/>
          <a:ext cx="2760970" cy="385654"/>
        </a:xfrm>
        <a:prstGeom prst="rect">
          <a:avLst/>
        </a:prstGeom>
        <a:solidFill>
          <a:schemeClr val="bg1">
            <a:lumMod val="95000"/>
            <a:alpha val="9000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uk-UA" sz="900" kern="1200"/>
            <a:t>Розвиток нових сенсів, особистісне зростання (нова ідентичність та здатність допомагати іншим)</a:t>
          </a:r>
        </a:p>
      </dsp:txBody>
      <dsp:txXfrm>
        <a:off x="2760970" y="6839156"/>
        <a:ext cx="2760970" cy="385654"/>
      </dsp:txXfrm>
    </dsp:sp>
    <dsp:sp modelId="{D3B6FEB2-4241-4402-B460-88CE9FDDC0A7}">
      <dsp:nvSpPr>
        <dsp:cNvPr id="0" name=""/>
        <dsp:cNvSpPr/>
      </dsp:nvSpPr>
      <dsp:spPr>
        <a:xfrm rot="10800000">
          <a:off x="0" y="5109196"/>
          <a:ext cx="5521941" cy="1289814"/>
        </a:xfrm>
        <a:prstGeom prst="upArrowCallou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uk-UA" sz="1200" b="1" kern="1200"/>
            <a:t>Повернення до цивільного життя / військової служби</a:t>
          </a:r>
          <a:endParaRPr lang="uk-UA" sz="1200" kern="1200"/>
        </a:p>
      </dsp:txBody>
      <dsp:txXfrm>
        <a:off x="0" y="5109196"/>
        <a:ext cx="5521941" cy="452724"/>
      </dsp:txXfrm>
    </dsp:sp>
    <dsp:sp modelId="{392560CA-D1F7-4A21-8C03-BB14EFCD6C52}">
      <dsp:nvSpPr>
        <dsp:cNvPr id="0" name=""/>
        <dsp:cNvSpPr/>
      </dsp:nvSpPr>
      <dsp:spPr>
        <a:xfrm>
          <a:off x="0" y="5561921"/>
          <a:ext cx="2760970" cy="385654"/>
        </a:xfrm>
        <a:prstGeom prst="rect">
          <a:avLst/>
        </a:prstGeom>
        <a:solidFill>
          <a:schemeClr val="bg1">
            <a:lumMod val="95000"/>
            <a:alpha val="9000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uk-UA" sz="900" kern="1200"/>
            <a:t>Адаптація до соціального середовища, </a:t>
          </a:r>
        </a:p>
        <a:p>
          <a:pPr lvl="0" algn="ctr" defTabSz="400050">
            <a:lnSpc>
              <a:spcPct val="90000"/>
            </a:lnSpc>
            <a:spcBef>
              <a:spcPct val="0"/>
            </a:spcBef>
            <a:spcAft>
              <a:spcPct val="35000"/>
            </a:spcAft>
          </a:pPr>
          <a:r>
            <a:rPr lang="uk-UA" sz="900" kern="1200"/>
            <a:t>підтримка родини, соціуму</a:t>
          </a:r>
        </a:p>
      </dsp:txBody>
      <dsp:txXfrm>
        <a:off x="0" y="5561921"/>
        <a:ext cx="2760970" cy="385654"/>
      </dsp:txXfrm>
    </dsp:sp>
    <dsp:sp modelId="{7A7740C1-9198-41B6-88FE-4F40A1EEACEF}">
      <dsp:nvSpPr>
        <dsp:cNvPr id="0" name=""/>
        <dsp:cNvSpPr/>
      </dsp:nvSpPr>
      <dsp:spPr>
        <a:xfrm>
          <a:off x="2760970" y="5561921"/>
          <a:ext cx="2760970" cy="385654"/>
        </a:xfrm>
        <a:prstGeom prst="rect">
          <a:avLst/>
        </a:prstGeom>
        <a:solidFill>
          <a:schemeClr val="bg1">
            <a:lumMod val="95000"/>
            <a:alpha val="9000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uk-UA" sz="900" kern="1200"/>
            <a:t>Розвиток ресурсів, відновлення ролі в суспільстві</a:t>
          </a:r>
        </a:p>
      </dsp:txBody>
      <dsp:txXfrm>
        <a:off x="2760970" y="5561921"/>
        <a:ext cx="2760970" cy="385654"/>
      </dsp:txXfrm>
    </dsp:sp>
    <dsp:sp modelId="{EDB927D1-1E05-4EED-9EF0-63D1401E6C05}">
      <dsp:nvSpPr>
        <dsp:cNvPr id="0" name=""/>
        <dsp:cNvSpPr/>
      </dsp:nvSpPr>
      <dsp:spPr>
        <a:xfrm rot="10800000">
          <a:off x="0" y="3831962"/>
          <a:ext cx="5521941" cy="1289814"/>
        </a:xfrm>
        <a:prstGeom prst="upArrowCallou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uk-UA" sz="1200" b="1" kern="1200"/>
            <a:t>Реабілітація (психологічна та фізична) та після госпітальна підтримка</a:t>
          </a:r>
          <a:endParaRPr lang="uk-UA" sz="1200" kern="1200"/>
        </a:p>
      </dsp:txBody>
      <dsp:txXfrm>
        <a:off x="0" y="3831962"/>
        <a:ext cx="5521941" cy="452724"/>
      </dsp:txXfrm>
    </dsp:sp>
    <dsp:sp modelId="{1BBB2594-1DEB-46FA-A5AC-4207DAFAC121}">
      <dsp:nvSpPr>
        <dsp:cNvPr id="0" name=""/>
        <dsp:cNvSpPr/>
      </dsp:nvSpPr>
      <dsp:spPr>
        <a:xfrm>
          <a:off x="0" y="4284686"/>
          <a:ext cx="2760970" cy="385654"/>
        </a:xfrm>
        <a:prstGeom prst="rect">
          <a:avLst/>
        </a:prstGeom>
        <a:solidFill>
          <a:schemeClr val="bg1">
            <a:lumMod val="95000"/>
            <a:alpha val="9000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uk-UA" sz="900" kern="1200"/>
            <a:t>Відновлення життєвих функцій, підтримка мотивації</a:t>
          </a:r>
        </a:p>
      </dsp:txBody>
      <dsp:txXfrm>
        <a:off x="0" y="4284686"/>
        <a:ext cx="2760970" cy="385654"/>
      </dsp:txXfrm>
    </dsp:sp>
    <dsp:sp modelId="{38B185F5-A894-4B7F-8DB8-5240404923D3}">
      <dsp:nvSpPr>
        <dsp:cNvPr id="0" name=""/>
        <dsp:cNvSpPr/>
      </dsp:nvSpPr>
      <dsp:spPr>
        <a:xfrm>
          <a:off x="2760970" y="4284686"/>
          <a:ext cx="2760970" cy="385654"/>
        </a:xfrm>
        <a:prstGeom prst="rect">
          <a:avLst/>
        </a:prstGeom>
        <a:solidFill>
          <a:schemeClr val="bg1">
            <a:lumMod val="95000"/>
            <a:alpha val="9000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uk-UA" sz="900" kern="1200"/>
            <a:t>Робота над прийняттям змін, розвиток нових життєвих цілей</a:t>
          </a:r>
        </a:p>
      </dsp:txBody>
      <dsp:txXfrm>
        <a:off x="2760970" y="4284686"/>
        <a:ext cx="2760970" cy="385654"/>
      </dsp:txXfrm>
    </dsp:sp>
    <dsp:sp modelId="{8B8FB850-A886-4BD5-A8FF-FF0F2ADFAC36}">
      <dsp:nvSpPr>
        <dsp:cNvPr id="0" name=""/>
        <dsp:cNvSpPr/>
      </dsp:nvSpPr>
      <dsp:spPr>
        <a:xfrm rot="10800000">
          <a:off x="0" y="2554727"/>
          <a:ext cx="5521941" cy="1289814"/>
        </a:xfrm>
        <a:prstGeom prst="upArrowCallou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uk-UA" sz="1200" b="1" kern="1200"/>
            <a:t>Стаціонарна допомога (психологічна допомога в госпіталі)</a:t>
          </a:r>
          <a:endParaRPr lang="uk-UA" sz="1200" kern="1200"/>
        </a:p>
      </dsp:txBody>
      <dsp:txXfrm>
        <a:off x="0" y="2554727"/>
        <a:ext cx="5521941" cy="452724"/>
      </dsp:txXfrm>
    </dsp:sp>
    <dsp:sp modelId="{4255F400-EE46-4E26-B95C-8B0626184E7F}">
      <dsp:nvSpPr>
        <dsp:cNvPr id="0" name=""/>
        <dsp:cNvSpPr/>
      </dsp:nvSpPr>
      <dsp:spPr>
        <a:xfrm>
          <a:off x="0" y="3007451"/>
          <a:ext cx="2760970" cy="385654"/>
        </a:xfrm>
        <a:prstGeom prst="rect">
          <a:avLst/>
        </a:prstGeom>
        <a:solidFill>
          <a:schemeClr val="bg1">
            <a:lumMod val="95000"/>
            <a:alpha val="9000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uk-UA" sz="900" kern="1200"/>
            <a:t>Психодіагностика, когнітивно-поведінкова терапія (КПТ) та кризове консультування, стабілізація </a:t>
          </a:r>
        </a:p>
      </dsp:txBody>
      <dsp:txXfrm>
        <a:off x="0" y="3007451"/>
        <a:ext cx="2760970" cy="385654"/>
      </dsp:txXfrm>
    </dsp:sp>
    <dsp:sp modelId="{0BCE1535-8AE1-4300-8427-EC41092087A0}">
      <dsp:nvSpPr>
        <dsp:cNvPr id="0" name=""/>
        <dsp:cNvSpPr/>
      </dsp:nvSpPr>
      <dsp:spPr>
        <a:xfrm>
          <a:off x="2760970" y="3007451"/>
          <a:ext cx="2760970" cy="385654"/>
        </a:xfrm>
        <a:prstGeom prst="rect">
          <a:avLst/>
        </a:prstGeom>
        <a:solidFill>
          <a:schemeClr val="bg1">
            <a:lumMod val="95000"/>
            <a:alpha val="9000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uk-UA" sz="900" kern="1200"/>
            <a:t>Робота з симптомами ПТСР, тривожністю, депресією</a:t>
          </a:r>
        </a:p>
      </dsp:txBody>
      <dsp:txXfrm>
        <a:off x="2760970" y="3007451"/>
        <a:ext cx="2760970" cy="385654"/>
      </dsp:txXfrm>
    </dsp:sp>
    <dsp:sp modelId="{3D5811FD-95CA-4BD6-B19C-4A3B7F6E1CE7}">
      <dsp:nvSpPr>
        <dsp:cNvPr id="0" name=""/>
        <dsp:cNvSpPr/>
      </dsp:nvSpPr>
      <dsp:spPr>
        <a:xfrm rot="10800000">
          <a:off x="0" y="1288984"/>
          <a:ext cx="5521941" cy="1289814"/>
        </a:xfrm>
        <a:prstGeom prst="upArrowCallou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uk-UA" sz="1200" b="1" kern="1200"/>
            <a:t>Перебування в зоні бойових дій </a:t>
          </a:r>
          <a:endParaRPr lang="uk-UA" sz="1200" kern="1200"/>
        </a:p>
      </dsp:txBody>
      <dsp:txXfrm>
        <a:off x="0" y="1288984"/>
        <a:ext cx="5521941" cy="452724"/>
      </dsp:txXfrm>
    </dsp:sp>
    <dsp:sp modelId="{77672B31-BE57-429E-AF70-B521175B66C8}">
      <dsp:nvSpPr>
        <dsp:cNvPr id="0" name=""/>
        <dsp:cNvSpPr/>
      </dsp:nvSpPr>
      <dsp:spPr>
        <a:xfrm>
          <a:off x="0" y="1730217"/>
          <a:ext cx="2760970" cy="385654"/>
        </a:xfrm>
        <a:prstGeom prst="rect">
          <a:avLst/>
        </a:prstGeom>
        <a:solidFill>
          <a:schemeClr val="bg1">
            <a:lumMod val="95000"/>
            <a:alpha val="9000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uk-UA" sz="900" kern="1200"/>
            <a:t>Психологічна підтримка безпосередньо після травматичних подій</a:t>
          </a:r>
        </a:p>
      </dsp:txBody>
      <dsp:txXfrm>
        <a:off x="0" y="1730217"/>
        <a:ext cx="2760970" cy="385654"/>
      </dsp:txXfrm>
    </dsp:sp>
    <dsp:sp modelId="{393015AD-88EE-49D7-BF56-DD427AA477ED}">
      <dsp:nvSpPr>
        <dsp:cNvPr id="0" name=""/>
        <dsp:cNvSpPr/>
      </dsp:nvSpPr>
      <dsp:spPr>
        <a:xfrm>
          <a:off x="2760970" y="1730217"/>
          <a:ext cx="2760970" cy="385654"/>
        </a:xfrm>
        <a:prstGeom prst="rect">
          <a:avLst/>
        </a:prstGeom>
        <a:solidFill>
          <a:schemeClr val="bg1">
            <a:lumMod val="95000"/>
            <a:alpha val="9000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uk-UA" sz="900" kern="1200"/>
            <a:t>Стабілізація емоційного стану, зниження рівня гострого стресу, запобігання ПТСР</a:t>
          </a:r>
        </a:p>
      </dsp:txBody>
      <dsp:txXfrm>
        <a:off x="2760970" y="1730217"/>
        <a:ext cx="2760970" cy="385654"/>
      </dsp:txXfrm>
    </dsp:sp>
    <dsp:sp modelId="{4F49FB44-FFB1-4817-BEA4-8977BB3EE5BF}">
      <dsp:nvSpPr>
        <dsp:cNvPr id="0" name=""/>
        <dsp:cNvSpPr/>
      </dsp:nvSpPr>
      <dsp:spPr>
        <a:xfrm rot="10800000">
          <a:off x="0" y="257"/>
          <a:ext cx="5521941" cy="1289814"/>
        </a:xfrm>
        <a:prstGeom prst="upArrowCallou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uk-UA" sz="1200" b="1" kern="1200"/>
            <a:t>Тренінги психологічної стійкості на етапі підготовки до служби</a:t>
          </a:r>
          <a:endParaRPr lang="uk-UA" sz="1200" kern="1200"/>
        </a:p>
      </dsp:txBody>
      <dsp:txXfrm>
        <a:off x="0" y="257"/>
        <a:ext cx="5521941" cy="452724"/>
      </dsp:txXfrm>
    </dsp:sp>
    <dsp:sp modelId="{A2668503-03F8-42CE-A7EE-886B294E1126}">
      <dsp:nvSpPr>
        <dsp:cNvPr id="0" name=""/>
        <dsp:cNvSpPr/>
      </dsp:nvSpPr>
      <dsp:spPr>
        <a:xfrm>
          <a:off x="0" y="452982"/>
          <a:ext cx="2760970" cy="385654"/>
        </a:xfrm>
        <a:prstGeom prst="rect">
          <a:avLst/>
        </a:prstGeom>
        <a:solidFill>
          <a:schemeClr val="bg1">
            <a:lumMod val="95000"/>
            <a:alpha val="9000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uk-UA" sz="900" kern="1200"/>
            <a:t>Навчання навичкам саморегуляції, </a:t>
          </a:r>
        </a:p>
        <a:p>
          <a:pPr lvl="0" algn="ctr" defTabSz="400050">
            <a:lnSpc>
              <a:spcPct val="90000"/>
            </a:lnSpc>
            <a:spcBef>
              <a:spcPct val="0"/>
            </a:spcBef>
            <a:spcAft>
              <a:spcPct val="35000"/>
            </a:spcAft>
          </a:pPr>
          <a:r>
            <a:rPr lang="uk-UA" sz="900" kern="1200"/>
            <a:t>стрес-менеджменту</a:t>
          </a:r>
        </a:p>
      </dsp:txBody>
      <dsp:txXfrm>
        <a:off x="0" y="452982"/>
        <a:ext cx="2760970" cy="385654"/>
      </dsp:txXfrm>
    </dsp:sp>
    <dsp:sp modelId="{A9C8F63D-3368-4FD8-80BD-B5555386C520}">
      <dsp:nvSpPr>
        <dsp:cNvPr id="0" name=""/>
        <dsp:cNvSpPr/>
      </dsp:nvSpPr>
      <dsp:spPr>
        <a:xfrm>
          <a:off x="2760970" y="452982"/>
          <a:ext cx="2760970" cy="385654"/>
        </a:xfrm>
        <a:prstGeom prst="rect">
          <a:avLst/>
        </a:prstGeom>
        <a:solidFill>
          <a:schemeClr val="bg1">
            <a:lumMod val="95000"/>
            <a:alpha val="90000"/>
          </a:schemeClr>
        </a:solidFill>
        <a:ln w="25400" cap="flat" cmpd="sng" algn="ctr">
          <a:solidFill>
            <a:schemeClr val="dk2">
              <a:alpha val="9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11430" rIns="64008" bIns="11430" numCol="1" spcCol="1270" anchor="ctr" anchorCtr="0">
          <a:noAutofit/>
        </a:bodyPr>
        <a:lstStyle/>
        <a:p>
          <a:pPr lvl="0" algn="ctr" defTabSz="400050">
            <a:lnSpc>
              <a:spcPct val="90000"/>
            </a:lnSpc>
            <a:spcBef>
              <a:spcPct val="0"/>
            </a:spcBef>
            <a:spcAft>
              <a:spcPct val="35000"/>
            </a:spcAft>
          </a:pPr>
          <a:r>
            <a:rPr lang="uk-UA" sz="900" kern="1200"/>
            <a:t>Формування психологічної  стійкості, готовності до бойових умов</a:t>
          </a:r>
        </a:p>
      </dsp:txBody>
      <dsp:txXfrm>
        <a:off x="2760970" y="452982"/>
        <a:ext cx="2760970" cy="385654"/>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09C8794-6F6A-42E5-8905-1DA32E4FF65D}">
      <dsp:nvSpPr>
        <dsp:cNvPr id="0" name=""/>
        <dsp:cNvSpPr/>
      </dsp:nvSpPr>
      <dsp:spPr>
        <a:xfrm rot="5400000">
          <a:off x="-237942" y="242205"/>
          <a:ext cx="1586281" cy="1110397"/>
        </a:xfrm>
        <a:prstGeom prst="chevron">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w="9525" cap="flat" cmpd="sng" algn="ctr">
          <a:solidFill>
            <a:schemeClr val="accent3">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b="1" kern="1200">
              <a:latin typeface="Times New Roman" pitchFamily="18" charset="0"/>
              <a:cs typeface="Times New Roman" pitchFamily="18" charset="0"/>
            </a:rPr>
            <a:t>Психотравма</a:t>
          </a:r>
          <a:r>
            <a:rPr lang="uk-UA" sz="1100" kern="1200">
              <a:latin typeface="Times New Roman" pitchFamily="18" charset="0"/>
              <a:cs typeface="Times New Roman" pitchFamily="18" charset="0"/>
            </a:rPr>
            <a:t> </a:t>
          </a:r>
        </a:p>
      </dsp:txBody>
      <dsp:txXfrm rot="5400000">
        <a:off x="-237942" y="242205"/>
        <a:ext cx="1586281" cy="1110397"/>
      </dsp:txXfrm>
    </dsp:sp>
    <dsp:sp modelId="{F36F2161-7CE8-4A8C-804F-11081B98BCF9}">
      <dsp:nvSpPr>
        <dsp:cNvPr id="0" name=""/>
        <dsp:cNvSpPr/>
      </dsp:nvSpPr>
      <dsp:spPr>
        <a:xfrm rot="5400000">
          <a:off x="2803177" y="-1688516"/>
          <a:ext cx="1031083" cy="4416642"/>
        </a:xfrm>
        <a:prstGeom prst="round2SameRect">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uk-UA" sz="1100" kern="1200">
              <a:latin typeface="Times New Roman" pitchFamily="18" charset="0"/>
              <a:cs typeface="Times New Roman" pitchFamily="18" charset="0"/>
            </a:rPr>
            <a:t>Травматична подія (бойові дії, поранення, смерть товаришів) викликає сильний емоційний шок і загрозу для життя</a:t>
          </a:r>
        </a:p>
      </dsp:txBody>
      <dsp:txXfrm rot="5400000">
        <a:off x="2803177" y="-1688516"/>
        <a:ext cx="1031083" cy="4416642"/>
      </dsp:txXfrm>
    </dsp:sp>
    <dsp:sp modelId="{9FC19719-224B-4628-9504-F4B5785B3840}">
      <dsp:nvSpPr>
        <dsp:cNvPr id="0" name=""/>
        <dsp:cNvSpPr/>
      </dsp:nvSpPr>
      <dsp:spPr>
        <a:xfrm rot="5400000">
          <a:off x="-237942" y="1685029"/>
          <a:ext cx="1586281" cy="1110397"/>
        </a:xfrm>
        <a:prstGeom prst="chevron">
          <a:avLst/>
        </a:prstGeom>
        <a:gradFill rotWithShape="0">
          <a:gsLst>
            <a:gs pos="0">
              <a:schemeClr val="accent3">
                <a:hueOff val="3750088"/>
                <a:satOff val="-5627"/>
                <a:lumOff val="-915"/>
                <a:alphaOff val="0"/>
                <a:tint val="50000"/>
                <a:satMod val="300000"/>
              </a:schemeClr>
            </a:gs>
            <a:gs pos="35000">
              <a:schemeClr val="accent3">
                <a:hueOff val="3750088"/>
                <a:satOff val="-5627"/>
                <a:lumOff val="-915"/>
                <a:alphaOff val="0"/>
                <a:tint val="37000"/>
                <a:satMod val="300000"/>
              </a:schemeClr>
            </a:gs>
            <a:gs pos="100000">
              <a:schemeClr val="accent3">
                <a:hueOff val="3750088"/>
                <a:satOff val="-5627"/>
                <a:lumOff val="-915"/>
                <a:alphaOff val="0"/>
                <a:tint val="15000"/>
                <a:satMod val="350000"/>
              </a:schemeClr>
            </a:gs>
          </a:gsLst>
          <a:lin ang="16200000" scaled="1"/>
        </a:gradFill>
        <a:ln w="9525" cap="flat" cmpd="sng" algn="ctr">
          <a:solidFill>
            <a:schemeClr val="accent3">
              <a:hueOff val="3750088"/>
              <a:satOff val="-5627"/>
              <a:lumOff val="-915"/>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b="1" kern="1200">
              <a:latin typeface="Times New Roman" pitchFamily="18" charset="0"/>
              <a:cs typeface="Times New Roman" pitchFamily="18" charset="0"/>
            </a:rPr>
            <a:t>Стресова реакція</a:t>
          </a:r>
          <a:endParaRPr lang="uk-UA" sz="1100" kern="1200">
            <a:latin typeface="Times New Roman" pitchFamily="18" charset="0"/>
            <a:cs typeface="Times New Roman" pitchFamily="18" charset="0"/>
          </a:endParaRPr>
        </a:p>
      </dsp:txBody>
      <dsp:txXfrm rot="5400000">
        <a:off x="-237942" y="1685029"/>
        <a:ext cx="1586281" cy="1110397"/>
      </dsp:txXfrm>
    </dsp:sp>
    <dsp:sp modelId="{82E9C5FE-C08F-46D3-B835-4D82E6418B2E}">
      <dsp:nvSpPr>
        <dsp:cNvPr id="0" name=""/>
        <dsp:cNvSpPr/>
      </dsp:nvSpPr>
      <dsp:spPr>
        <a:xfrm rot="5400000">
          <a:off x="2803177" y="-245692"/>
          <a:ext cx="1031083" cy="4416642"/>
        </a:xfrm>
        <a:prstGeom prst="round2SameRect">
          <a:avLst/>
        </a:prstGeom>
        <a:solidFill>
          <a:schemeClr val="lt1">
            <a:alpha val="90000"/>
            <a:hueOff val="0"/>
            <a:satOff val="0"/>
            <a:lumOff val="0"/>
            <a:alphaOff val="0"/>
          </a:schemeClr>
        </a:solidFill>
        <a:ln w="9525" cap="flat" cmpd="sng" algn="ctr">
          <a:solidFill>
            <a:schemeClr val="accent3">
              <a:hueOff val="3750088"/>
              <a:satOff val="-5627"/>
              <a:lumOff val="-915"/>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uk-UA" sz="1100" kern="1200">
              <a:latin typeface="Times New Roman" pitchFamily="18" charset="0"/>
              <a:cs typeface="Times New Roman" pitchFamily="18" charset="0"/>
            </a:rPr>
            <a:t>Нормальна короткочасна реакція організму: тривога, напруження, порушення сну, дратівливість</a:t>
          </a:r>
        </a:p>
      </dsp:txBody>
      <dsp:txXfrm rot="5400000">
        <a:off x="2803177" y="-245692"/>
        <a:ext cx="1031083" cy="4416642"/>
      </dsp:txXfrm>
    </dsp:sp>
    <dsp:sp modelId="{81BC78AC-D577-4E06-8A7A-39DDC0043E89}">
      <dsp:nvSpPr>
        <dsp:cNvPr id="0" name=""/>
        <dsp:cNvSpPr/>
      </dsp:nvSpPr>
      <dsp:spPr>
        <a:xfrm rot="5400000">
          <a:off x="-237942" y="3127853"/>
          <a:ext cx="1586281" cy="1110397"/>
        </a:xfrm>
        <a:prstGeom prst="chevron">
          <a:avLst/>
        </a:prstGeom>
        <a:gradFill rotWithShape="0">
          <a:gsLst>
            <a:gs pos="0">
              <a:schemeClr val="accent3">
                <a:hueOff val="7500176"/>
                <a:satOff val="-11253"/>
                <a:lumOff val="-1830"/>
                <a:alphaOff val="0"/>
                <a:tint val="50000"/>
                <a:satMod val="300000"/>
              </a:schemeClr>
            </a:gs>
            <a:gs pos="35000">
              <a:schemeClr val="accent3">
                <a:hueOff val="7500176"/>
                <a:satOff val="-11253"/>
                <a:lumOff val="-1830"/>
                <a:alphaOff val="0"/>
                <a:tint val="37000"/>
                <a:satMod val="300000"/>
              </a:schemeClr>
            </a:gs>
            <a:gs pos="100000">
              <a:schemeClr val="accent3">
                <a:hueOff val="7500176"/>
                <a:satOff val="-11253"/>
                <a:lumOff val="-1830"/>
                <a:alphaOff val="0"/>
                <a:tint val="15000"/>
                <a:satMod val="350000"/>
              </a:schemeClr>
            </a:gs>
          </a:gsLst>
          <a:lin ang="16200000" scaled="1"/>
        </a:gradFill>
        <a:ln w="9525" cap="flat" cmpd="sng" algn="ctr">
          <a:solidFill>
            <a:schemeClr val="accent3">
              <a:hueOff val="7500176"/>
              <a:satOff val="-11253"/>
              <a:lumOff val="-183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b="1" kern="1200">
              <a:latin typeface="Times New Roman" pitchFamily="18" charset="0"/>
              <a:cs typeface="Times New Roman" pitchFamily="18" charset="0"/>
            </a:rPr>
            <a:t>Прояви</a:t>
          </a:r>
          <a:endParaRPr lang="uk-UA" sz="1100" kern="1200">
            <a:latin typeface="Times New Roman" pitchFamily="18" charset="0"/>
            <a:cs typeface="Times New Roman" pitchFamily="18" charset="0"/>
          </a:endParaRPr>
        </a:p>
      </dsp:txBody>
      <dsp:txXfrm rot="5400000">
        <a:off x="-237942" y="3127853"/>
        <a:ext cx="1586281" cy="1110397"/>
      </dsp:txXfrm>
    </dsp:sp>
    <dsp:sp modelId="{A418427C-C070-49FB-8379-D631CF1C36D1}">
      <dsp:nvSpPr>
        <dsp:cNvPr id="0" name=""/>
        <dsp:cNvSpPr/>
      </dsp:nvSpPr>
      <dsp:spPr>
        <a:xfrm rot="5400000">
          <a:off x="2803177" y="1197131"/>
          <a:ext cx="1031083" cy="4416642"/>
        </a:xfrm>
        <a:prstGeom prst="round2SameRect">
          <a:avLst/>
        </a:prstGeom>
        <a:solidFill>
          <a:schemeClr val="lt1">
            <a:alpha val="90000"/>
            <a:hueOff val="0"/>
            <a:satOff val="0"/>
            <a:lumOff val="0"/>
            <a:alphaOff val="0"/>
          </a:schemeClr>
        </a:solidFill>
        <a:ln w="9525" cap="flat" cmpd="sng" algn="ctr">
          <a:solidFill>
            <a:schemeClr val="accent3">
              <a:hueOff val="7500176"/>
              <a:satOff val="-11253"/>
              <a:lumOff val="-183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uk-UA" sz="1100" b="0" kern="1200">
              <a:latin typeface="Times New Roman" pitchFamily="18" charset="0"/>
              <a:cs typeface="Times New Roman" pitchFamily="18" charset="0"/>
            </a:rPr>
            <a:t>Нав’язливі спогади травми: флешбеки, нічні кошмари.</a:t>
          </a:r>
        </a:p>
        <a:p>
          <a:pPr marL="57150" lvl="1" indent="-57150" algn="l" defTabSz="488950">
            <a:lnSpc>
              <a:spcPct val="90000"/>
            </a:lnSpc>
            <a:spcBef>
              <a:spcPct val="0"/>
            </a:spcBef>
            <a:spcAft>
              <a:spcPct val="15000"/>
            </a:spcAft>
            <a:buChar char="••"/>
          </a:pPr>
          <a:r>
            <a:rPr lang="uk-UA" sz="1100" b="0" kern="1200">
              <a:latin typeface="Times New Roman" pitchFamily="18" charset="0"/>
              <a:cs typeface="Times New Roman" pitchFamily="18" charset="0"/>
            </a:rPr>
            <a:t>Уникання тригерів та емоцій: ухиляння від спілкування, емоційна відстороненість.</a:t>
          </a:r>
        </a:p>
        <a:p>
          <a:pPr marL="57150" lvl="1" indent="-57150" algn="l" defTabSz="488950">
            <a:lnSpc>
              <a:spcPct val="90000"/>
            </a:lnSpc>
            <a:spcBef>
              <a:spcPct val="0"/>
            </a:spcBef>
            <a:spcAft>
              <a:spcPct val="15000"/>
            </a:spcAft>
            <a:buChar char="••"/>
          </a:pPr>
          <a:r>
            <a:rPr lang="uk-UA" sz="1100" b="0" kern="1200">
              <a:latin typeface="Times New Roman" pitchFamily="18" charset="0"/>
              <a:cs typeface="Times New Roman" pitchFamily="18" charset="0"/>
            </a:rPr>
            <a:t>Підвищена збудливість: гіпернастороженість, дратівливість, порушення сну.</a:t>
          </a:r>
        </a:p>
      </dsp:txBody>
      <dsp:txXfrm rot="5400000">
        <a:off x="2803177" y="1197131"/>
        <a:ext cx="1031083" cy="4416642"/>
      </dsp:txXfrm>
    </dsp:sp>
    <dsp:sp modelId="{6B9CA946-D469-4E21-9AAF-7D420F399938}">
      <dsp:nvSpPr>
        <dsp:cNvPr id="0" name=""/>
        <dsp:cNvSpPr/>
      </dsp:nvSpPr>
      <dsp:spPr>
        <a:xfrm rot="5400000">
          <a:off x="-237942" y="4570677"/>
          <a:ext cx="1586281" cy="1110397"/>
        </a:xfrm>
        <a:prstGeom prst="chevron">
          <a:avLst/>
        </a:prstGeom>
        <a:gradFill rotWithShape="0">
          <a:gsLst>
            <a:gs pos="0">
              <a:schemeClr val="accent3">
                <a:hueOff val="11250264"/>
                <a:satOff val="-16880"/>
                <a:lumOff val="-2745"/>
                <a:alphaOff val="0"/>
                <a:tint val="50000"/>
                <a:satMod val="300000"/>
              </a:schemeClr>
            </a:gs>
            <a:gs pos="35000">
              <a:schemeClr val="accent3">
                <a:hueOff val="11250264"/>
                <a:satOff val="-16880"/>
                <a:lumOff val="-2745"/>
                <a:alphaOff val="0"/>
                <a:tint val="37000"/>
                <a:satMod val="300000"/>
              </a:schemeClr>
            </a:gs>
            <a:gs pos="100000">
              <a:schemeClr val="accent3">
                <a:hueOff val="11250264"/>
                <a:satOff val="-16880"/>
                <a:lumOff val="-2745"/>
                <a:alphaOff val="0"/>
                <a:tint val="15000"/>
                <a:satMod val="350000"/>
              </a:schemeClr>
            </a:gs>
          </a:gsLst>
          <a:lin ang="16200000" scaled="1"/>
        </a:gradFill>
        <a:ln w="9525" cap="flat" cmpd="sng" algn="ctr">
          <a:solidFill>
            <a:schemeClr val="accent3">
              <a:hueOff val="11250264"/>
              <a:satOff val="-16880"/>
              <a:lumOff val="-2745"/>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b="1" kern="1200">
              <a:latin typeface="Times New Roman" pitchFamily="18" charset="0"/>
              <a:cs typeface="Times New Roman" pitchFamily="18" charset="0"/>
            </a:rPr>
            <a:t>Посттравматичний стресовий розлад (ПТСР)</a:t>
          </a:r>
          <a:endParaRPr lang="uk-UA" sz="1100" kern="1200">
            <a:latin typeface="Times New Roman" pitchFamily="18" charset="0"/>
            <a:cs typeface="Times New Roman" pitchFamily="18" charset="0"/>
          </a:endParaRPr>
        </a:p>
      </dsp:txBody>
      <dsp:txXfrm rot="5400000">
        <a:off x="-237942" y="4570677"/>
        <a:ext cx="1586281" cy="1110397"/>
      </dsp:txXfrm>
    </dsp:sp>
    <dsp:sp modelId="{ABD9BBF2-F797-486A-8858-0AB21213FAD6}">
      <dsp:nvSpPr>
        <dsp:cNvPr id="0" name=""/>
        <dsp:cNvSpPr/>
      </dsp:nvSpPr>
      <dsp:spPr>
        <a:xfrm rot="5400000">
          <a:off x="2803177" y="2639955"/>
          <a:ext cx="1031083" cy="4416642"/>
        </a:xfrm>
        <a:prstGeom prst="round2SameRect">
          <a:avLst/>
        </a:prstGeom>
        <a:solidFill>
          <a:schemeClr val="lt1">
            <a:alpha val="90000"/>
            <a:hueOff val="0"/>
            <a:satOff val="0"/>
            <a:lumOff val="0"/>
            <a:alphaOff val="0"/>
          </a:schemeClr>
        </a:solidFill>
        <a:ln w="9525" cap="flat" cmpd="sng" algn="ctr">
          <a:solidFill>
            <a:schemeClr val="accent3">
              <a:hueOff val="11250264"/>
              <a:satOff val="-16880"/>
              <a:lumOff val="-2745"/>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uk-UA" sz="1100" kern="1200">
              <a:latin typeface="Times New Roman" pitchFamily="18" charset="0"/>
              <a:cs typeface="Times New Roman" pitchFamily="18" charset="0"/>
            </a:rPr>
            <a:t>Хронічний психічний стан, що суттєво впливає на функціонування, вимагає спеціалізованої психотерапії та іноді медикаментозного лікування</a:t>
          </a:r>
        </a:p>
      </dsp:txBody>
      <dsp:txXfrm rot="5400000">
        <a:off x="2803177" y="2639955"/>
        <a:ext cx="1031083" cy="4416642"/>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09C8794-6F6A-42E5-8905-1DA32E4FF65D}">
      <dsp:nvSpPr>
        <dsp:cNvPr id="0" name=""/>
        <dsp:cNvSpPr/>
      </dsp:nvSpPr>
      <dsp:spPr>
        <a:xfrm rot="5400000">
          <a:off x="-219355" y="255853"/>
          <a:ext cx="1462372" cy="1023660"/>
        </a:xfrm>
        <a:prstGeom prst="chevron">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w="9525" cap="flat" cmpd="sng" algn="ctr">
          <a:solidFill>
            <a:schemeClr val="accent3">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b="1" kern="1200">
              <a:latin typeface="Times New Roman" pitchFamily="18" charset="0"/>
              <a:cs typeface="Times New Roman" pitchFamily="18" charset="0"/>
            </a:rPr>
            <a:t>Діагностика та усвідомлення ПТСР</a:t>
          </a:r>
          <a:r>
            <a:rPr lang="uk-UA" sz="1100" kern="1200">
              <a:latin typeface="Times New Roman" pitchFamily="18" charset="0"/>
              <a:cs typeface="Times New Roman" pitchFamily="18" charset="0"/>
            </a:rPr>
            <a:t>  </a:t>
          </a:r>
        </a:p>
      </dsp:txBody>
      <dsp:txXfrm rot="5400000">
        <a:off x="-219355" y="255853"/>
        <a:ext cx="1462372" cy="1023660"/>
      </dsp:txXfrm>
    </dsp:sp>
    <dsp:sp modelId="{F36F2161-7CE8-4A8C-804F-11081B98BCF9}">
      <dsp:nvSpPr>
        <dsp:cNvPr id="0" name=""/>
        <dsp:cNvSpPr/>
      </dsp:nvSpPr>
      <dsp:spPr>
        <a:xfrm rot="5400000">
          <a:off x="2799829" y="-1739670"/>
          <a:ext cx="951041" cy="4503379"/>
        </a:xfrm>
        <a:prstGeom prst="round2SameRect">
          <a:avLst/>
        </a:prstGeom>
        <a:solidFill>
          <a:schemeClr val="lt1">
            <a:alpha val="90000"/>
            <a:hueOff val="0"/>
            <a:satOff val="0"/>
            <a:lumOff val="0"/>
            <a:alphaOff val="0"/>
          </a:schemeClr>
        </a:solidFill>
        <a:ln w="9525" cap="flat" cmpd="sng" algn="ctr">
          <a:solidFill>
            <a:schemeClr val="accent3">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uk-UA" sz="1100" b="0" kern="1200">
              <a:latin typeface="Times New Roman" pitchFamily="18" charset="0"/>
              <a:cs typeface="Times New Roman" pitchFamily="18" charset="0"/>
            </a:rPr>
            <a:t>Усвідомлення симптомів: флешбеки, тривога, безсоння, уникнення</a:t>
          </a:r>
        </a:p>
        <a:p>
          <a:pPr marL="57150" lvl="1" indent="-57150" algn="l" defTabSz="488950">
            <a:lnSpc>
              <a:spcPct val="90000"/>
            </a:lnSpc>
            <a:spcBef>
              <a:spcPct val="0"/>
            </a:spcBef>
            <a:spcAft>
              <a:spcPct val="15000"/>
            </a:spcAft>
            <a:buChar char="••"/>
          </a:pPr>
          <a:r>
            <a:rPr lang="uk-UA" sz="1100" b="0" kern="1200">
              <a:latin typeface="Times New Roman" pitchFamily="18" charset="0"/>
              <a:cs typeface="Times New Roman" pitchFamily="18" charset="0"/>
            </a:rPr>
            <a:t>Психологічна оцінка та підтвердження діагнозу</a:t>
          </a:r>
        </a:p>
        <a:p>
          <a:pPr marL="57150" lvl="1" indent="-57150" algn="l" defTabSz="488950">
            <a:lnSpc>
              <a:spcPct val="90000"/>
            </a:lnSpc>
            <a:spcBef>
              <a:spcPct val="0"/>
            </a:spcBef>
            <a:spcAft>
              <a:spcPct val="15000"/>
            </a:spcAft>
            <a:buChar char="••"/>
          </a:pPr>
          <a:r>
            <a:rPr lang="uk-UA" sz="1100" b="0" kern="1200">
              <a:latin typeface="Times New Roman" pitchFamily="18" charset="0"/>
              <a:cs typeface="Times New Roman" pitchFamily="18" charset="0"/>
            </a:rPr>
            <a:t>Прийняття того, що потрібна допомога</a:t>
          </a:r>
        </a:p>
      </dsp:txBody>
      <dsp:txXfrm rot="5400000">
        <a:off x="2799829" y="-1739670"/>
        <a:ext cx="951041" cy="4503379"/>
      </dsp:txXfrm>
    </dsp:sp>
    <dsp:sp modelId="{9FC19719-224B-4628-9504-F4B5785B3840}">
      <dsp:nvSpPr>
        <dsp:cNvPr id="0" name=""/>
        <dsp:cNvSpPr/>
      </dsp:nvSpPr>
      <dsp:spPr>
        <a:xfrm rot="5400000">
          <a:off x="-219355" y="1600115"/>
          <a:ext cx="1462372" cy="1023660"/>
        </a:xfrm>
        <a:prstGeom prst="chevron">
          <a:avLst/>
        </a:prstGeom>
        <a:gradFill rotWithShape="0">
          <a:gsLst>
            <a:gs pos="0">
              <a:schemeClr val="accent3">
                <a:hueOff val="2250053"/>
                <a:satOff val="-3376"/>
                <a:lumOff val="-549"/>
                <a:alphaOff val="0"/>
                <a:tint val="50000"/>
                <a:satMod val="300000"/>
              </a:schemeClr>
            </a:gs>
            <a:gs pos="35000">
              <a:schemeClr val="accent3">
                <a:hueOff val="2250053"/>
                <a:satOff val="-3376"/>
                <a:lumOff val="-549"/>
                <a:alphaOff val="0"/>
                <a:tint val="37000"/>
                <a:satMod val="300000"/>
              </a:schemeClr>
            </a:gs>
            <a:gs pos="100000">
              <a:schemeClr val="accent3">
                <a:hueOff val="2250053"/>
                <a:satOff val="-3376"/>
                <a:lumOff val="-549"/>
                <a:alphaOff val="0"/>
                <a:tint val="15000"/>
                <a:satMod val="350000"/>
              </a:schemeClr>
            </a:gs>
          </a:gsLst>
          <a:lin ang="16200000" scaled="1"/>
        </a:gradFill>
        <a:ln w="9525" cap="flat" cmpd="sng" algn="ctr">
          <a:solidFill>
            <a:schemeClr val="accent3">
              <a:hueOff val="2250053"/>
              <a:satOff val="-3376"/>
              <a:lumOff val="-549"/>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b="1" kern="1200">
              <a:latin typeface="Times New Roman" pitchFamily="18" charset="0"/>
              <a:cs typeface="Times New Roman" pitchFamily="18" charset="0"/>
            </a:rPr>
            <a:t>Початок терапевтичного процесу</a:t>
          </a:r>
          <a:r>
            <a:rPr lang="uk-UA" sz="1100" kern="1200">
              <a:latin typeface="Times New Roman" pitchFamily="18" charset="0"/>
              <a:cs typeface="Times New Roman" pitchFamily="18" charset="0"/>
            </a:rPr>
            <a:t> </a:t>
          </a:r>
        </a:p>
      </dsp:txBody>
      <dsp:txXfrm rot="5400000">
        <a:off x="-219355" y="1600115"/>
        <a:ext cx="1462372" cy="1023660"/>
      </dsp:txXfrm>
    </dsp:sp>
    <dsp:sp modelId="{82E9C5FE-C08F-46D3-B835-4D82E6418B2E}">
      <dsp:nvSpPr>
        <dsp:cNvPr id="0" name=""/>
        <dsp:cNvSpPr/>
      </dsp:nvSpPr>
      <dsp:spPr>
        <a:xfrm rot="5400000">
          <a:off x="2800079" y="-395658"/>
          <a:ext cx="950542" cy="4503379"/>
        </a:xfrm>
        <a:prstGeom prst="round2SameRect">
          <a:avLst/>
        </a:prstGeom>
        <a:solidFill>
          <a:schemeClr val="lt1">
            <a:alpha val="90000"/>
            <a:hueOff val="0"/>
            <a:satOff val="0"/>
            <a:lumOff val="0"/>
            <a:alphaOff val="0"/>
          </a:schemeClr>
        </a:solidFill>
        <a:ln w="9525" cap="flat" cmpd="sng" algn="ctr">
          <a:solidFill>
            <a:schemeClr val="accent3">
              <a:hueOff val="2250053"/>
              <a:satOff val="-3376"/>
              <a:lumOff val="-549"/>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uk-UA" sz="1100" kern="1200">
              <a:latin typeface="Times New Roman" pitchFamily="18" charset="0"/>
              <a:cs typeface="Times New Roman" pitchFamily="18" charset="0"/>
            </a:rPr>
            <a:t>Звернення до фахівця (психолога, психотерапевта, психіатра)</a:t>
          </a:r>
        </a:p>
        <a:p>
          <a:pPr marL="57150" lvl="1" indent="-57150" algn="l" defTabSz="488950">
            <a:lnSpc>
              <a:spcPct val="90000"/>
            </a:lnSpc>
            <a:spcBef>
              <a:spcPct val="0"/>
            </a:spcBef>
            <a:spcAft>
              <a:spcPct val="15000"/>
            </a:spcAft>
            <a:buChar char="••"/>
          </a:pPr>
          <a:r>
            <a:rPr lang="uk-UA" sz="1100" kern="1200">
              <a:latin typeface="Times New Roman" pitchFamily="18" charset="0"/>
              <a:cs typeface="Times New Roman" pitchFamily="18" charset="0"/>
            </a:rPr>
            <a:t>Вибір методу лікування: CBT, EMDR, VR-терапія, медикаменти</a:t>
          </a:r>
        </a:p>
        <a:p>
          <a:pPr marL="57150" lvl="1" indent="-57150" algn="l" defTabSz="488950">
            <a:lnSpc>
              <a:spcPct val="90000"/>
            </a:lnSpc>
            <a:spcBef>
              <a:spcPct val="0"/>
            </a:spcBef>
            <a:spcAft>
              <a:spcPct val="15000"/>
            </a:spcAft>
            <a:buChar char="••"/>
          </a:pPr>
          <a:r>
            <a:rPr lang="uk-UA" sz="1100" kern="1200">
              <a:latin typeface="Times New Roman" pitchFamily="18" charset="0"/>
              <a:cs typeface="Times New Roman" pitchFamily="18" charset="0"/>
            </a:rPr>
            <a:t>Встановлення довірчих відносин із терапевтом</a:t>
          </a:r>
        </a:p>
      </dsp:txBody>
      <dsp:txXfrm rot="5400000">
        <a:off x="2800079" y="-395658"/>
        <a:ext cx="950542" cy="4503379"/>
      </dsp:txXfrm>
    </dsp:sp>
    <dsp:sp modelId="{81BC78AC-D577-4E06-8A7A-39DDC0043E89}">
      <dsp:nvSpPr>
        <dsp:cNvPr id="0" name=""/>
        <dsp:cNvSpPr/>
      </dsp:nvSpPr>
      <dsp:spPr>
        <a:xfrm rot="5400000">
          <a:off x="-219355" y="2944377"/>
          <a:ext cx="1462372" cy="1023660"/>
        </a:xfrm>
        <a:prstGeom prst="chevron">
          <a:avLst/>
        </a:prstGeom>
        <a:gradFill rotWithShape="0">
          <a:gsLst>
            <a:gs pos="0">
              <a:schemeClr val="accent3">
                <a:hueOff val="4500106"/>
                <a:satOff val="-6752"/>
                <a:lumOff val="-1098"/>
                <a:alphaOff val="0"/>
                <a:tint val="50000"/>
                <a:satMod val="300000"/>
              </a:schemeClr>
            </a:gs>
            <a:gs pos="35000">
              <a:schemeClr val="accent3">
                <a:hueOff val="4500106"/>
                <a:satOff val="-6752"/>
                <a:lumOff val="-1098"/>
                <a:alphaOff val="0"/>
                <a:tint val="37000"/>
                <a:satMod val="300000"/>
              </a:schemeClr>
            </a:gs>
            <a:gs pos="100000">
              <a:schemeClr val="accent3">
                <a:hueOff val="4500106"/>
                <a:satOff val="-6752"/>
                <a:lumOff val="-1098"/>
                <a:alphaOff val="0"/>
                <a:tint val="15000"/>
                <a:satMod val="350000"/>
              </a:schemeClr>
            </a:gs>
          </a:gsLst>
          <a:lin ang="16200000" scaled="1"/>
        </a:gradFill>
        <a:ln w="9525" cap="flat" cmpd="sng" algn="ctr">
          <a:solidFill>
            <a:schemeClr val="accent3">
              <a:hueOff val="4500106"/>
              <a:satOff val="-6752"/>
              <a:lumOff val="-1098"/>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b="1" kern="1200">
              <a:latin typeface="Times New Roman" pitchFamily="18" charset="0"/>
              <a:cs typeface="Times New Roman" pitchFamily="18" charset="0"/>
            </a:rPr>
            <a:t>Інтеграція травматичного досвіду</a:t>
          </a:r>
          <a:r>
            <a:rPr lang="uk-UA" sz="1100" kern="1200">
              <a:latin typeface="Times New Roman" pitchFamily="18" charset="0"/>
              <a:cs typeface="Times New Roman" pitchFamily="18" charset="0"/>
            </a:rPr>
            <a:t> </a:t>
          </a:r>
        </a:p>
      </dsp:txBody>
      <dsp:txXfrm rot="5400000">
        <a:off x="-219355" y="2944377"/>
        <a:ext cx="1462372" cy="1023660"/>
      </dsp:txXfrm>
    </dsp:sp>
    <dsp:sp modelId="{A418427C-C070-49FB-8379-D631CF1C36D1}">
      <dsp:nvSpPr>
        <dsp:cNvPr id="0" name=""/>
        <dsp:cNvSpPr/>
      </dsp:nvSpPr>
      <dsp:spPr>
        <a:xfrm rot="5400000">
          <a:off x="2800079" y="948602"/>
          <a:ext cx="950542" cy="4503379"/>
        </a:xfrm>
        <a:prstGeom prst="round2SameRect">
          <a:avLst/>
        </a:prstGeom>
        <a:solidFill>
          <a:schemeClr val="lt1">
            <a:alpha val="90000"/>
            <a:hueOff val="0"/>
            <a:satOff val="0"/>
            <a:lumOff val="0"/>
            <a:alphaOff val="0"/>
          </a:schemeClr>
        </a:solidFill>
        <a:ln w="9525" cap="flat" cmpd="sng" algn="ctr">
          <a:solidFill>
            <a:schemeClr val="accent3">
              <a:hueOff val="4500106"/>
              <a:satOff val="-6752"/>
              <a:lumOff val="-1098"/>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uk-UA" sz="1100" kern="1200">
              <a:latin typeface="Times New Roman" pitchFamily="18" charset="0"/>
              <a:cs typeface="Times New Roman" pitchFamily="18" charset="0"/>
            </a:rPr>
            <a:t>Робота з травматичними спогадами в безпечному середовищі</a:t>
          </a:r>
        </a:p>
        <a:p>
          <a:pPr marL="57150" lvl="1" indent="-57150" algn="l" defTabSz="488950">
            <a:lnSpc>
              <a:spcPct val="90000"/>
            </a:lnSpc>
            <a:spcBef>
              <a:spcPct val="0"/>
            </a:spcBef>
            <a:spcAft>
              <a:spcPct val="15000"/>
            </a:spcAft>
            <a:buChar char="••"/>
          </a:pPr>
          <a:r>
            <a:rPr lang="uk-UA" sz="1100" kern="1200">
              <a:latin typeface="Times New Roman" pitchFamily="18" charset="0"/>
              <a:cs typeface="Times New Roman" pitchFamily="18" charset="0"/>
            </a:rPr>
            <a:t>Зменшення інтенсивності емоційної реакції</a:t>
          </a:r>
        </a:p>
        <a:p>
          <a:pPr marL="57150" lvl="1" indent="-57150" algn="l" defTabSz="488950">
            <a:lnSpc>
              <a:spcPct val="90000"/>
            </a:lnSpc>
            <a:spcBef>
              <a:spcPct val="0"/>
            </a:spcBef>
            <a:spcAft>
              <a:spcPct val="15000"/>
            </a:spcAft>
            <a:buChar char="••"/>
          </a:pPr>
          <a:r>
            <a:rPr lang="uk-UA" sz="1100" kern="1200">
              <a:latin typeface="Times New Roman" pitchFamily="18" charset="0"/>
              <a:cs typeface="Times New Roman" pitchFamily="18" charset="0"/>
            </a:rPr>
            <a:t>Рефреймінг досвіду: травма — не лише руйнівна, але й навчальна</a:t>
          </a:r>
        </a:p>
      </dsp:txBody>
      <dsp:txXfrm rot="5400000">
        <a:off x="2800079" y="948602"/>
        <a:ext cx="950542" cy="4503379"/>
      </dsp:txXfrm>
    </dsp:sp>
    <dsp:sp modelId="{6B9CA946-D469-4E21-9AAF-7D420F399938}">
      <dsp:nvSpPr>
        <dsp:cNvPr id="0" name=""/>
        <dsp:cNvSpPr/>
      </dsp:nvSpPr>
      <dsp:spPr>
        <a:xfrm rot="5400000">
          <a:off x="-219355" y="4288638"/>
          <a:ext cx="1462372" cy="1023660"/>
        </a:xfrm>
        <a:prstGeom prst="chevron">
          <a:avLst/>
        </a:prstGeom>
        <a:gradFill rotWithShape="0">
          <a:gsLst>
            <a:gs pos="0">
              <a:schemeClr val="accent3">
                <a:hueOff val="6750158"/>
                <a:satOff val="-10128"/>
                <a:lumOff val="-1647"/>
                <a:alphaOff val="0"/>
                <a:tint val="50000"/>
                <a:satMod val="300000"/>
              </a:schemeClr>
            </a:gs>
            <a:gs pos="35000">
              <a:schemeClr val="accent3">
                <a:hueOff val="6750158"/>
                <a:satOff val="-10128"/>
                <a:lumOff val="-1647"/>
                <a:alphaOff val="0"/>
                <a:tint val="37000"/>
                <a:satMod val="300000"/>
              </a:schemeClr>
            </a:gs>
            <a:gs pos="100000">
              <a:schemeClr val="accent3">
                <a:hueOff val="6750158"/>
                <a:satOff val="-10128"/>
                <a:lumOff val="-1647"/>
                <a:alphaOff val="0"/>
                <a:tint val="15000"/>
                <a:satMod val="350000"/>
              </a:schemeClr>
            </a:gs>
          </a:gsLst>
          <a:lin ang="16200000" scaled="1"/>
        </a:gradFill>
        <a:ln w="9525" cap="flat" cmpd="sng" algn="ctr">
          <a:solidFill>
            <a:schemeClr val="accent3">
              <a:hueOff val="6750158"/>
              <a:satOff val="-10128"/>
              <a:lumOff val="-1647"/>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b="1" kern="1200">
              <a:latin typeface="Times New Roman" pitchFamily="18" charset="0"/>
              <a:cs typeface="Times New Roman" pitchFamily="18" charset="0"/>
            </a:rPr>
            <a:t>Соціальна підтримка і самовідкриття</a:t>
          </a:r>
          <a:r>
            <a:rPr lang="uk-UA" sz="1100" kern="1200">
              <a:latin typeface="Times New Roman" pitchFamily="18" charset="0"/>
              <a:cs typeface="Times New Roman" pitchFamily="18" charset="0"/>
            </a:rPr>
            <a:t> </a:t>
          </a:r>
        </a:p>
      </dsp:txBody>
      <dsp:txXfrm rot="5400000">
        <a:off x="-219355" y="4288638"/>
        <a:ext cx="1462372" cy="1023660"/>
      </dsp:txXfrm>
    </dsp:sp>
    <dsp:sp modelId="{ABD9BBF2-F797-486A-8858-0AB21213FAD6}">
      <dsp:nvSpPr>
        <dsp:cNvPr id="0" name=""/>
        <dsp:cNvSpPr/>
      </dsp:nvSpPr>
      <dsp:spPr>
        <a:xfrm rot="5400000">
          <a:off x="2800079" y="2292864"/>
          <a:ext cx="950542" cy="4503379"/>
        </a:xfrm>
        <a:prstGeom prst="round2SameRect">
          <a:avLst/>
        </a:prstGeom>
        <a:solidFill>
          <a:schemeClr val="lt1">
            <a:alpha val="90000"/>
            <a:hueOff val="0"/>
            <a:satOff val="0"/>
            <a:lumOff val="0"/>
            <a:alphaOff val="0"/>
          </a:schemeClr>
        </a:solidFill>
        <a:ln w="9525" cap="flat" cmpd="sng" algn="ctr">
          <a:solidFill>
            <a:schemeClr val="accent3">
              <a:hueOff val="6750158"/>
              <a:satOff val="-10128"/>
              <a:lumOff val="-1647"/>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uk-UA" sz="1100" kern="1200">
              <a:latin typeface="Times New Roman" pitchFamily="18" charset="0"/>
              <a:cs typeface="Times New Roman" pitchFamily="18" charset="0"/>
            </a:rPr>
            <a:t>Пошук підтримки в родині, побратимах, спільнотах ветеранів</a:t>
          </a:r>
        </a:p>
        <a:p>
          <a:pPr marL="57150" lvl="1" indent="-57150" algn="l" defTabSz="488950">
            <a:lnSpc>
              <a:spcPct val="90000"/>
            </a:lnSpc>
            <a:spcBef>
              <a:spcPct val="0"/>
            </a:spcBef>
            <a:spcAft>
              <a:spcPct val="15000"/>
            </a:spcAft>
            <a:buChar char="••"/>
          </a:pPr>
          <a:r>
            <a:rPr lang="uk-UA" sz="1100" kern="1200">
              <a:latin typeface="Times New Roman" pitchFamily="18" charset="0"/>
              <a:cs typeface="Times New Roman" pitchFamily="18" charset="0"/>
            </a:rPr>
            <a:t>Обговорення досвіду, зниження ізоляції</a:t>
          </a:r>
        </a:p>
        <a:p>
          <a:pPr marL="57150" lvl="1" indent="-57150" algn="l" defTabSz="488950">
            <a:lnSpc>
              <a:spcPct val="90000"/>
            </a:lnSpc>
            <a:spcBef>
              <a:spcPct val="0"/>
            </a:spcBef>
            <a:spcAft>
              <a:spcPct val="15000"/>
            </a:spcAft>
            <a:buChar char="••"/>
          </a:pPr>
          <a:r>
            <a:rPr lang="uk-UA" sz="1100" kern="1200">
              <a:latin typeface="Times New Roman" pitchFamily="18" charset="0"/>
              <a:cs typeface="Times New Roman" pitchFamily="18" charset="0"/>
            </a:rPr>
            <a:t>Посилення відчуття приналежності</a:t>
          </a:r>
        </a:p>
      </dsp:txBody>
      <dsp:txXfrm rot="5400000">
        <a:off x="2800079" y="2292864"/>
        <a:ext cx="950542" cy="4503379"/>
      </dsp:txXfrm>
    </dsp:sp>
    <dsp:sp modelId="{9EA30D51-8529-4C5E-BABA-5F4753135B31}">
      <dsp:nvSpPr>
        <dsp:cNvPr id="0" name=""/>
        <dsp:cNvSpPr/>
      </dsp:nvSpPr>
      <dsp:spPr>
        <a:xfrm rot="5400000">
          <a:off x="-219355" y="5824263"/>
          <a:ext cx="1462372" cy="1023660"/>
        </a:xfrm>
        <a:prstGeom prst="chevron">
          <a:avLst/>
        </a:prstGeom>
        <a:gradFill rotWithShape="0">
          <a:gsLst>
            <a:gs pos="0">
              <a:schemeClr val="accent3">
                <a:hueOff val="9000211"/>
                <a:satOff val="-13504"/>
                <a:lumOff val="-2196"/>
                <a:alphaOff val="0"/>
                <a:tint val="50000"/>
                <a:satMod val="300000"/>
              </a:schemeClr>
            </a:gs>
            <a:gs pos="35000">
              <a:schemeClr val="accent3">
                <a:hueOff val="9000211"/>
                <a:satOff val="-13504"/>
                <a:lumOff val="-2196"/>
                <a:alphaOff val="0"/>
                <a:tint val="37000"/>
                <a:satMod val="300000"/>
              </a:schemeClr>
            </a:gs>
            <a:gs pos="100000">
              <a:schemeClr val="accent3">
                <a:hueOff val="9000211"/>
                <a:satOff val="-13504"/>
                <a:lumOff val="-2196"/>
                <a:alphaOff val="0"/>
                <a:tint val="15000"/>
                <a:satMod val="350000"/>
              </a:schemeClr>
            </a:gs>
          </a:gsLst>
          <a:lin ang="16200000" scaled="1"/>
        </a:gradFill>
        <a:ln w="9525" cap="flat" cmpd="sng" algn="ctr">
          <a:solidFill>
            <a:schemeClr val="accent3">
              <a:hueOff val="9000211"/>
              <a:satOff val="-13504"/>
              <a:lumOff val="-2196"/>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b="1" kern="1200">
              <a:latin typeface="Times New Roman" pitchFamily="18" charset="0"/>
              <a:cs typeface="Times New Roman" pitchFamily="18" charset="0"/>
            </a:rPr>
            <a:t>Посттравматичне зростання (ПТЗ)</a:t>
          </a:r>
          <a:r>
            <a:rPr lang="uk-UA" sz="1100" kern="1200">
              <a:latin typeface="Times New Roman" pitchFamily="18" charset="0"/>
              <a:cs typeface="Times New Roman" pitchFamily="18" charset="0"/>
            </a:rPr>
            <a:t> </a:t>
          </a:r>
        </a:p>
      </dsp:txBody>
      <dsp:txXfrm rot="5400000">
        <a:off x="-219355" y="5824263"/>
        <a:ext cx="1462372" cy="1023660"/>
      </dsp:txXfrm>
    </dsp:sp>
    <dsp:sp modelId="{EB035CD4-012B-42D6-AF1B-0222DB37A2B8}">
      <dsp:nvSpPr>
        <dsp:cNvPr id="0" name=""/>
        <dsp:cNvSpPr/>
      </dsp:nvSpPr>
      <dsp:spPr>
        <a:xfrm rot="5400000">
          <a:off x="2608716" y="3828489"/>
          <a:ext cx="1333268" cy="4503379"/>
        </a:xfrm>
        <a:prstGeom prst="round2SameRect">
          <a:avLst/>
        </a:prstGeom>
        <a:solidFill>
          <a:schemeClr val="lt1">
            <a:alpha val="90000"/>
            <a:hueOff val="0"/>
            <a:satOff val="0"/>
            <a:lumOff val="0"/>
            <a:alphaOff val="0"/>
          </a:schemeClr>
        </a:solidFill>
        <a:ln w="9525" cap="flat" cmpd="sng" algn="ctr">
          <a:solidFill>
            <a:schemeClr val="accent3">
              <a:hueOff val="9000211"/>
              <a:satOff val="-13504"/>
              <a:lumOff val="-2196"/>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uk-UA" sz="1100" b="0" kern="1200">
              <a:latin typeface="Times New Roman" pitchFamily="18" charset="0"/>
              <a:cs typeface="Times New Roman" pitchFamily="18" charset="0"/>
            </a:rPr>
            <a:t>Переоцінка цінностей життя: більша вдячність, осмисленість.</a:t>
          </a:r>
        </a:p>
        <a:p>
          <a:pPr marL="57150" lvl="1" indent="-57150" algn="l" defTabSz="488950">
            <a:lnSpc>
              <a:spcPct val="90000"/>
            </a:lnSpc>
            <a:spcBef>
              <a:spcPct val="0"/>
            </a:spcBef>
            <a:spcAft>
              <a:spcPct val="15000"/>
            </a:spcAft>
            <a:buChar char="••"/>
          </a:pPr>
          <a:r>
            <a:rPr lang="uk-UA" sz="1100" b="0" kern="1200">
              <a:latin typeface="Times New Roman" pitchFamily="18" charset="0"/>
              <a:cs typeface="Times New Roman" pitchFamily="18" charset="0"/>
            </a:rPr>
            <a:t>Поглиблення міжособистісних зв’язків.</a:t>
          </a:r>
        </a:p>
        <a:p>
          <a:pPr marL="57150" lvl="1" indent="-57150" algn="l" defTabSz="488950">
            <a:lnSpc>
              <a:spcPct val="90000"/>
            </a:lnSpc>
            <a:spcBef>
              <a:spcPct val="0"/>
            </a:spcBef>
            <a:spcAft>
              <a:spcPct val="15000"/>
            </a:spcAft>
            <a:buChar char="••"/>
          </a:pPr>
          <a:r>
            <a:rPr lang="uk-UA" sz="1100" b="0" kern="1200">
              <a:latin typeface="Times New Roman" pitchFamily="18" charset="0"/>
              <a:cs typeface="Times New Roman" pitchFamily="18" charset="0"/>
            </a:rPr>
            <a:t>Зростання духовності чи філософського мислення.</a:t>
          </a:r>
        </a:p>
        <a:p>
          <a:pPr marL="57150" lvl="1" indent="-57150" algn="l" defTabSz="488950">
            <a:lnSpc>
              <a:spcPct val="90000"/>
            </a:lnSpc>
            <a:spcBef>
              <a:spcPct val="0"/>
            </a:spcBef>
            <a:spcAft>
              <a:spcPct val="15000"/>
            </a:spcAft>
            <a:buChar char="••"/>
          </a:pPr>
          <a:r>
            <a:rPr lang="uk-UA" sz="1100" b="0" kern="1200">
              <a:latin typeface="Times New Roman" pitchFamily="18" charset="0"/>
              <a:cs typeface="Times New Roman" pitchFamily="18" charset="0"/>
            </a:rPr>
            <a:t>Посилення впевненості у власних силах: «Я впорався з цим — значить, впораюся з іншим».</a:t>
          </a:r>
        </a:p>
        <a:p>
          <a:pPr marL="57150" lvl="1" indent="-57150" algn="l" defTabSz="488950">
            <a:lnSpc>
              <a:spcPct val="90000"/>
            </a:lnSpc>
            <a:spcBef>
              <a:spcPct val="0"/>
            </a:spcBef>
            <a:spcAft>
              <a:spcPct val="15000"/>
            </a:spcAft>
            <a:buChar char="••"/>
          </a:pPr>
          <a:r>
            <a:rPr lang="uk-UA" sz="1100" b="0" kern="1200">
              <a:latin typeface="Times New Roman" pitchFamily="18" charset="0"/>
              <a:cs typeface="Times New Roman" pitchFamily="18" charset="0"/>
            </a:rPr>
            <a:t>Нові життєві цілі та професійна орієнтація (напр., участь у допомозі іншим ветеранам).</a:t>
          </a:r>
        </a:p>
      </dsp:txBody>
      <dsp:txXfrm rot="5400000">
        <a:off x="2608716" y="3828489"/>
        <a:ext cx="1333268" cy="4503379"/>
      </dsp:txXfrm>
    </dsp:sp>
    <dsp:sp modelId="{4BFAAF44-3B5E-46D1-A2AA-A7CDFCEFF666}">
      <dsp:nvSpPr>
        <dsp:cNvPr id="0" name=""/>
        <dsp:cNvSpPr/>
      </dsp:nvSpPr>
      <dsp:spPr>
        <a:xfrm rot="5400000">
          <a:off x="-219355" y="7168525"/>
          <a:ext cx="1462372" cy="1023660"/>
        </a:xfrm>
        <a:prstGeom prst="chevron">
          <a:avLst/>
        </a:prstGeom>
        <a:gradFill rotWithShape="0">
          <a:gsLst>
            <a:gs pos="0">
              <a:schemeClr val="accent3">
                <a:hueOff val="11250264"/>
                <a:satOff val="-16880"/>
                <a:lumOff val="-2745"/>
                <a:alphaOff val="0"/>
                <a:tint val="50000"/>
                <a:satMod val="300000"/>
              </a:schemeClr>
            </a:gs>
            <a:gs pos="35000">
              <a:schemeClr val="accent3">
                <a:hueOff val="11250264"/>
                <a:satOff val="-16880"/>
                <a:lumOff val="-2745"/>
                <a:alphaOff val="0"/>
                <a:tint val="37000"/>
                <a:satMod val="300000"/>
              </a:schemeClr>
            </a:gs>
            <a:gs pos="100000">
              <a:schemeClr val="accent3">
                <a:hueOff val="11250264"/>
                <a:satOff val="-16880"/>
                <a:lumOff val="-2745"/>
                <a:alphaOff val="0"/>
                <a:tint val="15000"/>
                <a:satMod val="350000"/>
              </a:schemeClr>
            </a:gs>
          </a:gsLst>
          <a:lin ang="16200000" scaled="1"/>
        </a:gradFill>
        <a:ln w="9525" cap="flat" cmpd="sng" algn="ctr">
          <a:solidFill>
            <a:schemeClr val="accent3">
              <a:hueOff val="11250264"/>
              <a:satOff val="-16880"/>
              <a:lumOff val="-2745"/>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uk-UA" sz="1100" b="1" kern="1200">
              <a:latin typeface="Times New Roman" pitchFamily="18" charset="0"/>
              <a:cs typeface="Times New Roman" pitchFamily="18" charset="0"/>
            </a:rPr>
            <a:t>Рецидиви та стабілізація</a:t>
          </a:r>
          <a:r>
            <a:rPr lang="uk-UA" sz="1100" kern="1200">
              <a:latin typeface="Times New Roman" pitchFamily="18" charset="0"/>
              <a:cs typeface="Times New Roman" pitchFamily="18" charset="0"/>
            </a:rPr>
            <a:t> </a:t>
          </a:r>
        </a:p>
      </dsp:txBody>
      <dsp:txXfrm rot="5400000">
        <a:off x="-219355" y="7168525"/>
        <a:ext cx="1462372" cy="1023660"/>
      </dsp:txXfrm>
    </dsp:sp>
    <dsp:sp modelId="{53D55A31-3F29-44A4-A61E-1D29091E2014}">
      <dsp:nvSpPr>
        <dsp:cNvPr id="0" name=""/>
        <dsp:cNvSpPr/>
      </dsp:nvSpPr>
      <dsp:spPr>
        <a:xfrm rot="5400000">
          <a:off x="2800079" y="5172751"/>
          <a:ext cx="950542" cy="4503379"/>
        </a:xfrm>
        <a:prstGeom prst="round2SameRect">
          <a:avLst/>
        </a:prstGeom>
        <a:solidFill>
          <a:schemeClr val="lt1">
            <a:alpha val="90000"/>
            <a:hueOff val="0"/>
            <a:satOff val="0"/>
            <a:lumOff val="0"/>
            <a:alphaOff val="0"/>
          </a:schemeClr>
        </a:solidFill>
        <a:ln w="9525" cap="flat" cmpd="sng" algn="ctr">
          <a:solidFill>
            <a:schemeClr val="accent3">
              <a:hueOff val="11250264"/>
              <a:satOff val="-16880"/>
              <a:lumOff val="-2745"/>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uk-UA" sz="1100" kern="1200">
              <a:latin typeface="Times New Roman" pitchFamily="18" charset="0"/>
              <a:cs typeface="Times New Roman" pitchFamily="18" charset="0"/>
            </a:rPr>
            <a:t>Можливі повторні симптоми у критичних ситуаціях.</a:t>
          </a:r>
        </a:p>
        <a:p>
          <a:pPr marL="57150" lvl="1" indent="-57150" algn="l" defTabSz="488950">
            <a:lnSpc>
              <a:spcPct val="90000"/>
            </a:lnSpc>
            <a:spcBef>
              <a:spcPct val="0"/>
            </a:spcBef>
            <a:spcAft>
              <a:spcPct val="15000"/>
            </a:spcAft>
            <a:buChar char="••"/>
          </a:pPr>
          <a:r>
            <a:rPr lang="uk-UA" sz="1100" kern="1200">
              <a:latin typeface="Times New Roman" pitchFamily="18" charset="0"/>
              <a:cs typeface="Times New Roman" pitchFamily="18" charset="0"/>
            </a:rPr>
            <a:t>Але з новими coping-навичками людина здатна краще керувати станом.</a:t>
          </a:r>
        </a:p>
      </dsp:txBody>
      <dsp:txXfrm rot="5400000">
        <a:off x="2800079" y="5172751"/>
        <a:ext cx="950542" cy="450337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D0131D-2454-49FC-94E3-75E6243B8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716</TotalTime>
  <Pages>116</Pages>
  <Words>117403</Words>
  <Characters>66921</Characters>
  <Application>Microsoft Office Word</Application>
  <DocSecurity>0</DocSecurity>
  <Lines>557</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q1b5</dc:creator>
  <cp:lastModifiedBy>q1b5</cp:lastModifiedBy>
  <cp:revision>318</cp:revision>
  <cp:lastPrinted>2025-11-28T15:35:00Z</cp:lastPrinted>
  <dcterms:created xsi:type="dcterms:W3CDTF">2024-11-07T16:50:00Z</dcterms:created>
  <dcterms:modified xsi:type="dcterms:W3CDTF">2026-02-16T16:08:00Z</dcterms:modified>
</cp:coreProperties>
</file>