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B3D" w:rsidRPr="002D3F48" w:rsidRDefault="001D3B3D" w:rsidP="009C3A30">
      <w:pPr>
        <w:spacing w:after="0" w:line="360" w:lineRule="auto"/>
        <w:jc w:val="center"/>
        <w:rPr>
          <w:rFonts w:ascii="Times New Roman" w:hAnsi="Times New Roman" w:cs="Times New Roman"/>
          <w:sz w:val="28"/>
          <w:szCs w:val="28"/>
        </w:rPr>
      </w:pPr>
      <w:r w:rsidRPr="002D3F48">
        <w:rPr>
          <w:rFonts w:ascii="Times New Roman" w:hAnsi="Times New Roman" w:cs="Times New Roman"/>
          <w:sz w:val="28"/>
          <w:szCs w:val="28"/>
        </w:rPr>
        <w:t>ПРИВАТНИЙ ВИЩИЙ НАВЧАЛЬНИЙ ЗАКЛАД</w:t>
      </w:r>
    </w:p>
    <w:p w:rsidR="00E1107A" w:rsidRPr="002D3F48" w:rsidRDefault="001D3B3D" w:rsidP="009C3A30">
      <w:pPr>
        <w:spacing w:after="0" w:line="360" w:lineRule="auto"/>
        <w:jc w:val="center"/>
        <w:rPr>
          <w:rFonts w:ascii="Times New Roman" w:hAnsi="Times New Roman" w:cs="Times New Roman"/>
          <w:sz w:val="28"/>
          <w:szCs w:val="28"/>
        </w:rPr>
      </w:pPr>
      <w:r w:rsidRPr="002D3F48">
        <w:rPr>
          <w:rFonts w:ascii="Times New Roman" w:hAnsi="Times New Roman" w:cs="Times New Roman"/>
          <w:sz w:val="28"/>
          <w:szCs w:val="28"/>
        </w:rPr>
        <w:t xml:space="preserve">«КИЇВСЬКИЙ </w:t>
      </w:r>
      <w:r w:rsidR="008436DC" w:rsidRPr="002D3F48">
        <w:rPr>
          <w:rFonts w:ascii="Times New Roman" w:hAnsi="Times New Roman" w:cs="Times New Roman"/>
          <w:sz w:val="28"/>
          <w:szCs w:val="28"/>
        </w:rPr>
        <w:t>МЕ</w:t>
      </w:r>
      <w:r w:rsidRPr="002D3F48">
        <w:rPr>
          <w:rFonts w:ascii="Times New Roman" w:hAnsi="Times New Roman" w:cs="Times New Roman"/>
          <w:sz w:val="28"/>
          <w:szCs w:val="28"/>
        </w:rPr>
        <w:t>ДИЧНИЙ УНІВЕРСИТЕТ»</w:t>
      </w:r>
    </w:p>
    <w:p w:rsidR="00E1107A" w:rsidRPr="002D3F48" w:rsidRDefault="00E1107A" w:rsidP="009C3A30">
      <w:pPr>
        <w:spacing w:after="0" w:line="360" w:lineRule="auto"/>
        <w:jc w:val="center"/>
        <w:rPr>
          <w:rFonts w:ascii="Times New Roman" w:hAnsi="Times New Roman" w:cs="Times New Roman"/>
          <w:sz w:val="28"/>
          <w:szCs w:val="28"/>
        </w:rPr>
      </w:pPr>
      <w:r w:rsidRPr="002D3F48">
        <w:rPr>
          <w:rFonts w:ascii="Times New Roman" w:hAnsi="Times New Roman" w:cs="Times New Roman"/>
          <w:sz w:val="28"/>
          <w:szCs w:val="28"/>
        </w:rPr>
        <w:t>кафедра психології</w:t>
      </w:r>
    </w:p>
    <w:p w:rsidR="00E1107A" w:rsidRPr="002D3F48" w:rsidRDefault="00E1107A" w:rsidP="009C3A30">
      <w:pPr>
        <w:spacing w:after="0" w:line="360" w:lineRule="auto"/>
        <w:jc w:val="center"/>
        <w:rPr>
          <w:rFonts w:ascii="Times New Roman" w:hAnsi="Times New Roman" w:cs="Times New Roman"/>
          <w:sz w:val="28"/>
          <w:szCs w:val="28"/>
        </w:rPr>
      </w:pPr>
    </w:p>
    <w:p w:rsidR="00E1107A" w:rsidRPr="002D3F48" w:rsidRDefault="00E1107A" w:rsidP="009C3A30">
      <w:pPr>
        <w:spacing w:after="0" w:line="360" w:lineRule="auto"/>
        <w:rPr>
          <w:rFonts w:ascii="Times New Roman" w:hAnsi="Times New Roman" w:cs="Times New Roman"/>
          <w:sz w:val="28"/>
          <w:szCs w:val="28"/>
        </w:rPr>
      </w:pPr>
    </w:p>
    <w:p w:rsidR="00E1107A" w:rsidRPr="002D3F48" w:rsidRDefault="00E1107A" w:rsidP="009C3A30">
      <w:pPr>
        <w:spacing w:after="0" w:line="360" w:lineRule="auto"/>
        <w:rPr>
          <w:rFonts w:ascii="Times New Roman" w:hAnsi="Times New Roman" w:cs="Times New Roman"/>
          <w:sz w:val="28"/>
          <w:szCs w:val="28"/>
        </w:rPr>
      </w:pPr>
    </w:p>
    <w:p w:rsidR="00E1107A" w:rsidRPr="002D3F48" w:rsidRDefault="00E1107A" w:rsidP="009C3A30">
      <w:pPr>
        <w:spacing w:after="0" w:line="360" w:lineRule="auto"/>
        <w:rPr>
          <w:rFonts w:ascii="Times New Roman" w:hAnsi="Times New Roman" w:cs="Times New Roman"/>
          <w:sz w:val="28"/>
          <w:szCs w:val="28"/>
        </w:rPr>
      </w:pPr>
    </w:p>
    <w:p w:rsidR="00E1107A" w:rsidRPr="002D3F48" w:rsidRDefault="00E1107A" w:rsidP="009C3A30">
      <w:pPr>
        <w:spacing w:after="0" w:line="360" w:lineRule="auto"/>
        <w:rPr>
          <w:rFonts w:ascii="Times New Roman" w:hAnsi="Times New Roman" w:cs="Times New Roman"/>
          <w:sz w:val="28"/>
          <w:szCs w:val="28"/>
        </w:rPr>
      </w:pPr>
    </w:p>
    <w:p w:rsidR="00E1107A" w:rsidRPr="002D3F48" w:rsidRDefault="00E1107A" w:rsidP="009C3A30">
      <w:pPr>
        <w:spacing w:after="0" w:line="360" w:lineRule="auto"/>
        <w:rPr>
          <w:rFonts w:ascii="Times New Roman" w:hAnsi="Times New Roman" w:cs="Times New Roman"/>
          <w:sz w:val="28"/>
          <w:szCs w:val="28"/>
        </w:rPr>
      </w:pPr>
    </w:p>
    <w:p w:rsidR="00E1107A" w:rsidRPr="002D3F48" w:rsidRDefault="001D3B3D" w:rsidP="009C3A30">
      <w:pPr>
        <w:spacing w:after="0" w:line="360" w:lineRule="auto"/>
        <w:jc w:val="center"/>
        <w:rPr>
          <w:rFonts w:ascii="Times New Roman" w:hAnsi="Times New Roman" w:cs="Times New Roman"/>
          <w:sz w:val="28"/>
          <w:szCs w:val="28"/>
        </w:rPr>
      </w:pPr>
      <w:r w:rsidRPr="002D3F48">
        <w:rPr>
          <w:rFonts w:ascii="Times New Roman" w:hAnsi="Times New Roman" w:cs="Times New Roman"/>
          <w:sz w:val="28"/>
          <w:szCs w:val="28"/>
        </w:rPr>
        <w:t>Кваліфікаційна</w:t>
      </w:r>
      <w:r w:rsidR="00E1107A" w:rsidRPr="002D3F48">
        <w:rPr>
          <w:rFonts w:ascii="Times New Roman" w:hAnsi="Times New Roman" w:cs="Times New Roman"/>
          <w:sz w:val="28"/>
          <w:szCs w:val="28"/>
        </w:rPr>
        <w:t xml:space="preserve"> робота на тему</w:t>
      </w:r>
    </w:p>
    <w:p w:rsidR="00E1107A" w:rsidRPr="002D3F48" w:rsidRDefault="00E1107A" w:rsidP="009C3A30">
      <w:pPr>
        <w:spacing w:after="0" w:line="360" w:lineRule="auto"/>
        <w:jc w:val="center"/>
        <w:rPr>
          <w:rFonts w:ascii="Times New Roman" w:hAnsi="Times New Roman" w:cs="Times New Roman"/>
          <w:sz w:val="28"/>
          <w:szCs w:val="28"/>
        </w:rPr>
      </w:pPr>
      <w:r w:rsidRPr="002D3F48">
        <w:rPr>
          <w:rFonts w:ascii="Times New Roman" w:hAnsi="Times New Roman" w:cs="Times New Roman"/>
          <w:sz w:val="28"/>
          <w:szCs w:val="28"/>
        </w:rPr>
        <w:t>Особливості розвитку просторових уявлень та орієнтування у просторі дітей із затримкою психічного розвитку</w:t>
      </w:r>
    </w:p>
    <w:p w:rsidR="00E1107A" w:rsidRPr="002D3F48" w:rsidRDefault="00E1107A" w:rsidP="009C3A30">
      <w:pPr>
        <w:spacing w:after="0" w:line="360" w:lineRule="auto"/>
        <w:rPr>
          <w:rFonts w:ascii="Times New Roman" w:hAnsi="Times New Roman" w:cs="Times New Roman"/>
          <w:sz w:val="28"/>
          <w:szCs w:val="28"/>
        </w:rPr>
      </w:pPr>
    </w:p>
    <w:p w:rsidR="00E1107A" w:rsidRPr="002D3F48" w:rsidRDefault="00E1107A" w:rsidP="009C3A30">
      <w:pPr>
        <w:spacing w:after="0" w:line="360" w:lineRule="auto"/>
        <w:rPr>
          <w:rFonts w:ascii="Times New Roman" w:hAnsi="Times New Roman" w:cs="Times New Roman"/>
          <w:sz w:val="28"/>
          <w:szCs w:val="28"/>
        </w:rPr>
      </w:pPr>
    </w:p>
    <w:p w:rsidR="00E1107A" w:rsidRPr="002D3F48" w:rsidRDefault="00E1107A" w:rsidP="009C3A30">
      <w:pPr>
        <w:spacing w:after="0" w:line="360" w:lineRule="auto"/>
        <w:rPr>
          <w:rFonts w:ascii="Times New Roman" w:hAnsi="Times New Roman" w:cs="Times New Roman"/>
          <w:sz w:val="28"/>
          <w:szCs w:val="28"/>
        </w:rPr>
      </w:pPr>
    </w:p>
    <w:p w:rsidR="00E1107A" w:rsidRPr="002D3F48" w:rsidRDefault="00E1107A" w:rsidP="009C3A30">
      <w:pPr>
        <w:spacing w:after="0" w:line="360" w:lineRule="auto"/>
        <w:rPr>
          <w:rFonts w:ascii="Times New Roman" w:hAnsi="Times New Roman" w:cs="Times New Roman"/>
          <w:sz w:val="28"/>
          <w:szCs w:val="28"/>
        </w:rPr>
      </w:pPr>
    </w:p>
    <w:p w:rsidR="00E1107A" w:rsidRPr="002D3F48" w:rsidRDefault="0072130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rPr>
        <w:t>Виконала: Мельник Анастасія Олексіївна</w:t>
      </w:r>
    </w:p>
    <w:p w:rsidR="00E1107A" w:rsidRPr="002D3F48" w:rsidRDefault="0072130E" w:rsidP="009C3A30">
      <w:pPr>
        <w:spacing w:after="0" w:line="360" w:lineRule="auto"/>
        <w:rPr>
          <w:rFonts w:ascii="Times New Roman" w:hAnsi="Times New Roman" w:cs="Times New Roman"/>
          <w:sz w:val="28"/>
          <w:szCs w:val="28"/>
        </w:rPr>
      </w:pPr>
      <w:r w:rsidRPr="002D3F48">
        <w:rPr>
          <w:rFonts w:ascii="Times New Roman" w:hAnsi="Times New Roman" w:cs="Times New Roman"/>
          <w:sz w:val="28"/>
          <w:szCs w:val="28"/>
        </w:rPr>
        <w:t xml:space="preserve">Група </w:t>
      </w:r>
      <w:r w:rsidR="001D3B3D" w:rsidRPr="002D3F48">
        <w:rPr>
          <w:rFonts w:ascii="Times New Roman" w:hAnsi="Times New Roman" w:cs="Times New Roman"/>
          <w:sz w:val="28"/>
          <w:szCs w:val="28"/>
        </w:rPr>
        <w:t>Пз2405</w:t>
      </w:r>
    </w:p>
    <w:p w:rsidR="00181367" w:rsidRPr="002D3F48" w:rsidRDefault="00181367" w:rsidP="009C3A30">
      <w:pPr>
        <w:spacing w:after="0" w:line="360" w:lineRule="auto"/>
        <w:rPr>
          <w:rFonts w:ascii="Times New Roman" w:hAnsi="Times New Roman" w:cs="Times New Roman"/>
          <w:sz w:val="28"/>
          <w:szCs w:val="28"/>
        </w:rPr>
      </w:pPr>
    </w:p>
    <w:p w:rsidR="0072130E" w:rsidRPr="002D3F48" w:rsidRDefault="001D3B3D" w:rsidP="009C3A30">
      <w:pPr>
        <w:spacing w:after="0" w:line="360" w:lineRule="auto"/>
        <w:rPr>
          <w:rFonts w:ascii="Times New Roman" w:hAnsi="Times New Roman" w:cs="Times New Roman"/>
          <w:sz w:val="28"/>
          <w:szCs w:val="28"/>
        </w:rPr>
      </w:pPr>
      <w:r w:rsidRPr="002D3F48">
        <w:rPr>
          <w:rFonts w:ascii="Times New Roman" w:hAnsi="Times New Roman" w:cs="Times New Roman"/>
          <w:sz w:val="28"/>
          <w:szCs w:val="28"/>
        </w:rPr>
        <w:t>Керівник: Кучеренко Єгор Валерійович</w:t>
      </w:r>
    </w:p>
    <w:p w:rsidR="00E1107A" w:rsidRPr="002D3F48" w:rsidRDefault="00E1107A" w:rsidP="009C3A30">
      <w:pPr>
        <w:spacing w:after="0" w:line="360" w:lineRule="auto"/>
        <w:rPr>
          <w:rFonts w:ascii="Times New Roman" w:hAnsi="Times New Roman" w:cs="Times New Roman"/>
          <w:sz w:val="28"/>
          <w:szCs w:val="28"/>
        </w:rPr>
      </w:pPr>
    </w:p>
    <w:p w:rsidR="00E1107A" w:rsidRPr="002D3F48" w:rsidRDefault="00E1107A" w:rsidP="009C3A30">
      <w:pPr>
        <w:spacing w:after="0" w:line="360" w:lineRule="auto"/>
        <w:rPr>
          <w:rFonts w:ascii="Times New Roman" w:hAnsi="Times New Roman" w:cs="Times New Roman"/>
          <w:sz w:val="28"/>
          <w:szCs w:val="28"/>
        </w:rPr>
      </w:pPr>
      <w:r w:rsidRPr="002D3F48">
        <w:rPr>
          <w:rFonts w:ascii="Times New Roman" w:hAnsi="Times New Roman" w:cs="Times New Roman"/>
          <w:sz w:val="28"/>
          <w:szCs w:val="28"/>
        </w:rPr>
        <w:t xml:space="preserve">                 </w:t>
      </w:r>
    </w:p>
    <w:p w:rsidR="00E1107A" w:rsidRPr="002D3F48" w:rsidRDefault="00E1107A" w:rsidP="009C3A30">
      <w:pPr>
        <w:spacing w:after="0" w:line="360" w:lineRule="auto"/>
        <w:rPr>
          <w:rFonts w:ascii="Times New Roman" w:hAnsi="Times New Roman" w:cs="Times New Roman"/>
          <w:sz w:val="28"/>
          <w:szCs w:val="28"/>
        </w:rPr>
      </w:pPr>
    </w:p>
    <w:p w:rsidR="00E1107A" w:rsidRPr="002D3F48" w:rsidRDefault="00E1107A" w:rsidP="009C3A30">
      <w:pPr>
        <w:spacing w:after="0" w:line="360" w:lineRule="auto"/>
        <w:rPr>
          <w:rFonts w:ascii="Times New Roman" w:hAnsi="Times New Roman" w:cs="Times New Roman"/>
          <w:sz w:val="28"/>
          <w:szCs w:val="28"/>
        </w:rPr>
      </w:pPr>
    </w:p>
    <w:p w:rsidR="001D3B3D" w:rsidRPr="002D3F48" w:rsidRDefault="001D3B3D" w:rsidP="009C3A30">
      <w:pPr>
        <w:spacing w:after="0" w:line="360" w:lineRule="auto"/>
        <w:rPr>
          <w:rFonts w:ascii="Times New Roman" w:hAnsi="Times New Roman" w:cs="Times New Roman"/>
          <w:sz w:val="28"/>
          <w:szCs w:val="28"/>
        </w:rPr>
      </w:pPr>
    </w:p>
    <w:p w:rsidR="001D3B3D" w:rsidRPr="002D3F48" w:rsidRDefault="001D3B3D" w:rsidP="009C3A30">
      <w:pPr>
        <w:spacing w:after="0" w:line="360" w:lineRule="auto"/>
        <w:rPr>
          <w:rFonts w:ascii="Times New Roman" w:hAnsi="Times New Roman" w:cs="Times New Roman"/>
          <w:sz w:val="28"/>
          <w:szCs w:val="28"/>
        </w:rPr>
      </w:pPr>
    </w:p>
    <w:p w:rsidR="00E1107A" w:rsidRPr="002D3F48" w:rsidRDefault="00E1107A" w:rsidP="009C3A30">
      <w:pPr>
        <w:spacing w:after="0" w:line="360" w:lineRule="auto"/>
        <w:rPr>
          <w:rFonts w:ascii="Times New Roman" w:hAnsi="Times New Roman" w:cs="Times New Roman"/>
          <w:sz w:val="28"/>
          <w:szCs w:val="28"/>
        </w:rPr>
      </w:pPr>
    </w:p>
    <w:p w:rsidR="001D3B3D" w:rsidRPr="002D3F48" w:rsidRDefault="003700E2" w:rsidP="009C3A30">
      <w:pPr>
        <w:spacing w:after="0" w:line="360" w:lineRule="auto"/>
        <w:jc w:val="center"/>
        <w:rPr>
          <w:rFonts w:ascii="Times New Roman" w:hAnsi="Times New Roman" w:cs="Times New Roman"/>
          <w:sz w:val="28"/>
          <w:szCs w:val="28"/>
        </w:rPr>
      </w:pPr>
      <w:r w:rsidRPr="002D3F48">
        <w:rPr>
          <w:rFonts w:ascii="Times New Roman" w:hAnsi="Times New Roman" w:cs="Times New Roman"/>
          <w:sz w:val="28"/>
          <w:szCs w:val="28"/>
        </w:rPr>
        <w:t>Київ – 202</w:t>
      </w:r>
      <w:r w:rsidR="001D3B3D" w:rsidRPr="002D3F48">
        <w:rPr>
          <w:rFonts w:ascii="Times New Roman" w:hAnsi="Times New Roman" w:cs="Times New Roman"/>
          <w:sz w:val="28"/>
          <w:szCs w:val="28"/>
        </w:rPr>
        <w:t>6</w:t>
      </w:r>
    </w:p>
    <w:p w:rsidR="001D3B3D" w:rsidRPr="002D3F48" w:rsidRDefault="001D3B3D" w:rsidP="009C3A30">
      <w:pPr>
        <w:spacing w:after="0" w:line="360" w:lineRule="auto"/>
        <w:rPr>
          <w:rFonts w:ascii="Times New Roman" w:hAnsi="Times New Roman" w:cs="Times New Roman"/>
          <w:sz w:val="28"/>
          <w:szCs w:val="28"/>
        </w:rPr>
      </w:pPr>
      <w:r w:rsidRPr="002D3F48">
        <w:rPr>
          <w:rFonts w:ascii="Times New Roman" w:hAnsi="Times New Roman" w:cs="Times New Roman"/>
          <w:sz w:val="28"/>
          <w:szCs w:val="28"/>
        </w:rPr>
        <w:br w:type="page"/>
      </w:r>
    </w:p>
    <w:sdt>
      <w:sdtPr>
        <w:rPr>
          <w:rFonts w:asciiTheme="minorHAnsi" w:eastAsiaTheme="minorEastAsia" w:hAnsiTheme="minorHAnsi" w:cstheme="minorBidi"/>
          <w:b w:val="0"/>
          <w:bCs w:val="0"/>
          <w:caps w:val="0"/>
          <w:spacing w:val="0"/>
          <w:sz w:val="22"/>
          <w:szCs w:val="22"/>
          <w:lang w:val="ru-RU"/>
        </w:rPr>
        <w:id w:val="254863476"/>
        <w:docPartObj>
          <w:docPartGallery w:val="Table of Contents"/>
          <w:docPartUnique/>
        </w:docPartObj>
      </w:sdtPr>
      <w:sdtEndPr>
        <w:rPr>
          <w:lang w:val="uk-UA"/>
        </w:rPr>
      </w:sdtEndPr>
      <w:sdtContent>
        <w:p w:rsidR="00264072" w:rsidRDefault="00264072" w:rsidP="009C3A30">
          <w:pPr>
            <w:pStyle w:val="ae"/>
            <w:spacing w:before="0" w:after="0" w:line="360" w:lineRule="auto"/>
          </w:pPr>
        </w:p>
        <w:p w:rsidR="00264072" w:rsidRDefault="00264072" w:rsidP="009C3A30">
          <w:pPr>
            <w:pStyle w:val="12"/>
            <w:spacing w:after="0" w:line="360" w:lineRule="auto"/>
          </w:pPr>
          <w:r>
            <w:t>ЗМІСТ</w:t>
          </w:r>
        </w:p>
        <w:p w:rsidR="00BC2E9B" w:rsidRDefault="00264072" w:rsidP="009C3A30">
          <w:pPr>
            <w:pStyle w:val="12"/>
            <w:tabs>
              <w:tab w:val="right" w:leader="dot" w:pos="9629"/>
            </w:tabs>
            <w:spacing w:line="360" w:lineRule="auto"/>
            <w:rPr>
              <w:noProof/>
              <w:lang w:val="ru-RU"/>
            </w:rPr>
          </w:pPr>
          <w:r>
            <w:fldChar w:fldCharType="begin"/>
          </w:r>
          <w:r>
            <w:instrText xml:space="preserve"> TOC \o "1-3" \h \z \u </w:instrText>
          </w:r>
          <w:r>
            <w:fldChar w:fldCharType="separate"/>
          </w:r>
          <w:hyperlink w:anchor="_Toc219373382" w:history="1">
            <w:r w:rsidR="00BC2E9B" w:rsidRPr="00BB2345">
              <w:rPr>
                <w:rStyle w:val="a6"/>
                <w:rFonts w:ascii="Times New Roman" w:hAnsi="Times New Roman" w:cs="Times New Roman"/>
                <w:b/>
                <w:noProof/>
              </w:rPr>
              <w:t>ВСТУП</w:t>
            </w:r>
            <w:r w:rsidR="00BC2E9B">
              <w:rPr>
                <w:noProof/>
                <w:webHidden/>
              </w:rPr>
              <w:tab/>
            </w:r>
            <w:r w:rsidR="00BC2E9B">
              <w:rPr>
                <w:noProof/>
                <w:webHidden/>
              </w:rPr>
              <w:fldChar w:fldCharType="begin"/>
            </w:r>
            <w:r w:rsidR="00BC2E9B">
              <w:rPr>
                <w:noProof/>
                <w:webHidden/>
              </w:rPr>
              <w:instrText xml:space="preserve"> PAGEREF _Toc219373382 \h </w:instrText>
            </w:r>
            <w:r w:rsidR="00BC2E9B">
              <w:rPr>
                <w:noProof/>
                <w:webHidden/>
              </w:rPr>
            </w:r>
            <w:r w:rsidR="00BC2E9B">
              <w:rPr>
                <w:noProof/>
                <w:webHidden/>
              </w:rPr>
              <w:fldChar w:fldCharType="separate"/>
            </w:r>
            <w:r w:rsidR="00BC2E9B">
              <w:rPr>
                <w:noProof/>
                <w:webHidden/>
              </w:rPr>
              <w:t>3</w:t>
            </w:r>
            <w:r w:rsidR="00BC2E9B">
              <w:rPr>
                <w:noProof/>
                <w:webHidden/>
              </w:rPr>
              <w:fldChar w:fldCharType="end"/>
            </w:r>
          </w:hyperlink>
        </w:p>
        <w:p w:rsidR="00BC2E9B" w:rsidRDefault="00BC2E9B" w:rsidP="009C3A30">
          <w:pPr>
            <w:pStyle w:val="12"/>
            <w:tabs>
              <w:tab w:val="right" w:leader="dot" w:pos="9629"/>
            </w:tabs>
            <w:spacing w:line="360" w:lineRule="auto"/>
            <w:rPr>
              <w:noProof/>
              <w:lang w:val="ru-RU"/>
            </w:rPr>
          </w:pPr>
          <w:hyperlink w:anchor="_Toc219373383" w:history="1">
            <w:r w:rsidRPr="00BB2345">
              <w:rPr>
                <w:rStyle w:val="a6"/>
                <w:rFonts w:ascii="Times New Roman" w:hAnsi="Times New Roman" w:cs="Times New Roman"/>
                <w:b/>
                <w:noProof/>
              </w:rPr>
              <w:t>РОЗДІЛ І. ТЕОР</w:t>
            </w:r>
            <w:r w:rsidRPr="00BB2345">
              <w:rPr>
                <w:rStyle w:val="a6"/>
                <w:rFonts w:ascii="Times New Roman" w:hAnsi="Times New Roman" w:cs="Times New Roman"/>
                <w:b/>
                <w:noProof/>
              </w:rPr>
              <w:t>Е</w:t>
            </w:r>
            <w:r w:rsidRPr="00BB2345">
              <w:rPr>
                <w:rStyle w:val="a6"/>
                <w:rFonts w:ascii="Times New Roman" w:hAnsi="Times New Roman" w:cs="Times New Roman"/>
                <w:b/>
                <w:noProof/>
              </w:rPr>
              <w:t>ТИЧНІ ЗАСАДИ ФОРМУВАННЯ ПРОСТОРОВИХ УЯВЛЕНЬ ТА ПРОСТОРОВОГО ОРІЄНТУВАННЯ У ДІТЕЙ ІЗ ЗАТРИМКОЮ ПСИХІЧНОГО РОЗВИТКУ</w:t>
            </w:r>
            <w:r>
              <w:rPr>
                <w:noProof/>
                <w:webHidden/>
              </w:rPr>
              <w:tab/>
            </w:r>
            <w:r>
              <w:rPr>
                <w:noProof/>
                <w:webHidden/>
              </w:rPr>
              <w:fldChar w:fldCharType="begin"/>
            </w:r>
            <w:r>
              <w:rPr>
                <w:noProof/>
                <w:webHidden/>
              </w:rPr>
              <w:instrText xml:space="preserve"> PAGEREF _Toc219373383 \h </w:instrText>
            </w:r>
            <w:r>
              <w:rPr>
                <w:noProof/>
                <w:webHidden/>
              </w:rPr>
            </w:r>
            <w:r>
              <w:rPr>
                <w:noProof/>
                <w:webHidden/>
              </w:rPr>
              <w:fldChar w:fldCharType="separate"/>
            </w:r>
            <w:r>
              <w:rPr>
                <w:noProof/>
                <w:webHidden/>
              </w:rPr>
              <w:t>5</w:t>
            </w:r>
            <w:r>
              <w:rPr>
                <w:noProof/>
                <w:webHidden/>
              </w:rPr>
              <w:fldChar w:fldCharType="end"/>
            </w:r>
          </w:hyperlink>
        </w:p>
        <w:p w:rsidR="00BC2E9B" w:rsidRDefault="00BC2E9B" w:rsidP="009C3A30">
          <w:pPr>
            <w:pStyle w:val="22"/>
            <w:tabs>
              <w:tab w:val="right" w:leader="dot" w:pos="9629"/>
            </w:tabs>
            <w:spacing w:line="360" w:lineRule="auto"/>
            <w:ind w:left="0"/>
            <w:rPr>
              <w:noProof/>
              <w:lang w:val="ru-RU"/>
            </w:rPr>
          </w:pPr>
          <w:hyperlink w:anchor="_Toc219373384" w:history="1">
            <w:r w:rsidRPr="00BB2345">
              <w:rPr>
                <w:rStyle w:val="a6"/>
                <w:rFonts w:ascii="Times New Roman" w:hAnsi="Times New Roman" w:cs="Times New Roman"/>
                <w:b/>
                <w:noProof/>
              </w:rPr>
              <w:t>1.1. Поняття про просторові уявлення та просторове орієнтування</w:t>
            </w:r>
            <w:r>
              <w:rPr>
                <w:noProof/>
                <w:webHidden/>
              </w:rPr>
              <w:tab/>
            </w:r>
            <w:r>
              <w:rPr>
                <w:noProof/>
                <w:webHidden/>
              </w:rPr>
              <w:fldChar w:fldCharType="begin"/>
            </w:r>
            <w:r>
              <w:rPr>
                <w:noProof/>
                <w:webHidden/>
              </w:rPr>
              <w:instrText xml:space="preserve"> PAGEREF _Toc219373384 \h </w:instrText>
            </w:r>
            <w:r>
              <w:rPr>
                <w:noProof/>
                <w:webHidden/>
              </w:rPr>
            </w:r>
            <w:r>
              <w:rPr>
                <w:noProof/>
                <w:webHidden/>
              </w:rPr>
              <w:fldChar w:fldCharType="separate"/>
            </w:r>
            <w:r>
              <w:rPr>
                <w:noProof/>
                <w:webHidden/>
              </w:rPr>
              <w:t>5</w:t>
            </w:r>
            <w:r>
              <w:rPr>
                <w:noProof/>
                <w:webHidden/>
              </w:rPr>
              <w:fldChar w:fldCharType="end"/>
            </w:r>
          </w:hyperlink>
        </w:p>
        <w:p w:rsidR="00BC2E9B" w:rsidRDefault="00BC2E9B" w:rsidP="009C3A30">
          <w:pPr>
            <w:pStyle w:val="22"/>
            <w:tabs>
              <w:tab w:val="right" w:leader="dot" w:pos="9629"/>
            </w:tabs>
            <w:spacing w:line="360" w:lineRule="auto"/>
            <w:ind w:left="0"/>
            <w:rPr>
              <w:noProof/>
              <w:lang w:val="ru-RU"/>
            </w:rPr>
          </w:pPr>
          <w:hyperlink w:anchor="_Toc219373385" w:history="1">
            <w:r w:rsidRPr="00BB2345">
              <w:rPr>
                <w:rStyle w:val="a6"/>
                <w:rFonts w:ascii="Times New Roman" w:hAnsi="Times New Roman" w:cs="Times New Roman"/>
                <w:b/>
                <w:noProof/>
              </w:rPr>
              <w:t>1.2. Психолого-педагогічна характеристика дітей із затримкою психічного розвитку</w:t>
            </w:r>
            <w:r>
              <w:rPr>
                <w:noProof/>
                <w:webHidden/>
              </w:rPr>
              <w:tab/>
            </w:r>
            <w:r>
              <w:rPr>
                <w:noProof/>
                <w:webHidden/>
              </w:rPr>
              <w:fldChar w:fldCharType="begin"/>
            </w:r>
            <w:r>
              <w:rPr>
                <w:noProof/>
                <w:webHidden/>
              </w:rPr>
              <w:instrText xml:space="preserve"> PAGEREF _Toc219373385 \h </w:instrText>
            </w:r>
            <w:r>
              <w:rPr>
                <w:noProof/>
                <w:webHidden/>
              </w:rPr>
            </w:r>
            <w:r>
              <w:rPr>
                <w:noProof/>
                <w:webHidden/>
              </w:rPr>
              <w:fldChar w:fldCharType="separate"/>
            </w:r>
            <w:r>
              <w:rPr>
                <w:noProof/>
                <w:webHidden/>
              </w:rPr>
              <w:t>6</w:t>
            </w:r>
            <w:r>
              <w:rPr>
                <w:noProof/>
                <w:webHidden/>
              </w:rPr>
              <w:fldChar w:fldCharType="end"/>
            </w:r>
          </w:hyperlink>
        </w:p>
        <w:p w:rsidR="00BC2E9B" w:rsidRDefault="00BC2E9B" w:rsidP="009C3A30">
          <w:pPr>
            <w:pStyle w:val="22"/>
            <w:tabs>
              <w:tab w:val="right" w:leader="dot" w:pos="9629"/>
            </w:tabs>
            <w:spacing w:line="360" w:lineRule="auto"/>
            <w:ind w:left="0"/>
            <w:rPr>
              <w:noProof/>
              <w:lang w:val="ru-RU"/>
            </w:rPr>
          </w:pPr>
          <w:hyperlink w:anchor="_Toc219373386" w:history="1">
            <w:r w:rsidRPr="00BB2345">
              <w:rPr>
                <w:rStyle w:val="a6"/>
                <w:rFonts w:ascii="Times New Roman" w:hAnsi="Times New Roman" w:cs="Times New Roman"/>
                <w:b/>
                <w:noProof/>
              </w:rPr>
              <w:t>1.3. Особливості формування просторових уявлень та просторового орієнтування у дітей старшого дошкільного віку із затримкою психічного розвитку</w:t>
            </w:r>
            <w:r>
              <w:rPr>
                <w:noProof/>
                <w:webHidden/>
              </w:rPr>
              <w:tab/>
            </w:r>
            <w:r>
              <w:rPr>
                <w:noProof/>
                <w:webHidden/>
              </w:rPr>
              <w:fldChar w:fldCharType="begin"/>
            </w:r>
            <w:r>
              <w:rPr>
                <w:noProof/>
                <w:webHidden/>
              </w:rPr>
              <w:instrText xml:space="preserve"> PAGEREF _Toc219373386 \h </w:instrText>
            </w:r>
            <w:r>
              <w:rPr>
                <w:noProof/>
                <w:webHidden/>
              </w:rPr>
            </w:r>
            <w:r>
              <w:rPr>
                <w:noProof/>
                <w:webHidden/>
              </w:rPr>
              <w:fldChar w:fldCharType="separate"/>
            </w:r>
            <w:r>
              <w:rPr>
                <w:noProof/>
                <w:webHidden/>
              </w:rPr>
              <w:t>7</w:t>
            </w:r>
            <w:r>
              <w:rPr>
                <w:noProof/>
                <w:webHidden/>
              </w:rPr>
              <w:fldChar w:fldCharType="end"/>
            </w:r>
          </w:hyperlink>
        </w:p>
        <w:p w:rsidR="00BC2E9B" w:rsidRDefault="00BC2E9B" w:rsidP="009C3A30">
          <w:pPr>
            <w:pStyle w:val="12"/>
            <w:tabs>
              <w:tab w:val="right" w:leader="dot" w:pos="9629"/>
            </w:tabs>
            <w:spacing w:line="360" w:lineRule="auto"/>
            <w:rPr>
              <w:noProof/>
              <w:lang w:val="ru-RU"/>
            </w:rPr>
          </w:pPr>
          <w:hyperlink w:anchor="_Toc219373387" w:history="1">
            <w:r w:rsidRPr="00BB2345">
              <w:rPr>
                <w:rStyle w:val="a6"/>
                <w:rFonts w:ascii="Times New Roman" w:eastAsia="Times New Roman" w:hAnsi="Times New Roman" w:cs="Times New Roman"/>
                <w:noProof/>
                <w:lang w:val="ru-RU"/>
              </w:rPr>
              <w:t>1.4. Нейропсихологічні механізми та сучасні підходи до корекції просторових порушень</w:t>
            </w:r>
            <w:r>
              <w:rPr>
                <w:noProof/>
                <w:webHidden/>
              </w:rPr>
              <w:tab/>
            </w:r>
            <w:r>
              <w:rPr>
                <w:noProof/>
                <w:webHidden/>
              </w:rPr>
              <w:fldChar w:fldCharType="begin"/>
            </w:r>
            <w:r>
              <w:rPr>
                <w:noProof/>
                <w:webHidden/>
              </w:rPr>
              <w:instrText xml:space="preserve"> PAGEREF _Toc219373387 \h </w:instrText>
            </w:r>
            <w:r>
              <w:rPr>
                <w:noProof/>
                <w:webHidden/>
              </w:rPr>
            </w:r>
            <w:r>
              <w:rPr>
                <w:noProof/>
                <w:webHidden/>
              </w:rPr>
              <w:fldChar w:fldCharType="separate"/>
            </w:r>
            <w:r>
              <w:rPr>
                <w:noProof/>
                <w:webHidden/>
              </w:rPr>
              <w:t>9</w:t>
            </w:r>
            <w:r>
              <w:rPr>
                <w:noProof/>
                <w:webHidden/>
              </w:rPr>
              <w:fldChar w:fldCharType="end"/>
            </w:r>
          </w:hyperlink>
        </w:p>
        <w:p w:rsidR="00BC2E9B" w:rsidRDefault="00BC2E9B" w:rsidP="009C3A30">
          <w:pPr>
            <w:pStyle w:val="22"/>
            <w:tabs>
              <w:tab w:val="right" w:leader="dot" w:pos="9629"/>
            </w:tabs>
            <w:spacing w:line="360" w:lineRule="auto"/>
            <w:ind w:left="0"/>
            <w:rPr>
              <w:noProof/>
              <w:lang w:val="ru-RU"/>
            </w:rPr>
          </w:pPr>
          <w:hyperlink w:anchor="_Toc219373388" w:history="1">
            <w:r w:rsidRPr="00BB2345">
              <w:rPr>
                <w:rStyle w:val="a6"/>
                <w:rFonts w:ascii="Times New Roman" w:eastAsia="Times New Roman" w:hAnsi="Times New Roman" w:cs="Times New Roman"/>
                <w:noProof/>
                <w:lang w:val="ru-RU"/>
              </w:rPr>
              <w:t>1.5. Сучасні зарубіжні та вітчизняні підходи до корекції просторових порушень: теорія сенсорної інтеграції та ігрові технології</w:t>
            </w:r>
            <w:r>
              <w:rPr>
                <w:noProof/>
                <w:webHidden/>
              </w:rPr>
              <w:tab/>
            </w:r>
            <w:r>
              <w:rPr>
                <w:noProof/>
                <w:webHidden/>
              </w:rPr>
              <w:fldChar w:fldCharType="begin"/>
            </w:r>
            <w:r>
              <w:rPr>
                <w:noProof/>
                <w:webHidden/>
              </w:rPr>
              <w:instrText xml:space="preserve"> PAGEREF _Toc219373388 \h </w:instrText>
            </w:r>
            <w:r>
              <w:rPr>
                <w:noProof/>
                <w:webHidden/>
              </w:rPr>
            </w:r>
            <w:r>
              <w:rPr>
                <w:noProof/>
                <w:webHidden/>
              </w:rPr>
              <w:fldChar w:fldCharType="separate"/>
            </w:r>
            <w:r>
              <w:rPr>
                <w:noProof/>
                <w:webHidden/>
              </w:rPr>
              <w:t>10</w:t>
            </w:r>
            <w:r>
              <w:rPr>
                <w:noProof/>
                <w:webHidden/>
              </w:rPr>
              <w:fldChar w:fldCharType="end"/>
            </w:r>
          </w:hyperlink>
        </w:p>
        <w:p w:rsidR="00BC2E9B" w:rsidRDefault="00BC2E9B" w:rsidP="009C3A30">
          <w:pPr>
            <w:pStyle w:val="22"/>
            <w:tabs>
              <w:tab w:val="right" w:leader="dot" w:pos="9629"/>
            </w:tabs>
            <w:spacing w:line="360" w:lineRule="auto"/>
            <w:ind w:left="0"/>
            <w:rPr>
              <w:noProof/>
              <w:lang w:val="ru-RU"/>
            </w:rPr>
          </w:pPr>
          <w:hyperlink w:anchor="_Toc219373389" w:history="1">
            <w:r w:rsidRPr="00BB2345">
              <w:rPr>
                <w:rStyle w:val="a6"/>
                <w:rFonts w:ascii="Times New Roman" w:hAnsi="Times New Roman" w:cs="Times New Roman"/>
                <w:b/>
                <w:noProof/>
              </w:rPr>
              <w:t>Висновки до першого розділу</w:t>
            </w:r>
            <w:r>
              <w:rPr>
                <w:noProof/>
                <w:webHidden/>
              </w:rPr>
              <w:tab/>
            </w:r>
            <w:r>
              <w:rPr>
                <w:noProof/>
                <w:webHidden/>
              </w:rPr>
              <w:fldChar w:fldCharType="begin"/>
            </w:r>
            <w:r>
              <w:rPr>
                <w:noProof/>
                <w:webHidden/>
              </w:rPr>
              <w:instrText xml:space="preserve"> PAGEREF _Toc219373389 \h </w:instrText>
            </w:r>
            <w:r>
              <w:rPr>
                <w:noProof/>
                <w:webHidden/>
              </w:rPr>
            </w:r>
            <w:r>
              <w:rPr>
                <w:noProof/>
                <w:webHidden/>
              </w:rPr>
              <w:fldChar w:fldCharType="separate"/>
            </w:r>
            <w:r>
              <w:rPr>
                <w:noProof/>
                <w:webHidden/>
              </w:rPr>
              <w:t>11</w:t>
            </w:r>
            <w:r>
              <w:rPr>
                <w:noProof/>
                <w:webHidden/>
              </w:rPr>
              <w:fldChar w:fldCharType="end"/>
            </w:r>
          </w:hyperlink>
        </w:p>
        <w:p w:rsidR="00BC2E9B" w:rsidRDefault="00BC2E9B" w:rsidP="009C3A30">
          <w:pPr>
            <w:pStyle w:val="12"/>
            <w:tabs>
              <w:tab w:val="right" w:leader="dot" w:pos="9629"/>
            </w:tabs>
            <w:spacing w:line="360" w:lineRule="auto"/>
            <w:rPr>
              <w:noProof/>
              <w:lang w:val="ru-RU"/>
            </w:rPr>
          </w:pPr>
          <w:hyperlink w:anchor="_Toc219373390" w:history="1">
            <w:r w:rsidRPr="00BB2345">
              <w:rPr>
                <w:rStyle w:val="a6"/>
                <w:rFonts w:ascii="Times New Roman" w:hAnsi="Times New Roman" w:cs="Times New Roman"/>
                <w:b/>
                <w:noProof/>
              </w:rPr>
              <w:t>РОЗДІЛ ІІ.</w:t>
            </w:r>
            <w:r w:rsidRPr="00BB2345">
              <w:rPr>
                <w:rStyle w:val="a6"/>
                <w:rFonts w:ascii="Times New Roman" w:eastAsia="Calibri" w:hAnsi="Times New Roman" w:cs="Times New Roman"/>
                <w:b/>
                <w:noProof/>
              </w:rPr>
              <w:t xml:space="preserve"> </w:t>
            </w:r>
            <w:r w:rsidRPr="00BB2345">
              <w:rPr>
                <w:rStyle w:val="a6"/>
                <w:rFonts w:ascii="Times New Roman" w:hAnsi="Times New Roman" w:cs="Times New Roman"/>
                <w:b/>
                <w:noProof/>
              </w:rPr>
              <w:t xml:space="preserve"> ЕКСПЕРИМЕНТАЛЬНЕ ДОСЛІДЖЕННЯ РІВНЯ РОЗВИТКУ ПРОСТОРОВИХ УЯВЛЕНЬ</w:t>
            </w:r>
            <w:r w:rsidRPr="00BB2345">
              <w:rPr>
                <w:rStyle w:val="a6"/>
                <w:rFonts w:ascii="Times New Roman" w:hAnsi="Times New Roman" w:cs="Times New Roman"/>
                <w:b/>
                <w:noProof/>
              </w:rPr>
              <w:t xml:space="preserve"> </w:t>
            </w:r>
            <w:r w:rsidRPr="00BB2345">
              <w:rPr>
                <w:rStyle w:val="a6"/>
                <w:rFonts w:ascii="Times New Roman" w:hAnsi="Times New Roman" w:cs="Times New Roman"/>
                <w:b/>
                <w:noProof/>
              </w:rPr>
              <w:t>ТА ПРОСТОРОВОГО ОРІЄНТУВАННЯ У ДІТЕЙ ІЗ ЗАТРИМКОЮ ПСИХІЧНОГО РОЗВИТКУ</w:t>
            </w:r>
            <w:r>
              <w:rPr>
                <w:noProof/>
                <w:webHidden/>
              </w:rPr>
              <w:tab/>
            </w:r>
            <w:r>
              <w:rPr>
                <w:noProof/>
                <w:webHidden/>
              </w:rPr>
              <w:fldChar w:fldCharType="begin"/>
            </w:r>
            <w:r>
              <w:rPr>
                <w:noProof/>
                <w:webHidden/>
              </w:rPr>
              <w:instrText xml:space="preserve"> PAGEREF _Toc219373390 \h </w:instrText>
            </w:r>
            <w:r>
              <w:rPr>
                <w:noProof/>
                <w:webHidden/>
              </w:rPr>
            </w:r>
            <w:r>
              <w:rPr>
                <w:noProof/>
                <w:webHidden/>
              </w:rPr>
              <w:fldChar w:fldCharType="separate"/>
            </w:r>
            <w:r>
              <w:rPr>
                <w:noProof/>
                <w:webHidden/>
              </w:rPr>
              <w:t>13</w:t>
            </w:r>
            <w:r>
              <w:rPr>
                <w:noProof/>
                <w:webHidden/>
              </w:rPr>
              <w:fldChar w:fldCharType="end"/>
            </w:r>
          </w:hyperlink>
        </w:p>
        <w:p w:rsidR="00BC2E9B" w:rsidRDefault="00BC2E9B" w:rsidP="009C3A30">
          <w:pPr>
            <w:pStyle w:val="22"/>
            <w:tabs>
              <w:tab w:val="right" w:leader="dot" w:pos="9629"/>
            </w:tabs>
            <w:spacing w:line="360" w:lineRule="auto"/>
            <w:ind w:left="0"/>
            <w:rPr>
              <w:noProof/>
              <w:lang w:val="ru-RU"/>
            </w:rPr>
          </w:pPr>
          <w:hyperlink w:anchor="_Toc219373391" w:history="1">
            <w:r w:rsidRPr="00BB2345">
              <w:rPr>
                <w:rStyle w:val="a6"/>
                <w:rFonts w:ascii="Times New Roman" w:hAnsi="Times New Roman" w:cs="Times New Roman"/>
                <w:b/>
                <w:bCs/>
                <w:noProof/>
              </w:rPr>
              <w:t>РОЗ</w:t>
            </w:r>
            <w:r w:rsidRPr="00BB2345">
              <w:rPr>
                <w:rStyle w:val="a6"/>
                <w:rFonts w:ascii="Times New Roman" w:hAnsi="Times New Roman" w:cs="Times New Roman"/>
                <w:b/>
                <w:bCs/>
                <w:noProof/>
              </w:rPr>
              <w:t>Д</w:t>
            </w:r>
            <w:r w:rsidRPr="00BB2345">
              <w:rPr>
                <w:rStyle w:val="a6"/>
                <w:rFonts w:ascii="Times New Roman" w:hAnsi="Times New Roman" w:cs="Times New Roman"/>
                <w:b/>
                <w:bCs/>
                <w:noProof/>
              </w:rPr>
              <w:t>ІЛ ІІІ. АНАЛІЗ ЕФЕКТИВНОСТІ ВПРОВАДЖЕННЯ КОРЕКЦІЙНО-РОЗВИВАЛЬНОЇ ПРОГРАМИ ТА МЕТОДИЧНІ РЕКОМЕНДАЦІЇ</w:t>
            </w:r>
            <w:r>
              <w:rPr>
                <w:noProof/>
                <w:webHidden/>
              </w:rPr>
              <w:tab/>
            </w:r>
            <w:r>
              <w:rPr>
                <w:noProof/>
                <w:webHidden/>
              </w:rPr>
              <w:fldChar w:fldCharType="begin"/>
            </w:r>
            <w:r>
              <w:rPr>
                <w:noProof/>
                <w:webHidden/>
              </w:rPr>
              <w:instrText xml:space="preserve"> PAGEREF _Toc219373391 \h </w:instrText>
            </w:r>
            <w:r>
              <w:rPr>
                <w:noProof/>
                <w:webHidden/>
              </w:rPr>
            </w:r>
            <w:r>
              <w:rPr>
                <w:noProof/>
                <w:webHidden/>
              </w:rPr>
              <w:fldChar w:fldCharType="separate"/>
            </w:r>
            <w:r>
              <w:rPr>
                <w:noProof/>
                <w:webHidden/>
              </w:rPr>
              <w:t>22</w:t>
            </w:r>
            <w:r>
              <w:rPr>
                <w:noProof/>
                <w:webHidden/>
              </w:rPr>
              <w:fldChar w:fldCharType="end"/>
            </w:r>
          </w:hyperlink>
        </w:p>
        <w:p w:rsidR="00BC2E9B" w:rsidRDefault="00BC2E9B" w:rsidP="009C3A30">
          <w:pPr>
            <w:pStyle w:val="22"/>
            <w:tabs>
              <w:tab w:val="right" w:leader="dot" w:pos="9629"/>
            </w:tabs>
            <w:spacing w:line="360" w:lineRule="auto"/>
            <w:ind w:left="0"/>
            <w:rPr>
              <w:noProof/>
              <w:lang w:val="ru-RU"/>
            </w:rPr>
          </w:pPr>
          <w:hyperlink w:anchor="_Toc219373392" w:history="1">
            <w:r w:rsidRPr="00BB2345">
              <w:rPr>
                <w:rStyle w:val="a6"/>
                <w:rFonts w:ascii="Times New Roman" w:hAnsi="Times New Roman" w:cs="Times New Roman"/>
                <w:b/>
                <w:bCs/>
                <w:noProof/>
              </w:rPr>
              <w:t>3.1. Порівняльний аналіз результатів констатувального та контрольного етапів дослідження</w:t>
            </w:r>
            <w:r>
              <w:rPr>
                <w:noProof/>
                <w:webHidden/>
              </w:rPr>
              <w:tab/>
            </w:r>
            <w:r>
              <w:rPr>
                <w:noProof/>
                <w:webHidden/>
              </w:rPr>
              <w:fldChar w:fldCharType="begin"/>
            </w:r>
            <w:r>
              <w:rPr>
                <w:noProof/>
                <w:webHidden/>
              </w:rPr>
              <w:instrText xml:space="preserve"> PAGEREF _Toc219373392 \h </w:instrText>
            </w:r>
            <w:r>
              <w:rPr>
                <w:noProof/>
                <w:webHidden/>
              </w:rPr>
            </w:r>
            <w:r>
              <w:rPr>
                <w:noProof/>
                <w:webHidden/>
              </w:rPr>
              <w:fldChar w:fldCharType="separate"/>
            </w:r>
            <w:r>
              <w:rPr>
                <w:noProof/>
                <w:webHidden/>
              </w:rPr>
              <w:t>22</w:t>
            </w:r>
            <w:r>
              <w:rPr>
                <w:noProof/>
                <w:webHidden/>
              </w:rPr>
              <w:fldChar w:fldCharType="end"/>
            </w:r>
          </w:hyperlink>
        </w:p>
        <w:p w:rsidR="00BC2E9B" w:rsidRDefault="00BC2E9B" w:rsidP="009C3A30">
          <w:pPr>
            <w:pStyle w:val="22"/>
            <w:tabs>
              <w:tab w:val="right" w:leader="dot" w:pos="9629"/>
            </w:tabs>
            <w:spacing w:line="360" w:lineRule="auto"/>
            <w:ind w:left="0"/>
            <w:rPr>
              <w:noProof/>
              <w:lang w:val="ru-RU"/>
            </w:rPr>
          </w:pPr>
          <w:hyperlink w:anchor="_Toc219373393" w:history="1">
            <w:r w:rsidRPr="00BB2345">
              <w:rPr>
                <w:rStyle w:val="a6"/>
                <w:rFonts w:ascii="Times New Roman" w:hAnsi="Times New Roman" w:cs="Times New Roman"/>
                <w:b/>
                <w:bCs/>
                <w:noProof/>
              </w:rPr>
              <w:t>3.2. Методичні рекомендації для педагогів щодо розвитку просторових уявлень у дітей із ЗПР</w:t>
            </w:r>
            <w:r>
              <w:rPr>
                <w:noProof/>
                <w:webHidden/>
              </w:rPr>
              <w:tab/>
            </w:r>
            <w:r>
              <w:rPr>
                <w:noProof/>
                <w:webHidden/>
              </w:rPr>
              <w:fldChar w:fldCharType="begin"/>
            </w:r>
            <w:r>
              <w:rPr>
                <w:noProof/>
                <w:webHidden/>
              </w:rPr>
              <w:instrText xml:space="preserve"> PAGEREF _Toc219373393 \h </w:instrText>
            </w:r>
            <w:r>
              <w:rPr>
                <w:noProof/>
                <w:webHidden/>
              </w:rPr>
            </w:r>
            <w:r>
              <w:rPr>
                <w:noProof/>
                <w:webHidden/>
              </w:rPr>
              <w:fldChar w:fldCharType="separate"/>
            </w:r>
            <w:r>
              <w:rPr>
                <w:noProof/>
                <w:webHidden/>
              </w:rPr>
              <w:t>25</w:t>
            </w:r>
            <w:r>
              <w:rPr>
                <w:noProof/>
                <w:webHidden/>
              </w:rPr>
              <w:fldChar w:fldCharType="end"/>
            </w:r>
          </w:hyperlink>
        </w:p>
        <w:p w:rsidR="00BC2E9B" w:rsidRDefault="00BC2E9B" w:rsidP="009C3A30">
          <w:pPr>
            <w:pStyle w:val="22"/>
            <w:tabs>
              <w:tab w:val="right" w:leader="dot" w:pos="9629"/>
            </w:tabs>
            <w:spacing w:line="360" w:lineRule="auto"/>
            <w:ind w:left="0"/>
            <w:rPr>
              <w:noProof/>
              <w:lang w:val="ru-RU"/>
            </w:rPr>
          </w:pPr>
          <w:hyperlink w:anchor="_Toc219373394" w:history="1">
            <w:r w:rsidRPr="00BB2345">
              <w:rPr>
                <w:rStyle w:val="a6"/>
                <w:rFonts w:ascii="Times New Roman" w:hAnsi="Times New Roman" w:cs="Times New Roman"/>
                <w:b/>
                <w:bCs/>
                <w:noProof/>
              </w:rPr>
              <w:t>3.3. Рекомендації для батьків щодо закріплення просторових уявлень у побуті</w:t>
            </w:r>
            <w:r>
              <w:rPr>
                <w:noProof/>
                <w:webHidden/>
              </w:rPr>
              <w:tab/>
            </w:r>
            <w:r>
              <w:rPr>
                <w:noProof/>
                <w:webHidden/>
              </w:rPr>
              <w:fldChar w:fldCharType="begin"/>
            </w:r>
            <w:r>
              <w:rPr>
                <w:noProof/>
                <w:webHidden/>
              </w:rPr>
              <w:instrText xml:space="preserve"> PAGEREF _Toc219373394 \h </w:instrText>
            </w:r>
            <w:r>
              <w:rPr>
                <w:noProof/>
                <w:webHidden/>
              </w:rPr>
            </w:r>
            <w:r>
              <w:rPr>
                <w:noProof/>
                <w:webHidden/>
              </w:rPr>
              <w:fldChar w:fldCharType="separate"/>
            </w:r>
            <w:r>
              <w:rPr>
                <w:noProof/>
                <w:webHidden/>
              </w:rPr>
              <w:t>27</w:t>
            </w:r>
            <w:r>
              <w:rPr>
                <w:noProof/>
                <w:webHidden/>
              </w:rPr>
              <w:fldChar w:fldCharType="end"/>
            </w:r>
          </w:hyperlink>
        </w:p>
        <w:p w:rsidR="00BC2E9B" w:rsidRDefault="00BC2E9B" w:rsidP="009C3A30">
          <w:pPr>
            <w:pStyle w:val="22"/>
            <w:tabs>
              <w:tab w:val="right" w:leader="dot" w:pos="9629"/>
            </w:tabs>
            <w:spacing w:line="360" w:lineRule="auto"/>
            <w:ind w:left="0"/>
            <w:rPr>
              <w:noProof/>
              <w:lang w:val="ru-RU"/>
            </w:rPr>
          </w:pPr>
          <w:hyperlink w:anchor="_Toc219373395" w:history="1">
            <w:r w:rsidRPr="00BB2345">
              <w:rPr>
                <w:rStyle w:val="a6"/>
                <w:noProof/>
              </w:rPr>
              <w:t>Висновки до третього розділу</w:t>
            </w:r>
            <w:r>
              <w:rPr>
                <w:noProof/>
                <w:webHidden/>
              </w:rPr>
              <w:tab/>
            </w:r>
            <w:r>
              <w:rPr>
                <w:noProof/>
                <w:webHidden/>
              </w:rPr>
              <w:fldChar w:fldCharType="begin"/>
            </w:r>
            <w:r>
              <w:rPr>
                <w:noProof/>
                <w:webHidden/>
              </w:rPr>
              <w:instrText xml:space="preserve"> PAGEREF _Toc219373395 \h </w:instrText>
            </w:r>
            <w:r>
              <w:rPr>
                <w:noProof/>
                <w:webHidden/>
              </w:rPr>
            </w:r>
            <w:r>
              <w:rPr>
                <w:noProof/>
                <w:webHidden/>
              </w:rPr>
              <w:fldChar w:fldCharType="separate"/>
            </w:r>
            <w:r>
              <w:rPr>
                <w:noProof/>
                <w:webHidden/>
              </w:rPr>
              <w:t>28</w:t>
            </w:r>
            <w:r>
              <w:rPr>
                <w:noProof/>
                <w:webHidden/>
              </w:rPr>
              <w:fldChar w:fldCharType="end"/>
            </w:r>
          </w:hyperlink>
        </w:p>
        <w:p w:rsidR="00BC2E9B" w:rsidRDefault="00BC2E9B" w:rsidP="009C3A30">
          <w:pPr>
            <w:pStyle w:val="12"/>
            <w:tabs>
              <w:tab w:val="right" w:leader="dot" w:pos="9629"/>
            </w:tabs>
            <w:spacing w:line="360" w:lineRule="auto"/>
            <w:rPr>
              <w:noProof/>
              <w:lang w:val="ru-RU"/>
            </w:rPr>
          </w:pPr>
          <w:hyperlink w:anchor="_Toc219373396" w:history="1">
            <w:r w:rsidRPr="00BB2345">
              <w:rPr>
                <w:rStyle w:val="a6"/>
                <w:rFonts w:ascii="Times New Roman" w:hAnsi="Times New Roman" w:cs="Times New Roman"/>
                <w:b/>
                <w:noProof/>
              </w:rPr>
              <w:t>ВИСНОВКИ</w:t>
            </w:r>
            <w:r>
              <w:rPr>
                <w:noProof/>
                <w:webHidden/>
              </w:rPr>
              <w:tab/>
            </w:r>
            <w:r>
              <w:rPr>
                <w:noProof/>
                <w:webHidden/>
              </w:rPr>
              <w:fldChar w:fldCharType="begin"/>
            </w:r>
            <w:r>
              <w:rPr>
                <w:noProof/>
                <w:webHidden/>
              </w:rPr>
              <w:instrText xml:space="preserve"> PAGEREF _Toc219373396 \h </w:instrText>
            </w:r>
            <w:r>
              <w:rPr>
                <w:noProof/>
                <w:webHidden/>
              </w:rPr>
            </w:r>
            <w:r>
              <w:rPr>
                <w:noProof/>
                <w:webHidden/>
              </w:rPr>
              <w:fldChar w:fldCharType="separate"/>
            </w:r>
            <w:r>
              <w:rPr>
                <w:noProof/>
                <w:webHidden/>
              </w:rPr>
              <w:t>30</w:t>
            </w:r>
            <w:r>
              <w:rPr>
                <w:noProof/>
                <w:webHidden/>
              </w:rPr>
              <w:fldChar w:fldCharType="end"/>
            </w:r>
          </w:hyperlink>
        </w:p>
        <w:p w:rsidR="00BC2E9B" w:rsidRDefault="00BC2E9B" w:rsidP="009C3A30">
          <w:pPr>
            <w:pStyle w:val="12"/>
            <w:tabs>
              <w:tab w:val="right" w:leader="dot" w:pos="9629"/>
            </w:tabs>
            <w:spacing w:line="360" w:lineRule="auto"/>
            <w:rPr>
              <w:noProof/>
              <w:lang w:val="ru-RU"/>
            </w:rPr>
          </w:pPr>
          <w:hyperlink w:anchor="_Toc219373397" w:history="1">
            <w:r w:rsidRPr="00BB2345">
              <w:rPr>
                <w:rStyle w:val="a6"/>
                <w:rFonts w:ascii="Times New Roman" w:hAnsi="Times New Roman" w:cs="Times New Roman"/>
                <w:b/>
                <w:noProof/>
              </w:rPr>
              <w:t>СПИСОК ВИКОРИСТАНИХ ДЖЕРЕЛ</w:t>
            </w:r>
            <w:r>
              <w:rPr>
                <w:noProof/>
                <w:webHidden/>
              </w:rPr>
              <w:tab/>
            </w:r>
            <w:r>
              <w:rPr>
                <w:noProof/>
                <w:webHidden/>
              </w:rPr>
              <w:fldChar w:fldCharType="begin"/>
            </w:r>
            <w:r>
              <w:rPr>
                <w:noProof/>
                <w:webHidden/>
              </w:rPr>
              <w:instrText xml:space="preserve"> PAGEREF _Toc219373397 \h </w:instrText>
            </w:r>
            <w:r>
              <w:rPr>
                <w:noProof/>
                <w:webHidden/>
              </w:rPr>
            </w:r>
            <w:r>
              <w:rPr>
                <w:noProof/>
                <w:webHidden/>
              </w:rPr>
              <w:fldChar w:fldCharType="separate"/>
            </w:r>
            <w:r>
              <w:rPr>
                <w:noProof/>
                <w:webHidden/>
              </w:rPr>
              <w:t>33</w:t>
            </w:r>
            <w:r>
              <w:rPr>
                <w:noProof/>
                <w:webHidden/>
              </w:rPr>
              <w:fldChar w:fldCharType="end"/>
            </w:r>
          </w:hyperlink>
        </w:p>
        <w:p w:rsidR="00BC2E9B" w:rsidRDefault="00BC2E9B" w:rsidP="009C3A30">
          <w:pPr>
            <w:pStyle w:val="12"/>
            <w:tabs>
              <w:tab w:val="right" w:leader="dot" w:pos="9629"/>
            </w:tabs>
            <w:spacing w:line="360" w:lineRule="auto"/>
            <w:rPr>
              <w:noProof/>
              <w:lang w:val="ru-RU"/>
            </w:rPr>
          </w:pPr>
          <w:hyperlink w:anchor="_Toc219373398" w:history="1">
            <w:r w:rsidRPr="00BB2345">
              <w:rPr>
                <w:rStyle w:val="a6"/>
                <w:rFonts w:ascii="Times New Roman" w:eastAsia="Times New Roman" w:hAnsi="Times New Roman" w:cs="Times New Roman"/>
                <w:b/>
                <w:bCs/>
                <w:noProof/>
              </w:rPr>
              <w:t>ДОДАТКИ</w:t>
            </w:r>
            <w:r>
              <w:rPr>
                <w:noProof/>
                <w:webHidden/>
              </w:rPr>
              <w:tab/>
            </w:r>
            <w:r>
              <w:rPr>
                <w:noProof/>
                <w:webHidden/>
              </w:rPr>
              <w:fldChar w:fldCharType="begin"/>
            </w:r>
            <w:r>
              <w:rPr>
                <w:noProof/>
                <w:webHidden/>
              </w:rPr>
              <w:instrText xml:space="preserve"> PAGEREF _Toc219373398 \h </w:instrText>
            </w:r>
            <w:r>
              <w:rPr>
                <w:noProof/>
                <w:webHidden/>
              </w:rPr>
            </w:r>
            <w:r>
              <w:rPr>
                <w:noProof/>
                <w:webHidden/>
              </w:rPr>
              <w:fldChar w:fldCharType="separate"/>
            </w:r>
            <w:r>
              <w:rPr>
                <w:noProof/>
                <w:webHidden/>
              </w:rPr>
              <w:t>37</w:t>
            </w:r>
            <w:r>
              <w:rPr>
                <w:noProof/>
                <w:webHidden/>
              </w:rPr>
              <w:fldChar w:fldCharType="end"/>
            </w:r>
          </w:hyperlink>
        </w:p>
        <w:p w:rsidR="00BC2E9B" w:rsidRDefault="00BC2E9B" w:rsidP="009C3A30">
          <w:pPr>
            <w:pStyle w:val="12"/>
            <w:tabs>
              <w:tab w:val="right" w:leader="dot" w:pos="9629"/>
            </w:tabs>
            <w:spacing w:line="360" w:lineRule="auto"/>
            <w:rPr>
              <w:noProof/>
              <w:lang w:val="ru-RU"/>
            </w:rPr>
          </w:pPr>
          <w:hyperlink w:anchor="_Toc219373399" w:history="1">
            <w:r w:rsidRPr="00BB2345">
              <w:rPr>
                <w:rStyle w:val="a6"/>
                <w:rFonts w:ascii="Times New Roman" w:eastAsia="Times New Roman" w:hAnsi="Times New Roman" w:cs="Times New Roman"/>
                <w:b/>
                <w:bCs/>
                <w:noProof/>
              </w:rPr>
              <w:t>Додаток А</w:t>
            </w:r>
            <w:r>
              <w:rPr>
                <w:noProof/>
                <w:webHidden/>
              </w:rPr>
              <w:tab/>
            </w:r>
            <w:r>
              <w:rPr>
                <w:noProof/>
                <w:webHidden/>
              </w:rPr>
              <w:fldChar w:fldCharType="begin"/>
            </w:r>
            <w:r>
              <w:rPr>
                <w:noProof/>
                <w:webHidden/>
              </w:rPr>
              <w:instrText xml:space="preserve"> PAGEREF _Toc219373399 \h </w:instrText>
            </w:r>
            <w:r>
              <w:rPr>
                <w:noProof/>
                <w:webHidden/>
              </w:rPr>
            </w:r>
            <w:r>
              <w:rPr>
                <w:noProof/>
                <w:webHidden/>
              </w:rPr>
              <w:fldChar w:fldCharType="separate"/>
            </w:r>
            <w:r>
              <w:rPr>
                <w:noProof/>
                <w:webHidden/>
              </w:rPr>
              <w:t>37</w:t>
            </w:r>
            <w:r>
              <w:rPr>
                <w:noProof/>
                <w:webHidden/>
              </w:rPr>
              <w:fldChar w:fldCharType="end"/>
            </w:r>
          </w:hyperlink>
        </w:p>
        <w:p w:rsidR="00BC2E9B" w:rsidRDefault="00BC2E9B" w:rsidP="009C3A30">
          <w:pPr>
            <w:pStyle w:val="12"/>
            <w:tabs>
              <w:tab w:val="right" w:leader="dot" w:pos="9629"/>
            </w:tabs>
            <w:spacing w:line="360" w:lineRule="auto"/>
            <w:rPr>
              <w:noProof/>
              <w:lang w:val="ru-RU"/>
            </w:rPr>
          </w:pPr>
          <w:hyperlink w:anchor="_Toc219373400" w:history="1">
            <w:r w:rsidRPr="00BB2345">
              <w:rPr>
                <w:rStyle w:val="a6"/>
                <w:rFonts w:ascii="Times New Roman" w:eastAsia="Times New Roman" w:hAnsi="Times New Roman" w:cs="Times New Roman"/>
                <w:b/>
                <w:bCs/>
                <w:noProof/>
              </w:rPr>
              <w:t>Додаток Б</w:t>
            </w:r>
            <w:r>
              <w:rPr>
                <w:noProof/>
                <w:webHidden/>
              </w:rPr>
              <w:tab/>
            </w:r>
            <w:r>
              <w:rPr>
                <w:noProof/>
                <w:webHidden/>
              </w:rPr>
              <w:fldChar w:fldCharType="begin"/>
            </w:r>
            <w:r>
              <w:rPr>
                <w:noProof/>
                <w:webHidden/>
              </w:rPr>
              <w:instrText xml:space="preserve"> PAGEREF _Toc219373400 \h </w:instrText>
            </w:r>
            <w:r>
              <w:rPr>
                <w:noProof/>
                <w:webHidden/>
              </w:rPr>
            </w:r>
            <w:r>
              <w:rPr>
                <w:noProof/>
                <w:webHidden/>
              </w:rPr>
              <w:fldChar w:fldCharType="separate"/>
            </w:r>
            <w:r>
              <w:rPr>
                <w:noProof/>
                <w:webHidden/>
              </w:rPr>
              <w:t>39</w:t>
            </w:r>
            <w:r>
              <w:rPr>
                <w:noProof/>
                <w:webHidden/>
              </w:rPr>
              <w:fldChar w:fldCharType="end"/>
            </w:r>
          </w:hyperlink>
        </w:p>
        <w:p w:rsidR="00BC2E9B" w:rsidRDefault="00BC2E9B" w:rsidP="009C3A30">
          <w:pPr>
            <w:pStyle w:val="12"/>
            <w:tabs>
              <w:tab w:val="right" w:leader="dot" w:pos="9629"/>
            </w:tabs>
            <w:spacing w:line="360" w:lineRule="auto"/>
            <w:rPr>
              <w:noProof/>
              <w:lang w:val="ru-RU"/>
            </w:rPr>
          </w:pPr>
          <w:hyperlink w:anchor="_Toc219373401" w:history="1">
            <w:r w:rsidRPr="00BB2345">
              <w:rPr>
                <w:rStyle w:val="a6"/>
                <w:rFonts w:ascii="Times New Roman" w:eastAsia="Times New Roman" w:hAnsi="Times New Roman" w:cs="Times New Roman"/>
                <w:b/>
                <w:bCs/>
                <w:noProof/>
              </w:rPr>
              <w:t>Додаток В</w:t>
            </w:r>
            <w:r>
              <w:rPr>
                <w:noProof/>
                <w:webHidden/>
              </w:rPr>
              <w:tab/>
            </w:r>
            <w:r>
              <w:rPr>
                <w:noProof/>
                <w:webHidden/>
              </w:rPr>
              <w:fldChar w:fldCharType="begin"/>
            </w:r>
            <w:r>
              <w:rPr>
                <w:noProof/>
                <w:webHidden/>
              </w:rPr>
              <w:instrText xml:space="preserve"> PAGEREF _Toc219373401 \h </w:instrText>
            </w:r>
            <w:r>
              <w:rPr>
                <w:noProof/>
                <w:webHidden/>
              </w:rPr>
            </w:r>
            <w:r>
              <w:rPr>
                <w:noProof/>
                <w:webHidden/>
              </w:rPr>
              <w:fldChar w:fldCharType="separate"/>
            </w:r>
            <w:r>
              <w:rPr>
                <w:noProof/>
                <w:webHidden/>
              </w:rPr>
              <w:t>41</w:t>
            </w:r>
            <w:r>
              <w:rPr>
                <w:noProof/>
                <w:webHidden/>
              </w:rPr>
              <w:fldChar w:fldCharType="end"/>
            </w:r>
          </w:hyperlink>
        </w:p>
        <w:p w:rsidR="00264072" w:rsidRDefault="00264072" w:rsidP="009C3A30">
          <w:pPr>
            <w:spacing w:after="0" w:line="360" w:lineRule="auto"/>
          </w:pPr>
          <w:r>
            <w:rPr>
              <w:b/>
              <w:bCs/>
            </w:rPr>
            <w:fldChar w:fldCharType="end"/>
          </w:r>
        </w:p>
      </w:sdtContent>
    </w:sdt>
    <w:p w:rsidR="001C43A5" w:rsidRDefault="001C43A5" w:rsidP="009C3A30">
      <w:pPr>
        <w:spacing w:after="0" w:line="360" w:lineRule="auto"/>
        <w:rPr>
          <w:rFonts w:ascii="Times New Roman" w:hAnsi="Times New Roman" w:cs="Times New Roman"/>
          <w:b/>
          <w:sz w:val="28"/>
          <w:szCs w:val="28"/>
        </w:rPr>
      </w:pPr>
      <w:r>
        <w:rPr>
          <w:rFonts w:ascii="Times New Roman" w:hAnsi="Times New Roman" w:cs="Times New Roman"/>
          <w:b/>
          <w:sz w:val="28"/>
          <w:szCs w:val="28"/>
        </w:rPr>
        <w:br w:type="page"/>
      </w:r>
    </w:p>
    <w:p w:rsidR="00BA2D47" w:rsidRPr="002D3F48" w:rsidRDefault="00BA2D47" w:rsidP="009C3A30">
      <w:pPr>
        <w:spacing w:after="0" w:line="360" w:lineRule="auto"/>
        <w:jc w:val="center"/>
        <w:outlineLvl w:val="0"/>
        <w:rPr>
          <w:rFonts w:ascii="Times New Roman" w:hAnsi="Times New Roman" w:cs="Times New Roman"/>
          <w:b/>
          <w:sz w:val="28"/>
          <w:szCs w:val="28"/>
        </w:rPr>
      </w:pPr>
      <w:bookmarkStart w:id="0" w:name="_Toc219365864"/>
      <w:bookmarkStart w:id="1" w:name="_Toc219368371"/>
      <w:bookmarkStart w:id="2" w:name="_Toc219373382"/>
      <w:r w:rsidRPr="002D3F48">
        <w:rPr>
          <w:rFonts w:ascii="Times New Roman" w:hAnsi="Times New Roman" w:cs="Times New Roman"/>
          <w:b/>
          <w:sz w:val="28"/>
          <w:szCs w:val="28"/>
        </w:rPr>
        <w:lastRenderedPageBreak/>
        <w:t>ВСТУП</w:t>
      </w:r>
      <w:bookmarkEnd w:id="0"/>
      <w:bookmarkEnd w:id="1"/>
      <w:bookmarkEnd w:id="2"/>
    </w:p>
    <w:p w:rsidR="00D73F3D" w:rsidRPr="002D3F48" w:rsidRDefault="00D73F3D" w:rsidP="009C3A30">
      <w:pPr>
        <w:spacing w:after="0" w:line="360" w:lineRule="auto"/>
        <w:rPr>
          <w:rFonts w:ascii="Times New Roman" w:hAnsi="Times New Roman" w:cs="Times New Roman"/>
          <w:sz w:val="28"/>
          <w:szCs w:val="28"/>
        </w:rPr>
      </w:pP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b/>
          <w:bCs/>
          <w:sz w:val="28"/>
          <w:szCs w:val="28"/>
        </w:rPr>
        <w:t>Актуальність теми дослідження.</w:t>
      </w:r>
      <w:r w:rsidRPr="002D3F48">
        <w:rPr>
          <w:rFonts w:ascii="Times New Roman" w:hAnsi="Times New Roman" w:cs="Times New Roman"/>
          <w:sz w:val="28"/>
          <w:szCs w:val="28"/>
        </w:rPr>
        <w:t xml:space="preserve"> Сучасний етап реформування системи освіти в Україні, зокрема впровадження концепції «Нова українська школа» (НУШ) та оновленого Базового компонента дошкільної освіти [1], ставить нові вимоги до підготовки дітей до школи. </w:t>
      </w:r>
      <w:r w:rsidRPr="002D3F48">
        <w:rPr>
          <w:rFonts w:ascii="Times New Roman" w:hAnsi="Times New Roman" w:cs="Times New Roman"/>
          <w:sz w:val="28"/>
          <w:szCs w:val="28"/>
          <w:lang w:val="ru-RU"/>
        </w:rPr>
        <w:t>Ключовим завданням стає не просто накопичення знань, а формування життєвих компетентностей, серед яких особливе місце посідає вміння орієнтуватися у просторі. Просторове орієнтування є базовою передумовою для успішного опанування навичок письма, читання, математики, а також для соціальної адаптації дитини у навколишньому світі.</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Особливої гостроти це питання набуває в контексті інклюзивної освіти. Зростання кількості дітей із затримкою психічного розвитку (ЗПР), які навчаються у закладах дошкільної освіти разом із нормотиповими однолітками, вимагає від педагогів пошуку ефективних корекційно-розвивальних методик. За даними сучасних українських дослідників (Т. Сак [33], О. Проскурняк [29], В. Синьов [34]), діти із ЗПР мають специфічні порушення у формуванні просторового гнозису та праксису, що без своєчасної корекції призводить до шкільної дезадаптації та специфічних труднощів у навчанні (дисграфії, дислексії, дискалькулії).</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Недостатній рівень розвитку просторових уявлень у старшому дошкільному віці унеможливлює повноцінне сприйняття схеми власного тіла, розуміння просторових прийменників та орієнтування на площині аркуша. Як зазначають Д. Шульженко [47] та А. Колупаєва [17], простір є першою категорією, яку опановує дитина, і викривлення цього сприйняття деформує всю картину світу.</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Попри значну кількість досліджень у галузі спеціальної психології, проблема формування просторових уявлень у дітей із ЗПР засобами сучасної ігрової діяльності та конструювання залишається недостатньо висвітленою у вітчизняній науці, що й зумовило вибір теми нашого дослідження.</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b/>
          <w:bCs/>
          <w:sz w:val="28"/>
          <w:szCs w:val="28"/>
          <w:lang w:val="ru-RU"/>
        </w:rPr>
        <w:lastRenderedPageBreak/>
        <w:t>Мета дослідження:</w:t>
      </w:r>
      <w:r w:rsidRPr="002D3F48">
        <w:rPr>
          <w:rFonts w:ascii="Times New Roman" w:hAnsi="Times New Roman" w:cs="Times New Roman"/>
          <w:sz w:val="28"/>
          <w:szCs w:val="28"/>
          <w:lang w:val="ru-RU"/>
        </w:rPr>
        <w:t xml:space="preserve"> теоретично обґрунтувати, розробити та експериментально перевірити ефективність програми розвитку просторових уявлень та орієнтування у просторі у дітей старшого дошкільного віку із затримкою психічного розвитку.</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 xml:space="preserve">Відповідно до мети визначено такі </w:t>
      </w:r>
      <w:r w:rsidRPr="002D3F48">
        <w:rPr>
          <w:rFonts w:ascii="Times New Roman" w:hAnsi="Times New Roman" w:cs="Times New Roman"/>
          <w:b/>
          <w:bCs/>
          <w:sz w:val="28"/>
          <w:szCs w:val="28"/>
          <w:lang w:val="ru-RU"/>
        </w:rPr>
        <w:t>завдання дослідження:</w:t>
      </w:r>
    </w:p>
    <w:p w:rsidR="00DF1DFE" w:rsidRPr="002D3F48" w:rsidRDefault="00DF1DFE" w:rsidP="006E68F9">
      <w:pPr>
        <w:numPr>
          <w:ilvl w:val="0"/>
          <w:numId w:val="2"/>
        </w:numPr>
        <w:spacing w:after="0" w:line="360" w:lineRule="auto"/>
        <w:ind w:left="0" w:firstLine="0"/>
        <w:rPr>
          <w:rFonts w:ascii="Times New Roman" w:hAnsi="Times New Roman" w:cs="Times New Roman"/>
          <w:sz w:val="28"/>
          <w:szCs w:val="28"/>
          <w:lang w:val="ru-RU"/>
        </w:rPr>
      </w:pPr>
      <w:r w:rsidRPr="002D3F48">
        <w:rPr>
          <w:rFonts w:ascii="Times New Roman" w:hAnsi="Times New Roman" w:cs="Times New Roman"/>
          <w:sz w:val="28"/>
          <w:szCs w:val="28"/>
          <w:lang w:val="ru-RU"/>
        </w:rPr>
        <w:t>Визначити сутність понять «просторові уявлення» та «просторове орієнтування» у психолого-педагогічній літературі.</w:t>
      </w:r>
    </w:p>
    <w:p w:rsidR="00DF1DFE" w:rsidRPr="002D3F48" w:rsidRDefault="00DF1DFE" w:rsidP="006E68F9">
      <w:pPr>
        <w:numPr>
          <w:ilvl w:val="0"/>
          <w:numId w:val="2"/>
        </w:numPr>
        <w:spacing w:after="0" w:line="360" w:lineRule="auto"/>
        <w:ind w:left="0" w:firstLine="0"/>
        <w:rPr>
          <w:rFonts w:ascii="Times New Roman" w:hAnsi="Times New Roman" w:cs="Times New Roman"/>
          <w:sz w:val="28"/>
          <w:szCs w:val="28"/>
          <w:lang w:val="ru-RU"/>
        </w:rPr>
      </w:pPr>
      <w:r w:rsidRPr="002D3F48">
        <w:rPr>
          <w:rFonts w:ascii="Times New Roman" w:hAnsi="Times New Roman" w:cs="Times New Roman"/>
          <w:sz w:val="28"/>
          <w:szCs w:val="28"/>
          <w:lang w:val="ru-RU"/>
        </w:rPr>
        <w:t>Проаналізувати психолого-педагогічні особливості дітей із ЗПР та специфіку формування у них просторового гнозису.</w:t>
      </w:r>
    </w:p>
    <w:p w:rsidR="00DF1DFE" w:rsidRPr="002D3F48" w:rsidRDefault="00DF1DFE" w:rsidP="006E68F9">
      <w:pPr>
        <w:numPr>
          <w:ilvl w:val="0"/>
          <w:numId w:val="2"/>
        </w:numPr>
        <w:spacing w:after="0" w:line="360" w:lineRule="auto"/>
        <w:ind w:left="0" w:firstLine="0"/>
        <w:rPr>
          <w:rFonts w:ascii="Times New Roman" w:hAnsi="Times New Roman" w:cs="Times New Roman"/>
          <w:sz w:val="28"/>
          <w:szCs w:val="28"/>
          <w:lang w:val="ru-RU"/>
        </w:rPr>
      </w:pPr>
      <w:r w:rsidRPr="002D3F48">
        <w:rPr>
          <w:rFonts w:ascii="Times New Roman" w:hAnsi="Times New Roman" w:cs="Times New Roman"/>
          <w:sz w:val="28"/>
          <w:szCs w:val="28"/>
          <w:lang w:val="ru-RU"/>
        </w:rPr>
        <w:t>Охарактеризувати нейропсихологічні механізми порушень просторового орієнтування.</w:t>
      </w:r>
    </w:p>
    <w:p w:rsidR="00DF1DFE" w:rsidRPr="002D3F48" w:rsidRDefault="00DF1DFE" w:rsidP="006E68F9">
      <w:pPr>
        <w:numPr>
          <w:ilvl w:val="0"/>
          <w:numId w:val="2"/>
        </w:numPr>
        <w:spacing w:after="0" w:line="360" w:lineRule="auto"/>
        <w:ind w:left="0" w:firstLine="0"/>
        <w:rPr>
          <w:rFonts w:ascii="Times New Roman" w:hAnsi="Times New Roman" w:cs="Times New Roman"/>
          <w:sz w:val="28"/>
          <w:szCs w:val="28"/>
          <w:lang w:val="ru-RU"/>
        </w:rPr>
      </w:pPr>
      <w:r w:rsidRPr="002D3F48">
        <w:rPr>
          <w:rFonts w:ascii="Times New Roman" w:hAnsi="Times New Roman" w:cs="Times New Roman"/>
          <w:sz w:val="28"/>
          <w:szCs w:val="28"/>
          <w:lang w:val="ru-RU"/>
        </w:rPr>
        <w:t>Провести емпіричне дослідження рівня розвитку просторових уявлень у дітей старшого дошкільного віку із ЗПР.</w:t>
      </w:r>
    </w:p>
    <w:p w:rsidR="00DF1DFE" w:rsidRPr="002D3F48" w:rsidRDefault="00DF1DFE" w:rsidP="006E68F9">
      <w:pPr>
        <w:numPr>
          <w:ilvl w:val="0"/>
          <w:numId w:val="2"/>
        </w:numPr>
        <w:spacing w:after="0" w:line="360" w:lineRule="auto"/>
        <w:ind w:left="0" w:firstLine="0"/>
        <w:rPr>
          <w:rFonts w:ascii="Times New Roman" w:hAnsi="Times New Roman" w:cs="Times New Roman"/>
          <w:sz w:val="28"/>
          <w:szCs w:val="28"/>
          <w:lang w:val="ru-RU"/>
        </w:rPr>
      </w:pPr>
      <w:r w:rsidRPr="002D3F48">
        <w:rPr>
          <w:rFonts w:ascii="Times New Roman" w:hAnsi="Times New Roman" w:cs="Times New Roman"/>
          <w:sz w:val="28"/>
          <w:szCs w:val="28"/>
          <w:lang w:val="ru-RU"/>
        </w:rPr>
        <w:t>Розробити та обґрунтувати програму корекційно-розвивальних занять з розвитку просторових уявлень.</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b/>
          <w:bCs/>
          <w:sz w:val="28"/>
          <w:szCs w:val="28"/>
          <w:lang w:val="ru-RU"/>
        </w:rPr>
        <w:t>Об’єкт дослідження</w:t>
      </w:r>
      <w:r w:rsidRPr="002D3F48">
        <w:rPr>
          <w:rFonts w:ascii="Times New Roman" w:hAnsi="Times New Roman" w:cs="Times New Roman"/>
          <w:sz w:val="28"/>
          <w:szCs w:val="28"/>
          <w:lang w:val="ru-RU"/>
        </w:rPr>
        <w:t xml:space="preserve"> – процес формування просторових уявлень у дітей із затримкою психічного розвитку. </w:t>
      </w:r>
      <w:r w:rsidRPr="002D3F48">
        <w:rPr>
          <w:rFonts w:ascii="Times New Roman" w:hAnsi="Times New Roman" w:cs="Times New Roman"/>
          <w:b/>
          <w:bCs/>
          <w:sz w:val="28"/>
          <w:szCs w:val="28"/>
          <w:lang w:val="ru-RU"/>
        </w:rPr>
        <w:t>Предмет дослідження</w:t>
      </w:r>
      <w:r w:rsidRPr="002D3F48">
        <w:rPr>
          <w:rFonts w:ascii="Times New Roman" w:hAnsi="Times New Roman" w:cs="Times New Roman"/>
          <w:sz w:val="28"/>
          <w:szCs w:val="28"/>
          <w:lang w:val="ru-RU"/>
        </w:rPr>
        <w:t xml:space="preserve"> – психолого-педагогічні умови та методики розвитку просторових уявлень у дітей старшого дошкільного віку із ЗПР.</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b/>
          <w:bCs/>
          <w:sz w:val="28"/>
          <w:szCs w:val="28"/>
          <w:lang w:val="ru-RU"/>
        </w:rPr>
        <w:t>Методи дослідження:</w:t>
      </w:r>
    </w:p>
    <w:p w:rsidR="00DF1DFE" w:rsidRPr="002D3F48" w:rsidRDefault="00DF1DFE" w:rsidP="006E68F9">
      <w:pPr>
        <w:numPr>
          <w:ilvl w:val="0"/>
          <w:numId w:val="3"/>
        </w:numPr>
        <w:spacing w:after="0" w:line="360" w:lineRule="auto"/>
        <w:ind w:left="0" w:firstLine="0"/>
        <w:rPr>
          <w:rFonts w:ascii="Times New Roman" w:hAnsi="Times New Roman" w:cs="Times New Roman"/>
          <w:sz w:val="28"/>
          <w:szCs w:val="28"/>
          <w:lang w:val="ru-RU"/>
        </w:rPr>
      </w:pPr>
      <w:r w:rsidRPr="002D3F48">
        <w:rPr>
          <w:rFonts w:ascii="Times New Roman" w:hAnsi="Times New Roman" w:cs="Times New Roman"/>
          <w:i/>
          <w:iCs/>
          <w:sz w:val="28"/>
          <w:szCs w:val="28"/>
          <w:lang w:val="ru-RU"/>
        </w:rPr>
        <w:t>теоретичні</w:t>
      </w:r>
      <w:r w:rsidRPr="002D3F48">
        <w:rPr>
          <w:rFonts w:ascii="Times New Roman" w:hAnsi="Times New Roman" w:cs="Times New Roman"/>
          <w:sz w:val="28"/>
          <w:szCs w:val="28"/>
          <w:lang w:val="ru-RU"/>
        </w:rPr>
        <w:t xml:space="preserve"> – аналіз психолого-педагогічної, науково-методичної літератури (праці В. Синьова, Т. Сак, О. Хохліної, Д. Шульженка), порівняння, класифікація, систематизація;</w:t>
      </w:r>
    </w:p>
    <w:p w:rsidR="00DF1DFE" w:rsidRPr="002D3F48" w:rsidRDefault="00DF1DFE" w:rsidP="006E68F9">
      <w:pPr>
        <w:numPr>
          <w:ilvl w:val="0"/>
          <w:numId w:val="3"/>
        </w:numPr>
        <w:spacing w:after="0" w:line="360" w:lineRule="auto"/>
        <w:ind w:left="0" w:firstLine="0"/>
        <w:rPr>
          <w:rFonts w:ascii="Times New Roman" w:hAnsi="Times New Roman" w:cs="Times New Roman"/>
          <w:sz w:val="28"/>
          <w:szCs w:val="28"/>
          <w:lang w:val="ru-RU"/>
        </w:rPr>
      </w:pPr>
      <w:r w:rsidRPr="002D3F48">
        <w:rPr>
          <w:rFonts w:ascii="Times New Roman" w:hAnsi="Times New Roman" w:cs="Times New Roman"/>
          <w:i/>
          <w:iCs/>
          <w:sz w:val="28"/>
          <w:szCs w:val="28"/>
          <w:lang w:val="ru-RU"/>
        </w:rPr>
        <w:t>емпіричні</w:t>
      </w:r>
      <w:r w:rsidRPr="002D3F48">
        <w:rPr>
          <w:rFonts w:ascii="Times New Roman" w:hAnsi="Times New Roman" w:cs="Times New Roman"/>
          <w:sz w:val="28"/>
          <w:szCs w:val="28"/>
          <w:lang w:val="ru-RU"/>
        </w:rPr>
        <w:t xml:space="preserve"> – спостереження, бесіди, тестування за методиками: «Проби Хеда», «Діагностика просторових уявлень» (адаптована методика Н. Семаго), «Панель», «Розрізані картинки»;</w:t>
      </w:r>
    </w:p>
    <w:p w:rsidR="00DF1DFE" w:rsidRPr="002D3F48" w:rsidRDefault="00DF1DFE" w:rsidP="006E68F9">
      <w:pPr>
        <w:numPr>
          <w:ilvl w:val="0"/>
          <w:numId w:val="3"/>
        </w:numPr>
        <w:spacing w:after="0" w:line="360" w:lineRule="auto"/>
        <w:ind w:left="0" w:firstLine="0"/>
        <w:rPr>
          <w:rFonts w:ascii="Times New Roman" w:hAnsi="Times New Roman" w:cs="Times New Roman"/>
          <w:sz w:val="28"/>
          <w:szCs w:val="28"/>
          <w:lang w:val="ru-RU"/>
        </w:rPr>
      </w:pPr>
      <w:r w:rsidRPr="002D3F48">
        <w:rPr>
          <w:rFonts w:ascii="Times New Roman" w:hAnsi="Times New Roman" w:cs="Times New Roman"/>
          <w:i/>
          <w:iCs/>
          <w:sz w:val="28"/>
          <w:szCs w:val="28"/>
          <w:lang w:val="ru-RU"/>
        </w:rPr>
        <w:t>статистичні</w:t>
      </w:r>
      <w:r w:rsidRPr="002D3F48">
        <w:rPr>
          <w:rFonts w:ascii="Times New Roman" w:hAnsi="Times New Roman" w:cs="Times New Roman"/>
          <w:sz w:val="28"/>
          <w:szCs w:val="28"/>
          <w:lang w:val="ru-RU"/>
        </w:rPr>
        <w:t xml:space="preserve"> – кількісний та якісний аналіз даних.</w:t>
      </w:r>
    </w:p>
    <w:p w:rsidR="00DF292F"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b/>
          <w:bCs/>
          <w:sz w:val="28"/>
          <w:szCs w:val="28"/>
          <w:lang w:val="ru-RU"/>
        </w:rPr>
        <w:t>Структура роботи.</w:t>
      </w:r>
      <w:r w:rsidRPr="002D3F48">
        <w:rPr>
          <w:rFonts w:ascii="Times New Roman" w:hAnsi="Times New Roman" w:cs="Times New Roman"/>
          <w:sz w:val="28"/>
          <w:szCs w:val="28"/>
          <w:lang w:val="ru-RU"/>
        </w:rPr>
        <w:t xml:space="preserve"> Робота складається зі вступу, двох розділів, висновків, списку використаних джерел (50 найменувань) та додатків.</w:t>
      </w:r>
      <w:r w:rsidR="00DF292F" w:rsidRPr="002D3F48">
        <w:rPr>
          <w:rFonts w:ascii="Times New Roman" w:hAnsi="Times New Roman" w:cs="Times New Roman"/>
          <w:sz w:val="28"/>
          <w:szCs w:val="28"/>
          <w:lang w:val="ru-RU"/>
        </w:rPr>
        <w:br w:type="page"/>
      </w:r>
    </w:p>
    <w:p w:rsidR="00DF1DFE" w:rsidRPr="002D3F48" w:rsidRDefault="00DF1DFE" w:rsidP="009C3A30">
      <w:pPr>
        <w:spacing w:after="0" w:line="360" w:lineRule="auto"/>
        <w:rPr>
          <w:rFonts w:ascii="Times New Roman" w:hAnsi="Times New Roman" w:cs="Times New Roman"/>
          <w:sz w:val="28"/>
          <w:szCs w:val="28"/>
          <w:lang w:val="ru-RU"/>
        </w:rPr>
      </w:pPr>
    </w:p>
    <w:p w:rsidR="00BA2D47" w:rsidRPr="002D3F48" w:rsidRDefault="00BA2D47" w:rsidP="009C3A30">
      <w:pPr>
        <w:spacing w:after="0" w:line="360" w:lineRule="auto"/>
        <w:outlineLvl w:val="0"/>
        <w:rPr>
          <w:rFonts w:ascii="Times New Roman" w:hAnsi="Times New Roman" w:cs="Times New Roman"/>
          <w:b/>
          <w:sz w:val="28"/>
          <w:szCs w:val="28"/>
        </w:rPr>
      </w:pPr>
      <w:bookmarkStart w:id="3" w:name="_Toc219365865"/>
      <w:bookmarkStart w:id="4" w:name="_Toc219368372"/>
      <w:bookmarkStart w:id="5" w:name="_Toc219373383"/>
      <w:r w:rsidRPr="002D3F48">
        <w:rPr>
          <w:rFonts w:ascii="Times New Roman" w:hAnsi="Times New Roman" w:cs="Times New Roman"/>
          <w:b/>
          <w:sz w:val="28"/>
          <w:szCs w:val="28"/>
        </w:rPr>
        <w:t>РОЗДІЛ І. ТЕОРЕТИЧНІ ЗАСАДИ ФОРМУВАННЯ ПРОСТОРОВИХ УЯВЛЕНЬ ТА ПРОСТОРОВОГО ОРІЄНТУВАННЯ У ДІТЕЙ ІЗ ЗАТРИМКОЮ ПСИХІЧНОГО РОЗВИТКУ</w:t>
      </w:r>
      <w:bookmarkEnd w:id="3"/>
      <w:bookmarkEnd w:id="4"/>
      <w:bookmarkEnd w:id="5"/>
    </w:p>
    <w:p w:rsidR="00BA2D47" w:rsidRPr="002D3F48" w:rsidRDefault="00BA2D47" w:rsidP="009C3A30">
      <w:pPr>
        <w:spacing w:after="0" w:line="360" w:lineRule="auto"/>
        <w:rPr>
          <w:rFonts w:ascii="Times New Roman" w:hAnsi="Times New Roman" w:cs="Times New Roman"/>
          <w:b/>
          <w:sz w:val="28"/>
          <w:szCs w:val="28"/>
        </w:rPr>
      </w:pPr>
    </w:p>
    <w:p w:rsidR="00BA2D47" w:rsidRPr="002D3F48" w:rsidRDefault="00BA2D47" w:rsidP="009C3A30">
      <w:pPr>
        <w:spacing w:after="0" w:line="360" w:lineRule="auto"/>
        <w:outlineLvl w:val="1"/>
        <w:rPr>
          <w:rFonts w:ascii="Times New Roman" w:hAnsi="Times New Roman" w:cs="Times New Roman"/>
          <w:b/>
          <w:sz w:val="28"/>
          <w:szCs w:val="28"/>
        </w:rPr>
      </w:pPr>
      <w:bookmarkStart w:id="6" w:name="_Toc219365866"/>
      <w:bookmarkStart w:id="7" w:name="_Toc219368373"/>
      <w:bookmarkStart w:id="8" w:name="_Toc219373384"/>
      <w:r w:rsidRPr="002D3F48">
        <w:rPr>
          <w:rFonts w:ascii="Times New Roman" w:hAnsi="Times New Roman" w:cs="Times New Roman"/>
          <w:b/>
          <w:sz w:val="28"/>
          <w:szCs w:val="28"/>
        </w:rPr>
        <w:t>1.1. Поняття про просторові уявлення та просторове орієнтування</w:t>
      </w:r>
      <w:bookmarkEnd w:id="6"/>
      <w:bookmarkEnd w:id="7"/>
      <w:bookmarkEnd w:id="8"/>
    </w:p>
    <w:p w:rsidR="00CE2478" w:rsidRPr="002D3F48" w:rsidRDefault="00CE2478" w:rsidP="009C3A30">
      <w:pPr>
        <w:spacing w:after="0" w:line="360" w:lineRule="auto"/>
        <w:rPr>
          <w:rFonts w:ascii="Times New Roman" w:hAnsi="Times New Roman" w:cs="Times New Roman"/>
          <w:sz w:val="28"/>
          <w:szCs w:val="28"/>
        </w:rPr>
      </w:pP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Важливим елементом у педагогічних та психологічних дослідженнях є вивчення уяви та уявлень, особливо просторових. Дані процеси відбуваються у взаємозв'язку з іншими психологічними процесами: мисленням (сприйняття об'єкта), мовленням (словом), емоціями та волею.</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Просторові уявлення будуються на основі відчуттів та просторового сприйняття. С. Максименко визначає сприйняття простору як відображення відстані, розміру, форми предметів та їх розташування відносно спостерігача [22]. Сучасні українські дослідниці, такі як Н. Компанець та І. Луценко [18], трактують просторові уявлення як складну психічну структуру, що включає уявлення про топологічні (сусідство, перетин), метричні (відстань) та проективні (перспектива) властивості простору.</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Уявлення, на відміну від абстрактних понять, мають форми наочності. Довільне оперування уявленням у процесах пам'яті, уяви й мислення можливе завдяки її регуляції з боку мовної системи. Ступінь узагальнення та схематизації просторових образів описує природу просторових властивостей відображуваного об’єкта. Українські вчені Б. Цуканов, О. Проскурняк [29] вказують, що становлення уявлень про простір проходить складну онтогенетичну еволюцію від елементарних відчуттів до складних квазіпросторових понять.</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 xml:space="preserve">Орієнтування в просторі охоплює різні сторони взаємодії людини з реальністю. Компенсація функцій у людини здійснюється завдяки тісній взаємодії зорової, слухової, тактильної, вестибулярної та кінетичної систем. О. Чеботарьова [44] </w:t>
      </w:r>
      <w:r w:rsidRPr="002D3F48">
        <w:rPr>
          <w:rFonts w:ascii="Times New Roman" w:hAnsi="Times New Roman" w:cs="Times New Roman"/>
          <w:sz w:val="28"/>
          <w:szCs w:val="28"/>
          <w:lang w:val="ru-RU"/>
        </w:rPr>
        <w:lastRenderedPageBreak/>
        <w:t>зазначає, що просторові уявлення є передумовами формування просторового мислення. Розвиток просторового мислення відбувається в процесі накопичення наочних образів, понять та термінів, розвитку вміння маніпулювати візуальними образами.</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У сучасній українській науці (А. Тіназова [40]) просторові уявлення розглядаються як база, над якою надбудовується вся сукупність вищих психічних процесів – письмо, рахування, читання. Недоліки в розвитку даних уявлень проявляються в порушеннях при читанні (дислексія), письмі (дисграфія), в конструктивній діяльності, в проблемах освоєння математичних операцій.</w:t>
      </w:r>
    </w:p>
    <w:p w:rsidR="00E15CA3" w:rsidRPr="002D3F48" w:rsidRDefault="00E15CA3" w:rsidP="009C3A30">
      <w:pPr>
        <w:spacing w:after="0" w:line="360" w:lineRule="auto"/>
        <w:rPr>
          <w:rFonts w:ascii="Times New Roman" w:hAnsi="Times New Roman" w:cs="Times New Roman"/>
          <w:sz w:val="28"/>
          <w:szCs w:val="28"/>
        </w:rPr>
      </w:pPr>
    </w:p>
    <w:p w:rsidR="00685E8F" w:rsidRPr="002D3F48" w:rsidRDefault="00685E8F" w:rsidP="009C3A30">
      <w:pPr>
        <w:spacing w:after="0" w:line="360" w:lineRule="auto"/>
        <w:rPr>
          <w:rFonts w:ascii="Times New Roman" w:hAnsi="Times New Roman" w:cs="Times New Roman"/>
          <w:b/>
          <w:sz w:val="28"/>
          <w:szCs w:val="28"/>
        </w:rPr>
      </w:pPr>
    </w:p>
    <w:p w:rsidR="00BA2D47" w:rsidRPr="002D3F48" w:rsidRDefault="00BA2D47" w:rsidP="009C3A30">
      <w:pPr>
        <w:spacing w:after="0" w:line="360" w:lineRule="auto"/>
        <w:outlineLvl w:val="1"/>
        <w:rPr>
          <w:rFonts w:ascii="Times New Roman" w:hAnsi="Times New Roman" w:cs="Times New Roman"/>
          <w:b/>
          <w:sz w:val="28"/>
          <w:szCs w:val="28"/>
        </w:rPr>
      </w:pPr>
      <w:bookmarkStart w:id="9" w:name="_Toc219365867"/>
      <w:bookmarkStart w:id="10" w:name="_Toc219368374"/>
      <w:bookmarkStart w:id="11" w:name="_Toc219373385"/>
      <w:r w:rsidRPr="002D3F48">
        <w:rPr>
          <w:rFonts w:ascii="Times New Roman" w:hAnsi="Times New Roman" w:cs="Times New Roman"/>
          <w:b/>
          <w:sz w:val="28"/>
          <w:szCs w:val="28"/>
        </w:rPr>
        <w:t>1.2. Психолого-педагогічна характеристика дітей із затримкою психічного розвитку</w:t>
      </w:r>
      <w:bookmarkEnd w:id="9"/>
      <w:bookmarkEnd w:id="10"/>
      <w:bookmarkEnd w:id="11"/>
    </w:p>
    <w:p w:rsidR="005C7110" w:rsidRPr="002D3F48" w:rsidRDefault="005C7110" w:rsidP="009C3A30">
      <w:pPr>
        <w:spacing w:after="0" w:line="360" w:lineRule="auto"/>
        <w:rPr>
          <w:rFonts w:ascii="Times New Roman" w:hAnsi="Times New Roman" w:cs="Times New Roman"/>
          <w:sz w:val="28"/>
          <w:szCs w:val="28"/>
        </w:rPr>
      </w:pP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Затримка психічного розвитку (ЗПР) є однією з найпоширеніших форм дизонтогенезу. В останні роки кількість дітей із ЗПР значно зросла, що пов'язують з біологічними, соціальними та екологічними факторами.</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Українські вчені В. Синьов [34], Т. Сак [33], О. Хохліна [43] визначають ЗПР як уповільнення темпу формування пізнавальної та емоційної сфер з їх тимчасовою фіксацією на більш ранніх вікових етапах. Це стан, що займає проміжне місце між нормою та легкою інтелектуальною недостатністю.</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Основні труднощі дітей із ЗПР полягають у соціальній, зокрема шкільній адаптації та проблемах із засвоєнням знань. Діти із ЗПР часто емоційно нестабільні, швидко втомлюються, мають низьку працездатність (О. Проскурняк [29]). Спостерігається слабка емоційна стійкість, порушення самоконтролю, труднощі при адаптації в колективі.</w:t>
      </w:r>
    </w:p>
    <w:p w:rsidR="00DF1DFE" w:rsidRPr="002D3F48"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 xml:space="preserve">Специфічне недорозвинення пізнавальної діяльності виражається в слабкості логічного мислення, зниженні обсягу пам'яті та уваги. Як зазначає Т. Ілляшенко </w:t>
      </w:r>
      <w:r w:rsidRPr="002D3F48">
        <w:rPr>
          <w:rFonts w:ascii="Times New Roman" w:hAnsi="Times New Roman" w:cs="Times New Roman"/>
          <w:sz w:val="28"/>
          <w:szCs w:val="28"/>
          <w:lang w:val="ru-RU"/>
        </w:rPr>
        <w:lastRenderedPageBreak/>
        <w:t>[16], у дітей дошкільного віку із ЗПР страждає розвиток мовлення, ігрової діяльності, навичок конструювання та малювання.</w:t>
      </w:r>
    </w:p>
    <w:p w:rsidR="00DF1DFE" w:rsidRDefault="00DF1DFE" w:rsidP="009C3A30">
      <w:pPr>
        <w:spacing w:after="0" w:line="360" w:lineRule="auto"/>
        <w:rPr>
          <w:rFonts w:ascii="Times New Roman" w:hAnsi="Times New Roman" w:cs="Times New Roman"/>
          <w:sz w:val="28"/>
          <w:szCs w:val="28"/>
          <w:lang w:val="ru-RU"/>
        </w:rPr>
      </w:pPr>
      <w:r w:rsidRPr="002D3F48">
        <w:rPr>
          <w:rFonts w:ascii="Times New Roman" w:hAnsi="Times New Roman" w:cs="Times New Roman"/>
          <w:sz w:val="28"/>
          <w:szCs w:val="28"/>
          <w:lang w:val="ru-RU"/>
        </w:rPr>
        <w:t>Корекційна робота з такими дітьми має бути комплексною. Працюючи з дітьми із ЗПР, використовують практичні методи (гри, вправи, моделювання), наочні та словесні методи (С. Миронова [23]). Важливо враховувати, що затримка психічного розвитку піддається корекції, особливо при своєчасному втручанні у дошкільному віці.</w:t>
      </w:r>
    </w:p>
    <w:p w:rsidR="00E91CD8" w:rsidRPr="002D3F48" w:rsidRDefault="00E91CD8" w:rsidP="009C3A30">
      <w:pPr>
        <w:spacing w:after="0" w:line="360" w:lineRule="auto"/>
        <w:rPr>
          <w:rFonts w:ascii="Times New Roman" w:hAnsi="Times New Roman" w:cs="Times New Roman"/>
          <w:sz w:val="28"/>
          <w:szCs w:val="28"/>
          <w:lang w:val="ru-RU"/>
        </w:rPr>
      </w:pPr>
    </w:p>
    <w:p w:rsidR="00E91CD8" w:rsidRPr="002D3F48" w:rsidRDefault="00E91CD8" w:rsidP="009C3A30">
      <w:pPr>
        <w:spacing w:after="0" w:line="360" w:lineRule="auto"/>
        <w:outlineLvl w:val="1"/>
        <w:rPr>
          <w:rFonts w:ascii="Times New Roman" w:hAnsi="Times New Roman" w:cs="Times New Roman"/>
          <w:b/>
          <w:sz w:val="28"/>
          <w:szCs w:val="28"/>
        </w:rPr>
      </w:pPr>
      <w:bookmarkStart w:id="12" w:name="_Toc219365868"/>
      <w:bookmarkStart w:id="13" w:name="_Toc219368375"/>
      <w:bookmarkStart w:id="14" w:name="_Toc219373386"/>
      <w:r w:rsidRPr="002D3F48">
        <w:rPr>
          <w:rFonts w:ascii="Times New Roman" w:hAnsi="Times New Roman" w:cs="Times New Roman"/>
          <w:b/>
          <w:sz w:val="28"/>
          <w:szCs w:val="28"/>
        </w:rPr>
        <w:t>1.3. Особливості формування просторових уявлень та просторового орієнтування у дітей старшого дошкільного віку із затримкою психічного розвитку</w:t>
      </w:r>
      <w:bookmarkEnd w:id="12"/>
      <w:bookmarkEnd w:id="13"/>
      <w:bookmarkEnd w:id="14"/>
    </w:p>
    <w:p w:rsidR="007F6CD1" w:rsidRPr="00C40D2A" w:rsidRDefault="007F6CD1" w:rsidP="009C3A30">
      <w:pPr>
        <w:spacing w:after="0" w:line="360" w:lineRule="auto"/>
        <w:rPr>
          <w:rFonts w:ascii="Times New Roman" w:eastAsia="Times New Roman" w:hAnsi="Times New Roman" w:cs="Times New Roman"/>
          <w:sz w:val="28"/>
          <w:szCs w:val="28"/>
        </w:rPr>
      </w:pPr>
      <w:r w:rsidRPr="00C40D2A">
        <w:rPr>
          <w:rFonts w:ascii="Times New Roman" w:eastAsia="Times New Roman" w:hAnsi="Times New Roman" w:cs="Times New Roman"/>
          <w:sz w:val="28"/>
          <w:szCs w:val="28"/>
        </w:rPr>
        <w:t>Проблема формування просторових уявлень у дітей із затримкою психічного розвитку (ЗПР) займає одне з центральних місць у спеціальній психології та корекційній педагогіці. Це зумовлено тим, що простір є базовою категорією пізнання світу, а орієнтування в ньому — необхідною умовою соціалізації та подальшого шкільного навчання.</w:t>
      </w:r>
    </w:p>
    <w:p w:rsidR="007F6CD1" w:rsidRPr="00C40D2A" w:rsidRDefault="007F6CD1" w:rsidP="009C3A30">
      <w:pPr>
        <w:spacing w:after="0" w:line="360" w:lineRule="auto"/>
        <w:rPr>
          <w:rFonts w:ascii="Times New Roman" w:eastAsia="Times New Roman" w:hAnsi="Times New Roman" w:cs="Times New Roman"/>
          <w:sz w:val="28"/>
          <w:szCs w:val="28"/>
        </w:rPr>
      </w:pPr>
      <w:r w:rsidRPr="00C40D2A">
        <w:rPr>
          <w:rFonts w:ascii="Times New Roman" w:eastAsia="Times New Roman" w:hAnsi="Times New Roman" w:cs="Times New Roman"/>
          <w:sz w:val="28"/>
          <w:szCs w:val="28"/>
        </w:rPr>
        <w:t>Як зазначають дослідники (Т. Сак, В. Синьов, С. Коробко), формування просторових уявлень — це складний, поетапний процес, який у нормі завершується в дошкільному віці, але у дітей із ЗПР має специфічні особливості та відбувається із значним запізненням.</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sz w:val="28"/>
          <w:szCs w:val="28"/>
          <w:lang w:val="ru-RU"/>
        </w:rPr>
        <w:t xml:space="preserve">Для дітей старшого дошкільного віку із ЗПР характерною є </w:t>
      </w:r>
      <w:r w:rsidRPr="007F6CD1">
        <w:rPr>
          <w:rFonts w:ascii="Times New Roman" w:eastAsia="Times New Roman" w:hAnsi="Times New Roman" w:cs="Times New Roman"/>
          <w:b/>
          <w:bCs/>
          <w:sz w:val="28"/>
          <w:szCs w:val="28"/>
          <w:lang w:val="ru-RU"/>
        </w:rPr>
        <w:t>фрагментарність сприйняття</w:t>
      </w:r>
      <w:r w:rsidRPr="007F6CD1">
        <w:rPr>
          <w:rFonts w:ascii="Times New Roman" w:eastAsia="Times New Roman" w:hAnsi="Times New Roman" w:cs="Times New Roman"/>
          <w:sz w:val="28"/>
          <w:szCs w:val="28"/>
          <w:lang w:val="ru-RU"/>
        </w:rPr>
        <w:t xml:space="preserve">. Якщо нормотипова дитина сприймає простір цілісно (симультанно), то дитина із ЗПР часто вихоплює окремі елементи, не пов'язуючи їх у єдину картину. Це ускладнює розуміння взаєморозташування предметів. Наприклад, розглядаючи сюжетний малюнок, така дитина може перелічити зображені об'єкти, але не зможе сказати, хто знаходиться </w:t>
      </w:r>
      <w:r w:rsidRPr="007F6CD1">
        <w:rPr>
          <w:rFonts w:ascii="Times New Roman" w:eastAsia="Times New Roman" w:hAnsi="Times New Roman" w:cs="Times New Roman"/>
          <w:i/>
          <w:iCs/>
          <w:sz w:val="28"/>
          <w:szCs w:val="28"/>
          <w:lang w:val="ru-RU"/>
        </w:rPr>
        <w:t>перед</w:t>
      </w:r>
      <w:r w:rsidRPr="007F6CD1">
        <w:rPr>
          <w:rFonts w:ascii="Times New Roman" w:eastAsia="Times New Roman" w:hAnsi="Times New Roman" w:cs="Times New Roman"/>
          <w:sz w:val="28"/>
          <w:szCs w:val="28"/>
          <w:lang w:val="ru-RU"/>
        </w:rPr>
        <w:t xml:space="preserve"> будинком, а хто — </w:t>
      </w:r>
      <w:r w:rsidRPr="007F6CD1">
        <w:rPr>
          <w:rFonts w:ascii="Times New Roman" w:eastAsia="Times New Roman" w:hAnsi="Times New Roman" w:cs="Times New Roman"/>
          <w:i/>
          <w:iCs/>
          <w:sz w:val="28"/>
          <w:szCs w:val="28"/>
          <w:lang w:val="ru-RU"/>
        </w:rPr>
        <w:t>за</w:t>
      </w:r>
      <w:r w:rsidRPr="007F6CD1">
        <w:rPr>
          <w:rFonts w:ascii="Times New Roman" w:eastAsia="Times New Roman" w:hAnsi="Times New Roman" w:cs="Times New Roman"/>
          <w:sz w:val="28"/>
          <w:szCs w:val="28"/>
          <w:lang w:val="ru-RU"/>
        </w:rPr>
        <w:t xml:space="preserve"> ним.</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sz w:val="28"/>
          <w:szCs w:val="28"/>
          <w:lang w:val="ru-RU"/>
        </w:rPr>
        <w:t xml:space="preserve">Другою важливою особливістю є </w:t>
      </w:r>
      <w:r w:rsidRPr="007F6CD1">
        <w:rPr>
          <w:rFonts w:ascii="Times New Roman" w:eastAsia="Times New Roman" w:hAnsi="Times New Roman" w:cs="Times New Roman"/>
          <w:b/>
          <w:bCs/>
          <w:sz w:val="28"/>
          <w:szCs w:val="28"/>
          <w:lang w:val="ru-RU"/>
        </w:rPr>
        <w:t>труднощі вербалізації просторових відношень</w:t>
      </w:r>
      <w:r w:rsidRPr="007F6CD1">
        <w:rPr>
          <w:rFonts w:ascii="Times New Roman" w:eastAsia="Times New Roman" w:hAnsi="Times New Roman" w:cs="Times New Roman"/>
          <w:sz w:val="28"/>
          <w:szCs w:val="28"/>
          <w:lang w:val="ru-RU"/>
        </w:rPr>
        <w:t xml:space="preserve">. Навіть якщо дитина практично орієнтується у знайомому </w:t>
      </w:r>
      <w:r w:rsidRPr="007F6CD1">
        <w:rPr>
          <w:rFonts w:ascii="Times New Roman" w:eastAsia="Times New Roman" w:hAnsi="Times New Roman" w:cs="Times New Roman"/>
          <w:sz w:val="28"/>
          <w:szCs w:val="28"/>
          <w:lang w:val="ru-RU"/>
        </w:rPr>
        <w:lastRenderedPageBreak/>
        <w:t xml:space="preserve">приміщенні, їй важко пояснити свої дії словами. Спостерігається значний розрив між пасивним та активним словником: діти розуміють вказівки «поклади на стіл», «сховай під стілець», але самі рідко використовують прийменники </w:t>
      </w:r>
      <w:r w:rsidRPr="007F6CD1">
        <w:rPr>
          <w:rFonts w:ascii="Times New Roman" w:eastAsia="Times New Roman" w:hAnsi="Times New Roman" w:cs="Times New Roman"/>
          <w:i/>
          <w:iCs/>
          <w:sz w:val="28"/>
          <w:szCs w:val="28"/>
          <w:lang w:val="ru-RU"/>
        </w:rPr>
        <w:t>«над», «під», «між», «через»</w:t>
      </w:r>
      <w:r w:rsidRPr="007F6CD1">
        <w:rPr>
          <w:rFonts w:ascii="Times New Roman" w:eastAsia="Times New Roman" w:hAnsi="Times New Roman" w:cs="Times New Roman"/>
          <w:sz w:val="28"/>
          <w:szCs w:val="28"/>
          <w:lang w:val="ru-RU"/>
        </w:rPr>
        <w:t xml:space="preserve">, замінюючи їх вказівними займенниками </w:t>
      </w:r>
      <w:r w:rsidRPr="007F6CD1">
        <w:rPr>
          <w:rFonts w:ascii="Times New Roman" w:eastAsia="Times New Roman" w:hAnsi="Times New Roman" w:cs="Times New Roman"/>
          <w:i/>
          <w:iCs/>
          <w:sz w:val="28"/>
          <w:szCs w:val="28"/>
          <w:lang w:val="ru-RU"/>
        </w:rPr>
        <w:t>«тут», «там»</w:t>
      </w:r>
      <w:r w:rsidRPr="007F6CD1">
        <w:rPr>
          <w:rFonts w:ascii="Times New Roman" w:eastAsia="Times New Roman" w:hAnsi="Times New Roman" w:cs="Times New Roman"/>
          <w:sz w:val="28"/>
          <w:szCs w:val="28"/>
          <w:lang w:val="ru-RU"/>
        </w:rPr>
        <w:t xml:space="preserve"> або просто жестами.</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sz w:val="28"/>
          <w:szCs w:val="28"/>
          <w:lang w:val="ru-RU"/>
        </w:rPr>
        <w:t xml:space="preserve">Особливі труднощі викликає </w:t>
      </w:r>
      <w:r w:rsidRPr="007F6CD1">
        <w:rPr>
          <w:rFonts w:ascii="Times New Roman" w:eastAsia="Times New Roman" w:hAnsi="Times New Roman" w:cs="Times New Roman"/>
          <w:b/>
          <w:bCs/>
          <w:sz w:val="28"/>
          <w:szCs w:val="28"/>
          <w:lang w:val="ru-RU"/>
        </w:rPr>
        <w:t>орієнтування у схемі власного тіла</w:t>
      </w:r>
      <w:r w:rsidRPr="007F6CD1">
        <w:rPr>
          <w:rFonts w:ascii="Times New Roman" w:eastAsia="Times New Roman" w:hAnsi="Times New Roman" w:cs="Times New Roman"/>
          <w:sz w:val="28"/>
          <w:szCs w:val="28"/>
          <w:lang w:val="ru-RU"/>
        </w:rPr>
        <w:t>, яке є базовим для всіх інших видів орієнтування. У дітей із ЗПР часто затримується формування латералізації (виділення ведучої руки). Вони можуть плутати праву та ліву сторони, особливо коли потрібно виконати перехресні рухи (наприклад, показати правою рукою ліве вухо). Ця плутанина автоматично переноситься на зовнішній простір: дитині важко визначити, де праворуч від неї знаходиться стіл чи вікно.</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sz w:val="28"/>
          <w:szCs w:val="28"/>
          <w:lang w:val="ru-RU"/>
        </w:rPr>
        <w:t xml:space="preserve">Ще однією проблемою є </w:t>
      </w:r>
      <w:r w:rsidRPr="007F6CD1">
        <w:rPr>
          <w:rFonts w:ascii="Times New Roman" w:eastAsia="Times New Roman" w:hAnsi="Times New Roman" w:cs="Times New Roman"/>
          <w:b/>
          <w:bCs/>
          <w:sz w:val="28"/>
          <w:szCs w:val="28"/>
          <w:lang w:val="ru-RU"/>
        </w:rPr>
        <w:t>дзеркальність сприйняття</w:t>
      </w:r>
      <w:r w:rsidRPr="007F6CD1">
        <w:rPr>
          <w:rFonts w:ascii="Times New Roman" w:eastAsia="Times New Roman" w:hAnsi="Times New Roman" w:cs="Times New Roman"/>
          <w:sz w:val="28"/>
          <w:szCs w:val="28"/>
          <w:lang w:val="ru-RU"/>
        </w:rPr>
        <w:t>, яка яскраво проявляється під час графічних робіт та підготовки до письма. Діти можуть писати елементи букв або малювати фігури у дзеркальному відображенні, плутати напрямки «верх-низ» та «право-ліво» на аркуші паперу. Це свідчить про недостатню сформованість зорово-просторового гнозису.</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sz w:val="28"/>
          <w:szCs w:val="28"/>
          <w:lang w:val="ru-RU"/>
        </w:rPr>
        <w:t xml:space="preserve">Дослідження О. Проскурняк [29] та Л. Прохоренко [32] показують, що просторові порушення у дітей із ЗПР часто поєднуються з </w:t>
      </w:r>
      <w:r w:rsidRPr="007F6CD1">
        <w:rPr>
          <w:rFonts w:ascii="Times New Roman" w:eastAsia="Times New Roman" w:hAnsi="Times New Roman" w:cs="Times New Roman"/>
          <w:b/>
          <w:bCs/>
          <w:sz w:val="28"/>
          <w:szCs w:val="28"/>
          <w:lang w:val="ru-RU"/>
        </w:rPr>
        <w:t>недостатністю часових уявлень</w:t>
      </w:r>
      <w:r w:rsidRPr="007F6CD1">
        <w:rPr>
          <w:rFonts w:ascii="Times New Roman" w:eastAsia="Times New Roman" w:hAnsi="Times New Roman" w:cs="Times New Roman"/>
          <w:sz w:val="28"/>
          <w:szCs w:val="28"/>
          <w:lang w:val="ru-RU"/>
        </w:rPr>
        <w:t>. Дитині важко зрозуміти послідовність подій (що було спочатку, що потім), що також базується на просторових категоріях.</w:t>
      </w:r>
    </w:p>
    <w:p w:rsid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sz w:val="28"/>
          <w:szCs w:val="28"/>
          <w:lang w:val="ru-RU"/>
        </w:rPr>
        <w:t>Таким чином, особливості просторового орієнтування дітей із ЗПР проявляються на всіх рівнях: від тілесного (схема тіла) до вербально-логічного (квазіпростір). Без цілеспрямованої корекційної роботи ці недоліки можуть призвести до специфічних труднощів у навчанні — дисграфії, дислексії та дискалькулії.</w:t>
      </w:r>
    </w:p>
    <w:p w:rsidR="007F6CD1" w:rsidRPr="007F6CD1" w:rsidRDefault="007F6CD1" w:rsidP="009C3A30">
      <w:pPr>
        <w:spacing w:after="0" w:line="360" w:lineRule="auto"/>
        <w:rPr>
          <w:rFonts w:ascii="Times New Roman" w:eastAsia="Times New Roman" w:hAnsi="Times New Roman" w:cs="Times New Roman"/>
          <w:sz w:val="28"/>
          <w:szCs w:val="28"/>
          <w:lang w:val="ru-RU"/>
        </w:rPr>
      </w:pPr>
    </w:p>
    <w:p w:rsidR="007F6CD1" w:rsidRPr="00C40D2A" w:rsidRDefault="00C40D2A" w:rsidP="009C3A30">
      <w:pPr>
        <w:pStyle w:val="1"/>
        <w:spacing w:line="360" w:lineRule="auto"/>
        <w:rPr>
          <w:rFonts w:ascii="Times New Roman" w:eastAsia="Times New Roman" w:hAnsi="Times New Roman" w:cs="Times New Roman"/>
          <w:lang w:val="ru-RU"/>
        </w:rPr>
      </w:pPr>
      <w:bookmarkStart w:id="15" w:name="_Toc219373387"/>
      <w:r w:rsidRPr="00C40D2A">
        <w:rPr>
          <w:rFonts w:ascii="Times New Roman" w:eastAsia="Times New Roman" w:hAnsi="Times New Roman" w:cs="Times New Roman"/>
          <w:caps w:val="0"/>
          <w:lang w:val="ru-RU"/>
        </w:rPr>
        <w:lastRenderedPageBreak/>
        <w:t>1.4. Нейропсихологічні механізми та сучасні підходи до корекції просторових порушень</w:t>
      </w:r>
      <w:bookmarkEnd w:id="15"/>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sz w:val="28"/>
          <w:szCs w:val="28"/>
          <w:lang w:val="ru-RU"/>
        </w:rPr>
        <w:t>Формування просторових уявлень є складним системним процесом, який забезпечується інтегрованою роботою різних відділів кори головного мозку. Розуміння нейропсихологічних механізмів є ключем до вибору ефективних методів корекції.</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sz w:val="28"/>
          <w:szCs w:val="28"/>
          <w:lang w:val="ru-RU"/>
        </w:rPr>
        <w:t>Згідно з дослідженнями О. Лурії та його послідовників (С. Чупахіна, Д. Шульженко), за просторовий гнозис і праксис відповідає зона перекриття скроневої, тім'яної та потиличної ділянок кори головного мозку (</w:t>
      </w:r>
      <w:r w:rsidRPr="007F6CD1">
        <w:rPr>
          <w:rFonts w:ascii="Times New Roman" w:eastAsia="Times New Roman" w:hAnsi="Times New Roman" w:cs="Times New Roman"/>
          <w:b/>
          <w:bCs/>
          <w:sz w:val="28"/>
          <w:szCs w:val="28"/>
          <w:lang w:val="ru-RU"/>
        </w:rPr>
        <w:t>зона ТРО</w:t>
      </w:r>
      <w:r w:rsidRPr="007F6CD1">
        <w:rPr>
          <w:rFonts w:ascii="Times New Roman" w:eastAsia="Times New Roman" w:hAnsi="Times New Roman" w:cs="Times New Roman"/>
          <w:sz w:val="28"/>
          <w:szCs w:val="28"/>
          <w:lang w:val="ru-RU"/>
        </w:rPr>
        <w:t>). Саме ця ділянка забезпечує синтез зорової, слухової та тактильної інформації в цілісний просторовий образ. У дітей із ЗПР церебрально-органічного ґенезу часто спостерігається функціональна незрілість саме цих відділів кори.</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sz w:val="28"/>
          <w:szCs w:val="28"/>
          <w:lang w:val="ru-RU"/>
        </w:rPr>
        <w:t xml:space="preserve">Важливим аспектом є </w:t>
      </w:r>
      <w:r w:rsidRPr="007F6CD1">
        <w:rPr>
          <w:rFonts w:ascii="Times New Roman" w:eastAsia="Times New Roman" w:hAnsi="Times New Roman" w:cs="Times New Roman"/>
          <w:b/>
          <w:bCs/>
          <w:sz w:val="28"/>
          <w:szCs w:val="28"/>
          <w:lang w:val="ru-RU"/>
        </w:rPr>
        <w:t>міжпівкульна асиметрія</w:t>
      </w:r>
      <w:r w:rsidRPr="007F6CD1">
        <w:rPr>
          <w:rFonts w:ascii="Times New Roman" w:eastAsia="Times New Roman" w:hAnsi="Times New Roman" w:cs="Times New Roman"/>
          <w:sz w:val="28"/>
          <w:szCs w:val="28"/>
          <w:lang w:val="ru-RU"/>
        </w:rPr>
        <w:t>.</w:t>
      </w:r>
    </w:p>
    <w:p w:rsidR="007F6CD1" w:rsidRPr="007F6CD1" w:rsidRDefault="007F6CD1" w:rsidP="006E68F9">
      <w:pPr>
        <w:numPr>
          <w:ilvl w:val="0"/>
          <w:numId w:val="10"/>
        </w:numPr>
        <w:spacing w:after="0" w:line="360" w:lineRule="auto"/>
        <w:ind w:left="0" w:firstLine="0"/>
        <w:rPr>
          <w:rFonts w:ascii="Times New Roman" w:eastAsia="Times New Roman" w:hAnsi="Times New Roman" w:cs="Times New Roman"/>
          <w:sz w:val="28"/>
          <w:szCs w:val="28"/>
          <w:lang w:val="ru-RU"/>
        </w:rPr>
      </w:pPr>
      <w:r w:rsidRPr="007F6CD1">
        <w:rPr>
          <w:rFonts w:ascii="Times New Roman" w:eastAsia="Times New Roman" w:hAnsi="Times New Roman" w:cs="Times New Roman"/>
          <w:b/>
          <w:bCs/>
          <w:sz w:val="28"/>
          <w:szCs w:val="28"/>
          <w:lang w:val="ru-RU"/>
        </w:rPr>
        <w:t>Права півкуля</w:t>
      </w:r>
      <w:r w:rsidRPr="007F6CD1">
        <w:rPr>
          <w:rFonts w:ascii="Times New Roman" w:eastAsia="Times New Roman" w:hAnsi="Times New Roman" w:cs="Times New Roman"/>
          <w:sz w:val="28"/>
          <w:szCs w:val="28"/>
          <w:lang w:val="ru-RU"/>
        </w:rPr>
        <w:t xml:space="preserve"> відповідає за безпосереднє орієнтування в реальному просторі, оцінку метричних (відстань) і топологічних властивостей, сприйняття "схеми тіла".</w:t>
      </w:r>
    </w:p>
    <w:p w:rsidR="007F6CD1" w:rsidRPr="007F6CD1" w:rsidRDefault="007F6CD1" w:rsidP="006E68F9">
      <w:pPr>
        <w:numPr>
          <w:ilvl w:val="0"/>
          <w:numId w:val="10"/>
        </w:numPr>
        <w:spacing w:after="0" w:line="360" w:lineRule="auto"/>
        <w:ind w:left="0" w:firstLine="0"/>
        <w:rPr>
          <w:rFonts w:ascii="Times New Roman" w:eastAsia="Times New Roman" w:hAnsi="Times New Roman" w:cs="Times New Roman"/>
          <w:sz w:val="28"/>
          <w:szCs w:val="28"/>
          <w:lang w:val="ru-RU"/>
        </w:rPr>
      </w:pPr>
      <w:r w:rsidRPr="007F6CD1">
        <w:rPr>
          <w:rFonts w:ascii="Times New Roman" w:eastAsia="Times New Roman" w:hAnsi="Times New Roman" w:cs="Times New Roman"/>
          <w:b/>
          <w:bCs/>
          <w:sz w:val="28"/>
          <w:szCs w:val="28"/>
          <w:lang w:val="ru-RU"/>
        </w:rPr>
        <w:t>Ліва півкуля</w:t>
      </w:r>
      <w:r w:rsidRPr="007F6CD1">
        <w:rPr>
          <w:rFonts w:ascii="Times New Roman" w:eastAsia="Times New Roman" w:hAnsi="Times New Roman" w:cs="Times New Roman"/>
          <w:sz w:val="28"/>
          <w:szCs w:val="28"/>
          <w:lang w:val="ru-RU"/>
        </w:rPr>
        <w:t xml:space="preserve"> забезпечує вербалізацію просторових понять, логічне осмислення простору та розуміння складних граматичних конструкцій.</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sz w:val="28"/>
          <w:szCs w:val="28"/>
          <w:lang w:val="ru-RU"/>
        </w:rPr>
        <w:t>У дітей із ЗПР часто порушена провідність мозолистого тіла, що з'єднує півкулі. Це призводить до розриву між образом і словом: дитина "бачить", але не може "назвати", або "говорить", але не може "зробити".</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sz w:val="28"/>
          <w:szCs w:val="28"/>
          <w:lang w:val="ru-RU"/>
        </w:rPr>
        <w:t xml:space="preserve">Враховуючи ці нейропсихологічні механізми, у сучасній світовій та вітчизняній практиці активно використовуються підходи, що базуються на </w:t>
      </w:r>
      <w:r w:rsidRPr="007F6CD1">
        <w:rPr>
          <w:rFonts w:ascii="Times New Roman" w:eastAsia="Times New Roman" w:hAnsi="Times New Roman" w:cs="Times New Roman"/>
          <w:b/>
          <w:bCs/>
          <w:sz w:val="28"/>
          <w:szCs w:val="28"/>
          <w:lang w:val="ru-RU"/>
        </w:rPr>
        <w:t>теорії сенсорної інтеграції</w:t>
      </w:r>
      <w:r w:rsidRPr="007F6CD1">
        <w:rPr>
          <w:rFonts w:ascii="Times New Roman" w:eastAsia="Times New Roman" w:hAnsi="Times New Roman" w:cs="Times New Roman"/>
          <w:sz w:val="28"/>
          <w:szCs w:val="28"/>
          <w:lang w:val="ru-RU"/>
        </w:rPr>
        <w:t xml:space="preserve"> (Дж. Айрес) та принципах "замісного онтогенезу" (А. Семенович).</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b/>
          <w:bCs/>
          <w:sz w:val="28"/>
          <w:szCs w:val="28"/>
          <w:lang w:val="ru-RU"/>
        </w:rPr>
        <w:t>1. Метод сенсорної інтеграції.</w:t>
      </w:r>
      <w:r w:rsidRPr="007F6CD1">
        <w:rPr>
          <w:rFonts w:ascii="Times New Roman" w:eastAsia="Times New Roman" w:hAnsi="Times New Roman" w:cs="Times New Roman"/>
          <w:sz w:val="28"/>
          <w:szCs w:val="28"/>
          <w:lang w:val="ru-RU"/>
        </w:rPr>
        <w:t xml:space="preserve"> Американська дослідниця Дж. Айрес довела, що здатність до навчання (зокрема й просторового орієнтування) залежить від того, наскільки якісно мозок обробляє відчуття від тіла. Базою для просторового розвитку є вестибулярна система (відчуття гравітації, рівноваги) та пропріоцепція (відчуття м'язів і суглобів). У корекційній роботі з дітьми із ЗПР </w:t>
      </w:r>
      <w:r w:rsidRPr="007F6CD1">
        <w:rPr>
          <w:rFonts w:ascii="Times New Roman" w:eastAsia="Times New Roman" w:hAnsi="Times New Roman" w:cs="Times New Roman"/>
          <w:sz w:val="28"/>
          <w:szCs w:val="28"/>
          <w:lang w:val="ru-RU"/>
        </w:rPr>
        <w:lastRenderedPageBreak/>
        <w:t>використовуються вправи на балансирах, у "сухих басейнах", тунелях, що допомагає мозку сформувати чітку карту тіла, від якої будується орієнтування у зовнішньому світі.</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b/>
          <w:bCs/>
          <w:sz w:val="28"/>
          <w:szCs w:val="28"/>
          <w:lang w:val="ru-RU"/>
        </w:rPr>
        <w:t>2. Методика М. Монтессорі.</w:t>
      </w:r>
      <w:r w:rsidRPr="007F6CD1">
        <w:rPr>
          <w:rFonts w:ascii="Times New Roman" w:eastAsia="Times New Roman" w:hAnsi="Times New Roman" w:cs="Times New Roman"/>
          <w:sz w:val="28"/>
          <w:szCs w:val="28"/>
          <w:lang w:val="ru-RU"/>
        </w:rPr>
        <w:t xml:space="preserve"> У системі Монтессорі простір розглядається як дидактичний матеріал. Використання спеціальних посібників (Рожева вежа, Червоні штанги, Коричневі сходи) дозволяє дитині фізично відчути такі просторові категорії, як довжина, ширина, висота, об'єм. Для дітей із ЗПР це вкрай важливо, оскільки абстрактне пояснення для них часто недоступне. Маніпулюючи предметами, дитина переводить зовнішні дії у внутрішній план (інтеріоризація).</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b/>
          <w:bCs/>
          <w:sz w:val="28"/>
          <w:szCs w:val="28"/>
          <w:lang w:val="ru-RU"/>
        </w:rPr>
        <w:t>3. Кінезіологічна корекція.</w:t>
      </w:r>
      <w:r w:rsidRPr="007F6CD1">
        <w:rPr>
          <w:rFonts w:ascii="Times New Roman" w:eastAsia="Times New Roman" w:hAnsi="Times New Roman" w:cs="Times New Roman"/>
          <w:sz w:val="28"/>
          <w:szCs w:val="28"/>
          <w:lang w:val="ru-RU"/>
        </w:rPr>
        <w:t xml:space="preserve"> Сучасні корекційні програми (О. Таранченко, С. Лещук) включають вправи на розвиток міжпівкульних зв'язків: «Кулак-ребро-долоня», «Вухо-ніс», малювання двома руками (дзеркальне малювання). Такі вправи активізують роботу мозку, покращують переключення уваги та сприяють формуванню єдиного просторового поля сприйняття.</w:t>
      </w:r>
    </w:p>
    <w:p w:rsidR="007F6CD1" w:rsidRPr="007F6CD1" w:rsidRDefault="007F6CD1" w:rsidP="009C3A30">
      <w:pPr>
        <w:spacing w:after="0" w:line="360" w:lineRule="auto"/>
        <w:rPr>
          <w:rFonts w:ascii="Times New Roman" w:eastAsia="Times New Roman" w:hAnsi="Times New Roman" w:cs="Times New Roman"/>
          <w:sz w:val="28"/>
          <w:szCs w:val="28"/>
          <w:lang w:val="ru-RU"/>
        </w:rPr>
      </w:pPr>
      <w:r w:rsidRPr="007F6CD1">
        <w:rPr>
          <w:rFonts w:ascii="Times New Roman" w:eastAsia="Times New Roman" w:hAnsi="Times New Roman" w:cs="Times New Roman"/>
          <w:sz w:val="28"/>
          <w:szCs w:val="28"/>
          <w:lang w:val="ru-RU"/>
        </w:rPr>
        <w:t>Отже, сучасний підхід до корекції просторових порушень у дітей із ЗПР базується не на механічному тренуванні понять "право-ліво", а на глибинній стимуляції нейропсихологічних механізмів: від відчуття власного тіла та вестибулярного апарату до складних логіко-граматичних конструкцій. Такий комплексний підхід, що поєднує нейропсихологію та педагогіку, є найбільш ефективним.</w:t>
      </w:r>
    </w:p>
    <w:p w:rsidR="007F6CD1" w:rsidRPr="007F6CD1" w:rsidRDefault="007F6CD1" w:rsidP="009C3A30">
      <w:pPr>
        <w:pStyle w:val="2"/>
        <w:spacing w:before="0" w:line="360" w:lineRule="auto"/>
        <w:rPr>
          <w:rFonts w:ascii="Times New Roman" w:eastAsia="Times New Roman" w:hAnsi="Times New Roman" w:cs="Times New Roman"/>
          <w:lang w:val="ru-RU"/>
        </w:rPr>
      </w:pPr>
      <w:bookmarkStart w:id="16" w:name="_Toc219373388"/>
      <w:r w:rsidRPr="007F6CD1">
        <w:rPr>
          <w:rFonts w:ascii="Times New Roman" w:eastAsia="Times New Roman" w:hAnsi="Times New Roman" w:cs="Times New Roman"/>
          <w:lang w:val="ru-RU"/>
        </w:rPr>
        <w:t>1.5. Сучасні зарубіжні та вітчизняні підходи до корекції просторових порушень: теорія сенсорної інтеграції та ігрові технології</w:t>
      </w:r>
      <w:bookmarkEnd w:id="16"/>
    </w:p>
    <w:p w:rsidR="007F6CD1" w:rsidRPr="007F6CD1" w:rsidRDefault="007F6CD1" w:rsidP="009C3A30">
      <w:pPr>
        <w:spacing w:after="0" w:line="360" w:lineRule="auto"/>
        <w:rPr>
          <w:rFonts w:ascii="Times New Roman" w:eastAsia="Times New Roman" w:hAnsi="Times New Roman" w:cs="Times New Roman"/>
          <w:sz w:val="28"/>
          <w:szCs w:val="24"/>
          <w:lang w:val="ru-RU"/>
        </w:rPr>
      </w:pPr>
      <w:r w:rsidRPr="007F6CD1">
        <w:rPr>
          <w:rFonts w:ascii="Times New Roman" w:eastAsia="Times New Roman" w:hAnsi="Times New Roman" w:cs="Times New Roman"/>
          <w:sz w:val="28"/>
          <w:szCs w:val="24"/>
          <w:lang w:val="ru-RU"/>
        </w:rPr>
        <w:t xml:space="preserve">У світовій практиці проблема формування просторових уявлень розглядається через призму нейробіологічних механізмів. Особливої уваги заслуговує теорія сенсорної інтеграції Дж. Айрес. Згідно з нею, дитина не може успішно орієнтуватися у зовнішньому світі, якщо вона не має чіткої "карти" власного тіла. Українська дослідниця А. Душка [20] наголошує, що для дітей з особливими </w:t>
      </w:r>
      <w:r w:rsidRPr="007F6CD1">
        <w:rPr>
          <w:rFonts w:ascii="Times New Roman" w:eastAsia="Times New Roman" w:hAnsi="Times New Roman" w:cs="Times New Roman"/>
          <w:sz w:val="28"/>
          <w:szCs w:val="24"/>
          <w:lang w:val="ru-RU"/>
        </w:rPr>
        <w:lastRenderedPageBreak/>
        <w:t>освітніми потребами розвиток просторових функцій має відбуватися у середовищі, яке стимулює вестибулярну систему.</w:t>
      </w:r>
    </w:p>
    <w:p w:rsidR="007F6CD1" w:rsidRPr="007F6CD1" w:rsidRDefault="007F6CD1" w:rsidP="009C3A30">
      <w:pPr>
        <w:spacing w:after="0" w:line="360" w:lineRule="auto"/>
        <w:rPr>
          <w:rFonts w:ascii="Times New Roman" w:eastAsia="Times New Roman" w:hAnsi="Times New Roman" w:cs="Times New Roman"/>
          <w:sz w:val="28"/>
          <w:szCs w:val="24"/>
          <w:lang w:val="ru-RU"/>
        </w:rPr>
      </w:pPr>
      <w:r w:rsidRPr="007F6CD1">
        <w:rPr>
          <w:rFonts w:ascii="Times New Roman" w:eastAsia="Times New Roman" w:hAnsi="Times New Roman" w:cs="Times New Roman"/>
          <w:sz w:val="28"/>
          <w:szCs w:val="24"/>
          <w:lang w:val="ru-RU"/>
        </w:rPr>
        <w:t>У країнах Європи широко використовується Монтессорі-терапія, де простір розглядається як ключовий фактор розвитку інтелекту. Це перегукується з дослідженнями С. Лещук [30], яка довела ефективність використання LEGO-конструювання для формування просторових уявлень. Конструювання дозволяє перевести абстрактні поняття ("над", "під", "справа") у конкретну дію.</w:t>
      </w:r>
    </w:p>
    <w:p w:rsidR="007F6CD1" w:rsidRPr="007F6CD1" w:rsidRDefault="007F6CD1" w:rsidP="009C3A30">
      <w:pPr>
        <w:spacing w:after="0" w:line="360" w:lineRule="auto"/>
        <w:rPr>
          <w:rFonts w:ascii="Times New Roman" w:eastAsia="Times New Roman" w:hAnsi="Times New Roman" w:cs="Times New Roman"/>
          <w:sz w:val="28"/>
          <w:szCs w:val="24"/>
          <w:lang w:val="ru-RU"/>
        </w:rPr>
      </w:pPr>
      <w:r w:rsidRPr="007F6CD1">
        <w:rPr>
          <w:rFonts w:ascii="Times New Roman" w:eastAsia="Times New Roman" w:hAnsi="Times New Roman" w:cs="Times New Roman"/>
          <w:sz w:val="28"/>
          <w:szCs w:val="24"/>
          <w:lang w:val="ru-RU"/>
        </w:rPr>
        <w:t>Нейропсихологічний підхід, описаний С. Чупахіною [47], передбачає корекцію роботи мозкових структур (зона ТРО) через спеціальні кінезіологічні вправи («Вухо-ніс», «Вісімки»), що покращують міжпівкульну взаємодію. Саме поєднання сенсорної інтеграції, нейрокорекції та ігрових технологій є найбільш ефективним шляхом подолання просторових порушень у дітей із ЗПР.</w:t>
      </w:r>
    </w:p>
    <w:p w:rsidR="00685E8F" w:rsidRDefault="00685E8F" w:rsidP="009C3A30">
      <w:pPr>
        <w:spacing w:after="0" w:line="360" w:lineRule="auto"/>
        <w:rPr>
          <w:rFonts w:ascii="Times New Roman" w:hAnsi="Times New Roman" w:cs="Times New Roman"/>
          <w:b/>
          <w:sz w:val="28"/>
          <w:szCs w:val="28"/>
          <w:lang w:val="ru-RU"/>
        </w:rPr>
      </w:pPr>
    </w:p>
    <w:p w:rsidR="007F6CD1" w:rsidRPr="007F6CD1" w:rsidRDefault="007F6CD1" w:rsidP="009C3A30">
      <w:pPr>
        <w:spacing w:after="0" w:line="360" w:lineRule="auto"/>
        <w:rPr>
          <w:rFonts w:ascii="Times New Roman" w:hAnsi="Times New Roman" w:cs="Times New Roman"/>
          <w:b/>
          <w:sz w:val="28"/>
          <w:szCs w:val="28"/>
          <w:lang w:val="ru-RU"/>
        </w:rPr>
      </w:pPr>
    </w:p>
    <w:p w:rsidR="00BA2D47" w:rsidRPr="002D3F48" w:rsidRDefault="00BA2D47" w:rsidP="009C3A30">
      <w:pPr>
        <w:spacing w:after="0" w:line="360" w:lineRule="auto"/>
        <w:outlineLvl w:val="1"/>
        <w:rPr>
          <w:rFonts w:ascii="Times New Roman" w:hAnsi="Times New Roman" w:cs="Times New Roman"/>
          <w:b/>
          <w:sz w:val="28"/>
          <w:szCs w:val="28"/>
        </w:rPr>
      </w:pPr>
      <w:bookmarkStart w:id="17" w:name="_Toc219365869"/>
      <w:bookmarkStart w:id="18" w:name="_Toc219368376"/>
      <w:bookmarkStart w:id="19" w:name="_Toc219373389"/>
      <w:r w:rsidRPr="002D3F48">
        <w:rPr>
          <w:rFonts w:ascii="Times New Roman" w:hAnsi="Times New Roman" w:cs="Times New Roman"/>
          <w:b/>
          <w:sz w:val="28"/>
          <w:szCs w:val="28"/>
        </w:rPr>
        <w:t>Висновки до першого розділу</w:t>
      </w:r>
      <w:bookmarkEnd w:id="17"/>
      <w:bookmarkEnd w:id="18"/>
      <w:bookmarkEnd w:id="19"/>
    </w:p>
    <w:p w:rsidR="00581C73" w:rsidRPr="002D3F48" w:rsidRDefault="00581C73" w:rsidP="009C3A30">
      <w:pPr>
        <w:spacing w:after="0" w:line="360" w:lineRule="auto"/>
        <w:rPr>
          <w:rFonts w:ascii="Times New Roman" w:hAnsi="Times New Roman" w:cs="Times New Roman"/>
          <w:sz w:val="28"/>
          <w:szCs w:val="28"/>
        </w:rPr>
      </w:pPr>
    </w:p>
    <w:p w:rsidR="0042493A" w:rsidRPr="002D3F48" w:rsidRDefault="00E311BF" w:rsidP="009C3A30">
      <w:pPr>
        <w:spacing w:after="0" w:line="360" w:lineRule="auto"/>
        <w:rPr>
          <w:rFonts w:ascii="Times New Roman" w:hAnsi="Times New Roman" w:cs="Times New Roman"/>
          <w:sz w:val="28"/>
          <w:szCs w:val="28"/>
        </w:rPr>
      </w:pPr>
      <w:r w:rsidRPr="002D3F48">
        <w:rPr>
          <w:rFonts w:ascii="Times New Roman" w:hAnsi="Times New Roman" w:cs="Times New Roman"/>
          <w:sz w:val="28"/>
          <w:szCs w:val="28"/>
        </w:rPr>
        <w:t xml:space="preserve">Таким чином, </w:t>
      </w:r>
      <w:r w:rsidR="0042493A" w:rsidRPr="002D3F48">
        <w:rPr>
          <w:rFonts w:ascii="Times New Roman" w:hAnsi="Times New Roman" w:cs="Times New Roman"/>
          <w:sz w:val="28"/>
          <w:szCs w:val="28"/>
        </w:rPr>
        <w:t xml:space="preserve">в результаті вивчення наукової літератури </w:t>
      </w:r>
      <w:r w:rsidRPr="002D3F48">
        <w:rPr>
          <w:rFonts w:ascii="Times New Roman" w:hAnsi="Times New Roman" w:cs="Times New Roman"/>
          <w:sz w:val="28"/>
          <w:szCs w:val="28"/>
        </w:rPr>
        <w:t xml:space="preserve">можна зробити висновок, що </w:t>
      </w:r>
      <w:r w:rsidR="0042493A" w:rsidRPr="002D3F48">
        <w:rPr>
          <w:rFonts w:ascii="Times New Roman" w:hAnsi="Times New Roman" w:cs="Times New Roman"/>
          <w:sz w:val="28"/>
          <w:szCs w:val="28"/>
        </w:rPr>
        <w:t>проблема затримки психічного розвитку дитини є порушеннями нормального темпу загального психічного розвитку або окремих функцій та може бути тимчасовою. Знижується пізнавальна активність дитини, темп засвоєння інформації</w:t>
      </w:r>
      <w:r w:rsidR="003E5154" w:rsidRPr="002D3F48">
        <w:rPr>
          <w:rFonts w:ascii="Times New Roman" w:hAnsi="Times New Roman" w:cs="Times New Roman"/>
          <w:sz w:val="28"/>
          <w:szCs w:val="28"/>
        </w:rPr>
        <w:t>, відзначається нестійкість уваги та пам’яті, що можливо подолати створенням відповідних комфортних умов для навчання та вихо</w:t>
      </w:r>
      <w:r w:rsidR="00E91CD8">
        <w:rPr>
          <w:rFonts w:ascii="Times New Roman" w:hAnsi="Times New Roman" w:cs="Times New Roman"/>
          <w:sz w:val="28"/>
          <w:szCs w:val="28"/>
        </w:rPr>
        <w:t>вання та шляхом застосування кор</w:t>
      </w:r>
      <w:r w:rsidR="003E5154" w:rsidRPr="002D3F48">
        <w:rPr>
          <w:rFonts w:ascii="Times New Roman" w:hAnsi="Times New Roman" w:cs="Times New Roman"/>
          <w:sz w:val="28"/>
          <w:szCs w:val="28"/>
        </w:rPr>
        <w:t>екційної навчальної роботи.</w:t>
      </w:r>
    </w:p>
    <w:p w:rsidR="00FF7B31" w:rsidRPr="002D3F48" w:rsidRDefault="0042493A" w:rsidP="009C3A30">
      <w:pPr>
        <w:spacing w:after="0" w:line="360" w:lineRule="auto"/>
        <w:rPr>
          <w:rFonts w:ascii="Times New Roman" w:hAnsi="Times New Roman" w:cs="Times New Roman"/>
          <w:sz w:val="28"/>
          <w:szCs w:val="28"/>
        </w:rPr>
      </w:pPr>
      <w:r w:rsidRPr="002D3F48">
        <w:rPr>
          <w:rFonts w:ascii="Times New Roman" w:hAnsi="Times New Roman" w:cs="Times New Roman"/>
          <w:sz w:val="28"/>
          <w:szCs w:val="28"/>
        </w:rPr>
        <w:t>Просторові</w:t>
      </w:r>
      <w:r w:rsidR="00E311BF" w:rsidRPr="002D3F48">
        <w:rPr>
          <w:rFonts w:ascii="Times New Roman" w:hAnsi="Times New Roman" w:cs="Times New Roman"/>
          <w:sz w:val="28"/>
          <w:szCs w:val="28"/>
        </w:rPr>
        <w:t xml:space="preserve"> уявлення </w:t>
      </w:r>
      <w:r w:rsidRPr="002D3F48">
        <w:rPr>
          <w:rFonts w:ascii="Times New Roman" w:hAnsi="Times New Roman" w:cs="Times New Roman"/>
          <w:sz w:val="28"/>
          <w:szCs w:val="28"/>
        </w:rPr>
        <w:t xml:space="preserve">та орієнтування дитини у просторі </w:t>
      </w:r>
      <w:r w:rsidR="00E311BF" w:rsidRPr="002D3F48">
        <w:rPr>
          <w:rFonts w:ascii="Times New Roman" w:hAnsi="Times New Roman" w:cs="Times New Roman"/>
          <w:sz w:val="28"/>
          <w:szCs w:val="28"/>
        </w:rPr>
        <w:t>є основою,</w:t>
      </w:r>
      <w:r w:rsidR="005C4ACB" w:rsidRPr="002D3F48">
        <w:rPr>
          <w:rFonts w:ascii="Times New Roman" w:hAnsi="Times New Roman" w:cs="Times New Roman"/>
          <w:sz w:val="28"/>
          <w:szCs w:val="28"/>
        </w:rPr>
        <w:t xml:space="preserve"> на якій будуються </w:t>
      </w:r>
      <w:r w:rsidR="00E311BF" w:rsidRPr="002D3F48">
        <w:rPr>
          <w:rFonts w:ascii="Times New Roman" w:hAnsi="Times New Roman" w:cs="Times New Roman"/>
          <w:sz w:val="28"/>
          <w:szCs w:val="28"/>
        </w:rPr>
        <w:t>складні</w:t>
      </w:r>
      <w:r w:rsidR="005C4ACB" w:rsidRPr="002D3F48">
        <w:rPr>
          <w:rFonts w:ascii="Times New Roman" w:hAnsi="Times New Roman" w:cs="Times New Roman"/>
          <w:sz w:val="28"/>
          <w:szCs w:val="28"/>
        </w:rPr>
        <w:t>ші</w:t>
      </w:r>
      <w:r w:rsidR="00E311BF" w:rsidRPr="002D3F48">
        <w:rPr>
          <w:rFonts w:ascii="Times New Roman" w:hAnsi="Times New Roman" w:cs="Times New Roman"/>
          <w:sz w:val="28"/>
          <w:szCs w:val="28"/>
        </w:rPr>
        <w:t xml:space="preserve"> психічні процеси. Онтогенез розвитку просторового уявлення суворо послідовний, за їх структурою. Тому своєчасне формування просторових, уявлень та просторового орієнтування буде сприяти запобіганню труднощів у навчанні дітей старшого дошкільного віку із затримкою психічного розвитку та здобуття ними необхідних базових знань та вмінь для навчання у </w:t>
      </w:r>
      <w:r w:rsidR="00E311BF" w:rsidRPr="002D3F48">
        <w:rPr>
          <w:rFonts w:ascii="Times New Roman" w:hAnsi="Times New Roman" w:cs="Times New Roman"/>
          <w:sz w:val="28"/>
          <w:szCs w:val="28"/>
        </w:rPr>
        <w:lastRenderedPageBreak/>
        <w:t xml:space="preserve">школі. </w:t>
      </w:r>
      <w:r w:rsidR="006665BC" w:rsidRPr="002D3F48">
        <w:rPr>
          <w:rFonts w:ascii="Times New Roman" w:hAnsi="Times New Roman" w:cs="Times New Roman"/>
          <w:sz w:val="28"/>
          <w:szCs w:val="28"/>
        </w:rPr>
        <w:t>Цілеспрямоване формування є одним із пріоритетних напрямків корекції когнітивного розвитку у дошкільників із затримкою психічного розвитку, оскільки у них сформованість просторових уявлень та просторового орієнтування є недостатніми. Процес розвитку просторового уявлення можна визначити як спосіб активізації пізнавальної діяльності, підвищення її продуктивності у дітей дошкільного віку. Одним з основних напрямків корекційно-розвивальної роботи є формування просторових уявлень за принципом замісного онтогенезу, тобто починаючи з самого елементарного рівня та посту</w:t>
      </w:r>
      <w:r w:rsidR="003E5154" w:rsidRPr="002D3F48">
        <w:rPr>
          <w:rFonts w:ascii="Times New Roman" w:hAnsi="Times New Roman" w:cs="Times New Roman"/>
          <w:sz w:val="28"/>
          <w:szCs w:val="28"/>
        </w:rPr>
        <w:t>пово ускладнюючи</w:t>
      </w:r>
      <w:r w:rsidR="006665BC" w:rsidRPr="002D3F48">
        <w:rPr>
          <w:rFonts w:ascii="Times New Roman" w:hAnsi="Times New Roman" w:cs="Times New Roman"/>
          <w:sz w:val="28"/>
          <w:szCs w:val="28"/>
        </w:rPr>
        <w:t xml:space="preserve"> роботу.</w:t>
      </w:r>
      <w:r w:rsidR="002D3F48" w:rsidRPr="002D3F48">
        <w:rPr>
          <w:rFonts w:ascii="Times New Roman" w:hAnsi="Times New Roman" w:cs="Times New Roman"/>
          <w:sz w:val="28"/>
          <w:szCs w:val="28"/>
        </w:rPr>
        <w:t xml:space="preserve"> Результати впровадження авторської програми засвідчили позитивну динаміку розвитку просторових уявлень у дітей експериментальної групи</w:t>
      </w:r>
    </w:p>
    <w:p w:rsidR="00FF7B31" w:rsidRPr="002D3F48" w:rsidRDefault="00FF7B31" w:rsidP="009C3A30">
      <w:pPr>
        <w:spacing w:after="0" w:line="360" w:lineRule="auto"/>
        <w:rPr>
          <w:rFonts w:ascii="Times New Roman" w:hAnsi="Times New Roman" w:cs="Times New Roman"/>
          <w:sz w:val="28"/>
          <w:szCs w:val="28"/>
        </w:rPr>
      </w:pPr>
    </w:p>
    <w:p w:rsidR="00FF7B31" w:rsidRPr="002D3F48" w:rsidRDefault="00FF7B31" w:rsidP="009C3A30">
      <w:pPr>
        <w:spacing w:after="0" w:line="360" w:lineRule="auto"/>
        <w:rPr>
          <w:rFonts w:ascii="Times New Roman" w:hAnsi="Times New Roman" w:cs="Times New Roman"/>
          <w:sz w:val="28"/>
          <w:szCs w:val="28"/>
        </w:rPr>
      </w:pPr>
    </w:p>
    <w:p w:rsidR="00FF7B31" w:rsidRPr="002D3F48" w:rsidRDefault="00FF7B31" w:rsidP="009C3A30">
      <w:pPr>
        <w:spacing w:after="0" w:line="360" w:lineRule="auto"/>
        <w:rPr>
          <w:rFonts w:ascii="Times New Roman" w:hAnsi="Times New Roman" w:cs="Times New Roman"/>
          <w:sz w:val="28"/>
          <w:szCs w:val="28"/>
        </w:rPr>
      </w:pPr>
    </w:p>
    <w:p w:rsidR="0010432F" w:rsidRDefault="0010432F" w:rsidP="009C3A30">
      <w:pPr>
        <w:spacing w:after="0" w:line="360" w:lineRule="auto"/>
        <w:rPr>
          <w:rFonts w:ascii="Times New Roman" w:hAnsi="Times New Roman" w:cs="Times New Roman"/>
          <w:b/>
          <w:sz w:val="28"/>
          <w:szCs w:val="28"/>
        </w:rPr>
      </w:pPr>
      <w:r>
        <w:rPr>
          <w:rFonts w:ascii="Times New Roman" w:hAnsi="Times New Roman" w:cs="Times New Roman"/>
          <w:b/>
          <w:sz w:val="28"/>
          <w:szCs w:val="28"/>
        </w:rPr>
        <w:br w:type="page"/>
      </w:r>
    </w:p>
    <w:p w:rsidR="00A02956" w:rsidRDefault="00A02956" w:rsidP="009C3A30">
      <w:pPr>
        <w:spacing w:after="0" w:line="360" w:lineRule="auto"/>
        <w:jc w:val="center"/>
        <w:outlineLvl w:val="0"/>
        <w:rPr>
          <w:rFonts w:ascii="Times New Roman" w:hAnsi="Times New Roman" w:cs="Times New Roman"/>
          <w:b/>
          <w:sz w:val="28"/>
          <w:szCs w:val="28"/>
        </w:rPr>
      </w:pPr>
      <w:bookmarkStart w:id="20" w:name="_Toc219365870"/>
      <w:bookmarkStart w:id="21" w:name="_Toc219368377"/>
      <w:bookmarkStart w:id="22" w:name="_Toc219373390"/>
      <w:r w:rsidRPr="002D3F48">
        <w:rPr>
          <w:rFonts w:ascii="Times New Roman" w:hAnsi="Times New Roman" w:cs="Times New Roman"/>
          <w:b/>
          <w:sz w:val="28"/>
          <w:szCs w:val="28"/>
        </w:rPr>
        <w:lastRenderedPageBreak/>
        <w:t>РОЗДІЛ ІІ.</w:t>
      </w:r>
      <w:r w:rsidRPr="002D3F48">
        <w:rPr>
          <w:rFonts w:ascii="Times New Roman" w:eastAsia="Calibri" w:hAnsi="Times New Roman" w:cs="Times New Roman"/>
          <w:b/>
          <w:sz w:val="28"/>
          <w:szCs w:val="28"/>
        </w:rPr>
        <w:t xml:space="preserve"> </w:t>
      </w:r>
      <w:r w:rsidRPr="002D3F48">
        <w:rPr>
          <w:rFonts w:ascii="Times New Roman" w:hAnsi="Times New Roman" w:cs="Times New Roman"/>
          <w:b/>
          <w:sz w:val="28"/>
          <w:szCs w:val="28"/>
        </w:rPr>
        <w:t xml:space="preserve"> ЕКСПЕРИМЕНТАЛЬНЕ ДОСЛІДЖЕННЯ РІВНЯ РОЗВИТКУ ПРОСТОРОВИХ УЯВЛЕНЬ ТА ПРОСТОРОВОГО ОРІЄНТУВАННЯ У ДІТЕЙ ІЗ ЗАТРИМКОЮ ПСИХІЧНОГО РОЗВИТКУ</w:t>
      </w:r>
      <w:bookmarkEnd w:id="20"/>
      <w:bookmarkEnd w:id="21"/>
      <w:bookmarkEnd w:id="22"/>
    </w:p>
    <w:p w:rsidR="00795820" w:rsidRDefault="00795820" w:rsidP="009C3A30">
      <w:pPr>
        <w:spacing w:after="0" w:line="360" w:lineRule="auto"/>
        <w:rPr>
          <w:rFonts w:ascii="Times New Roman" w:hAnsi="Times New Roman" w:cs="Times New Roman"/>
          <w:b/>
          <w:sz w:val="28"/>
          <w:szCs w:val="28"/>
        </w:rPr>
      </w:pPr>
      <w:bookmarkStart w:id="23" w:name="_Toc219368381"/>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2.1. Дослідження рівня розвитку просторових уявлень та просторового орієнтування у дітей старшого дошкільного віку із затримкою психічного розвитку</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Для виявлення рівня сформованості просторових уявлень було проведено діагностику на базі Спеціальної школи. У дослідженні взяли участь 20 дітей старшого дошкільного віку із затримкою психічного розвитку (ЗПР).</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Для вирішення поставлених завдань використовувалися методи емпіричного дослідження: спостереження, психологічний та педагогічний експеримент, бесіди з дітьми [12], [29].</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Було використано комплекс методик, адаптованих українськими вченими (Н. Компанець, І. Гладченко, Н. Семаго):</w:t>
      </w:r>
    </w:p>
    <w:p w:rsidR="005A5884" w:rsidRPr="00795820" w:rsidRDefault="005A5884" w:rsidP="006E68F9">
      <w:pPr>
        <w:numPr>
          <w:ilvl w:val="0"/>
          <w:numId w:val="11"/>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«Проби Хеда»</w:t>
      </w:r>
      <w:r w:rsidRPr="00795820">
        <w:rPr>
          <w:rFonts w:ascii="Times New Roman" w:eastAsia="Times New Roman" w:hAnsi="Times New Roman" w:cs="Times New Roman"/>
          <w:sz w:val="28"/>
          <w:szCs w:val="28"/>
          <w:lang w:val="ru-RU"/>
        </w:rPr>
        <w:t xml:space="preserve"> – для оцінки орієнтування у власному тілі та дзеркального відображення рухів.</w:t>
      </w:r>
    </w:p>
    <w:p w:rsidR="005A5884" w:rsidRPr="00795820" w:rsidRDefault="005A5884" w:rsidP="006E68F9">
      <w:pPr>
        <w:numPr>
          <w:ilvl w:val="0"/>
          <w:numId w:val="11"/>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«Діагностика просторових уявлень»</w:t>
      </w:r>
      <w:r w:rsidRPr="00795820">
        <w:rPr>
          <w:rFonts w:ascii="Times New Roman" w:eastAsia="Times New Roman" w:hAnsi="Times New Roman" w:cs="Times New Roman"/>
          <w:sz w:val="28"/>
          <w:szCs w:val="28"/>
          <w:lang w:val="ru-RU"/>
        </w:rPr>
        <w:t xml:space="preserve"> (завдання «Яка іграшка?») – для оцінки орієнтування «від себе» та розуміння просторових прийменників.</w:t>
      </w:r>
    </w:p>
    <w:p w:rsidR="005A5884" w:rsidRPr="00795820" w:rsidRDefault="005A5884" w:rsidP="006E68F9">
      <w:pPr>
        <w:numPr>
          <w:ilvl w:val="0"/>
          <w:numId w:val="11"/>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«Панель»</w:t>
      </w:r>
      <w:r w:rsidRPr="00795820">
        <w:rPr>
          <w:rFonts w:ascii="Times New Roman" w:eastAsia="Times New Roman" w:hAnsi="Times New Roman" w:cs="Times New Roman"/>
          <w:sz w:val="28"/>
          <w:szCs w:val="28"/>
          <w:lang w:val="ru-RU"/>
        </w:rPr>
        <w:t xml:space="preserve"> – для оцінки конструктивного праксису та вміння співвідносити форми.</w:t>
      </w:r>
    </w:p>
    <w:p w:rsidR="005A5884" w:rsidRPr="00795820" w:rsidRDefault="005A5884" w:rsidP="006E68F9">
      <w:pPr>
        <w:numPr>
          <w:ilvl w:val="0"/>
          <w:numId w:val="11"/>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«Розрізані картинки»</w:t>
      </w:r>
      <w:r w:rsidRPr="00795820">
        <w:rPr>
          <w:rFonts w:ascii="Times New Roman" w:eastAsia="Times New Roman" w:hAnsi="Times New Roman" w:cs="Times New Roman"/>
          <w:sz w:val="28"/>
          <w:szCs w:val="28"/>
          <w:lang w:val="ru-RU"/>
        </w:rPr>
        <w:t xml:space="preserve"> – для оцінки зорового синтезу (вміння скласти ціле з частин).</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Критерії оцінювання рівнів сформованості просторових уявлень представлено в таблиці 2.1.</w:t>
      </w:r>
    </w:p>
    <w:p w:rsidR="005A5884"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Таблиця 2.1</w:t>
      </w:r>
    </w:p>
    <w:tbl>
      <w:tblPr>
        <w:tblStyle w:val="a5"/>
        <w:tblW w:w="0" w:type="auto"/>
        <w:tblLook w:val="04A0" w:firstRow="1" w:lastRow="0" w:firstColumn="1" w:lastColumn="0" w:noHBand="0" w:noVBand="1"/>
      </w:tblPr>
      <w:tblGrid>
        <w:gridCol w:w="1418"/>
        <w:gridCol w:w="791"/>
        <w:gridCol w:w="7420"/>
      </w:tblGrid>
      <w:tr w:rsidR="00795820" w:rsidRPr="00795820" w:rsidTr="00795820">
        <w:trPr>
          <w:trHeight w:val="907"/>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Рівень</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Бали</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Характеристика</w:t>
            </w:r>
          </w:p>
        </w:tc>
      </w:tr>
      <w:tr w:rsidR="00795820" w:rsidRPr="00795820" w:rsidTr="00795820">
        <w:trPr>
          <w:trHeight w:val="907"/>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lastRenderedPageBreak/>
              <w:t>Високий</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4</w:t>
            </w:r>
          </w:p>
        </w:tc>
        <w:tc>
          <w:tcPr>
            <w:tcW w:w="0" w:type="auto"/>
            <w:vAlign w:val="center"/>
            <w:hideMark/>
          </w:tcPr>
          <w:p w:rsidR="00795820" w:rsidRPr="00795820" w:rsidRDefault="00795820" w:rsidP="009C3A30">
            <w:pPr>
              <w:spacing w:after="0" w:line="360" w:lineRule="auto"/>
              <w:ind w:right="-113"/>
              <w:jc w:val="left"/>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Завдання виконується самостійно, без помилок. Дитина розуміє інструкцію з першого разу.</w:t>
            </w:r>
          </w:p>
        </w:tc>
      </w:tr>
      <w:tr w:rsidR="00795820" w:rsidRPr="00795820" w:rsidTr="00795820">
        <w:trPr>
          <w:trHeight w:val="907"/>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Достатній</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3</w:t>
            </w:r>
          </w:p>
        </w:tc>
        <w:tc>
          <w:tcPr>
            <w:tcW w:w="0" w:type="auto"/>
            <w:vAlign w:val="center"/>
            <w:hideMark/>
          </w:tcPr>
          <w:p w:rsidR="00795820" w:rsidRPr="00795820" w:rsidRDefault="00795820" w:rsidP="009C3A30">
            <w:pPr>
              <w:spacing w:after="0" w:line="360" w:lineRule="auto"/>
              <w:ind w:right="-113"/>
              <w:jc w:val="left"/>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Спостерігаються незначні помилки, які дитина виправляє самостійно або з мінімальною допомогою дорослого.</w:t>
            </w:r>
          </w:p>
        </w:tc>
      </w:tr>
      <w:tr w:rsidR="00795820" w:rsidRPr="00795820" w:rsidTr="00795820">
        <w:trPr>
          <w:trHeight w:val="907"/>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Середній</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2</w:t>
            </w:r>
          </w:p>
        </w:tc>
        <w:tc>
          <w:tcPr>
            <w:tcW w:w="0" w:type="auto"/>
            <w:vAlign w:val="center"/>
            <w:hideMark/>
          </w:tcPr>
          <w:p w:rsidR="00795820" w:rsidRPr="00795820" w:rsidRDefault="00795820" w:rsidP="009C3A30">
            <w:pPr>
              <w:spacing w:after="0" w:line="360" w:lineRule="auto"/>
              <w:ind w:right="-113"/>
              <w:jc w:val="left"/>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Завдання виконується лише з допомогою дорослого, дитина допускає численні помилки, потребує повторення інструкції.</w:t>
            </w:r>
          </w:p>
        </w:tc>
      </w:tr>
      <w:tr w:rsidR="00795820" w:rsidRPr="00795820" w:rsidTr="00795820">
        <w:trPr>
          <w:trHeight w:val="907"/>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Низький</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1</w:t>
            </w:r>
          </w:p>
        </w:tc>
        <w:tc>
          <w:tcPr>
            <w:tcW w:w="0" w:type="auto"/>
            <w:vAlign w:val="center"/>
            <w:hideMark/>
          </w:tcPr>
          <w:p w:rsidR="00795820" w:rsidRPr="00795820" w:rsidRDefault="00795820" w:rsidP="009C3A30">
            <w:pPr>
              <w:spacing w:after="0" w:line="360" w:lineRule="auto"/>
              <w:ind w:right="-113"/>
              <w:jc w:val="left"/>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Відмова від виконання або повне нерозуміння інструкції навіть після допомоги; неможливість виправити помилку.</w:t>
            </w:r>
          </w:p>
        </w:tc>
      </w:tr>
    </w:tbl>
    <w:p w:rsidR="00795820" w:rsidRPr="00795820" w:rsidRDefault="00795820" w:rsidP="009C3A30">
      <w:pPr>
        <w:spacing w:after="0" w:line="360" w:lineRule="auto"/>
        <w:rPr>
          <w:rFonts w:ascii="Times New Roman" w:eastAsia="Times New Roman" w:hAnsi="Times New Roman" w:cs="Times New Roman"/>
          <w:sz w:val="28"/>
          <w:szCs w:val="28"/>
          <w:lang w:val="ru-RU"/>
        </w:rPr>
      </w:pP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Показники рівнів сформованості просторових уявлень</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Під час обстеження враховувалися: прояви активності, потреба у допомозі, час виконання та характер помилок (дзеркальність, ігнорування лівої сторони тощо).</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2.2. Аналіз результатів дослідно-експериментального дослідження</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Для виявлення стану сформованості просторових уявлень у дітей із ЗПР проведено кількісний та якісний аналіз отриманих показників.</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Аналіз за методикою №1 «Проби Хеда»</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Завдання вимагало від дітей уявної просторової переорієнтації для подолання «дзеркального» ефекту (коли психолог торкається правого вуха, дитина має торкнутися лівого). Результати представлені в таблиці 2.2.</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Таблиця 2.2</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Результати виконання завдань за методикою №1 (n = 20)</w:t>
      </w:r>
    </w:p>
    <w:tbl>
      <w:tblPr>
        <w:tblStyle w:val="a5"/>
        <w:tblW w:w="0" w:type="auto"/>
        <w:jc w:val="center"/>
        <w:tblLook w:val="04A0" w:firstRow="1" w:lastRow="0" w:firstColumn="1" w:lastColumn="0" w:noHBand="0" w:noVBand="1"/>
      </w:tblPr>
      <w:tblGrid>
        <w:gridCol w:w="1696"/>
        <w:gridCol w:w="1560"/>
        <w:gridCol w:w="730"/>
      </w:tblGrid>
      <w:tr w:rsidR="00795820" w:rsidRPr="00795820" w:rsidTr="00795820">
        <w:trPr>
          <w:trHeight w:val="315"/>
          <w:jc w:val="center"/>
        </w:trPr>
        <w:tc>
          <w:tcPr>
            <w:tcW w:w="169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Рівні</w:t>
            </w:r>
          </w:p>
        </w:tc>
        <w:tc>
          <w:tcPr>
            <w:tcW w:w="1560"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Кількість дітей (абс.)</w:t>
            </w:r>
          </w:p>
        </w:tc>
        <w:tc>
          <w:tcPr>
            <w:tcW w:w="730"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w:t>
            </w:r>
          </w:p>
        </w:tc>
      </w:tr>
      <w:tr w:rsidR="00795820" w:rsidRPr="00795820" w:rsidTr="00795820">
        <w:trPr>
          <w:trHeight w:val="315"/>
          <w:jc w:val="center"/>
        </w:trPr>
        <w:tc>
          <w:tcPr>
            <w:tcW w:w="169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Високий</w:t>
            </w:r>
          </w:p>
        </w:tc>
        <w:tc>
          <w:tcPr>
            <w:tcW w:w="1560"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2</w:t>
            </w:r>
          </w:p>
        </w:tc>
        <w:tc>
          <w:tcPr>
            <w:tcW w:w="730"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10%</w:t>
            </w:r>
          </w:p>
        </w:tc>
      </w:tr>
      <w:tr w:rsidR="00795820" w:rsidRPr="00795820" w:rsidTr="00795820">
        <w:trPr>
          <w:trHeight w:val="315"/>
          <w:jc w:val="center"/>
        </w:trPr>
        <w:tc>
          <w:tcPr>
            <w:tcW w:w="169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Достатній</w:t>
            </w:r>
          </w:p>
        </w:tc>
        <w:tc>
          <w:tcPr>
            <w:tcW w:w="1560"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6</w:t>
            </w:r>
          </w:p>
        </w:tc>
        <w:tc>
          <w:tcPr>
            <w:tcW w:w="730"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30%</w:t>
            </w:r>
          </w:p>
        </w:tc>
      </w:tr>
      <w:tr w:rsidR="00795820" w:rsidRPr="00795820" w:rsidTr="00795820">
        <w:trPr>
          <w:trHeight w:val="315"/>
          <w:jc w:val="center"/>
        </w:trPr>
        <w:tc>
          <w:tcPr>
            <w:tcW w:w="169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Середній</w:t>
            </w:r>
          </w:p>
        </w:tc>
        <w:tc>
          <w:tcPr>
            <w:tcW w:w="1560"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9</w:t>
            </w:r>
          </w:p>
        </w:tc>
        <w:tc>
          <w:tcPr>
            <w:tcW w:w="730"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45%</w:t>
            </w:r>
          </w:p>
        </w:tc>
      </w:tr>
      <w:tr w:rsidR="00795820" w:rsidRPr="00795820" w:rsidTr="00795820">
        <w:trPr>
          <w:trHeight w:val="315"/>
          <w:jc w:val="center"/>
        </w:trPr>
        <w:tc>
          <w:tcPr>
            <w:tcW w:w="169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Низький</w:t>
            </w:r>
          </w:p>
        </w:tc>
        <w:tc>
          <w:tcPr>
            <w:tcW w:w="1560"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3</w:t>
            </w:r>
          </w:p>
        </w:tc>
        <w:tc>
          <w:tcPr>
            <w:tcW w:w="730"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15%</w:t>
            </w:r>
          </w:p>
        </w:tc>
      </w:tr>
    </w:tbl>
    <w:p w:rsidR="00795820" w:rsidRDefault="00795820" w:rsidP="009C3A30">
      <w:pPr>
        <w:spacing w:after="0" w:line="360" w:lineRule="auto"/>
        <w:rPr>
          <w:rFonts w:ascii="Times New Roman" w:eastAsia="Times New Roman" w:hAnsi="Times New Roman" w:cs="Times New Roman"/>
          <w:sz w:val="28"/>
          <w:szCs w:val="28"/>
          <w:lang w:val="ru-RU"/>
        </w:rPr>
      </w:pP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lastRenderedPageBreak/>
        <w:t>За підсумками виконання завдань лише 10% дітей впоралися бездоганно. Більшість (45%) показали середній рівень, плутаючи праву та ліву руки при перехресних пробах. 15% дітей не змогли виконати завдання навіть з допомогою.</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Аналіз за методикою №2 «Яка іграшка?»</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Визначалося вміння дітей орієнтуватися «від себе» (що попереду, що позаду).</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Таблиця 2.3</w:t>
      </w:r>
    </w:p>
    <w:p w:rsidR="005A5884"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Результати виконання завдань за методикою №2 (n = 20)</w:t>
      </w:r>
    </w:p>
    <w:tbl>
      <w:tblPr>
        <w:tblStyle w:val="a5"/>
        <w:tblW w:w="0" w:type="auto"/>
        <w:jc w:val="center"/>
        <w:tblLook w:val="04A0" w:firstRow="1" w:lastRow="0" w:firstColumn="1" w:lastColumn="0" w:noHBand="0" w:noVBand="1"/>
      </w:tblPr>
      <w:tblGrid>
        <w:gridCol w:w="1418"/>
        <w:gridCol w:w="2546"/>
        <w:gridCol w:w="730"/>
      </w:tblGrid>
      <w:tr w:rsidR="00795820" w:rsidRPr="00795820" w:rsidTr="00795820">
        <w:trPr>
          <w:trHeight w:val="315"/>
          <w:jc w:val="center"/>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Рівні</w:t>
            </w:r>
          </w:p>
        </w:tc>
        <w:tc>
          <w:tcPr>
            <w:tcW w:w="254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Кількість дітей (абс.)</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w:t>
            </w:r>
          </w:p>
        </w:tc>
      </w:tr>
      <w:tr w:rsidR="00795820" w:rsidRPr="00795820" w:rsidTr="00795820">
        <w:trPr>
          <w:trHeight w:val="315"/>
          <w:jc w:val="center"/>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Високий</w:t>
            </w:r>
          </w:p>
        </w:tc>
        <w:tc>
          <w:tcPr>
            <w:tcW w:w="254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1</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5%</w:t>
            </w:r>
          </w:p>
        </w:tc>
      </w:tr>
      <w:tr w:rsidR="00795820" w:rsidRPr="00795820" w:rsidTr="00795820">
        <w:trPr>
          <w:trHeight w:val="315"/>
          <w:jc w:val="center"/>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Достатній</w:t>
            </w:r>
          </w:p>
        </w:tc>
        <w:tc>
          <w:tcPr>
            <w:tcW w:w="254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6</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30%</w:t>
            </w:r>
          </w:p>
        </w:tc>
      </w:tr>
      <w:tr w:rsidR="00795820" w:rsidRPr="00795820" w:rsidTr="00795820">
        <w:trPr>
          <w:trHeight w:val="315"/>
          <w:jc w:val="center"/>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Середній</w:t>
            </w:r>
          </w:p>
        </w:tc>
        <w:tc>
          <w:tcPr>
            <w:tcW w:w="254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9</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45%</w:t>
            </w:r>
          </w:p>
        </w:tc>
      </w:tr>
      <w:tr w:rsidR="00795820" w:rsidRPr="00795820" w:rsidTr="00795820">
        <w:trPr>
          <w:trHeight w:val="315"/>
          <w:jc w:val="center"/>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Низький</w:t>
            </w:r>
          </w:p>
        </w:tc>
        <w:tc>
          <w:tcPr>
            <w:tcW w:w="254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4</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20%</w:t>
            </w:r>
          </w:p>
        </w:tc>
      </w:tr>
    </w:tbl>
    <w:p w:rsidR="00795820" w:rsidRPr="00795820" w:rsidRDefault="00795820" w:rsidP="009C3A30">
      <w:pPr>
        <w:spacing w:after="0" w:line="360" w:lineRule="auto"/>
        <w:rPr>
          <w:rFonts w:ascii="Times New Roman" w:eastAsia="Times New Roman" w:hAnsi="Times New Roman" w:cs="Times New Roman"/>
          <w:sz w:val="28"/>
          <w:szCs w:val="28"/>
          <w:lang w:val="ru-RU"/>
        </w:rPr>
      </w:pP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Дітям було важко визначити, що знаходиться позаду них, не повертаючи голови; виникали значні труднощі з вербалізацією (називанням) прийменників «за», «перед», «між».</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Аналіз за методикою №3 «Панель»</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Методика спрямована на оцінку конструктивного праксису та орієнтування на площині.</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Таблиця 2.4</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Результати виконання завдань за методикою №3 (n = 20)</w:t>
      </w:r>
    </w:p>
    <w:tbl>
      <w:tblPr>
        <w:tblStyle w:val="a5"/>
        <w:tblW w:w="0" w:type="auto"/>
        <w:jc w:val="center"/>
        <w:tblLook w:val="04A0" w:firstRow="1" w:lastRow="0" w:firstColumn="1" w:lastColumn="0" w:noHBand="0" w:noVBand="1"/>
      </w:tblPr>
      <w:tblGrid>
        <w:gridCol w:w="1418"/>
        <w:gridCol w:w="2546"/>
        <w:gridCol w:w="730"/>
      </w:tblGrid>
      <w:tr w:rsidR="00795820" w:rsidRPr="00795820" w:rsidTr="00795820">
        <w:trPr>
          <w:trHeight w:val="315"/>
          <w:jc w:val="center"/>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Рівні</w:t>
            </w:r>
          </w:p>
        </w:tc>
        <w:tc>
          <w:tcPr>
            <w:tcW w:w="254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Кількість дітей (абс.)</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w:t>
            </w:r>
          </w:p>
        </w:tc>
      </w:tr>
      <w:tr w:rsidR="00795820" w:rsidRPr="00795820" w:rsidTr="00795820">
        <w:trPr>
          <w:trHeight w:val="315"/>
          <w:jc w:val="center"/>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Високий</w:t>
            </w:r>
          </w:p>
        </w:tc>
        <w:tc>
          <w:tcPr>
            <w:tcW w:w="254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1</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5%</w:t>
            </w:r>
          </w:p>
        </w:tc>
      </w:tr>
      <w:tr w:rsidR="00795820" w:rsidRPr="00795820" w:rsidTr="00795820">
        <w:trPr>
          <w:trHeight w:val="315"/>
          <w:jc w:val="center"/>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Достатній</w:t>
            </w:r>
          </w:p>
        </w:tc>
        <w:tc>
          <w:tcPr>
            <w:tcW w:w="254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4</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20%</w:t>
            </w:r>
          </w:p>
        </w:tc>
      </w:tr>
      <w:tr w:rsidR="00795820" w:rsidRPr="00795820" w:rsidTr="00795820">
        <w:trPr>
          <w:trHeight w:val="315"/>
          <w:jc w:val="center"/>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Середній</w:t>
            </w:r>
          </w:p>
        </w:tc>
        <w:tc>
          <w:tcPr>
            <w:tcW w:w="254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11</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55%</w:t>
            </w:r>
          </w:p>
        </w:tc>
      </w:tr>
      <w:tr w:rsidR="00795820" w:rsidRPr="00795820" w:rsidTr="00795820">
        <w:trPr>
          <w:trHeight w:val="315"/>
          <w:jc w:val="center"/>
        </w:trPr>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Низький</w:t>
            </w:r>
          </w:p>
        </w:tc>
        <w:tc>
          <w:tcPr>
            <w:tcW w:w="2546" w:type="dxa"/>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4</w:t>
            </w:r>
          </w:p>
        </w:tc>
        <w:tc>
          <w:tcPr>
            <w:tcW w:w="0" w:type="auto"/>
            <w:vAlign w:val="center"/>
            <w:hideMark/>
          </w:tcPr>
          <w:p w:rsidR="00795820" w:rsidRPr="00795820" w:rsidRDefault="00795820" w:rsidP="009C3A30">
            <w:pPr>
              <w:spacing w:after="0" w:line="360" w:lineRule="auto"/>
              <w:jc w:val="center"/>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20%</w:t>
            </w:r>
          </w:p>
        </w:tc>
      </w:tr>
    </w:tbl>
    <w:p w:rsidR="00795820" w:rsidRDefault="00795820" w:rsidP="009C3A30">
      <w:pPr>
        <w:spacing w:after="0" w:line="360" w:lineRule="auto"/>
        <w:jc w:val="center"/>
        <w:rPr>
          <w:rFonts w:ascii="Times New Roman" w:eastAsia="Times New Roman" w:hAnsi="Times New Roman" w:cs="Times New Roman"/>
          <w:sz w:val="28"/>
          <w:szCs w:val="28"/>
          <w:lang w:val="ru-RU"/>
        </w:rPr>
      </w:pP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lastRenderedPageBreak/>
        <w:t xml:space="preserve">Більшість дітей (55%) потребували прямої демонстрації зразка, оскільки словесна інструкція («поклади червоний квадрат </w:t>
      </w:r>
      <w:r w:rsidRPr="00795820">
        <w:rPr>
          <w:rFonts w:ascii="Times New Roman" w:eastAsia="Times New Roman" w:hAnsi="Times New Roman" w:cs="Times New Roman"/>
          <w:i/>
          <w:iCs/>
          <w:sz w:val="28"/>
          <w:szCs w:val="28"/>
          <w:lang w:val="ru-RU"/>
        </w:rPr>
        <w:t>над</w:t>
      </w:r>
      <w:r w:rsidRPr="00795820">
        <w:rPr>
          <w:rFonts w:ascii="Times New Roman" w:eastAsia="Times New Roman" w:hAnsi="Times New Roman" w:cs="Times New Roman"/>
          <w:sz w:val="28"/>
          <w:szCs w:val="28"/>
          <w:lang w:val="ru-RU"/>
        </w:rPr>
        <w:t xml:space="preserve"> зеленим») викликала труднощі.</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Аналіз за методикою №4 «Розрізані картинки»</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Оцінювався зоровий синтез (вміння скласти ціле з частин).</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Таблиця 2.5</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Результати виконання завдань за методикою №4 (n = 20)</w:t>
      </w:r>
    </w:p>
    <w:tbl>
      <w:tblPr>
        <w:tblStyle w:val="a5"/>
        <w:tblW w:w="0" w:type="auto"/>
        <w:jc w:val="center"/>
        <w:tblLook w:val="04A0" w:firstRow="1" w:lastRow="0" w:firstColumn="1" w:lastColumn="0" w:noHBand="0" w:noVBand="1"/>
      </w:tblPr>
      <w:tblGrid>
        <w:gridCol w:w="1418"/>
        <w:gridCol w:w="2546"/>
        <w:gridCol w:w="730"/>
      </w:tblGrid>
      <w:tr w:rsidR="00D14846" w:rsidRPr="00D14846" w:rsidTr="00D14846">
        <w:trPr>
          <w:trHeight w:val="315"/>
          <w:jc w:val="center"/>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Рівні</w:t>
            </w:r>
          </w:p>
        </w:tc>
        <w:tc>
          <w:tcPr>
            <w:tcW w:w="2546" w:type="dxa"/>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Кількість дітей (абс.)</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w:t>
            </w:r>
          </w:p>
        </w:tc>
      </w:tr>
      <w:tr w:rsidR="00D14846" w:rsidRPr="00D14846" w:rsidTr="00D14846">
        <w:trPr>
          <w:trHeight w:val="315"/>
          <w:jc w:val="center"/>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Високий</w:t>
            </w:r>
          </w:p>
        </w:tc>
        <w:tc>
          <w:tcPr>
            <w:tcW w:w="2546" w:type="dxa"/>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0</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0%</w:t>
            </w:r>
          </w:p>
        </w:tc>
      </w:tr>
      <w:tr w:rsidR="00D14846" w:rsidRPr="00D14846" w:rsidTr="00D14846">
        <w:trPr>
          <w:trHeight w:val="315"/>
          <w:jc w:val="center"/>
        </w:trPr>
        <w:tc>
          <w:tcPr>
            <w:tcW w:w="0" w:type="auto"/>
            <w:vAlign w:val="center"/>
            <w:hideMark/>
          </w:tcPr>
          <w:p w:rsidR="00D14846" w:rsidRPr="00D14846" w:rsidRDefault="00D14846" w:rsidP="009C3A30">
            <w:pPr>
              <w:spacing w:after="0" w:line="360" w:lineRule="auto"/>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Достатній</w:t>
            </w:r>
          </w:p>
        </w:tc>
        <w:tc>
          <w:tcPr>
            <w:tcW w:w="2546" w:type="dxa"/>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4</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20%</w:t>
            </w:r>
          </w:p>
        </w:tc>
      </w:tr>
      <w:tr w:rsidR="00D14846" w:rsidRPr="00D14846" w:rsidTr="00D14846">
        <w:trPr>
          <w:trHeight w:val="315"/>
          <w:jc w:val="center"/>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Середній</w:t>
            </w:r>
          </w:p>
        </w:tc>
        <w:tc>
          <w:tcPr>
            <w:tcW w:w="2546" w:type="dxa"/>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11</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55%</w:t>
            </w:r>
          </w:p>
        </w:tc>
      </w:tr>
      <w:tr w:rsidR="00D14846" w:rsidRPr="00D14846" w:rsidTr="00D14846">
        <w:trPr>
          <w:trHeight w:val="315"/>
          <w:jc w:val="center"/>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Низький</w:t>
            </w:r>
          </w:p>
        </w:tc>
        <w:tc>
          <w:tcPr>
            <w:tcW w:w="2546" w:type="dxa"/>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5</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25%</w:t>
            </w:r>
          </w:p>
        </w:tc>
      </w:tr>
    </w:tbl>
    <w:p w:rsidR="00D14846" w:rsidRDefault="00D14846" w:rsidP="009C3A30">
      <w:pPr>
        <w:spacing w:after="0" w:line="360" w:lineRule="auto"/>
        <w:rPr>
          <w:rFonts w:ascii="Times New Roman" w:eastAsia="Times New Roman" w:hAnsi="Times New Roman" w:cs="Times New Roman"/>
          <w:sz w:val="28"/>
          <w:szCs w:val="28"/>
          <w:lang w:val="ru-RU"/>
        </w:rPr>
      </w:pP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Жодна дитина не склала всі картинки безпомилково і швидко (високий рівень відсутній). Це свідчить про слабкість перцептивної дії моделювання та порушення цілісності сприйняття.</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Узагальнені результати</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Зведені дані рівнів сформованості просторових уявлень представлені в таблиці 2.6.</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Таблиця 2.6</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Результати виконання завдань загально за чотирма методиками (n = 20)</w:t>
      </w:r>
    </w:p>
    <w:tbl>
      <w:tblPr>
        <w:tblStyle w:val="a5"/>
        <w:tblW w:w="0" w:type="auto"/>
        <w:jc w:val="center"/>
        <w:tblLook w:val="04A0" w:firstRow="1" w:lastRow="0" w:firstColumn="1" w:lastColumn="0" w:noHBand="0" w:noVBand="1"/>
      </w:tblPr>
      <w:tblGrid>
        <w:gridCol w:w="1418"/>
        <w:gridCol w:w="2546"/>
        <w:gridCol w:w="730"/>
      </w:tblGrid>
      <w:tr w:rsidR="00D14846" w:rsidRPr="00D14846" w:rsidTr="00D14846">
        <w:trPr>
          <w:trHeight w:val="315"/>
          <w:jc w:val="center"/>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Рівні</w:t>
            </w:r>
          </w:p>
        </w:tc>
        <w:tc>
          <w:tcPr>
            <w:tcW w:w="2546" w:type="dxa"/>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Кількість дітей (абс.)</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w:t>
            </w:r>
          </w:p>
        </w:tc>
      </w:tr>
      <w:tr w:rsidR="00D14846" w:rsidRPr="00D14846" w:rsidTr="00D14846">
        <w:trPr>
          <w:trHeight w:val="315"/>
          <w:jc w:val="center"/>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Високий</w:t>
            </w:r>
          </w:p>
        </w:tc>
        <w:tc>
          <w:tcPr>
            <w:tcW w:w="2546" w:type="dxa"/>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0</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0%</w:t>
            </w:r>
          </w:p>
        </w:tc>
      </w:tr>
      <w:tr w:rsidR="00D14846" w:rsidRPr="00D14846" w:rsidTr="00D14846">
        <w:trPr>
          <w:trHeight w:val="315"/>
          <w:jc w:val="center"/>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Достатній</w:t>
            </w:r>
          </w:p>
        </w:tc>
        <w:tc>
          <w:tcPr>
            <w:tcW w:w="2546" w:type="dxa"/>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5</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25%</w:t>
            </w:r>
          </w:p>
        </w:tc>
      </w:tr>
      <w:tr w:rsidR="00D14846" w:rsidRPr="00D14846" w:rsidTr="00D14846">
        <w:trPr>
          <w:trHeight w:val="315"/>
          <w:jc w:val="center"/>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Середній</w:t>
            </w:r>
          </w:p>
        </w:tc>
        <w:tc>
          <w:tcPr>
            <w:tcW w:w="2546" w:type="dxa"/>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10</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50%</w:t>
            </w:r>
          </w:p>
        </w:tc>
      </w:tr>
      <w:tr w:rsidR="00D14846" w:rsidRPr="00D14846" w:rsidTr="00D14846">
        <w:trPr>
          <w:trHeight w:val="315"/>
          <w:jc w:val="center"/>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Низький</w:t>
            </w:r>
          </w:p>
        </w:tc>
        <w:tc>
          <w:tcPr>
            <w:tcW w:w="2546" w:type="dxa"/>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5</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25%</w:t>
            </w:r>
          </w:p>
        </w:tc>
      </w:tr>
    </w:tbl>
    <w:p w:rsidR="00D14846" w:rsidRDefault="00D14846" w:rsidP="009C3A30">
      <w:pPr>
        <w:spacing w:after="0" w:line="360" w:lineRule="auto"/>
        <w:rPr>
          <w:rFonts w:ascii="Times New Roman" w:eastAsia="Times New Roman" w:hAnsi="Times New Roman" w:cs="Times New Roman"/>
          <w:sz w:val="28"/>
          <w:szCs w:val="28"/>
          <w:lang w:val="ru-RU"/>
        </w:rPr>
      </w:pPr>
    </w:p>
    <w:p w:rsidR="005A5884"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lastRenderedPageBreak/>
        <w:t>Як бачимо, високий рівень за сумою методик відсутній. Переважає середній (50%) та низький (25%) рівні. Це підтверджує необхідність розробки спеціальної корекційної програми.</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Класифікація типових помилок просторового орієнтування у дітей із ЗПР</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Детальний аналіз протоколів обстеження дозволив нам виділити та систематизувати типові помилки, які допускали діти експериментальної групи. Розуміння природи цих помилок є ключовим для побудови ефективної корекційної роботи. Ми розподілили виявлені порушення на три основні групи:</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1. Помилки вербально-логічного характеру.</w:t>
      </w:r>
      <w:r w:rsidRPr="009C3A30">
        <w:rPr>
          <w:rFonts w:ascii="Times New Roman" w:eastAsia="Times New Roman" w:hAnsi="Times New Roman" w:cs="Times New Roman"/>
          <w:sz w:val="28"/>
          <w:szCs w:val="28"/>
          <w:lang w:val="ru-RU"/>
        </w:rPr>
        <w:t xml:space="preserve"> Це найчисельніша група помилок, пов'язана з розривом між наочним образом та словом. Сюди належать:</w:t>
      </w:r>
    </w:p>
    <w:p w:rsidR="009C3A30" w:rsidRPr="009C3A30" w:rsidRDefault="009C3A30" w:rsidP="006E68F9">
      <w:pPr>
        <w:numPr>
          <w:ilvl w:val="0"/>
          <w:numId w:val="25"/>
        </w:num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Заміна понять:</w:t>
      </w:r>
      <w:r w:rsidRPr="009C3A30">
        <w:rPr>
          <w:rFonts w:ascii="Times New Roman" w:eastAsia="Times New Roman" w:hAnsi="Times New Roman" w:cs="Times New Roman"/>
          <w:sz w:val="28"/>
          <w:szCs w:val="28"/>
          <w:lang w:val="ru-RU"/>
        </w:rPr>
        <w:t xml:space="preserve"> Діти часто підміняють точні просторові терміни («зліва», «справа») на загальні вказівні слова («тут», «там», «ось»).</w:t>
      </w:r>
    </w:p>
    <w:p w:rsidR="009C3A30" w:rsidRPr="009C3A30" w:rsidRDefault="009C3A30" w:rsidP="006E68F9">
      <w:pPr>
        <w:numPr>
          <w:ilvl w:val="0"/>
          <w:numId w:val="25"/>
        </w:num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Нерозуміння зворотних конструкцій:</w:t>
      </w:r>
      <w:r w:rsidRPr="009C3A30">
        <w:rPr>
          <w:rFonts w:ascii="Times New Roman" w:eastAsia="Times New Roman" w:hAnsi="Times New Roman" w:cs="Times New Roman"/>
          <w:sz w:val="28"/>
          <w:szCs w:val="28"/>
          <w:lang w:val="ru-RU"/>
        </w:rPr>
        <w:t xml:space="preserve"> Інструкції типу «Ялинка росте </w:t>
      </w:r>
      <w:r w:rsidRPr="009C3A30">
        <w:rPr>
          <w:rFonts w:ascii="Times New Roman" w:eastAsia="Times New Roman" w:hAnsi="Times New Roman" w:cs="Times New Roman"/>
          <w:i/>
          <w:iCs/>
          <w:sz w:val="28"/>
          <w:szCs w:val="28"/>
          <w:lang w:val="ru-RU"/>
        </w:rPr>
        <w:t>за</w:t>
      </w:r>
      <w:r w:rsidRPr="009C3A30">
        <w:rPr>
          <w:rFonts w:ascii="Times New Roman" w:eastAsia="Times New Roman" w:hAnsi="Times New Roman" w:cs="Times New Roman"/>
          <w:sz w:val="28"/>
          <w:szCs w:val="28"/>
          <w:lang w:val="ru-RU"/>
        </w:rPr>
        <w:t xml:space="preserve"> будинком» діти часто трактують як «Будинок стоїть за ялинкою», не розуміючи відносності просторових зв'язків.</w:t>
      </w:r>
    </w:p>
    <w:p w:rsidR="009C3A30" w:rsidRPr="009C3A30" w:rsidRDefault="009C3A30" w:rsidP="006E68F9">
      <w:pPr>
        <w:numPr>
          <w:ilvl w:val="0"/>
          <w:numId w:val="25"/>
        </w:num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Аграматизми:</w:t>
      </w:r>
      <w:r w:rsidRPr="009C3A30">
        <w:rPr>
          <w:rFonts w:ascii="Times New Roman" w:eastAsia="Times New Roman" w:hAnsi="Times New Roman" w:cs="Times New Roman"/>
          <w:sz w:val="28"/>
          <w:szCs w:val="28"/>
          <w:lang w:val="ru-RU"/>
        </w:rPr>
        <w:t xml:space="preserve"> Неправильне вживання відмінкових закінчень при використанні прийменників (наприклад, «під стола» замість «під столом», «на стільці» замість «зі стільця»).</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2. Помилки перцептивно-моторного характеру.</w:t>
      </w:r>
      <w:r w:rsidRPr="009C3A30">
        <w:rPr>
          <w:rFonts w:ascii="Times New Roman" w:eastAsia="Times New Roman" w:hAnsi="Times New Roman" w:cs="Times New Roman"/>
          <w:sz w:val="28"/>
          <w:szCs w:val="28"/>
          <w:lang w:val="ru-RU"/>
        </w:rPr>
        <w:t xml:space="preserve"> Ці помилки свідчать про порушення зв'язку між зоровим сприйняттям та рухом руки:</w:t>
      </w:r>
    </w:p>
    <w:p w:rsidR="009C3A30" w:rsidRPr="009C3A30" w:rsidRDefault="009C3A30" w:rsidP="006E68F9">
      <w:pPr>
        <w:numPr>
          <w:ilvl w:val="0"/>
          <w:numId w:val="26"/>
        </w:num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Дзеркальність:</w:t>
      </w:r>
      <w:r w:rsidRPr="009C3A30">
        <w:rPr>
          <w:rFonts w:ascii="Times New Roman" w:eastAsia="Times New Roman" w:hAnsi="Times New Roman" w:cs="Times New Roman"/>
          <w:sz w:val="28"/>
          <w:szCs w:val="28"/>
          <w:lang w:val="ru-RU"/>
        </w:rPr>
        <w:t xml:space="preserve"> При копіюванні фігур або написанні елементів букв дитина розвертає зображення на 180 градусів. Це особливо помітно під час виконання проб Хеда (дитина копіює рухи психолога дзеркально, не роблячи уявної переорієнтації).</w:t>
      </w:r>
    </w:p>
    <w:p w:rsidR="009C3A30" w:rsidRPr="009C3A30" w:rsidRDefault="009C3A30" w:rsidP="006E68F9">
      <w:pPr>
        <w:numPr>
          <w:ilvl w:val="0"/>
          <w:numId w:val="26"/>
        </w:num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Ігнорування лівої сторони:</w:t>
      </w:r>
      <w:r w:rsidRPr="009C3A30">
        <w:rPr>
          <w:rFonts w:ascii="Times New Roman" w:eastAsia="Times New Roman" w:hAnsi="Times New Roman" w:cs="Times New Roman"/>
          <w:sz w:val="28"/>
          <w:szCs w:val="28"/>
          <w:lang w:val="ru-RU"/>
        </w:rPr>
        <w:t xml:space="preserve"> Під час малювання або розкладання предметів діти із ЗПР часто залишають порожньою ліву частину аркуша чи столу, скупчуючи всі об'єкти справа. Це вказує на функціональну слабкість правої півкулі мозку.</w:t>
      </w:r>
    </w:p>
    <w:p w:rsidR="009C3A30" w:rsidRPr="009C3A30" w:rsidRDefault="009C3A30" w:rsidP="006E68F9">
      <w:pPr>
        <w:numPr>
          <w:ilvl w:val="0"/>
          <w:numId w:val="26"/>
        </w:num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lastRenderedPageBreak/>
        <w:t>Метричні помилки:</w:t>
      </w:r>
      <w:r w:rsidRPr="009C3A30">
        <w:rPr>
          <w:rFonts w:ascii="Times New Roman" w:eastAsia="Times New Roman" w:hAnsi="Times New Roman" w:cs="Times New Roman"/>
          <w:sz w:val="28"/>
          <w:szCs w:val="28"/>
          <w:lang w:val="ru-RU"/>
        </w:rPr>
        <w:t xml:space="preserve"> Нездатність оцінити відстань та пропорції. На малюнках маленькі предмети (квітка) можуть бути зображені більшими за великі (будинок).</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3. Помилки топологічного характеру.</w:t>
      </w:r>
      <w:r w:rsidRPr="009C3A30">
        <w:rPr>
          <w:rFonts w:ascii="Times New Roman" w:eastAsia="Times New Roman" w:hAnsi="Times New Roman" w:cs="Times New Roman"/>
          <w:sz w:val="28"/>
          <w:szCs w:val="28"/>
          <w:lang w:val="ru-RU"/>
        </w:rPr>
        <w:t xml:space="preserve"> Пов'язані з порушенням цілісності сприйняття простору:</w:t>
      </w:r>
    </w:p>
    <w:p w:rsidR="009C3A30" w:rsidRPr="009C3A30" w:rsidRDefault="009C3A30" w:rsidP="006E68F9">
      <w:pPr>
        <w:numPr>
          <w:ilvl w:val="0"/>
          <w:numId w:val="27"/>
        </w:num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Втрата центру:</w:t>
      </w:r>
      <w:r w:rsidRPr="009C3A30">
        <w:rPr>
          <w:rFonts w:ascii="Times New Roman" w:eastAsia="Times New Roman" w:hAnsi="Times New Roman" w:cs="Times New Roman"/>
          <w:sz w:val="28"/>
          <w:szCs w:val="28"/>
          <w:lang w:val="ru-RU"/>
        </w:rPr>
        <w:t xml:space="preserve"> Дитині важко визначити середину аркуша, малюнок «з’їжджає» в куток.</w:t>
      </w:r>
    </w:p>
    <w:p w:rsidR="009C3A30" w:rsidRPr="009C3A30" w:rsidRDefault="009C3A30" w:rsidP="006E68F9">
      <w:pPr>
        <w:numPr>
          <w:ilvl w:val="0"/>
          <w:numId w:val="27"/>
        </w:num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Порушення порядку:</w:t>
      </w:r>
      <w:r w:rsidRPr="009C3A30">
        <w:rPr>
          <w:rFonts w:ascii="Times New Roman" w:eastAsia="Times New Roman" w:hAnsi="Times New Roman" w:cs="Times New Roman"/>
          <w:sz w:val="28"/>
          <w:szCs w:val="28"/>
          <w:lang w:val="ru-RU"/>
        </w:rPr>
        <w:t xml:space="preserve"> При відтворенні ряду предметів (намистинок, кубиків) дитина плутає послідовність елементів, хоча правильно добирає їх за кольором чи формою.</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Така типологія помилок підтверджує, що у дітей із ЗПР страждають не окремі функції, а вся система просторового гнозису, що потребує комплексного підходу в корекції.</w:t>
      </w:r>
    </w:p>
    <w:p w:rsidR="009C3A30" w:rsidRPr="00795820" w:rsidRDefault="009C3A30" w:rsidP="009C3A30">
      <w:pPr>
        <w:spacing w:after="0" w:line="360" w:lineRule="auto"/>
        <w:rPr>
          <w:rFonts w:ascii="Times New Roman" w:eastAsia="Times New Roman" w:hAnsi="Times New Roman" w:cs="Times New Roman"/>
          <w:sz w:val="28"/>
          <w:szCs w:val="28"/>
          <w:lang w:val="ru-RU"/>
        </w:rPr>
      </w:pP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Якісний аналіз індивідуальних особливостей виконання просторових завдань дітьми із ЗПР</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Для глибшого розуміння специфіки порушень просторового гнозису нами було проведено аналіз діяльності окремих дітей експериментальної групи.</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Характеристика №1. Дитина: Женя (низький рівень).</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Хлопчик контактний, але увага нестійка, швидко виснажується. Під час виконання методики «Проби Хеда» спостерігалися виражені труднощі у диференціації правої та лівої сторін. На інструкцію «Підніми праву руку» Женя діяв методом спроб і помилок, дивлячись на реакцію експериментатора. Перехресні проби (правою рукою за ліве вухо) виявилися недоступними: дитина просто торкалася однойменного вуха (правою за праве), демонструючи дзеркальність сприйняття.</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У методиці «Панель» (конструювання) хлопчик не зміг самостійно відтворити візерунок за зразком, хаотично перекладав деталі. Інструкцію «поклади зверху» розумів, але плутав «справа/зліва».</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lastRenderedPageBreak/>
        <w:t>Це свідчить про те, що у дитини не сформована схема тіла, що є базою для орієнтування у зовнішньому просторі. Порушення мають системний характер і потребують корекції, починаючи з рівня пропріоцепції (відчуття власного тіла).</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Характеристика №2. Дитина: Артем (середній рівень).</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Дитина розуміє інструкції, але потребує часу на обробку інформації. У простих пробах (покажи руку/ногу) помилок не допускав. Однак при ускладненні завдань (методика «Яка іграшка?») виникли труднощі з вербалізацією. Артем правильно показував рукою, де знаходиться іграшка (наприклад, позаду), але не міг назвати це словом або використовував неправильні прийменники («іграшка там», «біля спини» замість «позаду»).</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У графічних завданнях спостерігалися труднощі з орієнтуванням на аркуші: плутав верхній правий та нижній правий кути.</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Випадок Артема демонструє типовий для ЗПР розрив між наочно-дійовим та вербальним компонентами просторового орієнтування: дитина «розуміє тілом», але не володіє просторовою лексикою.</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Характеристика №3. Дитина: Юля (достатній рівень).</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Дівчинка зацікавлена у виконанні завдань, емоційний фон стабільний. Завдання на орієнтування у схемі тіла виконала безпомилково. У методиці «Розрізані картинки» швидко склала цілісний образ, використовуючи прийом зорового співвіднесення.</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Помилки виникали лише при виконанні складних мовленнєвих інструкцій, що містять логіко-граматичні конструкції («Намалюй коло під квадратом, але над трикутником»). Юля потребувала повторення інструкції та розбиття її на простіші етапи.</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Це свідчить про те, що у дитини збережений базовий просторовий гнозис, а основні труднощі лежать у площині слухо-мовленнєвої пам'яті та регуляції діяльності.</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2.3. Програма розвитку просторових уявлень та просторового орієнтування у дітей старшого дошкільного віку із затримкою психічного розвитку</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lastRenderedPageBreak/>
        <w:t>На основі отриманих результатів нами розроблено корекційно-розвивальну програму. Програма базується на принципі «замісного онтогенезу» (від тіла до зовнішнього простору) та використанні ігрових методів і конструювання [30], [35].</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Мета програми:</w:t>
      </w:r>
      <w:r w:rsidRPr="00795820">
        <w:rPr>
          <w:rFonts w:ascii="Times New Roman" w:eastAsia="Times New Roman" w:hAnsi="Times New Roman" w:cs="Times New Roman"/>
          <w:sz w:val="28"/>
          <w:szCs w:val="28"/>
          <w:lang w:val="ru-RU"/>
        </w:rPr>
        <w:t xml:space="preserve"> формування просторових уявлень дітей, розвиток вміння використовувати різні точки відліку, вербалізація просторових відношень та розвиток навичок орієнтування.</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Структура програми передбачає 5 етапів:</w:t>
      </w:r>
    </w:p>
    <w:p w:rsidR="005A5884" w:rsidRPr="00795820" w:rsidRDefault="005A5884" w:rsidP="006E68F9">
      <w:pPr>
        <w:numPr>
          <w:ilvl w:val="0"/>
          <w:numId w:val="12"/>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Етап 1 (Підготовчий):</w:t>
      </w:r>
      <w:r w:rsidRPr="00795820">
        <w:rPr>
          <w:rFonts w:ascii="Times New Roman" w:eastAsia="Times New Roman" w:hAnsi="Times New Roman" w:cs="Times New Roman"/>
          <w:sz w:val="28"/>
          <w:szCs w:val="28"/>
          <w:lang w:val="ru-RU"/>
        </w:rPr>
        <w:t xml:space="preserve"> Створення позитивного настрою, розвиток уваги та комунікації.</w:t>
      </w:r>
    </w:p>
    <w:p w:rsidR="005A5884" w:rsidRPr="00795820" w:rsidRDefault="005A5884" w:rsidP="006E68F9">
      <w:pPr>
        <w:numPr>
          <w:ilvl w:val="0"/>
          <w:numId w:val="12"/>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Етап 2 (Тілесний):</w:t>
      </w:r>
      <w:r w:rsidRPr="00795820">
        <w:rPr>
          <w:rFonts w:ascii="Times New Roman" w:eastAsia="Times New Roman" w:hAnsi="Times New Roman" w:cs="Times New Roman"/>
          <w:sz w:val="28"/>
          <w:szCs w:val="28"/>
          <w:lang w:val="ru-RU"/>
        </w:rPr>
        <w:t xml:space="preserve"> Засвоєння просторових відношень відносно власного тіла (схема тіла, право-ліво).</w:t>
      </w:r>
    </w:p>
    <w:p w:rsidR="005A5884" w:rsidRPr="00795820" w:rsidRDefault="005A5884" w:rsidP="006E68F9">
      <w:pPr>
        <w:numPr>
          <w:ilvl w:val="0"/>
          <w:numId w:val="12"/>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Етап 3 (Об’єктний):</w:t>
      </w:r>
      <w:r w:rsidRPr="00795820">
        <w:rPr>
          <w:rFonts w:ascii="Times New Roman" w:eastAsia="Times New Roman" w:hAnsi="Times New Roman" w:cs="Times New Roman"/>
          <w:sz w:val="28"/>
          <w:szCs w:val="28"/>
          <w:lang w:val="ru-RU"/>
        </w:rPr>
        <w:t xml:space="preserve"> Орієнтування «від себе» до інших об’єктів (близько-далеко, попереду-позаду).</w:t>
      </w:r>
    </w:p>
    <w:p w:rsidR="005A5884" w:rsidRPr="00795820" w:rsidRDefault="005A5884" w:rsidP="006E68F9">
      <w:pPr>
        <w:numPr>
          <w:ilvl w:val="0"/>
          <w:numId w:val="12"/>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Етап 4 (Об’єкт-об’єкт):</w:t>
      </w:r>
      <w:r w:rsidRPr="00795820">
        <w:rPr>
          <w:rFonts w:ascii="Times New Roman" w:eastAsia="Times New Roman" w:hAnsi="Times New Roman" w:cs="Times New Roman"/>
          <w:sz w:val="28"/>
          <w:szCs w:val="28"/>
          <w:lang w:val="ru-RU"/>
        </w:rPr>
        <w:t xml:space="preserve"> Визначення розташування предметів один відносно одного (конструктор, прийменники).</w:t>
      </w:r>
    </w:p>
    <w:p w:rsidR="005A5884" w:rsidRPr="00795820" w:rsidRDefault="005A5884" w:rsidP="006E68F9">
      <w:pPr>
        <w:numPr>
          <w:ilvl w:val="0"/>
          <w:numId w:val="12"/>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Етап 5 (Тривимірний простір):</w:t>
      </w:r>
      <w:r w:rsidRPr="00795820">
        <w:rPr>
          <w:rFonts w:ascii="Times New Roman" w:eastAsia="Times New Roman" w:hAnsi="Times New Roman" w:cs="Times New Roman"/>
          <w:sz w:val="28"/>
          <w:szCs w:val="28"/>
          <w:lang w:val="ru-RU"/>
        </w:rPr>
        <w:t xml:space="preserve"> Орієнтування у просторі в русі та на площині.</w:t>
      </w:r>
    </w:p>
    <w:p w:rsidR="005A5884" w:rsidRPr="00795820" w:rsidRDefault="005A5884" w:rsidP="009C3A30">
      <w:pPr>
        <w:spacing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Для систематизації роботи розроблено календарний план (Таблиця 2.7).</w:t>
      </w:r>
    </w:p>
    <w:p w:rsidR="00D14846" w:rsidRDefault="00D14846" w:rsidP="009C3A30">
      <w:pPr>
        <w:spacing w:line="36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br w:type="page"/>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lastRenderedPageBreak/>
        <w:t>Таблиця 2.7</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Тематичний план корекційно-розвивальних занять</w:t>
      </w:r>
    </w:p>
    <w:tbl>
      <w:tblPr>
        <w:tblStyle w:val="a5"/>
        <w:tblW w:w="0" w:type="auto"/>
        <w:tblLook w:val="04A0" w:firstRow="1" w:lastRow="0" w:firstColumn="1" w:lastColumn="0" w:noHBand="0" w:noVBand="1"/>
      </w:tblPr>
      <w:tblGrid>
        <w:gridCol w:w="821"/>
        <w:gridCol w:w="3230"/>
        <w:gridCol w:w="5578"/>
      </w:tblGrid>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 з/п</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Тема заняття</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Мета та завдання</w:t>
            </w:r>
          </w:p>
        </w:tc>
      </w:tr>
      <w:tr w:rsidR="00D14846" w:rsidRPr="00D14846" w:rsidTr="00D14846">
        <w:trPr>
          <w:trHeight w:val="680"/>
        </w:trPr>
        <w:tc>
          <w:tcPr>
            <w:tcW w:w="0" w:type="auto"/>
            <w:gridSpan w:val="3"/>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Блок 1. Орієнтування у схемі власного тіла</w:t>
            </w:r>
          </w:p>
        </w:tc>
      </w:tr>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1</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«Я та моє тіло»</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Формування чітких уявлень про частини тіла.</w:t>
            </w:r>
          </w:p>
        </w:tc>
      </w:tr>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2</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«Праве-ліве королівство»</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Диференціація правої та лівої сторін.</w:t>
            </w:r>
          </w:p>
        </w:tc>
      </w:tr>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3</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«Веселі перетворення»</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Розвиток перехресної координації.</w:t>
            </w:r>
          </w:p>
        </w:tc>
      </w:tr>
      <w:tr w:rsidR="00D14846" w:rsidRPr="00D14846" w:rsidTr="00D14846">
        <w:trPr>
          <w:trHeight w:val="680"/>
        </w:trPr>
        <w:tc>
          <w:tcPr>
            <w:tcW w:w="0" w:type="auto"/>
            <w:gridSpan w:val="3"/>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Блок 2. Орієнтування у зовнішньому просторі</w:t>
            </w:r>
          </w:p>
        </w:tc>
      </w:tr>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4</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«Чарівний мішечок»</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Визначення положення предметів (близько-далеко).</w:t>
            </w:r>
          </w:p>
        </w:tc>
      </w:tr>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5</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«Будівельники»</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Розвиток конструктивного праксису (над, під).</w:t>
            </w:r>
          </w:p>
        </w:tc>
      </w:tr>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6</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«Подорож кімнатою»</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Орієнтування у реальному просторі.</w:t>
            </w:r>
          </w:p>
        </w:tc>
      </w:tr>
      <w:tr w:rsidR="00D14846" w:rsidRPr="00D14846" w:rsidTr="00D14846">
        <w:trPr>
          <w:trHeight w:val="680"/>
        </w:trPr>
        <w:tc>
          <w:tcPr>
            <w:tcW w:w="0" w:type="auto"/>
            <w:gridSpan w:val="3"/>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Блок 3. Орієнтування на площині</w:t>
            </w:r>
          </w:p>
        </w:tc>
      </w:tr>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7</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«Космічні пригоди»</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Орієнтування на аркуші паперу (кути, центр).</w:t>
            </w:r>
          </w:p>
        </w:tc>
      </w:tr>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8</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«Лабіринти»</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Зорово-моторна координація.</w:t>
            </w:r>
          </w:p>
        </w:tc>
      </w:tr>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9</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«Геометричне місто»</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Співвіднесення форм.</w:t>
            </w:r>
          </w:p>
        </w:tc>
      </w:tr>
      <w:tr w:rsidR="00D14846" w:rsidRPr="00D14846" w:rsidTr="00D14846">
        <w:trPr>
          <w:trHeight w:val="680"/>
        </w:trPr>
        <w:tc>
          <w:tcPr>
            <w:tcW w:w="0" w:type="auto"/>
            <w:gridSpan w:val="3"/>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Блок 4. Квазіпросторові уявлення</w:t>
            </w:r>
          </w:p>
        </w:tc>
      </w:tr>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10</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«Історія про прийменники»</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Розуміння складних конструкцій («між», «перед»).</w:t>
            </w:r>
          </w:p>
        </w:tc>
      </w:tr>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11</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«Магазин»</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Орієнтування відносно іншого об'єкта.</w:t>
            </w:r>
          </w:p>
        </w:tc>
      </w:tr>
      <w:tr w:rsidR="00D14846" w:rsidRPr="00D14846" w:rsidTr="00D14846">
        <w:trPr>
          <w:trHeight w:val="680"/>
        </w:trPr>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lastRenderedPageBreak/>
              <w:t>12</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Підсумкове заняття</w:t>
            </w:r>
          </w:p>
        </w:tc>
        <w:tc>
          <w:tcPr>
            <w:tcW w:w="0" w:type="auto"/>
            <w:vAlign w:val="center"/>
            <w:hideMark/>
          </w:tcPr>
          <w:p w:rsidR="00D14846" w:rsidRPr="00D14846" w:rsidRDefault="00D14846" w:rsidP="009C3A30">
            <w:pPr>
              <w:spacing w:after="0" w:line="360" w:lineRule="auto"/>
              <w:jc w:val="center"/>
              <w:rPr>
                <w:rFonts w:ascii="Times New Roman" w:eastAsia="Times New Roman" w:hAnsi="Times New Roman" w:cs="Times New Roman"/>
                <w:sz w:val="28"/>
                <w:szCs w:val="28"/>
                <w:lang w:val="ru-RU"/>
              </w:rPr>
            </w:pPr>
            <w:r w:rsidRPr="00D14846">
              <w:rPr>
                <w:rFonts w:ascii="Times New Roman" w:eastAsia="Times New Roman" w:hAnsi="Times New Roman" w:cs="Times New Roman"/>
                <w:sz w:val="28"/>
                <w:szCs w:val="28"/>
                <w:lang w:val="ru-RU"/>
              </w:rPr>
              <w:t>Закріплення навичок.</w:t>
            </w:r>
          </w:p>
        </w:tc>
      </w:tr>
    </w:tbl>
    <w:p w:rsidR="00D14846" w:rsidRDefault="00D14846" w:rsidP="009C3A30">
      <w:pPr>
        <w:spacing w:after="0" w:line="360" w:lineRule="auto"/>
        <w:rPr>
          <w:rFonts w:ascii="Times New Roman" w:eastAsia="Times New Roman" w:hAnsi="Times New Roman" w:cs="Times New Roman"/>
          <w:b/>
          <w:bCs/>
          <w:sz w:val="28"/>
          <w:szCs w:val="28"/>
          <w:lang w:val="ru-RU"/>
        </w:rPr>
      </w:pP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Зміст корекційної роботи за етапами програми</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Нижче наведено детальний опис вправ та ігор, що використовуються на кожному етапі програми.</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1 етап. Підготовчий.</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Вправи спрямовані на створення доброзичливої атмосфери.</w:t>
      </w:r>
    </w:p>
    <w:p w:rsidR="005A5884" w:rsidRPr="00795820" w:rsidRDefault="005A5884" w:rsidP="006E68F9">
      <w:pPr>
        <w:numPr>
          <w:ilvl w:val="0"/>
          <w:numId w:val="13"/>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Вправа «Квітка настрою».</w:t>
      </w:r>
      <w:r w:rsidRPr="00795820">
        <w:rPr>
          <w:rFonts w:ascii="Times New Roman" w:eastAsia="Times New Roman" w:hAnsi="Times New Roman" w:cs="Times New Roman"/>
          <w:sz w:val="28"/>
          <w:szCs w:val="28"/>
          <w:lang w:val="ru-RU"/>
        </w:rPr>
        <w:t xml:space="preserve"> Мета: створення комфортної атмосфери. Хід: діти, тримаючись за руки, вітаються один з одним. «Квіточка наша чарівна має для нас різноманітні завдання».</w:t>
      </w:r>
    </w:p>
    <w:p w:rsidR="005A5884" w:rsidRPr="00795820" w:rsidRDefault="005A5884" w:rsidP="006E68F9">
      <w:pPr>
        <w:numPr>
          <w:ilvl w:val="0"/>
          <w:numId w:val="13"/>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Вправа «Привітання».</w:t>
      </w:r>
      <w:r w:rsidRPr="00795820">
        <w:rPr>
          <w:rFonts w:ascii="Times New Roman" w:eastAsia="Times New Roman" w:hAnsi="Times New Roman" w:cs="Times New Roman"/>
          <w:sz w:val="28"/>
          <w:szCs w:val="28"/>
          <w:lang w:val="ru-RU"/>
        </w:rPr>
        <w:t xml:space="preserve"> Використання віршованих форм для налаштування на роботу: «Промінчиків у сонечка багато...».</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2 етап. Тілесний рівень.</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Засвоєння просторових відношень «на собі».</w:t>
      </w:r>
    </w:p>
    <w:p w:rsidR="005A5884" w:rsidRPr="00795820" w:rsidRDefault="005A5884" w:rsidP="006E68F9">
      <w:pPr>
        <w:numPr>
          <w:ilvl w:val="0"/>
          <w:numId w:val="14"/>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Гра «Кольорові чоловічки».</w:t>
      </w:r>
      <w:r w:rsidRPr="00795820">
        <w:rPr>
          <w:rFonts w:ascii="Times New Roman" w:eastAsia="Times New Roman" w:hAnsi="Times New Roman" w:cs="Times New Roman"/>
          <w:sz w:val="28"/>
          <w:szCs w:val="28"/>
          <w:lang w:val="ru-RU"/>
        </w:rPr>
        <w:t xml:space="preserve"> Мета: формування орієнтацій відносно власного тіла. Використовуються різнокольорові цеглинки LEGO. Дітям пропонується закріпити чоловічків на правій або лівій руці. Інструкція: «Підніми руку з червоним чоловічком (праву)». Дитині необхідно самій вибрати чоловічка із загальної кількості та виконати рухи, які відповідають його імені.</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3 етап. Орієнтування «від себе».</w:t>
      </w:r>
    </w:p>
    <w:p w:rsidR="005A5884" w:rsidRPr="00795820" w:rsidRDefault="005A5884" w:rsidP="006E68F9">
      <w:pPr>
        <w:numPr>
          <w:ilvl w:val="0"/>
          <w:numId w:val="15"/>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Вправа «Де іграшка була?».</w:t>
      </w:r>
      <w:r w:rsidRPr="00795820">
        <w:rPr>
          <w:rFonts w:ascii="Times New Roman" w:eastAsia="Times New Roman" w:hAnsi="Times New Roman" w:cs="Times New Roman"/>
          <w:sz w:val="28"/>
          <w:szCs w:val="28"/>
          <w:lang w:val="ru-RU"/>
        </w:rPr>
        <w:t xml:space="preserve"> Мета: розвиток розуміння понять «спереду», «позаду». Вихователь розміщує іграшки навколо дитини. Запитання: «Яка іграшка перед тобою?», «Що позаду тебе?», «Розкажи, ти можеш поєднати її з тою, що знаходиться зліва від тебе?».</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4 етап. Просторові відношення між предметами.</w:t>
      </w:r>
    </w:p>
    <w:p w:rsidR="005A5884" w:rsidRPr="00795820" w:rsidRDefault="005A5884" w:rsidP="006E68F9">
      <w:pPr>
        <w:numPr>
          <w:ilvl w:val="0"/>
          <w:numId w:val="16"/>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Вправа «Виконуємо разом».</w:t>
      </w:r>
      <w:r w:rsidRPr="00795820">
        <w:rPr>
          <w:rFonts w:ascii="Times New Roman" w:eastAsia="Times New Roman" w:hAnsi="Times New Roman" w:cs="Times New Roman"/>
          <w:sz w:val="28"/>
          <w:szCs w:val="28"/>
          <w:lang w:val="ru-RU"/>
        </w:rPr>
        <w:t xml:space="preserve"> Мета: розвиток конструктивного праксису. Використовується LEGO. Дитина будує «Місто» за інструкцією: «Постав будинок </w:t>
      </w:r>
      <w:r w:rsidRPr="00795820">
        <w:rPr>
          <w:rFonts w:ascii="Times New Roman" w:eastAsia="Times New Roman" w:hAnsi="Times New Roman" w:cs="Times New Roman"/>
          <w:i/>
          <w:iCs/>
          <w:sz w:val="28"/>
          <w:szCs w:val="28"/>
          <w:lang w:val="ru-RU"/>
        </w:rPr>
        <w:t>біля</w:t>
      </w:r>
      <w:r w:rsidRPr="00795820">
        <w:rPr>
          <w:rFonts w:ascii="Times New Roman" w:eastAsia="Times New Roman" w:hAnsi="Times New Roman" w:cs="Times New Roman"/>
          <w:sz w:val="28"/>
          <w:szCs w:val="28"/>
          <w:lang w:val="ru-RU"/>
        </w:rPr>
        <w:t xml:space="preserve"> дороги», «Посади дерево </w:t>
      </w:r>
      <w:r w:rsidRPr="00795820">
        <w:rPr>
          <w:rFonts w:ascii="Times New Roman" w:eastAsia="Times New Roman" w:hAnsi="Times New Roman" w:cs="Times New Roman"/>
          <w:i/>
          <w:iCs/>
          <w:sz w:val="28"/>
          <w:szCs w:val="28"/>
          <w:lang w:val="ru-RU"/>
        </w:rPr>
        <w:t>перед</w:t>
      </w:r>
      <w:r w:rsidRPr="00795820">
        <w:rPr>
          <w:rFonts w:ascii="Times New Roman" w:eastAsia="Times New Roman" w:hAnsi="Times New Roman" w:cs="Times New Roman"/>
          <w:sz w:val="28"/>
          <w:szCs w:val="28"/>
          <w:lang w:val="ru-RU"/>
        </w:rPr>
        <w:t xml:space="preserve"> будинком».</w:t>
      </w:r>
    </w:p>
    <w:p w:rsidR="005A5884" w:rsidRPr="00795820" w:rsidRDefault="005A5884" w:rsidP="006E68F9">
      <w:pPr>
        <w:numPr>
          <w:ilvl w:val="0"/>
          <w:numId w:val="16"/>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lastRenderedPageBreak/>
        <w:t>Гра «Що змінилося?».</w:t>
      </w:r>
      <w:r w:rsidRPr="00795820">
        <w:rPr>
          <w:rFonts w:ascii="Times New Roman" w:eastAsia="Times New Roman" w:hAnsi="Times New Roman" w:cs="Times New Roman"/>
          <w:sz w:val="28"/>
          <w:szCs w:val="28"/>
          <w:lang w:val="ru-RU"/>
        </w:rPr>
        <w:t xml:space="preserve"> Діти заплющують очі, педагог міняє місцями фігурки. Діти мають сказати: «Зайчик був </w:t>
      </w:r>
      <w:r w:rsidRPr="00795820">
        <w:rPr>
          <w:rFonts w:ascii="Times New Roman" w:eastAsia="Times New Roman" w:hAnsi="Times New Roman" w:cs="Times New Roman"/>
          <w:i/>
          <w:iCs/>
          <w:sz w:val="28"/>
          <w:szCs w:val="28"/>
          <w:lang w:val="ru-RU"/>
        </w:rPr>
        <w:t>на</w:t>
      </w:r>
      <w:r w:rsidRPr="00795820">
        <w:rPr>
          <w:rFonts w:ascii="Times New Roman" w:eastAsia="Times New Roman" w:hAnsi="Times New Roman" w:cs="Times New Roman"/>
          <w:sz w:val="28"/>
          <w:szCs w:val="28"/>
          <w:lang w:val="ru-RU"/>
        </w:rPr>
        <w:t xml:space="preserve"> стільці, а тепер </w:t>
      </w:r>
      <w:r w:rsidRPr="00795820">
        <w:rPr>
          <w:rFonts w:ascii="Times New Roman" w:eastAsia="Times New Roman" w:hAnsi="Times New Roman" w:cs="Times New Roman"/>
          <w:i/>
          <w:iCs/>
          <w:sz w:val="28"/>
          <w:szCs w:val="28"/>
          <w:lang w:val="ru-RU"/>
        </w:rPr>
        <w:t>під</w:t>
      </w:r>
      <w:r w:rsidRPr="00795820">
        <w:rPr>
          <w:rFonts w:ascii="Times New Roman" w:eastAsia="Times New Roman" w:hAnsi="Times New Roman" w:cs="Times New Roman"/>
          <w:sz w:val="28"/>
          <w:szCs w:val="28"/>
          <w:lang w:val="ru-RU"/>
        </w:rPr>
        <w:t xml:space="preserve"> стільцем».</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5 етап. Тривимірний простір.</w:t>
      </w:r>
    </w:p>
    <w:p w:rsidR="005A5884" w:rsidRPr="00795820" w:rsidRDefault="005A5884" w:rsidP="006E68F9">
      <w:pPr>
        <w:numPr>
          <w:ilvl w:val="0"/>
          <w:numId w:val="17"/>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Гра-квест «Заплющ та почекай».</w:t>
      </w:r>
      <w:r w:rsidRPr="00795820">
        <w:rPr>
          <w:rFonts w:ascii="Times New Roman" w:eastAsia="Times New Roman" w:hAnsi="Times New Roman" w:cs="Times New Roman"/>
          <w:sz w:val="28"/>
          <w:szCs w:val="28"/>
          <w:lang w:val="ru-RU"/>
        </w:rPr>
        <w:t xml:space="preserve"> Мета: орієнтування в русі. Дитина виконує інструкції: «Зроби два кроки вперед, поверни наліво, знайди предмет на нижній полиці». «Він був над ящиком чи між ящиками?».</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Приклади розгорнутих конспектів занять</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ЗАНЯТТЯ № 1. Тема: «Подорож у королівство Дзеркал»</w:t>
      </w:r>
    </w:p>
    <w:p w:rsidR="005A5884" w:rsidRPr="00795820" w:rsidRDefault="005A5884" w:rsidP="006E68F9">
      <w:pPr>
        <w:numPr>
          <w:ilvl w:val="0"/>
          <w:numId w:val="18"/>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Мета:</w:t>
      </w:r>
      <w:r w:rsidRPr="00795820">
        <w:rPr>
          <w:rFonts w:ascii="Times New Roman" w:eastAsia="Times New Roman" w:hAnsi="Times New Roman" w:cs="Times New Roman"/>
          <w:sz w:val="28"/>
          <w:szCs w:val="28"/>
          <w:lang w:val="ru-RU"/>
        </w:rPr>
        <w:t xml:space="preserve"> формування орієнтування у схемі власного тіла; розвиток навичок диференціації сторін.</w:t>
      </w:r>
    </w:p>
    <w:p w:rsidR="005A5884" w:rsidRPr="00795820" w:rsidRDefault="005A5884" w:rsidP="006E68F9">
      <w:pPr>
        <w:numPr>
          <w:ilvl w:val="0"/>
          <w:numId w:val="18"/>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Хід заняття:</w:t>
      </w:r>
    </w:p>
    <w:p w:rsidR="005A5884" w:rsidRPr="00795820" w:rsidRDefault="005A5884" w:rsidP="006E68F9">
      <w:pPr>
        <w:numPr>
          <w:ilvl w:val="1"/>
          <w:numId w:val="18"/>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Ритуал привітання:</w:t>
      </w:r>
      <w:r w:rsidRPr="00795820">
        <w:rPr>
          <w:rFonts w:ascii="Times New Roman" w:eastAsia="Times New Roman" w:hAnsi="Times New Roman" w:cs="Times New Roman"/>
          <w:sz w:val="28"/>
          <w:szCs w:val="28"/>
          <w:lang w:val="ru-RU"/>
        </w:rPr>
        <w:t xml:space="preserve"> «Сонячний промінь» у правій долоньці.</w:t>
      </w:r>
    </w:p>
    <w:p w:rsidR="005A5884" w:rsidRPr="00795820" w:rsidRDefault="005A5884" w:rsidP="006E68F9">
      <w:pPr>
        <w:numPr>
          <w:ilvl w:val="1"/>
          <w:numId w:val="18"/>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Маркування:</w:t>
      </w:r>
      <w:r w:rsidRPr="00795820">
        <w:rPr>
          <w:rFonts w:ascii="Times New Roman" w:eastAsia="Times New Roman" w:hAnsi="Times New Roman" w:cs="Times New Roman"/>
          <w:sz w:val="28"/>
          <w:szCs w:val="28"/>
          <w:lang w:val="ru-RU"/>
        </w:rPr>
        <w:t xml:space="preserve"> На ліву руку дитини одягається червоний браслет («якір» для орієнтування).</w:t>
      </w:r>
    </w:p>
    <w:p w:rsidR="005A5884" w:rsidRPr="00795820" w:rsidRDefault="005A5884" w:rsidP="006E68F9">
      <w:pPr>
        <w:numPr>
          <w:ilvl w:val="1"/>
          <w:numId w:val="18"/>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Вправа «Дзеркало»:</w:t>
      </w:r>
      <w:r w:rsidRPr="00795820">
        <w:rPr>
          <w:rFonts w:ascii="Times New Roman" w:eastAsia="Times New Roman" w:hAnsi="Times New Roman" w:cs="Times New Roman"/>
          <w:sz w:val="28"/>
          <w:szCs w:val="28"/>
          <w:lang w:val="ru-RU"/>
        </w:rPr>
        <w:t xml:space="preserve"> Дитина повторює рухи психолога. Ускладнення: перехресні рухи (торкнутися правою рукою лівого вуха).</w:t>
      </w:r>
    </w:p>
    <w:p w:rsidR="005A5884" w:rsidRPr="00795820" w:rsidRDefault="005A5884" w:rsidP="006E68F9">
      <w:pPr>
        <w:numPr>
          <w:ilvl w:val="1"/>
          <w:numId w:val="18"/>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Гра «Де дзвенить?»:</w:t>
      </w:r>
      <w:r w:rsidRPr="00795820">
        <w:rPr>
          <w:rFonts w:ascii="Times New Roman" w:eastAsia="Times New Roman" w:hAnsi="Times New Roman" w:cs="Times New Roman"/>
          <w:sz w:val="28"/>
          <w:szCs w:val="28"/>
          <w:lang w:val="ru-RU"/>
        </w:rPr>
        <w:t xml:space="preserve"> Визначення напрямку звуку із заплющеними очима.</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ЗАНЯТТЯ № 2. Тема: «Космічна подорож»</w:t>
      </w:r>
    </w:p>
    <w:p w:rsidR="005A5884" w:rsidRPr="00795820" w:rsidRDefault="005A5884" w:rsidP="006E68F9">
      <w:pPr>
        <w:numPr>
          <w:ilvl w:val="0"/>
          <w:numId w:val="19"/>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Мета:</w:t>
      </w:r>
      <w:r w:rsidRPr="00795820">
        <w:rPr>
          <w:rFonts w:ascii="Times New Roman" w:eastAsia="Times New Roman" w:hAnsi="Times New Roman" w:cs="Times New Roman"/>
          <w:sz w:val="28"/>
          <w:szCs w:val="28"/>
          <w:lang w:val="ru-RU"/>
        </w:rPr>
        <w:t xml:space="preserve"> орієнтування на площині аркуша.</w:t>
      </w:r>
    </w:p>
    <w:p w:rsidR="005A5884" w:rsidRPr="00795820" w:rsidRDefault="005A5884" w:rsidP="006E68F9">
      <w:pPr>
        <w:numPr>
          <w:ilvl w:val="0"/>
          <w:numId w:val="19"/>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Хід заняття:</w:t>
      </w:r>
    </w:p>
    <w:p w:rsidR="005A5884" w:rsidRPr="00795820" w:rsidRDefault="005A5884" w:rsidP="006E68F9">
      <w:pPr>
        <w:numPr>
          <w:ilvl w:val="1"/>
          <w:numId w:val="19"/>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Вправа «Пульт керування»:</w:t>
      </w:r>
      <w:r w:rsidRPr="00795820">
        <w:rPr>
          <w:rFonts w:ascii="Times New Roman" w:eastAsia="Times New Roman" w:hAnsi="Times New Roman" w:cs="Times New Roman"/>
          <w:sz w:val="28"/>
          <w:szCs w:val="28"/>
          <w:lang w:val="ru-RU"/>
        </w:rPr>
        <w:t xml:space="preserve"> Аркуш А4 – це пульт. Інструкція: «Наклей зірочку у правий верхній кут. Планету – у лівий нижній. Ракету – у центр».</w:t>
      </w:r>
    </w:p>
    <w:p w:rsidR="005A5884" w:rsidRPr="00795820" w:rsidRDefault="005A5884" w:rsidP="006E68F9">
      <w:pPr>
        <w:numPr>
          <w:ilvl w:val="1"/>
          <w:numId w:val="19"/>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Лабіринт:</w:t>
      </w:r>
      <w:r w:rsidRPr="00795820">
        <w:rPr>
          <w:rFonts w:ascii="Times New Roman" w:eastAsia="Times New Roman" w:hAnsi="Times New Roman" w:cs="Times New Roman"/>
          <w:sz w:val="28"/>
          <w:szCs w:val="28"/>
          <w:lang w:val="ru-RU"/>
        </w:rPr>
        <w:t xml:space="preserve"> Проходження шляху олівцем, не торкаючись стінок.</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ЗАНЯТТЯ № 3. Тема: «Архітектори»</w:t>
      </w:r>
    </w:p>
    <w:p w:rsidR="005A5884" w:rsidRPr="00795820" w:rsidRDefault="005A5884" w:rsidP="006E68F9">
      <w:pPr>
        <w:numPr>
          <w:ilvl w:val="0"/>
          <w:numId w:val="20"/>
        </w:numPr>
        <w:tabs>
          <w:tab w:val="clear" w:pos="720"/>
        </w:tabs>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Мета:</w:t>
      </w:r>
      <w:r w:rsidRPr="00795820">
        <w:rPr>
          <w:rFonts w:ascii="Times New Roman" w:eastAsia="Times New Roman" w:hAnsi="Times New Roman" w:cs="Times New Roman"/>
          <w:sz w:val="28"/>
          <w:szCs w:val="28"/>
          <w:lang w:val="ru-RU"/>
        </w:rPr>
        <w:t xml:space="preserve"> розвиток конструктивного праксису, перенос 3D об'єктів у план.</w:t>
      </w:r>
    </w:p>
    <w:p w:rsidR="005A5884" w:rsidRPr="00795820" w:rsidRDefault="005A5884" w:rsidP="006E68F9">
      <w:pPr>
        <w:numPr>
          <w:ilvl w:val="0"/>
          <w:numId w:val="20"/>
        </w:numPr>
        <w:tabs>
          <w:tab w:val="clear" w:pos="720"/>
        </w:tabs>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Хід заняття:</w:t>
      </w:r>
    </w:p>
    <w:p w:rsidR="005A5884" w:rsidRPr="00795820" w:rsidRDefault="005A5884" w:rsidP="006E68F9">
      <w:pPr>
        <w:numPr>
          <w:ilvl w:val="1"/>
          <w:numId w:val="20"/>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lastRenderedPageBreak/>
        <w:t>Конструювання за зразком:</w:t>
      </w:r>
      <w:r w:rsidRPr="00795820">
        <w:rPr>
          <w:rFonts w:ascii="Times New Roman" w:eastAsia="Times New Roman" w:hAnsi="Times New Roman" w:cs="Times New Roman"/>
          <w:sz w:val="28"/>
          <w:szCs w:val="28"/>
          <w:lang w:val="ru-RU"/>
        </w:rPr>
        <w:t xml:space="preserve"> Психолог будує споруду, дитина відтворює.</w:t>
      </w:r>
    </w:p>
    <w:p w:rsidR="005A5884" w:rsidRDefault="005A5884" w:rsidP="006E68F9">
      <w:pPr>
        <w:numPr>
          <w:ilvl w:val="1"/>
          <w:numId w:val="20"/>
        </w:numPr>
        <w:spacing w:after="0" w:line="360" w:lineRule="auto"/>
        <w:ind w:left="0" w:firstLine="0"/>
        <w:rPr>
          <w:rFonts w:ascii="Times New Roman" w:eastAsia="Times New Roman" w:hAnsi="Times New Roman" w:cs="Times New Roman"/>
          <w:sz w:val="28"/>
          <w:szCs w:val="28"/>
          <w:lang w:val="ru-RU"/>
        </w:rPr>
      </w:pPr>
      <w:r w:rsidRPr="00795820">
        <w:rPr>
          <w:rFonts w:ascii="Times New Roman" w:eastAsia="Times New Roman" w:hAnsi="Times New Roman" w:cs="Times New Roman"/>
          <w:i/>
          <w:iCs/>
          <w:sz w:val="28"/>
          <w:szCs w:val="28"/>
          <w:lang w:val="ru-RU"/>
        </w:rPr>
        <w:t>Вправа «Намалюй план»:</w:t>
      </w:r>
      <w:r w:rsidRPr="00795820">
        <w:rPr>
          <w:rFonts w:ascii="Times New Roman" w:eastAsia="Times New Roman" w:hAnsi="Times New Roman" w:cs="Times New Roman"/>
          <w:sz w:val="28"/>
          <w:szCs w:val="28"/>
          <w:lang w:val="ru-RU"/>
        </w:rPr>
        <w:t xml:space="preserve"> Дитина малює вигляд споруди зверху (квадрат, коло).</w:t>
      </w:r>
    </w:p>
    <w:p w:rsidR="00BC2E9B" w:rsidRPr="00BC2E9B" w:rsidRDefault="00C70F6B" w:rsidP="009C3A30">
      <w:pPr>
        <w:spacing w:after="0" w:line="36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З</w:t>
      </w:r>
      <w:r w:rsidR="00BC2E9B" w:rsidRPr="00BC2E9B">
        <w:rPr>
          <w:rFonts w:ascii="Times New Roman" w:eastAsia="Times New Roman" w:hAnsi="Times New Roman" w:cs="Times New Roman"/>
          <w:sz w:val="28"/>
          <w:szCs w:val="28"/>
          <w:lang w:val="ru-RU"/>
        </w:rPr>
        <w:t>АНЯТТЯ № 4. Тема: «Морська пригода» Мета: Розвиток розуміння прийменників «над», «під», «між»; розвиток координації рухів та орієнтування у схемі тіла. Обладнання: Синя тканина (море), іграшкові рибки, мушлі, камінці, макети корабликів, аудіозапис шуму моря. Хід заняття:</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Привітання «Хвиля». Діти стають у коло, беруться за руки і роблять «хвилю» (піднімають і опускають руки по черзі), передаючи імпульс по колу.</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Дихальна вправа «Вітер на морі». Дмухаємо на паперові кораблики з різною силою: «слабкий вітер», «сильний шторм».</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Гра «Де рибка?». Психолог розміщує іграшкову рибку відносно «каменя» (коробки). Діти мають сказати: «Рибка сховалось за камінь», «Рибка пливе над каменем», «Рибка лежить перед каменем».</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Рухлива гра «Водолази».</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Інструкція: «Ми занурюємось на дно. Зробіть крок уперед. Присядьте (ми глибоко). Встаньте, підніміть руки вгору (ми виплили). Поверніться направо – там акула! Поверніться наліво – там дельфін».</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Графічна вправа «Морське дно». На аркуші паперу дитина має намалювати:</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У центрі – великий камінь.</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Справа від каменя – водорості.</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Зліва від каменя – рибку.</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Зверху (біля поверхні) – чайку.</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Рефлексія. Що ми бачили під водою? Де була рибка?</w:t>
      </w:r>
    </w:p>
    <w:p w:rsidR="00BC2E9B" w:rsidRPr="00BC2E9B" w:rsidRDefault="00BC2E9B" w:rsidP="009C3A30">
      <w:pPr>
        <w:spacing w:after="0" w:line="360" w:lineRule="auto"/>
        <w:rPr>
          <w:rFonts w:ascii="Times New Roman" w:eastAsia="Times New Roman" w:hAnsi="Times New Roman" w:cs="Times New Roman"/>
          <w:sz w:val="28"/>
          <w:szCs w:val="28"/>
          <w:lang w:val="ru-RU"/>
        </w:rPr>
      </w:pP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 xml:space="preserve">ЗАНЯТТЯ № 5. Тема: «Лісова школа» Мета: Формування вміння орієнтуватися за словесною інструкцією; розвиток зорово-просторового гнозису. Обладнання: </w:t>
      </w:r>
      <w:r w:rsidRPr="00BC2E9B">
        <w:rPr>
          <w:rFonts w:ascii="Times New Roman" w:eastAsia="Times New Roman" w:hAnsi="Times New Roman" w:cs="Times New Roman"/>
          <w:sz w:val="28"/>
          <w:szCs w:val="28"/>
          <w:lang w:val="ru-RU"/>
        </w:rPr>
        <w:lastRenderedPageBreak/>
        <w:t>Іграшкові тварини (ведмідь, заєць, лисиця, вовк), макети дерев, грибочки, кошики. Хід заняття:</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Нейрогімнастика «Заєць-кільце». На одній руці пальці показують «зайця» (вказівний і середній вгору), на іншій – «кільце» (великий і вказівний з’єднані). За командою діти змінюють положення рук.</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Вправа «Розсади учнів». Психолог пропонує дитині розсадити тварин за парти (кубики) за інструкцією:</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«Посади Ведмедика посередині».</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«Справа від Ведмедика посади Зайчика».</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«Зліва від Ведмедика – Лисичку».</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«Хто сидить між Зайцем і Лисицею?».</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Гра «Стежинка». На підлозі викладається звивиста стежка з мотузки. Дитина повинна пройти по ній, коментуючи свої дії: «Я йду прямо, тепер повертаю наліво, тепер знову прямо».</w:t>
      </w:r>
    </w:p>
    <w:p w:rsidR="00BC2E9B" w:rsidRPr="00BC2E9B" w:rsidRDefault="00BC2E9B" w:rsidP="009C3A30">
      <w:pPr>
        <w:spacing w:after="0" w:line="360" w:lineRule="auto"/>
        <w:rPr>
          <w:rFonts w:ascii="Times New Roman" w:eastAsia="Times New Roman" w:hAnsi="Times New Roman" w:cs="Times New Roman"/>
          <w:sz w:val="28"/>
          <w:szCs w:val="28"/>
          <w:lang w:val="ru-RU"/>
        </w:rPr>
      </w:pP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Вправа «Знайди відмінності». Дітям пропонуються два малюнки лісу, що відрізняються розташуванням об’єктів (на першому гриб під ялинкою, на другому – біля ялинки). Завдання: знайти і назвати відмінності, використовуючи просторові терміни.</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Прощання. Вправа «Подарунок другу». Діти імітують передачу подарунка сусідові справа, потім сусідові зліва.</w:t>
      </w:r>
    </w:p>
    <w:p w:rsidR="00BC2E9B" w:rsidRPr="00BC2E9B" w:rsidRDefault="00BC2E9B" w:rsidP="009C3A30">
      <w:pPr>
        <w:spacing w:after="0" w:line="360" w:lineRule="auto"/>
        <w:rPr>
          <w:rFonts w:ascii="Times New Roman" w:eastAsia="Times New Roman" w:hAnsi="Times New Roman" w:cs="Times New Roman"/>
          <w:sz w:val="28"/>
          <w:szCs w:val="28"/>
          <w:lang w:val="ru-RU"/>
        </w:rPr>
      </w:pP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ЗАНЯТТЯ № 6. Тема: «Космічний політ» Мета: Розвиток орієнтування на аркуші паперу (квазіпростір); закріплення понять «верхній/нижній правий/лівий кут». Обладнання: Аркуші чорного картону (космос), наліпки (зірки, планети, ракети), ліхтарик. Хід заняття:</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Налаштування «Запуск ракети». Присідаємо, починаємо зворотній відлік: «5, 4, 3, 2, 1 – пуск!» (підстрибуємо, тягнемо руки вгору).</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lastRenderedPageBreak/>
        <w:t>Орієнтування в темряві. У кімнаті вимикається світло (або зашторюються вікна). Психолог світить ліхтариком на стіну, стелю, підлогу. Діти називають, де знаходиться «зірка» (світлова пляма): «Зірка вгорі», «Зірка внизу», «Зірка справа».</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Графічний диктант «Зоряна карта». Дитина отримує чорний аркуш. Інструкція:</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«У правому верхньому кутку приклей жовту зірку».</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«У лівому нижньому кутку – червону планету».</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«Посередині – ракету».</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«Де залишилося вільне місце? (У лівому верхньому та правому нижньому кутках)».</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Пальчикова гімнастика «Телескоп». Складаємо з пальців «трубу» і дивимось правим оком, потім лівим оком.</w:t>
      </w:r>
    </w:p>
    <w:p w:rsidR="00BC2E9B" w:rsidRPr="00BC2E9B" w:rsidRDefault="00BC2E9B" w:rsidP="009C3A30">
      <w:pPr>
        <w:spacing w:after="0" w:line="360" w:lineRule="auto"/>
        <w:rPr>
          <w:rFonts w:ascii="Times New Roman" w:eastAsia="Times New Roman" w:hAnsi="Times New Roman" w:cs="Times New Roman"/>
          <w:sz w:val="28"/>
          <w:szCs w:val="28"/>
          <w:lang w:val="ru-RU"/>
        </w:rPr>
      </w:pP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Підсумок. Розгляд «Зоряних карт», виставка робіт.</w:t>
      </w:r>
    </w:p>
    <w:p w:rsidR="00BC2E9B" w:rsidRPr="00BC2E9B" w:rsidRDefault="00BC2E9B" w:rsidP="009C3A30">
      <w:pPr>
        <w:spacing w:after="0" w:line="360" w:lineRule="auto"/>
        <w:rPr>
          <w:rFonts w:ascii="Times New Roman" w:eastAsia="Times New Roman" w:hAnsi="Times New Roman" w:cs="Times New Roman"/>
          <w:sz w:val="28"/>
          <w:szCs w:val="28"/>
          <w:lang w:val="ru-RU"/>
        </w:rPr>
      </w:pP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ЗАНЯТТЯ № 7. Тема: «Магазин іграшок» Мета: Розвиток навичок дзеркального відображення та розуміння позиції «навпроти». Обладнання: Полиці (етажерка), набір різних іграшок. Хід заняття:</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Гра «Дзеркало». Діти розбиваються на пари, стають обличчям один до одного. Один виконує рухи, інший – дзеркально повторює. Психолог звертає увагу: «Коли ти піднімаєш праву руку, твоє відображення піднімає свою ліву руку».</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Вправа «Розклади товар». Психолог дає завдання:</w:t>
      </w:r>
    </w:p>
    <w:p w:rsidR="00BC2E9B" w:rsidRPr="00BC2E9B" w:rsidRDefault="00BC2E9B" w:rsidP="009C3A30">
      <w:pPr>
        <w:spacing w:after="0" w:line="360" w:lineRule="auto"/>
        <w:rPr>
          <w:rFonts w:ascii="Times New Roman" w:eastAsia="Times New Roman" w:hAnsi="Times New Roman" w:cs="Times New Roman"/>
          <w:sz w:val="28"/>
          <w:szCs w:val="28"/>
          <w:lang w:val="ru-RU"/>
        </w:rPr>
      </w:pP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«На верхню полицю поклади ляльок».</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«На нижню полицю – машинки».</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«На середню полицю зліва – кубики, а справа – м’ячі».</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Гра «Покупець». Дитина-покупець просить: «Дайте мені, будь ласка, іграшку, яка стоїть на верхній полиці між лялькою та ведмедиком». Продавець має знайти правильний предмет.</w:t>
      </w:r>
    </w:p>
    <w:p w:rsidR="00BC2E9B" w:rsidRPr="00BC2E9B" w:rsidRDefault="00BC2E9B" w:rsidP="009C3A30">
      <w:pPr>
        <w:spacing w:after="0" w:line="360" w:lineRule="auto"/>
        <w:rPr>
          <w:rFonts w:ascii="Times New Roman" w:eastAsia="Times New Roman" w:hAnsi="Times New Roman" w:cs="Times New Roman"/>
          <w:sz w:val="28"/>
          <w:szCs w:val="28"/>
          <w:lang w:val="ru-RU"/>
        </w:rPr>
      </w:pP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Конструювання «Вантажівка». З конструктора LEGO будуємо машину, щоб відвезти іграшки. Інструкція: «Кабіна спереду, кузов ззаду, колеса знизу».</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Прощання.</w:t>
      </w:r>
    </w:p>
    <w:p w:rsidR="00BC2E9B" w:rsidRPr="00BC2E9B" w:rsidRDefault="00BC2E9B" w:rsidP="009C3A30">
      <w:pPr>
        <w:spacing w:after="0" w:line="360" w:lineRule="auto"/>
        <w:rPr>
          <w:rFonts w:ascii="Times New Roman" w:eastAsia="Times New Roman" w:hAnsi="Times New Roman" w:cs="Times New Roman"/>
          <w:sz w:val="28"/>
          <w:szCs w:val="28"/>
          <w:lang w:val="ru-RU"/>
        </w:rPr>
      </w:pP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ЗАНЯТТЯ № 8. Тема: «Детективи» Мета: Розвиток вміння орієнтуватися за схемою-планом приміщення. Обладнання: План-схема кімнати, «сліди» з паперу, захований «скарб» (коробка з наклейками). Хід заняття:</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Посвята в детективи. Одягаємо капелюхи або беремо лупи.</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Вивчення карти. Психолог показує схему кімнати: «Ось це – двері (прямокутник), це – вікно (лінія), це – стіл (квадрат)». Діти мають знайти реальні предмети, що зображені на схемі.</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Квест «По слідах». На підлозі розкладені паперові сліди. Завдання: пройти по слідах, коментуючи напрямок: «Два кроки прямо, поворот наліво до вікна, три кроки до шафи».</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Пошук скарбу. На карті хрестиком позначено місце скарбу (наприклад, під килимом у центрі). Дитина має зорієнтуватися і знайти предмет.</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Вправа «Фоторобот». Складання обличчя з розрізаних частин (розвиток цілісності сприйняття). «Очі зверху, рот знизу, ніс посередині, вуха з боків».</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Нагородження. Вручення знайдених «скарбів».</w:t>
      </w:r>
    </w:p>
    <w:p w:rsidR="00BC2E9B" w:rsidRPr="00BC2E9B" w:rsidRDefault="00BC2E9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КРОК 2. Додаємо Інструкцію для батьків у Розділ 3 (Додаємо +4 сторінки)</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ЗАНЯТТЯ № 9. Тема: «Геометричне місто»</w:t>
      </w:r>
      <w:r w:rsidRPr="009C3A30">
        <w:rPr>
          <w:rFonts w:ascii="Times New Roman" w:eastAsia="Times New Roman" w:hAnsi="Times New Roman" w:cs="Times New Roman"/>
          <w:sz w:val="28"/>
          <w:szCs w:val="28"/>
          <w:lang w:val="ru-RU"/>
        </w:rPr>
        <w:t xml:space="preserve"> </w:t>
      </w:r>
      <w:r w:rsidRPr="009C3A30">
        <w:rPr>
          <w:rFonts w:ascii="Times New Roman" w:eastAsia="Times New Roman" w:hAnsi="Times New Roman" w:cs="Times New Roman"/>
          <w:b/>
          <w:bCs/>
          <w:sz w:val="28"/>
          <w:szCs w:val="28"/>
          <w:lang w:val="ru-RU"/>
        </w:rPr>
        <w:t>Мета:</w:t>
      </w:r>
      <w:r w:rsidRPr="009C3A30">
        <w:rPr>
          <w:rFonts w:ascii="Times New Roman" w:eastAsia="Times New Roman" w:hAnsi="Times New Roman" w:cs="Times New Roman"/>
          <w:sz w:val="28"/>
          <w:szCs w:val="28"/>
          <w:lang w:val="ru-RU"/>
        </w:rPr>
        <w:t xml:space="preserve"> Розвиток зорового гнозису, вміння співвідносити форму і простір; закріплення понять «центр», «кут», «сторона». </w:t>
      </w:r>
      <w:r w:rsidRPr="009C3A30">
        <w:rPr>
          <w:rFonts w:ascii="Times New Roman" w:eastAsia="Times New Roman" w:hAnsi="Times New Roman" w:cs="Times New Roman"/>
          <w:b/>
          <w:bCs/>
          <w:sz w:val="28"/>
          <w:szCs w:val="28"/>
          <w:lang w:val="ru-RU"/>
        </w:rPr>
        <w:t>Обладнання:</w:t>
      </w:r>
      <w:r w:rsidRPr="009C3A30">
        <w:rPr>
          <w:rFonts w:ascii="Times New Roman" w:eastAsia="Times New Roman" w:hAnsi="Times New Roman" w:cs="Times New Roman"/>
          <w:sz w:val="28"/>
          <w:szCs w:val="28"/>
          <w:lang w:val="ru-RU"/>
        </w:rPr>
        <w:t xml:space="preserve"> Набори геометричних фігур (блокі Дьєнеша або картонні фігури), ватман із намальованими дорогами, клей. </w:t>
      </w:r>
      <w:r w:rsidRPr="009C3A30">
        <w:rPr>
          <w:rFonts w:ascii="Times New Roman" w:eastAsia="Times New Roman" w:hAnsi="Times New Roman" w:cs="Times New Roman"/>
          <w:b/>
          <w:bCs/>
          <w:sz w:val="28"/>
          <w:szCs w:val="28"/>
          <w:lang w:val="ru-RU"/>
        </w:rPr>
        <w:t>Хід заняття:</w:t>
      </w:r>
    </w:p>
    <w:p w:rsidR="009C3A30" w:rsidRPr="009C3A30" w:rsidRDefault="009C3A30" w:rsidP="006E68F9">
      <w:pPr>
        <w:numPr>
          <w:ilvl w:val="0"/>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Привітання «Фігури».</w:t>
      </w:r>
      <w:r w:rsidRPr="009C3A30">
        <w:rPr>
          <w:rFonts w:ascii="Times New Roman" w:eastAsia="Times New Roman" w:hAnsi="Times New Roman" w:cs="Times New Roman"/>
          <w:sz w:val="28"/>
          <w:szCs w:val="28"/>
          <w:lang w:val="ru-RU"/>
        </w:rPr>
        <w:t xml:space="preserve"> Діти пальцями у повітрі малюють фігуру, яку називає психолог (коло, квадрат, трикутник).</w:t>
      </w:r>
    </w:p>
    <w:p w:rsidR="009C3A30" w:rsidRPr="009C3A30" w:rsidRDefault="009C3A30" w:rsidP="006E68F9">
      <w:pPr>
        <w:numPr>
          <w:ilvl w:val="0"/>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Вправа «Засели будинок».</w:t>
      </w:r>
    </w:p>
    <w:p w:rsidR="009C3A30" w:rsidRPr="009C3A30" w:rsidRDefault="009C3A30" w:rsidP="006E68F9">
      <w:pPr>
        <w:numPr>
          <w:ilvl w:val="1"/>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lastRenderedPageBreak/>
        <w:t>Психолог показує аркуш із намальованим будинком (квадрат, розділений на 4 частини-віконця).</w:t>
      </w:r>
    </w:p>
    <w:p w:rsidR="009C3A30" w:rsidRPr="009C3A30" w:rsidRDefault="009C3A30" w:rsidP="006E68F9">
      <w:pPr>
        <w:numPr>
          <w:ilvl w:val="1"/>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Інструкція: «У </w:t>
      </w:r>
      <w:r w:rsidRPr="009C3A30">
        <w:rPr>
          <w:rFonts w:ascii="Times New Roman" w:eastAsia="Times New Roman" w:hAnsi="Times New Roman" w:cs="Times New Roman"/>
          <w:i/>
          <w:iCs/>
          <w:sz w:val="28"/>
          <w:szCs w:val="28"/>
          <w:lang w:val="ru-RU"/>
        </w:rPr>
        <w:t>верхнє ліве</w:t>
      </w:r>
      <w:r w:rsidRPr="009C3A30">
        <w:rPr>
          <w:rFonts w:ascii="Times New Roman" w:eastAsia="Times New Roman" w:hAnsi="Times New Roman" w:cs="Times New Roman"/>
          <w:sz w:val="28"/>
          <w:szCs w:val="28"/>
          <w:lang w:val="ru-RU"/>
        </w:rPr>
        <w:t xml:space="preserve"> вікно посели червоне коло. У </w:t>
      </w:r>
      <w:r w:rsidRPr="009C3A30">
        <w:rPr>
          <w:rFonts w:ascii="Times New Roman" w:eastAsia="Times New Roman" w:hAnsi="Times New Roman" w:cs="Times New Roman"/>
          <w:i/>
          <w:iCs/>
          <w:sz w:val="28"/>
          <w:szCs w:val="28"/>
          <w:lang w:val="ru-RU"/>
        </w:rPr>
        <w:t>нижнє праве</w:t>
      </w:r>
      <w:r w:rsidRPr="009C3A30">
        <w:rPr>
          <w:rFonts w:ascii="Times New Roman" w:eastAsia="Times New Roman" w:hAnsi="Times New Roman" w:cs="Times New Roman"/>
          <w:sz w:val="28"/>
          <w:szCs w:val="28"/>
          <w:lang w:val="ru-RU"/>
        </w:rPr>
        <w:t xml:space="preserve"> – синій квадрат. У </w:t>
      </w:r>
      <w:r w:rsidRPr="009C3A30">
        <w:rPr>
          <w:rFonts w:ascii="Times New Roman" w:eastAsia="Times New Roman" w:hAnsi="Times New Roman" w:cs="Times New Roman"/>
          <w:i/>
          <w:iCs/>
          <w:sz w:val="28"/>
          <w:szCs w:val="28"/>
          <w:lang w:val="ru-RU"/>
        </w:rPr>
        <w:t>центр</w:t>
      </w:r>
      <w:r w:rsidRPr="009C3A30">
        <w:rPr>
          <w:rFonts w:ascii="Times New Roman" w:eastAsia="Times New Roman" w:hAnsi="Times New Roman" w:cs="Times New Roman"/>
          <w:sz w:val="28"/>
          <w:szCs w:val="28"/>
          <w:lang w:val="ru-RU"/>
        </w:rPr>
        <w:t xml:space="preserve"> даху – зелений трикутник».</w:t>
      </w:r>
    </w:p>
    <w:p w:rsidR="009C3A30" w:rsidRPr="009C3A30" w:rsidRDefault="009C3A30" w:rsidP="006E68F9">
      <w:pPr>
        <w:numPr>
          <w:ilvl w:val="0"/>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Гра «Геометричні доріжки».</w:t>
      </w:r>
    </w:p>
    <w:p w:rsidR="009C3A30" w:rsidRPr="009C3A30" w:rsidRDefault="009C3A30" w:rsidP="006E68F9">
      <w:pPr>
        <w:numPr>
          <w:ilvl w:val="1"/>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На підлозі викладено доріжку з фігур.</w:t>
      </w:r>
    </w:p>
    <w:p w:rsidR="009C3A30" w:rsidRPr="009C3A30" w:rsidRDefault="009C3A30" w:rsidP="006E68F9">
      <w:pPr>
        <w:numPr>
          <w:ilvl w:val="1"/>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Завдання: пройти тільки по колах (або тільки по червоних фігурах).</w:t>
      </w:r>
    </w:p>
    <w:p w:rsidR="009C3A30" w:rsidRPr="009C3A30" w:rsidRDefault="009C3A30" w:rsidP="006E68F9">
      <w:pPr>
        <w:numPr>
          <w:ilvl w:val="1"/>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Ускладнення: «Стрибай на фігуру, яка лежить </w:t>
      </w:r>
      <w:r w:rsidRPr="009C3A30">
        <w:rPr>
          <w:rFonts w:ascii="Times New Roman" w:eastAsia="Times New Roman" w:hAnsi="Times New Roman" w:cs="Times New Roman"/>
          <w:i/>
          <w:iCs/>
          <w:sz w:val="28"/>
          <w:szCs w:val="28"/>
          <w:lang w:val="ru-RU"/>
        </w:rPr>
        <w:t>перед</w:t>
      </w:r>
      <w:r w:rsidRPr="009C3A30">
        <w:rPr>
          <w:rFonts w:ascii="Times New Roman" w:eastAsia="Times New Roman" w:hAnsi="Times New Roman" w:cs="Times New Roman"/>
          <w:sz w:val="28"/>
          <w:szCs w:val="28"/>
          <w:lang w:val="ru-RU"/>
        </w:rPr>
        <w:t xml:space="preserve"> квадратом».</w:t>
      </w:r>
    </w:p>
    <w:p w:rsidR="009C3A30" w:rsidRPr="009C3A30" w:rsidRDefault="009C3A30" w:rsidP="006E68F9">
      <w:pPr>
        <w:numPr>
          <w:ilvl w:val="0"/>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Колективна аплікація «Місто».</w:t>
      </w:r>
    </w:p>
    <w:p w:rsidR="009C3A30" w:rsidRPr="009C3A30" w:rsidRDefault="009C3A30" w:rsidP="006E68F9">
      <w:pPr>
        <w:numPr>
          <w:ilvl w:val="1"/>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На великому ватмані діти створюють місто.</w:t>
      </w:r>
    </w:p>
    <w:p w:rsidR="009C3A30" w:rsidRPr="009C3A30" w:rsidRDefault="009C3A30" w:rsidP="006E68F9">
      <w:pPr>
        <w:numPr>
          <w:ilvl w:val="1"/>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Інструкція: «Сашко, приклей високий будинок </w:t>
      </w:r>
      <w:r w:rsidRPr="009C3A30">
        <w:rPr>
          <w:rFonts w:ascii="Times New Roman" w:eastAsia="Times New Roman" w:hAnsi="Times New Roman" w:cs="Times New Roman"/>
          <w:i/>
          <w:iCs/>
          <w:sz w:val="28"/>
          <w:szCs w:val="28"/>
          <w:lang w:val="ru-RU"/>
        </w:rPr>
        <w:t>зліва</w:t>
      </w:r>
      <w:r w:rsidRPr="009C3A30">
        <w:rPr>
          <w:rFonts w:ascii="Times New Roman" w:eastAsia="Times New Roman" w:hAnsi="Times New Roman" w:cs="Times New Roman"/>
          <w:sz w:val="28"/>
          <w:szCs w:val="28"/>
          <w:lang w:val="ru-RU"/>
        </w:rPr>
        <w:t xml:space="preserve"> від річки. Оленко, приклей низький будинок </w:t>
      </w:r>
      <w:r w:rsidRPr="009C3A30">
        <w:rPr>
          <w:rFonts w:ascii="Times New Roman" w:eastAsia="Times New Roman" w:hAnsi="Times New Roman" w:cs="Times New Roman"/>
          <w:i/>
          <w:iCs/>
          <w:sz w:val="28"/>
          <w:szCs w:val="28"/>
          <w:lang w:val="ru-RU"/>
        </w:rPr>
        <w:t>справа</w:t>
      </w:r>
      <w:r w:rsidRPr="009C3A30">
        <w:rPr>
          <w:rFonts w:ascii="Times New Roman" w:eastAsia="Times New Roman" w:hAnsi="Times New Roman" w:cs="Times New Roman"/>
          <w:sz w:val="28"/>
          <w:szCs w:val="28"/>
          <w:lang w:val="ru-RU"/>
        </w:rPr>
        <w:t>. Між ними посадимо дерево».</w:t>
      </w:r>
    </w:p>
    <w:p w:rsidR="009C3A30" w:rsidRPr="009C3A30" w:rsidRDefault="009C3A30" w:rsidP="006E68F9">
      <w:pPr>
        <w:numPr>
          <w:ilvl w:val="0"/>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Гра «Танграм» (спрощена).</w:t>
      </w:r>
      <w:r w:rsidRPr="009C3A30">
        <w:rPr>
          <w:rFonts w:ascii="Times New Roman" w:eastAsia="Times New Roman" w:hAnsi="Times New Roman" w:cs="Times New Roman"/>
          <w:sz w:val="28"/>
          <w:szCs w:val="28"/>
          <w:lang w:val="ru-RU"/>
        </w:rPr>
        <w:t xml:space="preserve"> Складання фігурки кота або зайця з геометричних частин за зразком.</w:t>
      </w:r>
    </w:p>
    <w:p w:rsidR="009C3A30" w:rsidRPr="009C3A30" w:rsidRDefault="009C3A30" w:rsidP="006E68F9">
      <w:pPr>
        <w:numPr>
          <w:ilvl w:val="0"/>
          <w:numId w:val="21"/>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Підсумок.</w:t>
      </w:r>
      <w:r w:rsidRPr="009C3A30">
        <w:rPr>
          <w:rFonts w:ascii="Times New Roman" w:eastAsia="Times New Roman" w:hAnsi="Times New Roman" w:cs="Times New Roman"/>
          <w:sz w:val="28"/>
          <w:szCs w:val="28"/>
          <w:lang w:val="ru-RU"/>
        </w:rPr>
        <w:t xml:space="preserve"> Обговорення: які фігури живуть у нашому місті? Хто живе вище: трикутник чи квадрат?</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ЗАНЯТТЯ № 10. Тема: «Казка про прийменники»</w:t>
      </w:r>
      <w:r w:rsidRPr="009C3A30">
        <w:rPr>
          <w:rFonts w:ascii="Times New Roman" w:eastAsia="Times New Roman" w:hAnsi="Times New Roman" w:cs="Times New Roman"/>
          <w:sz w:val="28"/>
          <w:szCs w:val="28"/>
          <w:lang w:val="ru-RU"/>
        </w:rPr>
        <w:t xml:space="preserve"> </w:t>
      </w:r>
      <w:r w:rsidRPr="009C3A30">
        <w:rPr>
          <w:rFonts w:ascii="Times New Roman" w:eastAsia="Times New Roman" w:hAnsi="Times New Roman" w:cs="Times New Roman"/>
          <w:b/>
          <w:bCs/>
          <w:sz w:val="28"/>
          <w:szCs w:val="28"/>
          <w:lang w:val="ru-RU"/>
        </w:rPr>
        <w:t>Мета:</w:t>
      </w:r>
      <w:r w:rsidRPr="009C3A30">
        <w:rPr>
          <w:rFonts w:ascii="Times New Roman" w:eastAsia="Times New Roman" w:hAnsi="Times New Roman" w:cs="Times New Roman"/>
          <w:sz w:val="28"/>
          <w:szCs w:val="28"/>
          <w:lang w:val="ru-RU"/>
        </w:rPr>
        <w:t xml:space="preserve"> Подолання труднощів у вживанні складних прийменників («з-за», «з-під», «поміж»); розвиток мовленнєвого орієнтування. </w:t>
      </w:r>
      <w:r w:rsidRPr="009C3A30">
        <w:rPr>
          <w:rFonts w:ascii="Times New Roman" w:eastAsia="Times New Roman" w:hAnsi="Times New Roman" w:cs="Times New Roman"/>
          <w:b/>
          <w:bCs/>
          <w:sz w:val="28"/>
          <w:szCs w:val="28"/>
          <w:lang w:val="ru-RU"/>
        </w:rPr>
        <w:t>Обладнання:</w:t>
      </w:r>
      <w:r w:rsidRPr="009C3A30">
        <w:rPr>
          <w:rFonts w:ascii="Times New Roman" w:eastAsia="Times New Roman" w:hAnsi="Times New Roman" w:cs="Times New Roman"/>
          <w:sz w:val="28"/>
          <w:szCs w:val="28"/>
          <w:lang w:val="ru-RU"/>
        </w:rPr>
        <w:t xml:space="preserve"> Настільний театр (ширма, персонажі), «чарівна скринька». </w:t>
      </w:r>
      <w:r w:rsidRPr="009C3A30">
        <w:rPr>
          <w:rFonts w:ascii="Times New Roman" w:eastAsia="Times New Roman" w:hAnsi="Times New Roman" w:cs="Times New Roman"/>
          <w:b/>
          <w:bCs/>
          <w:sz w:val="28"/>
          <w:szCs w:val="28"/>
          <w:lang w:val="ru-RU"/>
        </w:rPr>
        <w:t>Хід заняття:</w:t>
      </w:r>
    </w:p>
    <w:p w:rsidR="009C3A30" w:rsidRPr="009C3A30" w:rsidRDefault="009C3A30" w:rsidP="006E68F9">
      <w:pPr>
        <w:numPr>
          <w:ilvl w:val="0"/>
          <w:numId w:val="22"/>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Пальчикова гра «Схованки».</w:t>
      </w:r>
      <w:r w:rsidRPr="009C3A30">
        <w:rPr>
          <w:rFonts w:ascii="Times New Roman" w:eastAsia="Times New Roman" w:hAnsi="Times New Roman" w:cs="Times New Roman"/>
          <w:sz w:val="28"/>
          <w:szCs w:val="28"/>
          <w:lang w:val="ru-RU"/>
        </w:rPr>
        <w:t xml:space="preserve"> Пальчики ховаються </w:t>
      </w:r>
      <w:r w:rsidRPr="009C3A30">
        <w:rPr>
          <w:rFonts w:ascii="Times New Roman" w:eastAsia="Times New Roman" w:hAnsi="Times New Roman" w:cs="Times New Roman"/>
          <w:i/>
          <w:iCs/>
          <w:sz w:val="28"/>
          <w:szCs w:val="28"/>
          <w:lang w:val="ru-RU"/>
        </w:rPr>
        <w:t>в</w:t>
      </w:r>
      <w:r w:rsidRPr="009C3A30">
        <w:rPr>
          <w:rFonts w:ascii="Times New Roman" w:eastAsia="Times New Roman" w:hAnsi="Times New Roman" w:cs="Times New Roman"/>
          <w:sz w:val="28"/>
          <w:szCs w:val="28"/>
          <w:lang w:val="ru-RU"/>
        </w:rPr>
        <w:t xml:space="preserve"> кулачок, виглядають </w:t>
      </w:r>
      <w:r w:rsidRPr="009C3A30">
        <w:rPr>
          <w:rFonts w:ascii="Times New Roman" w:eastAsia="Times New Roman" w:hAnsi="Times New Roman" w:cs="Times New Roman"/>
          <w:i/>
          <w:iCs/>
          <w:sz w:val="28"/>
          <w:szCs w:val="28"/>
          <w:lang w:val="ru-RU"/>
        </w:rPr>
        <w:t>з</w:t>
      </w:r>
      <w:r w:rsidRPr="009C3A30">
        <w:rPr>
          <w:rFonts w:ascii="Times New Roman" w:eastAsia="Times New Roman" w:hAnsi="Times New Roman" w:cs="Times New Roman"/>
          <w:sz w:val="28"/>
          <w:szCs w:val="28"/>
          <w:lang w:val="ru-RU"/>
        </w:rPr>
        <w:t xml:space="preserve"> кулачка, ховаються </w:t>
      </w:r>
      <w:r w:rsidRPr="009C3A30">
        <w:rPr>
          <w:rFonts w:ascii="Times New Roman" w:eastAsia="Times New Roman" w:hAnsi="Times New Roman" w:cs="Times New Roman"/>
          <w:i/>
          <w:iCs/>
          <w:sz w:val="28"/>
          <w:szCs w:val="28"/>
          <w:lang w:val="ru-RU"/>
        </w:rPr>
        <w:t>за</w:t>
      </w:r>
      <w:r w:rsidRPr="009C3A30">
        <w:rPr>
          <w:rFonts w:ascii="Times New Roman" w:eastAsia="Times New Roman" w:hAnsi="Times New Roman" w:cs="Times New Roman"/>
          <w:sz w:val="28"/>
          <w:szCs w:val="28"/>
          <w:lang w:val="ru-RU"/>
        </w:rPr>
        <w:t xml:space="preserve"> спину.</w:t>
      </w:r>
    </w:p>
    <w:p w:rsidR="009C3A30" w:rsidRPr="009C3A30" w:rsidRDefault="009C3A30" w:rsidP="006E68F9">
      <w:pPr>
        <w:numPr>
          <w:ilvl w:val="0"/>
          <w:numId w:val="22"/>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Казка-драматизація «Пригоди Колобка».</w:t>
      </w:r>
    </w:p>
    <w:p w:rsidR="009C3A30" w:rsidRPr="009C3A30" w:rsidRDefault="009C3A30" w:rsidP="006E68F9">
      <w:pPr>
        <w:numPr>
          <w:ilvl w:val="1"/>
          <w:numId w:val="22"/>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Психолог розповідає казку, акцентуючи увагу на просторі, діти пересувають фігурки.</w:t>
      </w:r>
    </w:p>
    <w:p w:rsidR="009C3A30" w:rsidRPr="009C3A30" w:rsidRDefault="009C3A30" w:rsidP="006E68F9">
      <w:pPr>
        <w:numPr>
          <w:ilvl w:val="1"/>
          <w:numId w:val="22"/>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«Колобок вистрибнув </w:t>
      </w:r>
      <w:r w:rsidRPr="009C3A30">
        <w:rPr>
          <w:rFonts w:ascii="Times New Roman" w:eastAsia="Times New Roman" w:hAnsi="Times New Roman" w:cs="Times New Roman"/>
          <w:i/>
          <w:iCs/>
          <w:sz w:val="28"/>
          <w:szCs w:val="28"/>
          <w:lang w:val="ru-RU"/>
        </w:rPr>
        <w:t>з</w:t>
      </w:r>
      <w:r w:rsidRPr="009C3A30">
        <w:rPr>
          <w:rFonts w:ascii="Times New Roman" w:eastAsia="Times New Roman" w:hAnsi="Times New Roman" w:cs="Times New Roman"/>
          <w:sz w:val="28"/>
          <w:szCs w:val="28"/>
          <w:lang w:val="ru-RU"/>
        </w:rPr>
        <w:t xml:space="preserve"> вікна. Покотився </w:t>
      </w:r>
      <w:r w:rsidRPr="009C3A30">
        <w:rPr>
          <w:rFonts w:ascii="Times New Roman" w:eastAsia="Times New Roman" w:hAnsi="Times New Roman" w:cs="Times New Roman"/>
          <w:i/>
          <w:iCs/>
          <w:sz w:val="28"/>
          <w:szCs w:val="28"/>
          <w:lang w:val="ru-RU"/>
        </w:rPr>
        <w:t>по</w:t>
      </w:r>
      <w:r w:rsidRPr="009C3A30">
        <w:rPr>
          <w:rFonts w:ascii="Times New Roman" w:eastAsia="Times New Roman" w:hAnsi="Times New Roman" w:cs="Times New Roman"/>
          <w:sz w:val="28"/>
          <w:szCs w:val="28"/>
          <w:lang w:val="ru-RU"/>
        </w:rPr>
        <w:t xml:space="preserve"> доріжці. Сховався </w:t>
      </w:r>
      <w:r w:rsidRPr="009C3A30">
        <w:rPr>
          <w:rFonts w:ascii="Times New Roman" w:eastAsia="Times New Roman" w:hAnsi="Times New Roman" w:cs="Times New Roman"/>
          <w:i/>
          <w:iCs/>
          <w:sz w:val="28"/>
          <w:szCs w:val="28"/>
          <w:lang w:val="ru-RU"/>
        </w:rPr>
        <w:t>за</w:t>
      </w:r>
      <w:r w:rsidRPr="009C3A30">
        <w:rPr>
          <w:rFonts w:ascii="Times New Roman" w:eastAsia="Times New Roman" w:hAnsi="Times New Roman" w:cs="Times New Roman"/>
          <w:sz w:val="28"/>
          <w:szCs w:val="28"/>
          <w:lang w:val="ru-RU"/>
        </w:rPr>
        <w:t xml:space="preserve"> кущем. Виглянув </w:t>
      </w:r>
      <w:r w:rsidRPr="009C3A30">
        <w:rPr>
          <w:rFonts w:ascii="Times New Roman" w:eastAsia="Times New Roman" w:hAnsi="Times New Roman" w:cs="Times New Roman"/>
          <w:i/>
          <w:iCs/>
          <w:sz w:val="28"/>
          <w:szCs w:val="28"/>
          <w:lang w:val="ru-RU"/>
        </w:rPr>
        <w:t>з-за</w:t>
      </w:r>
      <w:r w:rsidRPr="009C3A30">
        <w:rPr>
          <w:rFonts w:ascii="Times New Roman" w:eastAsia="Times New Roman" w:hAnsi="Times New Roman" w:cs="Times New Roman"/>
          <w:sz w:val="28"/>
          <w:szCs w:val="28"/>
          <w:lang w:val="ru-RU"/>
        </w:rPr>
        <w:t xml:space="preserve"> пенька. Зустрів Лисицю </w:t>
      </w:r>
      <w:r w:rsidRPr="009C3A30">
        <w:rPr>
          <w:rFonts w:ascii="Times New Roman" w:eastAsia="Times New Roman" w:hAnsi="Times New Roman" w:cs="Times New Roman"/>
          <w:i/>
          <w:iCs/>
          <w:sz w:val="28"/>
          <w:szCs w:val="28"/>
          <w:lang w:val="ru-RU"/>
        </w:rPr>
        <w:t>під</w:t>
      </w:r>
      <w:r w:rsidRPr="009C3A30">
        <w:rPr>
          <w:rFonts w:ascii="Times New Roman" w:eastAsia="Times New Roman" w:hAnsi="Times New Roman" w:cs="Times New Roman"/>
          <w:sz w:val="28"/>
          <w:szCs w:val="28"/>
          <w:lang w:val="ru-RU"/>
        </w:rPr>
        <w:t xml:space="preserve"> ялинкою».</w:t>
      </w:r>
    </w:p>
    <w:p w:rsidR="009C3A30" w:rsidRPr="009C3A30" w:rsidRDefault="009C3A30" w:rsidP="006E68F9">
      <w:pPr>
        <w:numPr>
          <w:ilvl w:val="0"/>
          <w:numId w:val="22"/>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Вправа «Виправ помилку».</w:t>
      </w:r>
    </w:p>
    <w:p w:rsidR="009C3A30" w:rsidRPr="009C3A30" w:rsidRDefault="009C3A30" w:rsidP="006E68F9">
      <w:pPr>
        <w:numPr>
          <w:ilvl w:val="1"/>
          <w:numId w:val="22"/>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lastRenderedPageBreak/>
        <w:t xml:space="preserve">Психолог (або лялька Незнайко) говорить неправильно: «Кіт сидить </w:t>
      </w:r>
      <w:r w:rsidRPr="009C3A30">
        <w:rPr>
          <w:rFonts w:ascii="Times New Roman" w:eastAsia="Times New Roman" w:hAnsi="Times New Roman" w:cs="Times New Roman"/>
          <w:i/>
          <w:iCs/>
          <w:sz w:val="28"/>
          <w:szCs w:val="28"/>
          <w:lang w:val="ru-RU"/>
        </w:rPr>
        <w:t>на</w:t>
      </w:r>
      <w:r w:rsidRPr="009C3A30">
        <w:rPr>
          <w:rFonts w:ascii="Times New Roman" w:eastAsia="Times New Roman" w:hAnsi="Times New Roman" w:cs="Times New Roman"/>
          <w:sz w:val="28"/>
          <w:szCs w:val="28"/>
          <w:lang w:val="ru-RU"/>
        </w:rPr>
        <w:t xml:space="preserve"> столом» (замість під). «Пташка летить </w:t>
      </w:r>
      <w:r w:rsidRPr="009C3A30">
        <w:rPr>
          <w:rFonts w:ascii="Times New Roman" w:eastAsia="Times New Roman" w:hAnsi="Times New Roman" w:cs="Times New Roman"/>
          <w:i/>
          <w:iCs/>
          <w:sz w:val="28"/>
          <w:szCs w:val="28"/>
          <w:lang w:val="ru-RU"/>
        </w:rPr>
        <w:t>в</w:t>
      </w:r>
      <w:r w:rsidRPr="009C3A30">
        <w:rPr>
          <w:rFonts w:ascii="Times New Roman" w:eastAsia="Times New Roman" w:hAnsi="Times New Roman" w:cs="Times New Roman"/>
          <w:sz w:val="28"/>
          <w:szCs w:val="28"/>
          <w:lang w:val="ru-RU"/>
        </w:rPr>
        <w:t xml:space="preserve"> небі» (правильно, але можна сказати </w:t>
      </w:r>
      <w:r w:rsidRPr="009C3A30">
        <w:rPr>
          <w:rFonts w:ascii="Times New Roman" w:eastAsia="Times New Roman" w:hAnsi="Times New Roman" w:cs="Times New Roman"/>
          <w:i/>
          <w:iCs/>
          <w:sz w:val="28"/>
          <w:szCs w:val="28"/>
          <w:lang w:val="ru-RU"/>
        </w:rPr>
        <w:t>по</w:t>
      </w:r>
      <w:r w:rsidRPr="009C3A30">
        <w:rPr>
          <w:rFonts w:ascii="Times New Roman" w:eastAsia="Times New Roman" w:hAnsi="Times New Roman" w:cs="Times New Roman"/>
          <w:sz w:val="28"/>
          <w:szCs w:val="28"/>
          <w:lang w:val="ru-RU"/>
        </w:rPr>
        <w:t xml:space="preserve"> небу). «Лампа висить </w:t>
      </w:r>
      <w:r w:rsidRPr="009C3A30">
        <w:rPr>
          <w:rFonts w:ascii="Times New Roman" w:eastAsia="Times New Roman" w:hAnsi="Times New Roman" w:cs="Times New Roman"/>
          <w:i/>
          <w:iCs/>
          <w:sz w:val="28"/>
          <w:szCs w:val="28"/>
          <w:lang w:val="ru-RU"/>
        </w:rPr>
        <w:t>на</w:t>
      </w:r>
      <w:r w:rsidRPr="009C3A30">
        <w:rPr>
          <w:rFonts w:ascii="Times New Roman" w:eastAsia="Times New Roman" w:hAnsi="Times New Roman" w:cs="Times New Roman"/>
          <w:sz w:val="28"/>
          <w:szCs w:val="28"/>
          <w:lang w:val="ru-RU"/>
        </w:rPr>
        <w:t xml:space="preserve"> стелі» (правильно </w:t>
      </w:r>
      <w:r w:rsidRPr="009C3A30">
        <w:rPr>
          <w:rFonts w:ascii="Times New Roman" w:eastAsia="Times New Roman" w:hAnsi="Times New Roman" w:cs="Times New Roman"/>
          <w:i/>
          <w:iCs/>
          <w:sz w:val="28"/>
          <w:szCs w:val="28"/>
          <w:lang w:val="ru-RU"/>
        </w:rPr>
        <w:t>під</w:t>
      </w:r>
      <w:r w:rsidRPr="009C3A30">
        <w:rPr>
          <w:rFonts w:ascii="Times New Roman" w:eastAsia="Times New Roman" w:hAnsi="Times New Roman" w:cs="Times New Roman"/>
          <w:sz w:val="28"/>
          <w:szCs w:val="28"/>
          <w:lang w:val="ru-RU"/>
        </w:rPr>
        <w:t xml:space="preserve"> стелею). Діти виправляють.</w:t>
      </w:r>
    </w:p>
    <w:p w:rsidR="009C3A30" w:rsidRPr="009C3A30" w:rsidRDefault="009C3A30" w:rsidP="006E68F9">
      <w:pPr>
        <w:numPr>
          <w:ilvl w:val="0"/>
          <w:numId w:val="22"/>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Гра «Чарівна скринька».</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Дитина дістає предмет зі скриньки і каже, звідки вона його взяла: «Я дістав м'яч </w:t>
      </w:r>
      <w:r w:rsidRPr="009C3A30">
        <w:rPr>
          <w:rFonts w:ascii="Times New Roman" w:eastAsia="Times New Roman" w:hAnsi="Times New Roman" w:cs="Times New Roman"/>
          <w:i/>
          <w:iCs/>
          <w:sz w:val="28"/>
          <w:szCs w:val="28"/>
          <w:lang w:val="ru-RU"/>
        </w:rPr>
        <w:t>зі</w:t>
      </w:r>
      <w:r w:rsidRPr="009C3A30">
        <w:rPr>
          <w:rFonts w:ascii="Times New Roman" w:eastAsia="Times New Roman" w:hAnsi="Times New Roman" w:cs="Times New Roman"/>
          <w:sz w:val="28"/>
          <w:szCs w:val="28"/>
          <w:lang w:val="ru-RU"/>
        </w:rPr>
        <w:t xml:space="preserve"> скриньки».</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Потім кладе предмет: «Я поклав м'яч </w:t>
      </w:r>
      <w:r w:rsidRPr="009C3A30">
        <w:rPr>
          <w:rFonts w:ascii="Times New Roman" w:eastAsia="Times New Roman" w:hAnsi="Times New Roman" w:cs="Times New Roman"/>
          <w:i/>
          <w:iCs/>
          <w:sz w:val="28"/>
          <w:szCs w:val="28"/>
          <w:lang w:val="ru-RU"/>
        </w:rPr>
        <w:t>у</w:t>
      </w:r>
      <w:r w:rsidRPr="009C3A30">
        <w:rPr>
          <w:rFonts w:ascii="Times New Roman" w:eastAsia="Times New Roman" w:hAnsi="Times New Roman" w:cs="Times New Roman"/>
          <w:sz w:val="28"/>
          <w:szCs w:val="28"/>
          <w:lang w:val="ru-RU"/>
        </w:rPr>
        <w:t xml:space="preserve"> скриньку», «Я поклав м'яч </w:t>
      </w:r>
      <w:r w:rsidRPr="009C3A30">
        <w:rPr>
          <w:rFonts w:ascii="Times New Roman" w:eastAsia="Times New Roman" w:hAnsi="Times New Roman" w:cs="Times New Roman"/>
          <w:i/>
          <w:iCs/>
          <w:sz w:val="28"/>
          <w:szCs w:val="28"/>
          <w:lang w:val="ru-RU"/>
        </w:rPr>
        <w:t>під</w:t>
      </w:r>
      <w:r w:rsidRPr="009C3A30">
        <w:rPr>
          <w:rFonts w:ascii="Times New Roman" w:eastAsia="Times New Roman" w:hAnsi="Times New Roman" w:cs="Times New Roman"/>
          <w:sz w:val="28"/>
          <w:szCs w:val="28"/>
          <w:lang w:val="ru-RU"/>
        </w:rPr>
        <w:t xml:space="preserve"> скриньку».</w:t>
      </w:r>
    </w:p>
    <w:p w:rsidR="009C3A30" w:rsidRPr="009C3A30" w:rsidRDefault="009C3A30" w:rsidP="006E68F9">
      <w:pPr>
        <w:numPr>
          <w:ilvl w:val="0"/>
          <w:numId w:val="22"/>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Рухлива гра «Команди».</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«Станьте </w:t>
      </w:r>
      <w:r w:rsidRPr="009C3A30">
        <w:rPr>
          <w:rFonts w:ascii="Times New Roman" w:eastAsia="Times New Roman" w:hAnsi="Times New Roman" w:cs="Times New Roman"/>
          <w:i/>
          <w:iCs/>
          <w:sz w:val="28"/>
          <w:szCs w:val="28"/>
          <w:lang w:val="ru-RU"/>
        </w:rPr>
        <w:t>біля</w:t>
      </w:r>
      <w:r w:rsidRPr="009C3A30">
        <w:rPr>
          <w:rFonts w:ascii="Times New Roman" w:eastAsia="Times New Roman" w:hAnsi="Times New Roman" w:cs="Times New Roman"/>
          <w:sz w:val="28"/>
          <w:szCs w:val="28"/>
          <w:lang w:val="ru-RU"/>
        </w:rPr>
        <w:t xml:space="preserve"> стільця».</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«Станьте </w:t>
      </w:r>
      <w:r w:rsidRPr="009C3A30">
        <w:rPr>
          <w:rFonts w:ascii="Times New Roman" w:eastAsia="Times New Roman" w:hAnsi="Times New Roman" w:cs="Times New Roman"/>
          <w:i/>
          <w:iCs/>
          <w:sz w:val="28"/>
          <w:szCs w:val="28"/>
          <w:lang w:val="ru-RU"/>
        </w:rPr>
        <w:t>за</w:t>
      </w:r>
      <w:r w:rsidRPr="009C3A30">
        <w:rPr>
          <w:rFonts w:ascii="Times New Roman" w:eastAsia="Times New Roman" w:hAnsi="Times New Roman" w:cs="Times New Roman"/>
          <w:sz w:val="28"/>
          <w:szCs w:val="28"/>
          <w:lang w:val="ru-RU"/>
        </w:rPr>
        <w:t xml:space="preserve"> стільцем».</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«Сядьте </w:t>
      </w:r>
      <w:r w:rsidRPr="009C3A30">
        <w:rPr>
          <w:rFonts w:ascii="Times New Roman" w:eastAsia="Times New Roman" w:hAnsi="Times New Roman" w:cs="Times New Roman"/>
          <w:i/>
          <w:iCs/>
          <w:sz w:val="28"/>
          <w:szCs w:val="28"/>
          <w:lang w:val="ru-RU"/>
        </w:rPr>
        <w:t>на</w:t>
      </w:r>
      <w:r w:rsidRPr="009C3A30">
        <w:rPr>
          <w:rFonts w:ascii="Times New Roman" w:eastAsia="Times New Roman" w:hAnsi="Times New Roman" w:cs="Times New Roman"/>
          <w:sz w:val="28"/>
          <w:szCs w:val="28"/>
          <w:lang w:val="ru-RU"/>
        </w:rPr>
        <w:t xml:space="preserve"> стілець».</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«Залізьте </w:t>
      </w:r>
      <w:r w:rsidRPr="009C3A30">
        <w:rPr>
          <w:rFonts w:ascii="Times New Roman" w:eastAsia="Times New Roman" w:hAnsi="Times New Roman" w:cs="Times New Roman"/>
          <w:i/>
          <w:iCs/>
          <w:sz w:val="28"/>
          <w:szCs w:val="28"/>
          <w:lang w:val="ru-RU"/>
        </w:rPr>
        <w:t>під</w:t>
      </w:r>
      <w:r w:rsidRPr="009C3A30">
        <w:rPr>
          <w:rFonts w:ascii="Times New Roman" w:eastAsia="Times New Roman" w:hAnsi="Times New Roman" w:cs="Times New Roman"/>
          <w:sz w:val="28"/>
          <w:szCs w:val="28"/>
          <w:lang w:val="ru-RU"/>
        </w:rPr>
        <w:t xml:space="preserve"> стілець» (дуже подобається дітям).</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ЗАНЯТТЯ № 11. Тема: «Супермаркет»</w:t>
      </w:r>
      <w:r w:rsidRPr="009C3A30">
        <w:rPr>
          <w:rFonts w:ascii="Times New Roman" w:eastAsia="Times New Roman" w:hAnsi="Times New Roman" w:cs="Times New Roman"/>
          <w:sz w:val="28"/>
          <w:szCs w:val="28"/>
          <w:lang w:val="ru-RU"/>
        </w:rPr>
        <w:t xml:space="preserve"> </w:t>
      </w:r>
      <w:r w:rsidRPr="009C3A30">
        <w:rPr>
          <w:rFonts w:ascii="Times New Roman" w:eastAsia="Times New Roman" w:hAnsi="Times New Roman" w:cs="Times New Roman"/>
          <w:b/>
          <w:bCs/>
          <w:sz w:val="28"/>
          <w:szCs w:val="28"/>
          <w:lang w:val="ru-RU"/>
        </w:rPr>
        <w:t>Мета:</w:t>
      </w:r>
      <w:r w:rsidRPr="009C3A30">
        <w:rPr>
          <w:rFonts w:ascii="Times New Roman" w:eastAsia="Times New Roman" w:hAnsi="Times New Roman" w:cs="Times New Roman"/>
          <w:sz w:val="28"/>
          <w:szCs w:val="28"/>
          <w:lang w:val="ru-RU"/>
        </w:rPr>
        <w:t xml:space="preserve"> Орієнтування у тривимірному просторі відносно інших об'єктів; сортування за просторовими ознаками. </w:t>
      </w:r>
      <w:r w:rsidRPr="009C3A30">
        <w:rPr>
          <w:rFonts w:ascii="Times New Roman" w:eastAsia="Times New Roman" w:hAnsi="Times New Roman" w:cs="Times New Roman"/>
          <w:b/>
          <w:bCs/>
          <w:sz w:val="28"/>
          <w:szCs w:val="28"/>
          <w:lang w:val="ru-RU"/>
        </w:rPr>
        <w:t>Обладнання:</w:t>
      </w:r>
      <w:r w:rsidRPr="009C3A30">
        <w:rPr>
          <w:rFonts w:ascii="Times New Roman" w:eastAsia="Times New Roman" w:hAnsi="Times New Roman" w:cs="Times New Roman"/>
          <w:sz w:val="28"/>
          <w:szCs w:val="28"/>
          <w:lang w:val="ru-RU"/>
        </w:rPr>
        <w:t xml:space="preserve"> Муляжі продуктів, полиці, кошики, каса. </w:t>
      </w:r>
      <w:r w:rsidRPr="009C3A30">
        <w:rPr>
          <w:rFonts w:ascii="Times New Roman" w:eastAsia="Times New Roman" w:hAnsi="Times New Roman" w:cs="Times New Roman"/>
          <w:b/>
          <w:bCs/>
          <w:sz w:val="28"/>
          <w:szCs w:val="28"/>
          <w:lang w:val="ru-RU"/>
        </w:rPr>
        <w:t>Хід заняття:</w:t>
      </w:r>
    </w:p>
    <w:p w:rsidR="009C3A30" w:rsidRPr="009C3A30" w:rsidRDefault="009C3A30" w:rsidP="006E68F9">
      <w:pPr>
        <w:numPr>
          <w:ilvl w:val="0"/>
          <w:numId w:val="23"/>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Організаційний момент.</w:t>
      </w:r>
      <w:r w:rsidRPr="009C3A30">
        <w:rPr>
          <w:rFonts w:ascii="Times New Roman" w:eastAsia="Times New Roman" w:hAnsi="Times New Roman" w:cs="Times New Roman"/>
          <w:sz w:val="28"/>
          <w:szCs w:val="28"/>
          <w:lang w:val="ru-RU"/>
        </w:rPr>
        <w:t xml:space="preserve"> Розподіл ролей: касир, розкладувач товару, покупці.</w:t>
      </w:r>
    </w:p>
    <w:p w:rsidR="009C3A30" w:rsidRPr="009C3A30" w:rsidRDefault="009C3A30" w:rsidP="006E68F9">
      <w:pPr>
        <w:numPr>
          <w:ilvl w:val="0"/>
          <w:numId w:val="23"/>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Завдання для персоналу (Сортування).</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«Молочні продукти ставимо на </w:t>
      </w:r>
      <w:r w:rsidRPr="009C3A30">
        <w:rPr>
          <w:rFonts w:ascii="Times New Roman" w:eastAsia="Times New Roman" w:hAnsi="Times New Roman" w:cs="Times New Roman"/>
          <w:i/>
          <w:iCs/>
          <w:sz w:val="28"/>
          <w:szCs w:val="28"/>
          <w:lang w:val="ru-RU"/>
        </w:rPr>
        <w:t>верхню</w:t>
      </w:r>
      <w:r w:rsidRPr="009C3A30">
        <w:rPr>
          <w:rFonts w:ascii="Times New Roman" w:eastAsia="Times New Roman" w:hAnsi="Times New Roman" w:cs="Times New Roman"/>
          <w:sz w:val="28"/>
          <w:szCs w:val="28"/>
          <w:lang w:val="ru-RU"/>
        </w:rPr>
        <w:t xml:space="preserve"> полицю».</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«Овочі – в </w:t>
      </w:r>
      <w:r w:rsidRPr="009C3A30">
        <w:rPr>
          <w:rFonts w:ascii="Times New Roman" w:eastAsia="Times New Roman" w:hAnsi="Times New Roman" w:cs="Times New Roman"/>
          <w:i/>
          <w:iCs/>
          <w:sz w:val="28"/>
          <w:szCs w:val="28"/>
          <w:lang w:val="ru-RU"/>
        </w:rPr>
        <w:t>нижні</w:t>
      </w:r>
      <w:r w:rsidRPr="009C3A30">
        <w:rPr>
          <w:rFonts w:ascii="Times New Roman" w:eastAsia="Times New Roman" w:hAnsi="Times New Roman" w:cs="Times New Roman"/>
          <w:sz w:val="28"/>
          <w:szCs w:val="28"/>
          <w:lang w:val="ru-RU"/>
        </w:rPr>
        <w:t xml:space="preserve"> ящики».</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«Хліб – на </w:t>
      </w:r>
      <w:r w:rsidRPr="009C3A30">
        <w:rPr>
          <w:rFonts w:ascii="Times New Roman" w:eastAsia="Times New Roman" w:hAnsi="Times New Roman" w:cs="Times New Roman"/>
          <w:i/>
          <w:iCs/>
          <w:sz w:val="28"/>
          <w:szCs w:val="28"/>
          <w:lang w:val="ru-RU"/>
        </w:rPr>
        <w:t>середню</w:t>
      </w:r>
      <w:r w:rsidRPr="009C3A30">
        <w:rPr>
          <w:rFonts w:ascii="Times New Roman" w:eastAsia="Times New Roman" w:hAnsi="Times New Roman" w:cs="Times New Roman"/>
          <w:sz w:val="28"/>
          <w:szCs w:val="28"/>
          <w:lang w:val="ru-RU"/>
        </w:rPr>
        <w:t xml:space="preserve"> полицю </w:t>
      </w:r>
      <w:r w:rsidRPr="009C3A30">
        <w:rPr>
          <w:rFonts w:ascii="Times New Roman" w:eastAsia="Times New Roman" w:hAnsi="Times New Roman" w:cs="Times New Roman"/>
          <w:i/>
          <w:iCs/>
          <w:sz w:val="28"/>
          <w:szCs w:val="28"/>
          <w:lang w:val="ru-RU"/>
        </w:rPr>
        <w:t>зліва</w:t>
      </w:r>
      <w:r w:rsidRPr="009C3A30">
        <w:rPr>
          <w:rFonts w:ascii="Times New Roman" w:eastAsia="Times New Roman" w:hAnsi="Times New Roman" w:cs="Times New Roman"/>
          <w:sz w:val="28"/>
          <w:szCs w:val="28"/>
          <w:lang w:val="ru-RU"/>
        </w:rPr>
        <w:t>».</w:t>
      </w:r>
    </w:p>
    <w:p w:rsidR="009C3A30" w:rsidRPr="009C3A30" w:rsidRDefault="009C3A30" w:rsidP="006E68F9">
      <w:pPr>
        <w:numPr>
          <w:ilvl w:val="0"/>
          <w:numId w:val="23"/>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Гра «Список покупок».</w:t>
      </w:r>
    </w:p>
    <w:p w:rsidR="009C3A30" w:rsidRPr="009C3A30" w:rsidRDefault="009C3A30" w:rsidP="006E68F9">
      <w:pPr>
        <w:numPr>
          <w:ilvl w:val="1"/>
          <w:numId w:val="23"/>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 xml:space="preserve">Покупець отримує завдання: «Купи продукт, який лежить </w:t>
      </w:r>
      <w:r w:rsidRPr="009C3A30">
        <w:rPr>
          <w:rFonts w:ascii="Times New Roman" w:eastAsia="Times New Roman" w:hAnsi="Times New Roman" w:cs="Times New Roman"/>
          <w:i/>
          <w:iCs/>
          <w:sz w:val="28"/>
          <w:szCs w:val="28"/>
          <w:lang w:val="ru-RU"/>
        </w:rPr>
        <w:t>під</w:t>
      </w:r>
      <w:r w:rsidRPr="009C3A30">
        <w:rPr>
          <w:rFonts w:ascii="Times New Roman" w:eastAsia="Times New Roman" w:hAnsi="Times New Roman" w:cs="Times New Roman"/>
          <w:sz w:val="28"/>
          <w:szCs w:val="28"/>
          <w:lang w:val="ru-RU"/>
        </w:rPr>
        <w:t xml:space="preserve"> молоком». «Купи те, що лежить </w:t>
      </w:r>
      <w:r w:rsidRPr="009C3A30">
        <w:rPr>
          <w:rFonts w:ascii="Times New Roman" w:eastAsia="Times New Roman" w:hAnsi="Times New Roman" w:cs="Times New Roman"/>
          <w:i/>
          <w:iCs/>
          <w:sz w:val="28"/>
          <w:szCs w:val="28"/>
          <w:lang w:val="ru-RU"/>
        </w:rPr>
        <w:t>справа</w:t>
      </w:r>
      <w:r w:rsidRPr="009C3A30">
        <w:rPr>
          <w:rFonts w:ascii="Times New Roman" w:eastAsia="Times New Roman" w:hAnsi="Times New Roman" w:cs="Times New Roman"/>
          <w:sz w:val="28"/>
          <w:szCs w:val="28"/>
          <w:lang w:val="ru-RU"/>
        </w:rPr>
        <w:t xml:space="preserve"> від хліба».</w:t>
      </w:r>
    </w:p>
    <w:p w:rsidR="009C3A30" w:rsidRPr="009C3A30" w:rsidRDefault="009C3A30" w:rsidP="006E68F9">
      <w:pPr>
        <w:numPr>
          <w:ilvl w:val="0"/>
          <w:numId w:val="23"/>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Орієнтування з візком.</w:t>
      </w:r>
    </w:p>
    <w:p w:rsidR="009C3A30" w:rsidRPr="009C3A30" w:rsidRDefault="009C3A30" w:rsidP="006E68F9">
      <w:pPr>
        <w:numPr>
          <w:ilvl w:val="1"/>
          <w:numId w:val="23"/>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Рух за маршрутом: «Їдемо прямо до відділу іграшок, повертаємо наліво до каси».</w:t>
      </w:r>
    </w:p>
    <w:p w:rsidR="009C3A30" w:rsidRPr="009C3A30" w:rsidRDefault="009C3A30" w:rsidP="006E68F9">
      <w:pPr>
        <w:numPr>
          <w:ilvl w:val="0"/>
          <w:numId w:val="23"/>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Гра «Вгадай за описом».</w:t>
      </w:r>
      <w:r w:rsidRPr="009C3A30">
        <w:rPr>
          <w:rFonts w:ascii="Times New Roman" w:eastAsia="Times New Roman" w:hAnsi="Times New Roman" w:cs="Times New Roman"/>
          <w:sz w:val="28"/>
          <w:szCs w:val="28"/>
          <w:lang w:val="ru-RU"/>
        </w:rPr>
        <w:t xml:space="preserve"> Психолог описує місце продукту, не називаючи його: «Цей предмет лежить на верхній полиці, між соком і водою. Що це?».</w:t>
      </w:r>
    </w:p>
    <w:p w:rsidR="009C3A30" w:rsidRPr="009C3A30" w:rsidRDefault="009C3A30" w:rsidP="006E68F9">
      <w:pPr>
        <w:numPr>
          <w:ilvl w:val="0"/>
          <w:numId w:val="23"/>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lastRenderedPageBreak/>
        <w:t>Рефлексія.</w:t>
      </w:r>
      <w:r w:rsidRPr="009C3A30">
        <w:rPr>
          <w:rFonts w:ascii="Times New Roman" w:eastAsia="Times New Roman" w:hAnsi="Times New Roman" w:cs="Times New Roman"/>
          <w:sz w:val="28"/>
          <w:szCs w:val="28"/>
          <w:lang w:val="ru-RU"/>
        </w:rPr>
        <w:t xml:space="preserve"> Що було найважче знайти?</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ЗАНЯТТЯ № 12. Тема: «Підсумковий квест: Шукачі скарбів»</w:t>
      </w:r>
      <w:r w:rsidRPr="009C3A30">
        <w:rPr>
          <w:rFonts w:ascii="Times New Roman" w:eastAsia="Times New Roman" w:hAnsi="Times New Roman" w:cs="Times New Roman"/>
          <w:sz w:val="28"/>
          <w:szCs w:val="28"/>
          <w:lang w:val="ru-RU"/>
        </w:rPr>
        <w:t xml:space="preserve"> </w:t>
      </w:r>
      <w:r w:rsidRPr="009C3A30">
        <w:rPr>
          <w:rFonts w:ascii="Times New Roman" w:eastAsia="Times New Roman" w:hAnsi="Times New Roman" w:cs="Times New Roman"/>
          <w:b/>
          <w:bCs/>
          <w:sz w:val="28"/>
          <w:szCs w:val="28"/>
          <w:lang w:val="ru-RU"/>
        </w:rPr>
        <w:t>Мета:</w:t>
      </w:r>
      <w:r w:rsidRPr="009C3A30">
        <w:rPr>
          <w:rFonts w:ascii="Times New Roman" w:eastAsia="Times New Roman" w:hAnsi="Times New Roman" w:cs="Times New Roman"/>
          <w:sz w:val="28"/>
          <w:szCs w:val="28"/>
          <w:lang w:val="ru-RU"/>
        </w:rPr>
        <w:t xml:space="preserve"> Перевірка та закріплення всіх набутих навичок; інтеграція зорових, слухових та рухових навичок. </w:t>
      </w:r>
      <w:r w:rsidRPr="009C3A30">
        <w:rPr>
          <w:rFonts w:ascii="Times New Roman" w:eastAsia="Times New Roman" w:hAnsi="Times New Roman" w:cs="Times New Roman"/>
          <w:b/>
          <w:bCs/>
          <w:sz w:val="28"/>
          <w:szCs w:val="28"/>
          <w:lang w:val="ru-RU"/>
        </w:rPr>
        <w:t>Обладнання:</w:t>
      </w:r>
      <w:r w:rsidRPr="009C3A30">
        <w:rPr>
          <w:rFonts w:ascii="Times New Roman" w:eastAsia="Times New Roman" w:hAnsi="Times New Roman" w:cs="Times New Roman"/>
          <w:sz w:val="28"/>
          <w:szCs w:val="28"/>
          <w:lang w:val="ru-RU"/>
        </w:rPr>
        <w:t xml:space="preserve"> Карта-схема всієї групи (або кабінету), скриня зі скарбами (медалі, солодощі), ключі-підказки. </w:t>
      </w:r>
      <w:r w:rsidRPr="009C3A30">
        <w:rPr>
          <w:rFonts w:ascii="Times New Roman" w:eastAsia="Times New Roman" w:hAnsi="Times New Roman" w:cs="Times New Roman"/>
          <w:b/>
          <w:bCs/>
          <w:sz w:val="28"/>
          <w:szCs w:val="28"/>
          <w:lang w:val="ru-RU"/>
        </w:rPr>
        <w:t>Хід заняття:</w:t>
      </w:r>
    </w:p>
    <w:p w:rsidR="009C3A30" w:rsidRPr="009C3A30" w:rsidRDefault="009C3A30" w:rsidP="006E68F9">
      <w:pPr>
        <w:numPr>
          <w:ilvl w:val="0"/>
          <w:numId w:val="24"/>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Легенда.</w:t>
      </w:r>
      <w:r w:rsidRPr="009C3A30">
        <w:rPr>
          <w:rFonts w:ascii="Times New Roman" w:eastAsia="Times New Roman" w:hAnsi="Times New Roman" w:cs="Times New Roman"/>
          <w:sz w:val="28"/>
          <w:szCs w:val="28"/>
          <w:lang w:val="ru-RU"/>
        </w:rPr>
        <w:t xml:space="preserve"> «Пірати заховали скарб. Щоб його знайти, треба зібрати 3 ключі».</w:t>
      </w:r>
    </w:p>
    <w:p w:rsidR="009C3A30" w:rsidRPr="009C3A30" w:rsidRDefault="009C3A30" w:rsidP="006E68F9">
      <w:pPr>
        <w:numPr>
          <w:ilvl w:val="0"/>
          <w:numId w:val="24"/>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Завдання 1 (Тілесний ключ).</w:t>
      </w:r>
      <w:r w:rsidRPr="009C3A30">
        <w:rPr>
          <w:rFonts w:ascii="Times New Roman" w:eastAsia="Times New Roman" w:hAnsi="Times New Roman" w:cs="Times New Roman"/>
          <w:sz w:val="28"/>
          <w:szCs w:val="28"/>
          <w:lang w:val="ru-RU"/>
        </w:rPr>
        <w:t xml:space="preserve"> Виконати серію рухів без помилок: «Права рука на ліве плече, ліва нога вперед, поворот кругом». Отримують перший ключ.</w:t>
      </w:r>
    </w:p>
    <w:p w:rsidR="009C3A30" w:rsidRPr="009C3A30" w:rsidRDefault="009C3A30" w:rsidP="006E68F9">
      <w:pPr>
        <w:numPr>
          <w:ilvl w:val="0"/>
          <w:numId w:val="24"/>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Завдання 2 (Графічний ключ).</w:t>
      </w:r>
      <w:r w:rsidRPr="009C3A30">
        <w:rPr>
          <w:rFonts w:ascii="Times New Roman" w:eastAsia="Times New Roman" w:hAnsi="Times New Roman" w:cs="Times New Roman"/>
          <w:sz w:val="28"/>
          <w:szCs w:val="28"/>
          <w:lang w:val="ru-RU"/>
        </w:rPr>
        <w:t xml:space="preserve"> Графічний диктант. Якщо діти правильно малюють по клітинках, виходить зображення ключа.</w:t>
      </w:r>
    </w:p>
    <w:p w:rsidR="009C3A30" w:rsidRPr="009C3A30" w:rsidRDefault="009C3A30" w:rsidP="006E68F9">
      <w:pPr>
        <w:numPr>
          <w:ilvl w:val="0"/>
          <w:numId w:val="24"/>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Завдання 3 (Карта).</w:t>
      </w:r>
      <w:r w:rsidRPr="009C3A30">
        <w:rPr>
          <w:rFonts w:ascii="Times New Roman" w:eastAsia="Times New Roman" w:hAnsi="Times New Roman" w:cs="Times New Roman"/>
          <w:sz w:val="28"/>
          <w:szCs w:val="28"/>
          <w:lang w:val="ru-RU"/>
        </w:rPr>
        <w:t xml:space="preserve"> Діти отримують карту, де хрестиком позначено схованку.</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Потрібно зорієнтувати карту відносно кімнати.</w:t>
      </w:r>
    </w:p>
    <w:p w:rsidR="009C3A30" w:rsidRPr="009C3A30" w:rsidRDefault="009C3A30" w:rsidP="009C3A30">
      <w:pPr>
        <w:spacing w:after="0" w:line="360" w:lineRule="auto"/>
        <w:rPr>
          <w:rFonts w:ascii="Times New Roman" w:eastAsia="Times New Roman" w:hAnsi="Times New Roman" w:cs="Times New Roman"/>
          <w:sz w:val="28"/>
          <w:szCs w:val="28"/>
          <w:lang w:val="ru-RU"/>
        </w:rPr>
      </w:pPr>
      <w:r w:rsidRPr="009C3A30">
        <w:rPr>
          <w:rFonts w:ascii="Times New Roman" w:eastAsia="Times New Roman" w:hAnsi="Times New Roman" w:cs="Times New Roman"/>
          <w:sz w:val="28"/>
          <w:szCs w:val="28"/>
          <w:lang w:val="ru-RU"/>
        </w:rPr>
        <w:t>Пройти маршрут (наприклад, 5 кроків від дверей, поворот до вікна).</w:t>
      </w:r>
    </w:p>
    <w:p w:rsidR="009C3A30" w:rsidRPr="009C3A30" w:rsidRDefault="009C3A30" w:rsidP="006E68F9">
      <w:pPr>
        <w:numPr>
          <w:ilvl w:val="0"/>
          <w:numId w:val="24"/>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Відкриття скарбу.</w:t>
      </w:r>
      <w:r w:rsidRPr="009C3A30">
        <w:rPr>
          <w:rFonts w:ascii="Times New Roman" w:eastAsia="Times New Roman" w:hAnsi="Times New Roman" w:cs="Times New Roman"/>
          <w:sz w:val="28"/>
          <w:szCs w:val="28"/>
          <w:lang w:val="ru-RU"/>
        </w:rPr>
        <w:t xml:space="preserve"> Знаходять скриню. Щоб відкрити, треба сказати чарівні слова (просторові прийменники).</w:t>
      </w:r>
    </w:p>
    <w:p w:rsidR="009C3A30" w:rsidRPr="009C3A30" w:rsidRDefault="009C3A30" w:rsidP="006E68F9">
      <w:pPr>
        <w:numPr>
          <w:ilvl w:val="0"/>
          <w:numId w:val="24"/>
        </w:numPr>
        <w:spacing w:after="0" w:line="360" w:lineRule="auto"/>
        <w:ind w:left="0" w:firstLine="0"/>
        <w:rPr>
          <w:rFonts w:ascii="Times New Roman" w:eastAsia="Times New Roman" w:hAnsi="Times New Roman" w:cs="Times New Roman"/>
          <w:sz w:val="28"/>
          <w:szCs w:val="28"/>
          <w:lang w:val="ru-RU"/>
        </w:rPr>
      </w:pPr>
      <w:r w:rsidRPr="009C3A30">
        <w:rPr>
          <w:rFonts w:ascii="Times New Roman" w:eastAsia="Times New Roman" w:hAnsi="Times New Roman" w:cs="Times New Roman"/>
          <w:b/>
          <w:bCs/>
          <w:sz w:val="28"/>
          <w:szCs w:val="28"/>
          <w:lang w:val="ru-RU"/>
        </w:rPr>
        <w:t>Нагородження.</w:t>
      </w:r>
      <w:r w:rsidRPr="009C3A30">
        <w:rPr>
          <w:rFonts w:ascii="Times New Roman" w:eastAsia="Times New Roman" w:hAnsi="Times New Roman" w:cs="Times New Roman"/>
          <w:sz w:val="28"/>
          <w:szCs w:val="28"/>
          <w:lang w:val="ru-RU"/>
        </w:rPr>
        <w:t xml:space="preserve"> Вручення дипломів «Знавець простору».</w:t>
      </w:r>
    </w:p>
    <w:p w:rsidR="00BC2E9B" w:rsidRPr="00BC2E9B" w:rsidRDefault="00BC2E9B" w:rsidP="009C3A30">
      <w:pPr>
        <w:spacing w:after="0" w:line="360" w:lineRule="auto"/>
        <w:rPr>
          <w:rFonts w:ascii="Times New Roman" w:eastAsia="Times New Roman" w:hAnsi="Times New Roman" w:cs="Times New Roman"/>
          <w:sz w:val="28"/>
          <w:szCs w:val="28"/>
          <w:lang w:val="ru-RU"/>
        </w:rPr>
      </w:pPr>
    </w:p>
    <w:p w:rsidR="00BC2E9B" w:rsidRPr="00BC2E9B" w:rsidRDefault="00BC2E9B" w:rsidP="009C3A30">
      <w:pPr>
        <w:spacing w:after="0" w:line="360" w:lineRule="auto"/>
        <w:rPr>
          <w:rFonts w:ascii="Times New Roman" w:eastAsia="Times New Roman" w:hAnsi="Times New Roman" w:cs="Times New Roman"/>
          <w:sz w:val="28"/>
          <w:szCs w:val="28"/>
          <w:lang w:val="ru-RU"/>
        </w:rPr>
      </w:pP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b/>
          <w:bCs/>
          <w:sz w:val="28"/>
          <w:szCs w:val="28"/>
          <w:lang w:val="ru-RU"/>
        </w:rPr>
        <w:t>Висновки до другого розділу</w:t>
      </w:r>
    </w:p>
    <w:p w:rsidR="005A5884" w:rsidRPr="00795820"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Проведене експериментальне дослідження підтвердило наявність суттєвих труднощів у формуванні просторових уявлень у дітей старшого дошкільного віку із ЗПР. Переважна більшість дітей (75%) продемонстрували середній та низький рівні розвитку просторового гнозису. Найбільші складнощі викликають завдання на вербалізацію просторових відношень, орієнтування у схемі тіла (особливо перехресна орієнтація) та конструктивний праксис.</w:t>
      </w:r>
    </w:p>
    <w:p w:rsidR="00C70F6B" w:rsidRDefault="005A5884" w:rsidP="009C3A30">
      <w:pPr>
        <w:spacing w:after="0" w:line="360" w:lineRule="auto"/>
        <w:rPr>
          <w:rFonts w:ascii="Times New Roman" w:eastAsia="Times New Roman" w:hAnsi="Times New Roman" w:cs="Times New Roman"/>
          <w:sz w:val="28"/>
          <w:szCs w:val="28"/>
          <w:lang w:val="ru-RU"/>
        </w:rPr>
      </w:pPr>
      <w:r w:rsidRPr="00795820">
        <w:rPr>
          <w:rFonts w:ascii="Times New Roman" w:eastAsia="Times New Roman" w:hAnsi="Times New Roman" w:cs="Times New Roman"/>
          <w:sz w:val="28"/>
          <w:szCs w:val="28"/>
          <w:lang w:val="ru-RU"/>
        </w:rPr>
        <w:t xml:space="preserve">На основі отриманих даних розроблено комплексну корекційно-розвивальну програму, яка включає 5 етапів та реалізується через систему ігрових занять, </w:t>
      </w:r>
      <w:r w:rsidRPr="00795820">
        <w:rPr>
          <w:rFonts w:ascii="Times New Roman" w:eastAsia="Times New Roman" w:hAnsi="Times New Roman" w:cs="Times New Roman"/>
          <w:sz w:val="28"/>
          <w:szCs w:val="28"/>
          <w:lang w:val="ru-RU"/>
        </w:rPr>
        <w:lastRenderedPageBreak/>
        <w:t>вправ з конструювання та нейропсихологічних технік. Програма спрямована на поетапне формування просторових уявлень: від тілесних відчуттів до орієнтування на площині.</w:t>
      </w:r>
    </w:p>
    <w:p w:rsidR="00C70F6B" w:rsidRDefault="00C70F6B" w:rsidP="009C3A30">
      <w:pPr>
        <w:spacing w:line="36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br w:type="page"/>
      </w:r>
    </w:p>
    <w:p w:rsidR="005A5884" w:rsidRPr="00795820" w:rsidRDefault="005A5884" w:rsidP="009C3A30">
      <w:pPr>
        <w:spacing w:after="0" w:line="360" w:lineRule="auto"/>
        <w:rPr>
          <w:rFonts w:ascii="Times New Roman" w:eastAsia="Times New Roman" w:hAnsi="Times New Roman" w:cs="Times New Roman"/>
          <w:sz w:val="28"/>
          <w:szCs w:val="28"/>
          <w:lang w:val="ru-RU"/>
        </w:rPr>
      </w:pPr>
    </w:p>
    <w:p w:rsidR="001C43A5" w:rsidRPr="00067248" w:rsidRDefault="001C43A5" w:rsidP="009C3A30">
      <w:pPr>
        <w:spacing w:after="0" w:line="360" w:lineRule="auto"/>
        <w:outlineLvl w:val="1"/>
        <w:rPr>
          <w:rFonts w:ascii="Times New Roman" w:hAnsi="Times New Roman" w:cs="Times New Roman"/>
          <w:b/>
          <w:bCs/>
          <w:sz w:val="28"/>
          <w:szCs w:val="28"/>
        </w:rPr>
      </w:pPr>
      <w:bookmarkStart w:id="24" w:name="_Toc219373391"/>
      <w:r w:rsidRPr="00067248">
        <w:rPr>
          <w:rFonts w:ascii="Times New Roman" w:hAnsi="Times New Roman" w:cs="Times New Roman"/>
          <w:b/>
          <w:bCs/>
          <w:sz w:val="28"/>
          <w:szCs w:val="28"/>
        </w:rPr>
        <w:t>РОЗДІЛ ІІІ. АНАЛІЗ ЕФЕКТИВНОСТІ ВПРОВАДЖЕННЯ КОРЕКЦІЙНО-РОЗВИВАЛЬНОЇ ПРОГРАМИ ТА МЕТОДИЧНІ РЕКОМЕНДАЦІЇ</w:t>
      </w:r>
      <w:bookmarkEnd w:id="23"/>
      <w:bookmarkEnd w:id="24"/>
    </w:p>
    <w:p w:rsidR="001C43A5" w:rsidRPr="00067248" w:rsidRDefault="001C43A5" w:rsidP="009C3A30">
      <w:pPr>
        <w:spacing w:after="0" w:line="360" w:lineRule="auto"/>
        <w:outlineLvl w:val="1"/>
        <w:rPr>
          <w:rFonts w:ascii="Times New Roman" w:hAnsi="Times New Roman" w:cs="Times New Roman"/>
          <w:b/>
          <w:bCs/>
          <w:sz w:val="28"/>
          <w:szCs w:val="28"/>
        </w:rPr>
      </w:pPr>
      <w:bookmarkStart w:id="25" w:name="_Toc219368382"/>
      <w:bookmarkStart w:id="26" w:name="_Toc219373392"/>
      <w:r w:rsidRPr="001C43A5">
        <w:rPr>
          <w:rFonts w:ascii="Times New Roman" w:hAnsi="Times New Roman" w:cs="Times New Roman"/>
          <w:b/>
          <w:bCs/>
          <w:sz w:val="28"/>
          <w:szCs w:val="28"/>
        </w:rPr>
        <w:t>3.1. Порівняльний аналіз результатів констатувального та контрольного етапів дослідження</w:t>
      </w:r>
      <w:bookmarkEnd w:id="25"/>
      <w:bookmarkEnd w:id="26"/>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Після завершення формувального етапу експерименту, який полягав у впровадженні розробленої нами корекційно-розвивальної програми розвитку просторових уявлень (описаної у підрозділі 2.3), було проведено контрольний зріз. Метою цього етапу було виявлення динаміки змін у рівні сформованості просторових уявлень та орієнтування у просторі дітей старшого дошкільного віку із затримкою психічного розвитку.</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Для забезпечення достовірності результатів на контрольному етапі було використано той самий діагностичний інструментарій, що й на констатувальному етапі:</w:t>
      </w:r>
    </w:p>
    <w:p w:rsidR="001C43A5" w:rsidRPr="001C43A5" w:rsidRDefault="001C43A5" w:rsidP="006E68F9">
      <w:pPr>
        <w:pStyle w:val="ad"/>
        <w:numPr>
          <w:ilvl w:val="0"/>
          <w:numId w:val="4"/>
        </w:numPr>
        <w:tabs>
          <w:tab w:val="clear" w:pos="720"/>
        </w:tabs>
        <w:spacing w:before="0" w:beforeAutospacing="0" w:after="0" w:afterAutospacing="0" w:line="360" w:lineRule="auto"/>
        <w:ind w:left="0" w:firstLine="0"/>
        <w:jc w:val="both"/>
        <w:rPr>
          <w:sz w:val="28"/>
          <w:szCs w:val="28"/>
        </w:rPr>
      </w:pPr>
      <w:r w:rsidRPr="001C43A5">
        <w:rPr>
          <w:sz w:val="28"/>
          <w:szCs w:val="28"/>
        </w:rPr>
        <w:t>Методика «Проби Хеда».</w:t>
      </w:r>
    </w:p>
    <w:p w:rsidR="001C43A5" w:rsidRPr="001C43A5" w:rsidRDefault="001C43A5" w:rsidP="006E68F9">
      <w:pPr>
        <w:pStyle w:val="ad"/>
        <w:numPr>
          <w:ilvl w:val="0"/>
          <w:numId w:val="4"/>
        </w:numPr>
        <w:tabs>
          <w:tab w:val="clear" w:pos="720"/>
        </w:tabs>
        <w:spacing w:before="0" w:beforeAutospacing="0" w:after="0" w:afterAutospacing="0" w:line="360" w:lineRule="auto"/>
        <w:ind w:left="0" w:firstLine="0"/>
        <w:jc w:val="both"/>
        <w:rPr>
          <w:sz w:val="28"/>
          <w:szCs w:val="28"/>
        </w:rPr>
      </w:pPr>
      <w:r w:rsidRPr="001C43A5">
        <w:rPr>
          <w:sz w:val="28"/>
          <w:szCs w:val="28"/>
        </w:rPr>
        <w:t>«Діагностика просторових уявлень» (Н. Семаго).</w:t>
      </w:r>
    </w:p>
    <w:p w:rsidR="001C43A5" w:rsidRPr="001C43A5" w:rsidRDefault="001C43A5" w:rsidP="006E68F9">
      <w:pPr>
        <w:pStyle w:val="ad"/>
        <w:numPr>
          <w:ilvl w:val="0"/>
          <w:numId w:val="4"/>
        </w:numPr>
        <w:tabs>
          <w:tab w:val="clear" w:pos="720"/>
        </w:tabs>
        <w:spacing w:before="0" w:beforeAutospacing="0" w:after="0" w:afterAutospacing="0" w:line="360" w:lineRule="auto"/>
        <w:ind w:left="0" w:firstLine="0"/>
        <w:jc w:val="both"/>
        <w:rPr>
          <w:sz w:val="28"/>
          <w:szCs w:val="28"/>
        </w:rPr>
      </w:pPr>
      <w:r w:rsidRPr="001C43A5">
        <w:rPr>
          <w:sz w:val="28"/>
          <w:szCs w:val="28"/>
        </w:rPr>
        <w:t>Методика «Панель».</w:t>
      </w:r>
    </w:p>
    <w:p w:rsidR="001C43A5" w:rsidRPr="001C43A5" w:rsidRDefault="001C43A5" w:rsidP="006E68F9">
      <w:pPr>
        <w:pStyle w:val="ad"/>
        <w:numPr>
          <w:ilvl w:val="0"/>
          <w:numId w:val="4"/>
        </w:numPr>
        <w:tabs>
          <w:tab w:val="clear" w:pos="720"/>
        </w:tabs>
        <w:spacing w:before="0" w:beforeAutospacing="0" w:after="0" w:afterAutospacing="0" w:line="360" w:lineRule="auto"/>
        <w:ind w:left="0" w:firstLine="0"/>
        <w:jc w:val="both"/>
        <w:rPr>
          <w:sz w:val="28"/>
          <w:szCs w:val="28"/>
        </w:rPr>
      </w:pPr>
      <w:r w:rsidRPr="001C43A5">
        <w:rPr>
          <w:sz w:val="28"/>
          <w:szCs w:val="28"/>
        </w:rPr>
        <w:t>Методика «Розрізані картинки».</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Обстеження проводилося в індивідуальній формі в першій половині дня, у спокійній атмосфері. Варто зазначити, що діти експериментальної групи під час контрольного обстеження почувалися значно впевненіше, краще розуміли інструкції та виявляли більший інтерес до виконання завдань порівняно з первинною діагностикою.</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Розглянемо динаміку змін за кожною з методик.</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 xml:space="preserve">За результатами повторного проведення </w:t>
      </w:r>
      <w:r w:rsidRPr="001C43A5">
        <w:rPr>
          <w:b/>
          <w:bCs/>
          <w:sz w:val="28"/>
          <w:szCs w:val="28"/>
        </w:rPr>
        <w:t>методики «Проби Хеда»</w:t>
      </w:r>
      <w:r w:rsidRPr="001C43A5">
        <w:rPr>
          <w:sz w:val="28"/>
          <w:szCs w:val="28"/>
        </w:rPr>
        <w:t xml:space="preserve">, спрямованої на оцінку орієнтування у схемі власного тіла, спостерігається значне покращення показників. Якщо на констатувальному етапі високий рівень мали лише 10% дітей, то після навчання цей показник зріс до 25%. Діти стали краще </w:t>
      </w:r>
      <w:r w:rsidRPr="001C43A5">
        <w:rPr>
          <w:sz w:val="28"/>
          <w:szCs w:val="28"/>
        </w:rPr>
        <w:lastRenderedPageBreak/>
        <w:t>диференціювати праву та ліву руку, швидше виконували перехресні проби (наприклад, правою рукою торкнутися лівого вуха). Зменшилася кількість помилок «дзеркального» типу. Низький рівень, який раніше складав 15%, на контрольному етапі зафіксовано не було.</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 xml:space="preserve">Аналіз результатів за </w:t>
      </w:r>
      <w:r w:rsidRPr="001C43A5">
        <w:rPr>
          <w:b/>
          <w:bCs/>
          <w:sz w:val="28"/>
          <w:szCs w:val="28"/>
        </w:rPr>
        <w:t>методикою «Яка іграшка»</w:t>
      </w:r>
      <w:r w:rsidRPr="001C43A5">
        <w:rPr>
          <w:sz w:val="28"/>
          <w:szCs w:val="28"/>
        </w:rPr>
        <w:t xml:space="preserve"> (орієнтування «від себе») також засвідчив позитивну динаміку. Діти навчилися краще вербалізувати просторові відношення, використовуючи прийменники «за», «перед», «біля». Значно зменшилася кількість відмов від виконання завдання. Діти почали впевненіше визначати розташування предметів у просторі, не повертаючи голови, що свідчить про формування внутрішнього плану дій.</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 xml:space="preserve">Результати методики </w:t>
      </w:r>
      <w:r w:rsidRPr="001C43A5">
        <w:rPr>
          <w:b/>
          <w:bCs/>
          <w:sz w:val="28"/>
          <w:szCs w:val="28"/>
        </w:rPr>
        <w:t>«Панель»</w:t>
      </w:r>
      <w:r w:rsidRPr="001C43A5">
        <w:rPr>
          <w:sz w:val="28"/>
          <w:szCs w:val="28"/>
        </w:rPr>
        <w:t xml:space="preserve"> показали, що діти із ЗПР стали краще орієнтуватися у двомірному просторі (на площині). Робота з конструктором LEGO та графічні диктанти, що були включені до нашої програми, сприяли розвитку конструктивного праксису. Кількість дітей, які потребували прямої демонстрації зразка, зменшилася з 55% до 30%. Більшість дітей змогли виконати завдання за словесною інструкцією або з мінімальною допомогою.</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 xml:space="preserve">Позитивні зрушення зафіксовано і при виконанні методики </w:t>
      </w:r>
      <w:r w:rsidRPr="001C43A5">
        <w:rPr>
          <w:b/>
          <w:bCs/>
          <w:sz w:val="28"/>
          <w:szCs w:val="28"/>
        </w:rPr>
        <w:t>«Розрізані картинки»</w:t>
      </w:r>
      <w:r w:rsidRPr="001C43A5">
        <w:rPr>
          <w:sz w:val="28"/>
          <w:szCs w:val="28"/>
        </w:rPr>
        <w:t xml:space="preserve"> (зоровий синтез). Діти швидше знаходили необхідні фрагменти, краще розуміли цілісний образ предмета ще до моменту повного складання картинки.</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Узагальнені порівняльні дані рівнів сформованості просторових уявлень на констатувальному та контрольному етапах представлено в таблиці 3.1.</w:t>
      </w:r>
    </w:p>
    <w:p w:rsidR="001C43A5" w:rsidRPr="001C43A5" w:rsidRDefault="001C43A5" w:rsidP="009C3A30">
      <w:pPr>
        <w:pStyle w:val="ad"/>
        <w:spacing w:before="0" w:beforeAutospacing="0" w:after="0" w:afterAutospacing="0" w:line="360" w:lineRule="auto"/>
        <w:jc w:val="center"/>
        <w:rPr>
          <w:sz w:val="28"/>
          <w:szCs w:val="28"/>
        </w:rPr>
      </w:pPr>
      <w:r w:rsidRPr="001C43A5">
        <w:rPr>
          <w:sz w:val="28"/>
          <w:szCs w:val="28"/>
        </w:rPr>
        <w:t>Таблиця 3.1</w:t>
      </w:r>
    </w:p>
    <w:p w:rsidR="001C43A5" w:rsidRPr="001C43A5" w:rsidRDefault="001C43A5" w:rsidP="009C3A30">
      <w:pPr>
        <w:pStyle w:val="ad"/>
        <w:spacing w:before="0" w:beforeAutospacing="0" w:after="0" w:afterAutospacing="0" w:line="360" w:lineRule="auto"/>
        <w:jc w:val="center"/>
        <w:rPr>
          <w:sz w:val="28"/>
          <w:szCs w:val="28"/>
        </w:rPr>
      </w:pPr>
      <w:r w:rsidRPr="001C43A5">
        <w:rPr>
          <w:sz w:val="28"/>
          <w:szCs w:val="28"/>
        </w:rPr>
        <w:t>Динаміка рівнів сформованості просторових уявлень у дітей із ЗПР (у %)</w:t>
      </w:r>
    </w:p>
    <w:tbl>
      <w:tblPr>
        <w:tblStyle w:val="a5"/>
        <w:tblW w:w="8146" w:type="dxa"/>
        <w:jc w:val="center"/>
        <w:tblLook w:val="04A0" w:firstRow="1" w:lastRow="0" w:firstColumn="1" w:lastColumn="0" w:noHBand="0" w:noVBand="1"/>
      </w:tblPr>
      <w:tblGrid>
        <w:gridCol w:w="1838"/>
        <w:gridCol w:w="3402"/>
        <w:gridCol w:w="2906"/>
      </w:tblGrid>
      <w:tr w:rsidR="00C70F6B" w:rsidTr="00C70F6B">
        <w:trPr>
          <w:jc w:val="center"/>
        </w:trPr>
        <w:tc>
          <w:tcPr>
            <w:tcW w:w="1838"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Style w:val="ac"/>
                <w:rFonts w:ascii="Times New Roman" w:hAnsi="Times New Roman" w:cs="Times New Roman"/>
                <w:sz w:val="28"/>
                <w:szCs w:val="28"/>
              </w:rPr>
              <w:t>Рівні</w:t>
            </w:r>
          </w:p>
        </w:tc>
        <w:tc>
          <w:tcPr>
            <w:tcW w:w="3402" w:type="dxa"/>
            <w:vAlign w:val="center"/>
          </w:tcPr>
          <w:p w:rsidR="00C70F6B" w:rsidRPr="001C43A5" w:rsidRDefault="00C70F6B" w:rsidP="009C3A30">
            <w:pPr>
              <w:spacing w:after="0" w:line="360" w:lineRule="auto"/>
              <w:jc w:val="center"/>
              <w:rPr>
                <w:rStyle w:val="ac"/>
                <w:rFonts w:ascii="Times New Roman" w:hAnsi="Times New Roman" w:cs="Times New Roman"/>
                <w:sz w:val="28"/>
                <w:szCs w:val="28"/>
              </w:rPr>
            </w:pPr>
            <w:r w:rsidRPr="001C43A5">
              <w:rPr>
                <w:rStyle w:val="ac"/>
                <w:rFonts w:ascii="Times New Roman" w:hAnsi="Times New Roman" w:cs="Times New Roman"/>
                <w:sz w:val="28"/>
                <w:szCs w:val="28"/>
              </w:rPr>
              <w:t>Констатувальний етап</w:t>
            </w:r>
          </w:p>
          <w:p w:rsidR="00C70F6B" w:rsidRPr="001C43A5" w:rsidRDefault="00C70F6B" w:rsidP="009C3A30">
            <w:pPr>
              <w:spacing w:after="0" w:line="360" w:lineRule="auto"/>
              <w:jc w:val="center"/>
              <w:rPr>
                <w:rFonts w:ascii="Times New Roman" w:hAnsi="Times New Roman" w:cs="Times New Roman"/>
                <w:sz w:val="28"/>
                <w:szCs w:val="28"/>
              </w:rPr>
            </w:pPr>
            <w:r w:rsidRPr="001C43A5">
              <w:rPr>
                <w:rStyle w:val="ac"/>
                <w:rFonts w:ascii="Times New Roman" w:hAnsi="Times New Roman" w:cs="Times New Roman"/>
                <w:sz w:val="28"/>
                <w:szCs w:val="28"/>
              </w:rPr>
              <w:t>(до навчання)</w:t>
            </w:r>
          </w:p>
        </w:tc>
        <w:tc>
          <w:tcPr>
            <w:tcW w:w="2906" w:type="dxa"/>
            <w:vAlign w:val="center"/>
          </w:tcPr>
          <w:p w:rsidR="00C70F6B" w:rsidRPr="001C43A5" w:rsidRDefault="00C70F6B" w:rsidP="009C3A30">
            <w:pPr>
              <w:spacing w:after="0" w:line="360" w:lineRule="auto"/>
              <w:jc w:val="center"/>
              <w:rPr>
                <w:rStyle w:val="ac"/>
                <w:rFonts w:ascii="Times New Roman" w:hAnsi="Times New Roman" w:cs="Times New Roman"/>
                <w:sz w:val="28"/>
                <w:szCs w:val="28"/>
              </w:rPr>
            </w:pPr>
            <w:r w:rsidRPr="001C43A5">
              <w:rPr>
                <w:rStyle w:val="ac"/>
                <w:rFonts w:ascii="Times New Roman" w:hAnsi="Times New Roman" w:cs="Times New Roman"/>
                <w:sz w:val="28"/>
                <w:szCs w:val="28"/>
              </w:rPr>
              <w:t>Контрольний етап</w:t>
            </w:r>
          </w:p>
          <w:p w:rsidR="00C70F6B" w:rsidRPr="001C43A5" w:rsidRDefault="00C70F6B" w:rsidP="009C3A30">
            <w:pPr>
              <w:spacing w:after="0" w:line="360" w:lineRule="auto"/>
              <w:jc w:val="center"/>
              <w:rPr>
                <w:rFonts w:ascii="Times New Roman" w:hAnsi="Times New Roman" w:cs="Times New Roman"/>
                <w:sz w:val="28"/>
                <w:szCs w:val="28"/>
              </w:rPr>
            </w:pPr>
            <w:r w:rsidRPr="001C43A5">
              <w:rPr>
                <w:rStyle w:val="ac"/>
                <w:rFonts w:ascii="Times New Roman" w:hAnsi="Times New Roman" w:cs="Times New Roman"/>
                <w:sz w:val="28"/>
                <w:szCs w:val="28"/>
              </w:rPr>
              <w:t>(після навчання)</w:t>
            </w:r>
          </w:p>
        </w:tc>
      </w:tr>
      <w:tr w:rsidR="00C70F6B" w:rsidTr="00C70F6B">
        <w:trPr>
          <w:jc w:val="center"/>
        </w:trPr>
        <w:tc>
          <w:tcPr>
            <w:tcW w:w="1838"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Fonts w:ascii="Times New Roman" w:hAnsi="Times New Roman" w:cs="Times New Roman"/>
                <w:sz w:val="28"/>
                <w:szCs w:val="28"/>
              </w:rPr>
              <w:t>Високий</w:t>
            </w:r>
          </w:p>
        </w:tc>
        <w:tc>
          <w:tcPr>
            <w:tcW w:w="3402"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Fonts w:ascii="Times New Roman" w:hAnsi="Times New Roman" w:cs="Times New Roman"/>
                <w:sz w:val="28"/>
                <w:szCs w:val="28"/>
              </w:rPr>
              <w:t>0%</w:t>
            </w:r>
          </w:p>
        </w:tc>
        <w:tc>
          <w:tcPr>
            <w:tcW w:w="2906"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Fonts w:ascii="Times New Roman" w:hAnsi="Times New Roman" w:cs="Times New Roman"/>
                <w:sz w:val="28"/>
                <w:szCs w:val="28"/>
              </w:rPr>
              <w:t>15%</w:t>
            </w:r>
          </w:p>
        </w:tc>
      </w:tr>
      <w:tr w:rsidR="00C70F6B" w:rsidTr="00C70F6B">
        <w:trPr>
          <w:jc w:val="center"/>
        </w:trPr>
        <w:tc>
          <w:tcPr>
            <w:tcW w:w="1838"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Fonts w:ascii="Times New Roman" w:hAnsi="Times New Roman" w:cs="Times New Roman"/>
                <w:sz w:val="28"/>
                <w:szCs w:val="28"/>
              </w:rPr>
              <w:t>Достатній</w:t>
            </w:r>
          </w:p>
        </w:tc>
        <w:tc>
          <w:tcPr>
            <w:tcW w:w="3402"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Fonts w:ascii="Times New Roman" w:hAnsi="Times New Roman" w:cs="Times New Roman"/>
                <w:sz w:val="28"/>
                <w:szCs w:val="28"/>
              </w:rPr>
              <w:t>25%</w:t>
            </w:r>
          </w:p>
        </w:tc>
        <w:tc>
          <w:tcPr>
            <w:tcW w:w="2906"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Fonts w:ascii="Times New Roman" w:hAnsi="Times New Roman" w:cs="Times New Roman"/>
                <w:sz w:val="28"/>
                <w:szCs w:val="28"/>
              </w:rPr>
              <w:t>40%</w:t>
            </w:r>
          </w:p>
        </w:tc>
      </w:tr>
      <w:tr w:rsidR="00C70F6B" w:rsidTr="00C70F6B">
        <w:trPr>
          <w:jc w:val="center"/>
        </w:trPr>
        <w:tc>
          <w:tcPr>
            <w:tcW w:w="1838"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Fonts w:ascii="Times New Roman" w:hAnsi="Times New Roman" w:cs="Times New Roman"/>
                <w:sz w:val="28"/>
                <w:szCs w:val="28"/>
              </w:rPr>
              <w:t>Середній</w:t>
            </w:r>
          </w:p>
        </w:tc>
        <w:tc>
          <w:tcPr>
            <w:tcW w:w="3402"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Fonts w:ascii="Times New Roman" w:hAnsi="Times New Roman" w:cs="Times New Roman"/>
                <w:sz w:val="28"/>
                <w:szCs w:val="28"/>
              </w:rPr>
              <w:t>50%</w:t>
            </w:r>
          </w:p>
        </w:tc>
        <w:tc>
          <w:tcPr>
            <w:tcW w:w="2906"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Fonts w:ascii="Times New Roman" w:hAnsi="Times New Roman" w:cs="Times New Roman"/>
                <w:sz w:val="28"/>
                <w:szCs w:val="28"/>
              </w:rPr>
              <w:t>35%</w:t>
            </w:r>
          </w:p>
        </w:tc>
      </w:tr>
      <w:tr w:rsidR="00C70F6B" w:rsidTr="00C70F6B">
        <w:trPr>
          <w:jc w:val="center"/>
        </w:trPr>
        <w:tc>
          <w:tcPr>
            <w:tcW w:w="1838"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Fonts w:ascii="Times New Roman" w:hAnsi="Times New Roman" w:cs="Times New Roman"/>
                <w:sz w:val="28"/>
                <w:szCs w:val="28"/>
              </w:rPr>
              <w:lastRenderedPageBreak/>
              <w:t>Низький</w:t>
            </w:r>
          </w:p>
        </w:tc>
        <w:tc>
          <w:tcPr>
            <w:tcW w:w="3402"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Fonts w:ascii="Times New Roman" w:hAnsi="Times New Roman" w:cs="Times New Roman"/>
                <w:sz w:val="28"/>
                <w:szCs w:val="28"/>
              </w:rPr>
              <w:t>25%</w:t>
            </w:r>
          </w:p>
        </w:tc>
        <w:tc>
          <w:tcPr>
            <w:tcW w:w="2906" w:type="dxa"/>
            <w:vAlign w:val="center"/>
          </w:tcPr>
          <w:p w:rsidR="00C70F6B" w:rsidRPr="001C43A5" w:rsidRDefault="00C70F6B" w:rsidP="009C3A30">
            <w:pPr>
              <w:spacing w:after="0" w:line="360" w:lineRule="auto"/>
              <w:jc w:val="center"/>
              <w:rPr>
                <w:rFonts w:ascii="Times New Roman" w:hAnsi="Times New Roman" w:cs="Times New Roman"/>
                <w:sz w:val="28"/>
                <w:szCs w:val="28"/>
              </w:rPr>
            </w:pPr>
            <w:r w:rsidRPr="001C43A5">
              <w:rPr>
                <w:rFonts w:ascii="Times New Roman" w:hAnsi="Times New Roman" w:cs="Times New Roman"/>
                <w:sz w:val="28"/>
                <w:szCs w:val="28"/>
              </w:rPr>
              <w:t>10%</w:t>
            </w:r>
          </w:p>
        </w:tc>
      </w:tr>
    </w:tbl>
    <w:p w:rsidR="00C70F6B" w:rsidRDefault="00C70F6B" w:rsidP="009C3A30">
      <w:pPr>
        <w:pStyle w:val="ad"/>
        <w:spacing w:before="0" w:beforeAutospacing="0" w:after="0" w:afterAutospacing="0" w:line="360" w:lineRule="auto"/>
        <w:jc w:val="both"/>
        <w:rPr>
          <w:sz w:val="28"/>
          <w:szCs w:val="28"/>
          <w:lang w:val="uk-UA"/>
        </w:rPr>
      </w:pPr>
    </w:p>
    <w:p w:rsidR="001C43A5" w:rsidRPr="001C43A5" w:rsidRDefault="001C43A5" w:rsidP="009C3A30">
      <w:pPr>
        <w:pStyle w:val="ad"/>
        <w:spacing w:before="0" w:beforeAutospacing="0" w:after="0" w:afterAutospacing="0" w:line="360" w:lineRule="auto"/>
        <w:jc w:val="both"/>
        <w:rPr>
          <w:sz w:val="28"/>
          <w:szCs w:val="28"/>
          <w:lang w:val="uk-UA"/>
        </w:rPr>
      </w:pPr>
      <w:r w:rsidRPr="001C43A5">
        <w:rPr>
          <w:sz w:val="28"/>
          <w:szCs w:val="28"/>
          <w:lang w:val="uk-UA"/>
        </w:rPr>
        <w:t xml:space="preserve">Як бачимо з таблиці 3.1, після впровадження програми відбулися якісні та кількісні зміни. Кількість дітей з </w:t>
      </w:r>
      <w:r w:rsidRPr="001C43A5">
        <w:rPr>
          <w:b/>
          <w:bCs/>
          <w:sz w:val="28"/>
          <w:szCs w:val="28"/>
          <w:lang w:val="uk-UA"/>
        </w:rPr>
        <w:t>низьким рівнем</w:t>
      </w:r>
      <w:r w:rsidRPr="001C43A5">
        <w:rPr>
          <w:sz w:val="28"/>
          <w:szCs w:val="28"/>
          <w:lang w:val="uk-UA"/>
        </w:rPr>
        <w:t xml:space="preserve"> зменшилася з 25% до 10%. Це ті діти, які мають складніші порушення пізнавальної сфери, однак і вони почали демонструвати спроби виконання завдань з допомогою дорослого, чого не спостерігалося раніше.</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 xml:space="preserve">Кількість дітей з </w:t>
      </w:r>
      <w:r w:rsidRPr="001C43A5">
        <w:rPr>
          <w:b/>
          <w:bCs/>
          <w:sz w:val="28"/>
          <w:szCs w:val="28"/>
        </w:rPr>
        <w:t>достатнім рівнем</w:t>
      </w:r>
      <w:r w:rsidRPr="001C43A5">
        <w:rPr>
          <w:sz w:val="28"/>
          <w:szCs w:val="28"/>
        </w:rPr>
        <w:t xml:space="preserve"> зросла з 25% до 40%. Важливо відзначити появу дітей з </w:t>
      </w:r>
      <w:r w:rsidRPr="001C43A5">
        <w:rPr>
          <w:b/>
          <w:bCs/>
          <w:sz w:val="28"/>
          <w:szCs w:val="28"/>
        </w:rPr>
        <w:t>високим рівнем</w:t>
      </w:r>
      <w:r w:rsidRPr="001C43A5">
        <w:rPr>
          <w:sz w:val="28"/>
          <w:szCs w:val="28"/>
        </w:rPr>
        <w:t xml:space="preserve"> (15%), якого на початку експерименту не було зафіксовано зовсім. Це свідчить про те, що потенціал розвитку просторових уявлень у дітей із ЗПР є досить високим за умови цілеспрямованого корекційного впливу.</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Зменшення показника середнього рівня (з 50% до 35%) відбулося за рахунок переходу частини дітей на вищий (достатній) рівень.</w:t>
      </w:r>
    </w:p>
    <w:p w:rsidR="001C43A5" w:rsidRDefault="001C43A5" w:rsidP="009C3A30">
      <w:pPr>
        <w:pStyle w:val="ad"/>
        <w:spacing w:before="0" w:beforeAutospacing="0" w:after="0" w:afterAutospacing="0" w:line="360" w:lineRule="auto"/>
        <w:jc w:val="both"/>
        <w:rPr>
          <w:sz w:val="28"/>
          <w:szCs w:val="28"/>
        </w:rPr>
      </w:pPr>
      <w:r w:rsidRPr="001C43A5">
        <w:rPr>
          <w:sz w:val="28"/>
          <w:szCs w:val="28"/>
        </w:rPr>
        <w:t>Отримані результати підтверджують ефективність розробленої системи занять, яка базувалася на поетапному формуванні просторових уявлень (принцип замісного онтогенезу) та використанні ігрових методів і конструювання. Комплексний підхід, що включав нейропсихологічні вправи, роботу з тілом, маніпулювання предметами та орієнтування на аркуші паперу, дозволив активізувати компенсаторні механізми психіки дітей із ЗПР.</w:t>
      </w:r>
    </w:p>
    <w:p w:rsidR="009C3A30" w:rsidRPr="009C3A30" w:rsidRDefault="009C3A30" w:rsidP="009C3A30">
      <w:pPr>
        <w:pStyle w:val="ad"/>
        <w:spacing w:before="0" w:beforeAutospacing="0" w:after="0" w:afterAutospacing="0" w:line="360" w:lineRule="auto"/>
        <w:jc w:val="both"/>
        <w:rPr>
          <w:sz w:val="28"/>
          <w:szCs w:val="28"/>
        </w:rPr>
      </w:pPr>
      <w:r w:rsidRPr="009C3A30">
        <w:rPr>
          <w:b/>
          <w:bCs/>
          <w:sz w:val="28"/>
          <w:szCs w:val="28"/>
        </w:rPr>
        <w:t>Аналіз динаміки розвитку просторових уявлень на прикладі окремого випадку (Case Study)</w:t>
      </w:r>
    </w:p>
    <w:p w:rsidR="009C3A30" w:rsidRPr="009C3A30" w:rsidRDefault="009C3A30" w:rsidP="009C3A30">
      <w:pPr>
        <w:pStyle w:val="ad"/>
        <w:spacing w:before="0" w:beforeAutospacing="0" w:after="0" w:afterAutospacing="0" w:line="360" w:lineRule="auto"/>
        <w:jc w:val="both"/>
        <w:rPr>
          <w:sz w:val="28"/>
          <w:szCs w:val="28"/>
        </w:rPr>
      </w:pPr>
      <w:r w:rsidRPr="009C3A30">
        <w:rPr>
          <w:sz w:val="28"/>
          <w:szCs w:val="28"/>
        </w:rPr>
        <w:t>Для ілюстрації ефективності впровадженої програми доцільно розглянути індивідуальну динаміку розвитку дитини з експериментальної групи — Максима (6 років, діагноз: ЗПР конституційного ґенезу).</w:t>
      </w:r>
    </w:p>
    <w:p w:rsidR="009C3A30" w:rsidRPr="009C3A30" w:rsidRDefault="009C3A30" w:rsidP="009C3A30">
      <w:pPr>
        <w:pStyle w:val="ad"/>
        <w:spacing w:before="0" w:beforeAutospacing="0" w:after="0" w:afterAutospacing="0" w:line="360" w:lineRule="auto"/>
        <w:jc w:val="both"/>
        <w:rPr>
          <w:sz w:val="28"/>
          <w:szCs w:val="28"/>
        </w:rPr>
      </w:pPr>
      <w:r w:rsidRPr="009C3A30">
        <w:rPr>
          <w:b/>
          <w:bCs/>
          <w:sz w:val="28"/>
          <w:szCs w:val="28"/>
        </w:rPr>
        <w:t>Стан до початку корекції (Констатувальний етап):</w:t>
      </w:r>
      <w:r w:rsidRPr="009C3A30">
        <w:rPr>
          <w:sz w:val="28"/>
          <w:szCs w:val="28"/>
        </w:rPr>
        <w:t xml:space="preserve"> На початку експерименту Максим демонстрував низький рівень просторового орієнтування. Хлопчик плутав праву та ліву руку, не міг виконати інструкцію «Доторкнися лівою рукою до правого коліна». У мовленні були відсутні прийменники «над», «під», «між». </w:t>
      </w:r>
      <w:r w:rsidRPr="009C3A30">
        <w:rPr>
          <w:sz w:val="28"/>
          <w:szCs w:val="28"/>
        </w:rPr>
        <w:lastRenderedPageBreak/>
        <w:t>Графічні навички були розвинені слабко: під час графічного диктанту лінії виходили за межі клітинок, дитина не могла утримати рядок. Хлопчик був невпевненим, часто відмовлявся від виконання завдань зі словами «Я не знаю», «Я не вмію».</w:t>
      </w:r>
    </w:p>
    <w:p w:rsidR="009C3A30" w:rsidRPr="009C3A30" w:rsidRDefault="009C3A30" w:rsidP="009C3A30">
      <w:pPr>
        <w:pStyle w:val="ad"/>
        <w:spacing w:before="0" w:beforeAutospacing="0" w:after="0" w:afterAutospacing="0" w:line="360" w:lineRule="auto"/>
        <w:jc w:val="both"/>
        <w:rPr>
          <w:sz w:val="28"/>
          <w:szCs w:val="28"/>
        </w:rPr>
      </w:pPr>
      <w:r w:rsidRPr="009C3A30">
        <w:rPr>
          <w:b/>
          <w:bCs/>
          <w:sz w:val="28"/>
          <w:szCs w:val="28"/>
        </w:rPr>
        <w:t>Процес корекції:</w:t>
      </w:r>
      <w:r w:rsidRPr="009C3A30">
        <w:rPr>
          <w:sz w:val="28"/>
          <w:szCs w:val="28"/>
        </w:rPr>
        <w:t xml:space="preserve"> Під час перших занять (Етап «Тілесний») Максим потребував значної допомоги. Ми використовували метод маркування лівої руки червоним браслетом, що стало для нього надійною опорою. Найбільший інтерес у дитини викликали ігри з конструктором LEGO (Етап «Об'єкт-об'єкт»). Можливість маніпулювати реальними предметами допомогла йому зрозуміти поняття «зверху» та «знизу». На етапі роботи з казками (Етап «Квазіпростір») Максим почав використовувати у мовленні складні прийменники. Розігрування сценки, де Зайчик ховається </w:t>
      </w:r>
      <w:r w:rsidRPr="009C3A30">
        <w:rPr>
          <w:i/>
          <w:iCs/>
          <w:sz w:val="28"/>
          <w:szCs w:val="28"/>
        </w:rPr>
        <w:t>за</w:t>
      </w:r>
      <w:r w:rsidRPr="009C3A30">
        <w:rPr>
          <w:sz w:val="28"/>
          <w:szCs w:val="28"/>
        </w:rPr>
        <w:t xml:space="preserve"> кущем, допомогло йому усвідомити значення цього прийменника.</w:t>
      </w:r>
    </w:p>
    <w:p w:rsidR="009C3A30" w:rsidRPr="009C3A30" w:rsidRDefault="009C3A30" w:rsidP="009C3A30">
      <w:pPr>
        <w:pStyle w:val="ad"/>
        <w:spacing w:before="0" w:beforeAutospacing="0" w:after="0" w:afterAutospacing="0" w:line="360" w:lineRule="auto"/>
        <w:jc w:val="both"/>
        <w:rPr>
          <w:sz w:val="28"/>
          <w:szCs w:val="28"/>
        </w:rPr>
      </w:pPr>
      <w:r w:rsidRPr="009C3A30">
        <w:rPr>
          <w:b/>
          <w:bCs/>
          <w:sz w:val="28"/>
          <w:szCs w:val="28"/>
        </w:rPr>
        <w:t>Результати після навчання (Контрольний етап):</w:t>
      </w:r>
      <w:r w:rsidRPr="009C3A30">
        <w:rPr>
          <w:sz w:val="28"/>
          <w:szCs w:val="28"/>
        </w:rPr>
        <w:t xml:space="preserve"> Під час підсумкової діагностики Максим продемонстрував перехід з низького на середній рівень (ближче до достатнього).</w:t>
      </w:r>
    </w:p>
    <w:p w:rsidR="009C3A30" w:rsidRPr="009C3A30" w:rsidRDefault="009C3A30" w:rsidP="006E68F9">
      <w:pPr>
        <w:pStyle w:val="ad"/>
        <w:numPr>
          <w:ilvl w:val="0"/>
          <w:numId w:val="28"/>
        </w:numPr>
        <w:spacing w:before="0" w:beforeAutospacing="0" w:after="0" w:afterAutospacing="0" w:line="360" w:lineRule="auto"/>
        <w:jc w:val="both"/>
        <w:rPr>
          <w:sz w:val="28"/>
          <w:szCs w:val="28"/>
        </w:rPr>
      </w:pPr>
      <w:r w:rsidRPr="009C3A30">
        <w:rPr>
          <w:sz w:val="28"/>
          <w:szCs w:val="28"/>
        </w:rPr>
        <w:t>Він безпомилково визначає сторони власного тіла.</w:t>
      </w:r>
    </w:p>
    <w:p w:rsidR="009C3A30" w:rsidRPr="009C3A30" w:rsidRDefault="009C3A30" w:rsidP="006E68F9">
      <w:pPr>
        <w:pStyle w:val="ad"/>
        <w:numPr>
          <w:ilvl w:val="0"/>
          <w:numId w:val="28"/>
        </w:numPr>
        <w:spacing w:before="0" w:beforeAutospacing="0" w:after="0" w:afterAutospacing="0" w:line="360" w:lineRule="auto"/>
        <w:jc w:val="both"/>
        <w:rPr>
          <w:sz w:val="28"/>
          <w:szCs w:val="28"/>
        </w:rPr>
      </w:pPr>
      <w:r w:rsidRPr="009C3A30">
        <w:rPr>
          <w:sz w:val="28"/>
          <w:szCs w:val="28"/>
        </w:rPr>
        <w:t>Зменшилася кількість дзеркальних помилок при копіюванні.</w:t>
      </w:r>
    </w:p>
    <w:p w:rsidR="009C3A30" w:rsidRPr="009C3A30" w:rsidRDefault="009C3A30" w:rsidP="006E68F9">
      <w:pPr>
        <w:pStyle w:val="ad"/>
        <w:numPr>
          <w:ilvl w:val="0"/>
          <w:numId w:val="28"/>
        </w:numPr>
        <w:spacing w:before="0" w:beforeAutospacing="0" w:after="0" w:afterAutospacing="0" w:line="360" w:lineRule="auto"/>
        <w:jc w:val="both"/>
        <w:rPr>
          <w:sz w:val="28"/>
          <w:szCs w:val="28"/>
        </w:rPr>
      </w:pPr>
      <w:r w:rsidRPr="009C3A30">
        <w:rPr>
          <w:sz w:val="28"/>
          <w:szCs w:val="28"/>
        </w:rPr>
        <w:t xml:space="preserve">Хлопчик почав самостійно коментувати свої дії: «Я малюю машину </w:t>
      </w:r>
      <w:r w:rsidRPr="009C3A30">
        <w:rPr>
          <w:i/>
          <w:iCs/>
          <w:sz w:val="28"/>
          <w:szCs w:val="28"/>
        </w:rPr>
        <w:t>в центрі</w:t>
      </w:r>
      <w:r w:rsidRPr="009C3A30">
        <w:rPr>
          <w:sz w:val="28"/>
          <w:szCs w:val="28"/>
        </w:rPr>
        <w:t xml:space="preserve">, а світлофор — </w:t>
      </w:r>
      <w:r w:rsidRPr="009C3A30">
        <w:rPr>
          <w:i/>
          <w:iCs/>
          <w:sz w:val="28"/>
          <w:szCs w:val="28"/>
        </w:rPr>
        <w:t>справа</w:t>
      </w:r>
      <w:r w:rsidRPr="009C3A30">
        <w:rPr>
          <w:sz w:val="28"/>
          <w:szCs w:val="28"/>
        </w:rPr>
        <w:t>».</w:t>
      </w:r>
    </w:p>
    <w:p w:rsidR="009C3A30" w:rsidRPr="009C3A30" w:rsidRDefault="009C3A30" w:rsidP="006E68F9">
      <w:pPr>
        <w:pStyle w:val="ad"/>
        <w:numPr>
          <w:ilvl w:val="0"/>
          <w:numId w:val="28"/>
        </w:numPr>
        <w:spacing w:before="0" w:beforeAutospacing="0" w:after="0" w:afterAutospacing="0" w:line="360" w:lineRule="auto"/>
        <w:jc w:val="both"/>
        <w:rPr>
          <w:sz w:val="28"/>
          <w:szCs w:val="28"/>
        </w:rPr>
      </w:pPr>
      <w:r w:rsidRPr="009C3A30">
        <w:rPr>
          <w:sz w:val="28"/>
          <w:szCs w:val="28"/>
        </w:rPr>
        <w:t>З'явилася пізнавальна активність та впевненість у власних силах.</w:t>
      </w:r>
    </w:p>
    <w:p w:rsidR="009C3A30" w:rsidRPr="009C3A30" w:rsidRDefault="009C3A30" w:rsidP="009C3A30">
      <w:pPr>
        <w:pStyle w:val="ad"/>
        <w:spacing w:before="0" w:beforeAutospacing="0" w:after="0" w:afterAutospacing="0" w:line="360" w:lineRule="auto"/>
        <w:jc w:val="both"/>
        <w:rPr>
          <w:sz w:val="28"/>
          <w:szCs w:val="28"/>
        </w:rPr>
      </w:pPr>
      <w:r w:rsidRPr="009C3A30">
        <w:rPr>
          <w:sz w:val="28"/>
          <w:szCs w:val="28"/>
        </w:rPr>
        <w:t>Цей приклад наочно демонструє, що систематична робота за принципом «від тіла до зовнішнього світу» дає стійкий позитивний результат навіть у дітей зі вираженими труднощами навчання.</w:t>
      </w:r>
    </w:p>
    <w:p w:rsidR="00067248" w:rsidRDefault="00067248" w:rsidP="009C3A30">
      <w:pPr>
        <w:pStyle w:val="ad"/>
        <w:spacing w:before="0" w:beforeAutospacing="0" w:after="0" w:afterAutospacing="0" w:line="360" w:lineRule="auto"/>
        <w:jc w:val="both"/>
        <w:rPr>
          <w:sz w:val="28"/>
          <w:szCs w:val="28"/>
        </w:rPr>
      </w:pPr>
      <w:bookmarkStart w:id="27" w:name="_GoBack"/>
      <w:bookmarkEnd w:id="27"/>
    </w:p>
    <w:p w:rsidR="009C3A30" w:rsidRPr="001C43A5" w:rsidRDefault="009C3A30" w:rsidP="009C3A30">
      <w:pPr>
        <w:pStyle w:val="ad"/>
        <w:spacing w:before="0" w:beforeAutospacing="0" w:after="0" w:afterAutospacing="0" w:line="360" w:lineRule="auto"/>
        <w:jc w:val="both"/>
        <w:rPr>
          <w:sz w:val="28"/>
          <w:szCs w:val="28"/>
        </w:rPr>
      </w:pPr>
    </w:p>
    <w:p w:rsidR="001C43A5" w:rsidRPr="00067248" w:rsidRDefault="001C43A5" w:rsidP="009C3A30">
      <w:pPr>
        <w:spacing w:after="0" w:line="360" w:lineRule="auto"/>
        <w:outlineLvl w:val="1"/>
        <w:rPr>
          <w:rFonts w:ascii="Times New Roman" w:hAnsi="Times New Roman" w:cs="Times New Roman"/>
          <w:b/>
          <w:bCs/>
          <w:sz w:val="28"/>
          <w:szCs w:val="28"/>
        </w:rPr>
      </w:pPr>
      <w:bookmarkStart w:id="28" w:name="_Toc219368383"/>
      <w:bookmarkStart w:id="29" w:name="_Toc219373393"/>
      <w:r w:rsidRPr="001C43A5">
        <w:rPr>
          <w:rFonts w:ascii="Times New Roman" w:hAnsi="Times New Roman" w:cs="Times New Roman"/>
          <w:b/>
          <w:bCs/>
          <w:sz w:val="28"/>
          <w:szCs w:val="28"/>
        </w:rPr>
        <w:t>3.2. Методичні рекомендації для педагогів щодо розвитку просторових уявлень у дітей із ЗПР</w:t>
      </w:r>
      <w:bookmarkEnd w:id="28"/>
      <w:bookmarkEnd w:id="29"/>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lastRenderedPageBreak/>
        <w:t>Базуючись на результатах теоретичного аналізу та практичного дослідження, ми розробили методичні рекомендації для вихователів закладів дошкільної освіти, асистентів вихователів та корекційних педагогів. Розвиток просторових уявлень у дітей із затримкою психічного розвитку вимагає системності, послідовності та врахування індивідуальних особливостей дизонтогенезу.</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1. Дотримання етапності формування просторових функцій.</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Педагогам слід пам'ятати, що неможливо сформувати розуміння простору на аркуші паперу (квазіпростір), якщо дитина не орієнтується у схемі власного тіла. Роботу слід будувати строго за алгоритмом:</w:t>
      </w:r>
    </w:p>
    <w:p w:rsidR="001C43A5" w:rsidRPr="001C43A5" w:rsidRDefault="001C43A5" w:rsidP="006E68F9">
      <w:pPr>
        <w:pStyle w:val="ad"/>
        <w:numPr>
          <w:ilvl w:val="0"/>
          <w:numId w:val="5"/>
        </w:numPr>
        <w:spacing w:before="0" w:beforeAutospacing="0" w:after="0" w:afterAutospacing="0" w:line="360" w:lineRule="auto"/>
        <w:ind w:left="0" w:firstLine="0"/>
        <w:jc w:val="both"/>
        <w:rPr>
          <w:sz w:val="28"/>
          <w:szCs w:val="28"/>
        </w:rPr>
      </w:pPr>
      <w:r w:rsidRPr="001C43A5">
        <w:rPr>
          <w:i/>
          <w:iCs/>
          <w:sz w:val="28"/>
          <w:szCs w:val="28"/>
        </w:rPr>
        <w:t>Тілесний рівень:</w:t>
      </w:r>
      <w:r w:rsidRPr="001C43A5">
        <w:rPr>
          <w:sz w:val="28"/>
          <w:szCs w:val="28"/>
        </w:rPr>
        <w:t xml:space="preserve"> відчуття від власного тіла (пропріоцепція), поняття «верх-низ» (голова-ноги), «перед-зад» (обличчя-спина), «право-ліво» (відносно провідної руки).</w:t>
      </w:r>
    </w:p>
    <w:p w:rsidR="001C43A5" w:rsidRPr="001C43A5" w:rsidRDefault="001C43A5" w:rsidP="006E68F9">
      <w:pPr>
        <w:pStyle w:val="ad"/>
        <w:numPr>
          <w:ilvl w:val="0"/>
          <w:numId w:val="5"/>
        </w:numPr>
        <w:spacing w:before="0" w:beforeAutospacing="0" w:after="0" w:afterAutospacing="0" w:line="360" w:lineRule="auto"/>
        <w:ind w:left="0" w:firstLine="0"/>
        <w:jc w:val="both"/>
        <w:rPr>
          <w:sz w:val="28"/>
          <w:szCs w:val="28"/>
        </w:rPr>
      </w:pPr>
      <w:r w:rsidRPr="001C43A5">
        <w:rPr>
          <w:i/>
          <w:iCs/>
          <w:sz w:val="28"/>
          <w:szCs w:val="28"/>
        </w:rPr>
        <w:t>Рівень взаємодії з предметами:</w:t>
      </w:r>
      <w:r w:rsidRPr="001C43A5">
        <w:rPr>
          <w:sz w:val="28"/>
          <w:szCs w:val="28"/>
        </w:rPr>
        <w:t xml:space="preserve"> розташування предметів відносно тіла дитини (на витягнуту руку, близько, далеко).</w:t>
      </w:r>
    </w:p>
    <w:p w:rsidR="001C43A5" w:rsidRPr="001C43A5" w:rsidRDefault="001C43A5" w:rsidP="006E68F9">
      <w:pPr>
        <w:pStyle w:val="ad"/>
        <w:numPr>
          <w:ilvl w:val="0"/>
          <w:numId w:val="5"/>
        </w:numPr>
        <w:spacing w:before="0" w:beforeAutospacing="0" w:after="0" w:afterAutospacing="0" w:line="360" w:lineRule="auto"/>
        <w:ind w:left="0" w:firstLine="0"/>
        <w:jc w:val="both"/>
        <w:rPr>
          <w:sz w:val="28"/>
          <w:szCs w:val="28"/>
        </w:rPr>
      </w:pPr>
      <w:r w:rsidRPr="001C43A5">
        <w:rPr>
          <w:i/>
          <w:iCs/>
          <w:sz w:val="28"/>
          <w:szCs w:val="28"/>
        </w:rPr>
        <w:t>Рівень об'єкт-об'єкт:</w:t>
      </w:r>
      <w:r w:rsidRPr="001C43A5">
        <w:rPr>
          <w:sz w:val="28"/>
          <w:szCs w:val="28"/>
        </w:rPr>
        <w:t xml:space="preserve"> розташування предметів один відносно одного (лялька </w:t>
      </w:r>
      <w:r w:rsidRPr="001C43A5">
        <w:rPr>
          <w:i/>
          <w:iCs/>
          <w:sz w:val="28"/>
          <w:szCs w:val="28"/>
        </w:rPr>
        <w:t>на</w:t>
      </w:r>
      <w:r w:rsidRPr="001C43A5">
        <w:rPr>
          <w:sz w:val="28"/>
          <w:szCs w:val="28"/>
        </w:rPr>
        <w:t xml:space="preserve"> стільці, м'яч </w:t>
      </w:r>
      <w:r w:rsidRPr="001C43A5">
        <w:rPr>
          <w:i/>
          <w:iCs/>
          <w:sz w:val="28"/>
          <w:szCs w:val="28"/>
        </w:rPr>
        <w:t>під</w:t>
      </w:r>
      <w:r w:rsidRPr="001C43A5">
        <w:rPr>
          <w:sz w:val="28"/>
          <w:szCs w:val="28"/>
        </w:rPr>
        <w:t xml:space="preserve"> столом).</w:t>
      </w:r>
    </w:p>
    <w:p w:rsidR="001C43A5" w:rsidRPr="001C43A5" w:rsidRDefault="001C43A5" w:rsidP="006E68F9">
      <w:pPr>
        <w:pStyle w:val="ad"/>
        <w:numPr>
          <w:ilvl w:val="0"/>
          <w:numId w:val="5"/>
        </w:numPr>
        <w:spacing w:before="0" w:beforeAutospacing="0" w:after="0" w:afterAutospacing="0" w:line="360" w:lineRule="auto"/>
        <w:ind w:left="0" w:firstLine="0"/>
        <w:jc w:val="both"/>
        <w:rPr>
          <w:sz w:val="28"/>
          <w:szCs w:val="28"/>
        </w:rPr>
      </w:pPr>
      <w:r w:rsidRPr="001C43A5">
        <w:rPr>
          <w:i/>
          <w:iCs/>
          <w:sz w:val="28"/>
          <w:szCs w:val="28"/>
        </w:rPr>
        <w:t>Вербальний рівень:</w:t>
      </w:r>
      <w:r w:rsidRPr="001C43A5">
        <w:rPr>
          <w:sz w:val="28"/>
          <w:szCs w:val="28"/>
        </w:rPr>
        <w:t xml:space="preserve"> закріплення просторових понять у мовленні, розуміння складних логіко-граматичних конструкцій.</w:t>
      </w:r>
    </w:p>
    <w:p w:rsidR="001C43A5" w:rsidRPr="001C43A5" w:rsidRDefault="001C43A5" w:rsidP="006E68F9">
      <w:pPr>
        <w:pStyle w:val="ad"/>
        <w:numPr>
          <w:ilvl w:val="0"/>
          <w:numId w:val="5"/>
        </w:numPr>
        <w:spacing w:before="0" w:beforeAutospacing="0" w:after="0" w:afterAutospacing="0" w:line="360" w:lineRule="auto"/>
        <w:ind w:left="0" w:firstLine="0"/>
        <w:jc w:val="both"/>
        <w:rPr>
          <w:sz w:val="28"/>
          <w:szCs w:val="28"/>
        </w:rPr>
      </w:pPr>
      <w:r w:rsidRPr="001C43A5">
        <w:rPr>
          <w:i/>
          <w:iCs/>
          <w:sz w:val="28"/>
          <w:szCs w:val="28"/>
        </w:rPr>
        <w:t>Простір аркуша:</w:t>
      </w:r>
      <w:r w:rsidRPr="001C43A5">
        <w:rPr>
          <w:sz w:val="28"/>
          <w:szCs w:val="28"/>
        </w:rPr>
        <w:t xml:space="preserve"> орієнтування на площині.</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2. Використання полісенсорного підходу.</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Враховуючи, що у дітей із ЗПР часто страждає цілісність сприйняття, інформацію слід подавати через різні канали: зоровий, слуховий, тактильний та кінестетичний.</w:t>
      </w:r>
    </w:p>
    <w:p w:rsidR="001C43A5" w:rsidRPr="001C43A5" w:rsidRDefault="001C43A5" w:rsidP="006E68F9">
      <w:pPr>
        <w:pStyle w:val="ad"/>
        <w:numPr>
          <w:ilvl w:val="0"/>
          <w:numId w:val="6"/>
        </w:numPr>
        <w:spacing w:before="0" w:beforeAutospacing="0" w:after="0" w:afterAutospacing="0" w:line="360" w:lineRule="auto"/>
        <w:ind w:left="0" w:firstLine="0"/>
        <w:jc w:val="both"/>
        <w:rPr>
          <w:sz w:val="28"/>
          <w:szCs w:val="28"/>
        </w:rPr>
      </w:pPr>
      <w:r w:rsidRPr="001C43A5">
        <w:rPr>
          <w:i/>
          <w:iCs/>
          <w:sz w:val="28"/>
          <w:szCs w:val="28"/>
        </w:rPr>
        <w:t>Маркування:</w:t>
      </w:r>
      <w:r w:rsidRPr="001C43A5">
        <w:rPr>
          <w:sz w:val="28"/>
          <w:szCs w:val="28"/>
        </w:rPr>
        <w:t xml:space="preserve"> Рекомендується використовувати кольорові маркери (браслети, стрічки, годинники) на лівій руці дитини як зовнішню опору для орієнтування.</w:t>
      </w:r>
    </w:p>
    <w:p w:rsidR="001C43A5" w:rsidRPr="001C43A5" w:rsidRDefault="001C43A5" w:rsidP="006E68F9">
      <w:pPr>
        <w:pStyle w:val="ad"/>
        <w:numPr>
          <w:ilvl w:val="0"/>
          <w:numId w:val="6"/>
        </w:numPr>
        <w:spacing w:before="0" w:beforeAutospacing="0" w:after="0" w:afterAutospacing="0" w:line="360" w:lineRule="auto"/>
        <w:ind w:left="0" w:firstLine="0"/>
        <w:jc w:val="both"/>
        <w:rPr>
          <w:sz w:val="28"/>
          <w:szCs w:val="28"/>
        </w:rPr>
      </w:pPr>
      <w:r w:rsidRPr="001C43A5">
        <w:rPr>
          <w:i/>
          <w:iCs/>
          <w:sz w:val="28"/>
          <w:szCs w:val="28"/>
        </w:rPr>
        <w:t>Мовленнєвий супровід:</w:t>
      </w:r>
      <w:r w:rsidRPr="001C43A5">
        <w:rPr>
          <w:sz w:val="28"/>
          <w:szCs w:val="28"/>
        </w:rPr>
        <w:t xml:space="preserve"> Кожну дію дитини у просторі необхідно коментувати. («Ми кладемо кубик </w:t>
      </w:r>
      <w:r w:rsidRPr="001C43A5">
        <w:rPr>
          <w:i/>
          <w:iCs/>
          <w:sz w:val="28"/>
          <w:szCs w:val="28"/>
        </w:rPr>
        <w:t>на</w:t>
      </w:r>
      <w:r w:rsidRPr="001C43A5">
        <w:rPr>
          <w:sz w:val="28"/>
          <w:szCs w:val="28"/>
        </w:rPr>
        <w:t xml:space="preserve"> стіл», «Ти підняв </w:t>
      </w:r>
      <w:r w:rsidRPr="001C43A5">
        <w:rPr>
          <w:i/>
          <w:iCs/>
          <w:sz w:val="28"/>
          <w:szCs w:val="28"/>
        </w:rPr>
        <w:t>праву</w:t>
      </w:r>
      <w:r w:rsidRPr="001C43A5">
        <w:rPr>
          <w:sz w:val="28"/>
          <w:szCs w:val="28"/>
        </w:rPr>
        <w:t xml:space="preserve"> руку»).</w:t>
      </w:r>
    </w:p>
    <w:p w:rsidR="001C43A5" w:rsidRPr="001C43A5" w:rsidRDefault="001C43A5" w:rsidP="006E68F9">
      <w:pPr>
        <w:pStyle w:val="ad"/>
        <w:numPr>
          <w:ilvl w:val="0"/>
          <w:numId w:val="6"/>
        </w:numPr>
        <w:spacing w:before="0" w:beforeAutospacing="0" w:after="0" w:afterAutospacing="0" w:line="360" w:lineRule="auto"/>
        <w:ind w:left="0" w:firstLine="0"/>
        <w:jc w:val="both"/>
        <w:rPr>
          <w:sz w:val="28"/>
          <w:szCs w:val="28"/>
        </w:rPr>
      </w:pPr>
      <w:r w:rsidRPr="001C43A5">
        <w:rPr>
          <w:i/>
          <w:iCs/>
          <w:sz w:val="28"/>
          <w:szCs w:val="28"/>
        </w:rPr>
        <w:lastRenderedPageBreak/>
        <w:t>Тактильні відчуття:</w:t>
      </w:r>
      <w:r w:rsidRPr="001C43A5">
        <w:rPr>
          <w:sz w:val="28"/>
          <w:szCs w:val="28"/>
        </w:rPr>
        <w:t xml:space="preserve"> Використовувати ігри з «чарівним мішечком», ліплення, конструювання, де дитина фізично відчуває форму та об'єм предмета.</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3. Інтеграція просторових завдань у різні види діяльності.</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Робота з розвитку просторових уявлень не повинна обмежуватися лише спеціальними заняттями з дефектологом чи психологом. Вихователям рекомендовано включати елементи орієнтування у режимні моменти:</w:t>
      </w:r>
    </w:p>
    <w:p w:rsidR="001C43A5" w:rsidRPr="001C43A5" w:rsidRDefault="001C43A5" w:rsidP="006E68F9">
      <w:pPr>
        <w:pStyle w:val="ad"/>
        <w:numPr>
          <w:ilvl w:val="0"/>
          <w:numId w:val="7"/>
        </w:numPr>
        <w:spacing w:before="0" w:beforeAutospacing="0" w:after="0" w:afterAutospacing="0" w:line="360" w:lineRule="auto"/>
        <w:ind w:left="0" w:firstLine="0"/>
        <w:jc w:val="both"/>
        <w:rPr>
          <w:sz w:val="28"/>
          <w:szCs w:val="28"/>
        </w:rPr>
      </w:pPr>
      <w:r w:rsidRPr="001C43A5">
        <w:rPr>
          <w:i/>
          <w:iCs/>
          <w:sz w:val="28"/>
          <w:szCs w:val="28"/>
        </w:rPr>
        <w:t>На ранковій гімнастиці:</w:t>
      </w:r>
      <w:r w:rsidRPr="001C43A5">
        <w:rPr>
          <w:sz w:val="28"/>
          <w:szCs w:val="28"/>
        </w:rPr>
        <w:t xml:space="preserve"> чіткі команди («крок вперед», «руки вгору», «поворот направо»).</w:t>
      </w:r>
    </w:p>
    <w:p w:rsidR="001C43A5" w:rsidRPr="001C43A5" w:rsidRDefault="001C43A5" w:rsidP="006E68F9">
      <w:pPr>
        <w:pStyle w:val="ad"/>
        <w:numPr>
          <w:ilvl w:val="0"/>
          <w:numId w:val="7"/>
        </w:numPr>
        <w:spacing w:before="0" w:beforeAutospacing="0" w:after="0" w:afterAutospacing="0" w:line="360" w:lineRule="auto"/>
        <w:ind w:left="0" w:firstLine="0"/>
        <w:jc w:val="both"/>
        <w:rPr>
          <w:sz w:val="28"/>
          <w:szCs w:val="28"/>
        </w:rPr>
      </w:pPr>
      <w:r w:rsidRPr="001C43A5">
        <w:rPr>
          <w:i/>
          <w:iCs/>
          <w:sz w:val="28"/>
          <w:szCs w:val="28"/>
        </w:rPr>
        <w:t>Під час одягання:</w:t>
      </w:r>
      <w:r w:rsidRPr="001C43A5">
        <w:rPr>
          <w:sz w:val="28"/>
          <w:szCs w:val="28"/>
        </w:rPr>
        <w:t xml:space="preserve"> звертати увагу на деталі одягу («правий черевик», «лівий рукав», «шапка на голову»).</w:t>
      </w:r>
    </w:p>
    <w:p w:rsidR="001C43A5" w:rsidRPr="001C43A5" w:rsidRDefault="001C43A5" w:rsidP="006E68F9">
      <w:pPr>
        <w:pStyle w:val="ad"/>
        <w:numPr>
          <w:ilvl w:val="0"/>
          <w:numId w:val="7"/>
        </w:numPr>
        <w:spacing w:before="0" w:beforeAutospacing="0" w:after="0" w:afterAutospacing="0" w:line="360" w:lineRule="auto"/>
        <w:ind w:left="0" w:firstLine="0"/>
        <w:jc w:val="both"/>
        <w:rPr>
          <w:sz w:val="28"/>
          <w:szCs w:val="28"/>
        </w:rPr>
      </w:pPr>
      <w:r w:rsidRPr="001C43A5">
        <w:rPr>
          <w:i/>
          <w:iCs/>
          <w:sz w:val="28"/>
          <w:szCs w:val="28"/>
        </w:rPr>
        <w:t>На прогулянці:</w:t>
      </w:r>
      <w:r w:rsidRPr="001C43A5">
        <w:rPr>
          <w:sz w:val="28"/>
          <w:szCs w:val="28"/>
        </w:rPr>
        <w:t xml:space="preserve"> ігри з орієнтуванням на місцевості («знайди дерево, що росте </w:t>
      </w:r>
      <w:r w:rsidRPr="001C43A5">
        <w:rPr>
          <w:i/>
          <w:iCs/>
          <w:sz w:val="28"/>
          <w:szCs w:val="28"/>
        </w:rPr>
        <w:t>за</w:t>
      </w:r>
      <w:r w:rsidRPr="001C43A5">
        <w:rPr>
          <w:sz w:val="28"/>
          <w:szCs w:val="28"/>
        </w:rPr>
        <w:t xml:space="preserve"> лавкою», «стань </w:t>
      </w:r>
      <w:r w:rsidRPr="001C43A5">
        <w:rPr>
          <w:i/>
          <w:iCs/>
          <w:sz w:val="28"/>
          <w:szCs w:val="28"/>
        </w:rPr>
        <w:t>між</w:t>
      </w:r>
      <w:r w:rsidRPr="001C43A5">
        <w:rPr>
          <w:sz w:val="28"/>
          <w:szCs w:val="28"/>
        </w:rPr>
        <w:t xml:space="preserve"> гіркою та пісочницею»).</w:t>
      </w:r>
    </w:p>
    <w:p w:rsidR="001C43A5" w:rsidRPr="001C43A5" w:rsidRDefault="001C43A5" w:rsidP="006E68F9">
      <w:pPr>
        <w:pStyle w:val="ad"/>
        <w:numPr>
          <w:ilvl w:val="0"/>
          <w:numId w:val="7"/>
        </w:numPr>
        <w:spacing w:before="0" w:beforeAutospacing="0" w:after="0" w:afterAutospacing="0" w:line="360" w:lineRule="auto"/>
        <w:ind w:left="0" w:firstLine="0"/>
        <w:jc w:val="both"/>
        <w:rPr>
          <w:sz w:val="28"/>
          <w:szCs w:val="28"/>
        </w:rPr>
      </w:pPr>
      <w:r w:rsidRPr="001C43A5">
        <w:rPr>
          <w:i/>
          <w:iCs/>
          <w:sz w:val="28"/>
          <w:szCs w:val="28"/>
        </w:rPr>
        <w:t>На заняттях з малювання та аплікації:</w:t>
      </w:r>
      <w:r w:rsidRPr="001C43A5">
        <w:rPr>
          <w:sz w:val="28"/>
          <w:szCs w:val="28"/>
        </w:rPr>
        <w:t xml:space="preserve"> чітке структурування простору аркуша («сонечко малюємо у </w:t>
      </w:r>
      <w:r w:rsidRPr="001C43A5">
        <w:rPr>
          <w:i/>
          <w:iCs/>
          <w:sz w:val="28"/>
          <w:szCs w:val="28"/>
        </w:rPr>
        <w:t>правому верхньому</w:t>
      </w:r>
      <w:r w:rsidRPr="001C43A5">
        <w:rPr>
          <w:sz w:val="28"/>
          <w:szCs w:val="28"/>
        </w:rPr>
        <w:t xml:space="preserve"> кутку»).</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4. Використання нейропсихологічних ігор та вправ.</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Для дітей із ЗПР, у яких часто спостерігається функціональна незрілість мозкових структур, корисними є вправи на міжпівкульну взаємодію:</w:t>
      </w:r>
    </w:p>
    <w:p w:rsidR="001C43A5" w:rsidRPr="001C43A5" w:rsidRDefault="001C43A5" w:rsidP="006E68F9">
      <w:pPr>
        <w:pStyle w:val="ad"/>
        <w:numPr>
          <w:ilvl w:val="0"/>
          <w:numId w:val="8"/>
        </w:numPr>
        <w:spacing w:before="0" w:beforeAutospacing="0" w:after="0" w:afterAutospacing="0" w:line="360" w:lineRule="auto"/>
        <w:ind w:left="0" w:firstLine="0"/>
        <w:jc w:val="both"/>
        <w:rPr>
          <w:sz w:val="28"/>
          <w:szCs w:val="28"/>
        </w:rPr>
      </w:pPr>
      <w:r w:rsidRPr="001C43A5">
        <w:rPr>
          <w:i/>
          <w:iCs/>
          <w:sz w:val="28"/>
          <w:szCs w:val="28"/>
        </w:rPr>
        <w:t>Кінезіологічні вправи:</w:t>
      </w:r>
      <w:r w:rsidRPr="001C43A5">
        <w:rPr>
          <w:sz w:val="28"/>
          <w:szCs w:val="28"/>
        </w:rPr>
        <w:t xml:space="preserve"> «Кулак-ребро-долоня», «Вухо-ніс», «Ледачі вісімки». Ці вправи активізують роботу мозолистого тіла, що покращує передачу інформації між правою (просторовою) та лівою (мовленнєвою) півкулями.</w:t>
      </w:r>
    </w:p>
    <w:p w:rsidR="001C43A5" w:rsidRPr="001C43A5" w:rsidRDefault="001C43A5" w:rsidP="006E68F9">
      <w:pPr>
        <w:pStyle w:val="ad"/>
        <w:numPr>
          <w:ilvl w:val="0"/>
          <w:numId w:val="8"/>
        </w:numPr>
        <w:spacing w:before="0" w:beforeAutospacing="0" w:after="0" w:afterAutospacing="0" w:line="360" w:lineRule="auto"/>
        <w:ind w:left="0" w:firstLine="0"/>
        <w:jc w:val="both"/>
        <w:rPr>
          <w:sz w:val="28"/>
          <w:szCs w:val="28"/>
        </w:rPr>
      </w:pPr>
      <w:r w:rsidRPr="001C43A5">
        <w:rPr>
          <w:i/>
          <w:iCs/>
          <w:sz w:val="28"/>
          <w:szCs w:val="28"/>
        </w:rPr>
        <w:t>Дзеркальне малювання:</w:t>
      </w:r>
      <w:r w:rsidRPr="001C43A5">
        <w:rPr>
          <w:sz w:val="28"/>
          <w:szCs w:val="28"/>
        </w:rPr>
        <w:t xml:space="preserve"> малювання обома руками одночасно симетричних фігур.</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5. Адаптація середовища.</w:t>
      </w:r>
    </w:p>
    <w:p w:rsidR="001C43A5" w:rsidRDefault="001C43A5" w:rsidP="009C3A30">
      <w:pPr>
        <w:pStyle w:val="ad"/>
        <w:spacing w:before="0" w:beforeAutospacing="0" w:after="0" w:afterAutospacing="0" w:line="360" w:lineRule="auto"/>
        <w:jc w:val="both"/>
        <w:rPr>
          <w:sz w:val="28"/>
          <w:szCs w:val="28"/>
        </w:rPr>
      </w:pPr>
      <w:r w:rsidRPr="001C43A5">
        <w:rPr>
          <w:sz w:val="28"/>
          <w:szCs w:val="28"/>
        </w:rPr>
        <w:t>Простір групової кімнати має бути чітко зонованим та структурованим. Це допомагає дитині із ЗПР відчувати себе безпечніше та впевненіше. Шафки, полички для іграшок мають бути підписані або промарковані символами, що також сприяє розвитку орієнтування.</w:t>
      </w:r>
    </w:p>
    <w:p w:rsidR="00067248" w:rsidRPr="001C43A5" w:rsidRDefault="00067248" w:rsidP="009C3A30">
      <w:pPr>
        <w:pStyle w:val="ad"/>
        <w:spacing w:before="0" w:beforeAutospacing="0" w:after="0" w:afterAutospacing="0" w:line="360" w:lineRule="auto"/>
        <w:jc w:val="both"/>
        <w:rPr>
          <w:sz w:val="28"/>
          <w:szCs w:val="28"/>
        </w:rPr>
      </w:pPr>
    </w:p>
    <w:p w:rsidR="001C43A5" w:rsidRPr="00067248" w:rsidRDefault="001C43A5" w:rsidP="009C3A30">
      <w:pPr>
        <w:spacing w:after="0" w:line="360" w:lineRule="auto"/>
        <w:outlineLvl w:val="1"/>
        <w:rPr>
          <w:rFonts w:ascii="Times New Roman" w:hAnsi="Times New Roman" w:cs="Times New Roman"/>
          <w:b/>
          <w:bCs/>
          <w:sz w:val="28"/>
          <w:szCs w:val="28"/>
        </w:rPr>
      </w:pPr>
      <w:bookmarkStart w:id="30" w:name="_Toc219368384"/>
      <w:bookmarkStart w:id="31" w:name="_Toc219373394"/>
      <w:r w:rsidRPr="00067248">
        <w:rPr>
          <w:rFonts w:ascii="Times New Roman" w:hAnsi="Times New Roman" w:cs="Times New Roman"/>
          <w:b/>
          <w:bCs/>
          <w:sz w:val="28"/>
          <w:szCs w:val="28"/>
        </w:rPr>
        <w:lastRenderedPageBreak/>
        <w:t>3.3. Рекомендації для батьків щодо закріплення просторових уявлень у побуті</w:t>
      </w:r>
      <w:bookmarkEnd w:id="30"/>
      <w:bookmarkEnd w:id="31"/>
    </w:p>
    <w:p w:rsidR="001C43A5" w:rsidRPr="001C43A5" w:rsidRDefault="001C43A5" w:rsidP="009C3A30">
      <w:pPr>
        <w:pStyle w:val="ad"/>
        <w:spacing w:before="0" w:beforeAutospacing="0" w:after="0" w:afterAutospacing="0" w:line="360" w:lineRule="auto"/>
        <w:jc w:val="both"/>
        <w:rPr>
          <w:sz w:val="28"/>
          <w:szCs w:val="28"/>
        </w:rPr>
      </w:pPr>
      <w:r w:rsidRPr="00C40D2A">
        <w:rPr>
          <w:sz w:val="28"/>
          <w:szCs w:val="28"/>
          <w:lang w:val="uk-UA"/>
        </w:rPr>
        <w:t xml:space="preserve">Співпраця з родиною є запорукою успішності корекційної роботи. </w:t>
      </w:r>
      <w:r w:rsidRPr="001C43A5">
        <w:rPr>
          <w:sz w:val="28"/>
          <w:szCs w:val="28"/>
        </w:rPr>
        <w:t>Батькам дітей із ЗПР важливо розуміти, що розвиток просторових уявлень — це не лише підготовка до школи, а й база для побутової самостійності. Пропонуємо перелік рекомендацій, які можна надати батькам у формі пам'ятки або обговорити на батьківських зборах.</w:t>
      </w:r>
    </w:p>
    <w:p w:rsidR="001C43A5" w:rsidRPr="001C43A5" w:rsidRDefault="001C43A5" w:rsidP="006E68F9">
      <w:pPr>
        <w:pStyle w:val="ad"/>
        <w:numPr>
          <w:ilvl w:val="0"/>
          <w:numId w:val="9"/>
        </w:numPr>
        <w:spacing w:before="0" w:beforeAutospacing="0" w:after="0" w:afterAutospacing="0" w:line="360" w:lineRule="auto"/>
        <w:ind w:left="0" w:firstLine="0"/>
        <w:jc w:val="both"/>
        <w:rPr>
          <w:sz w:val="28"/>
          <w:szCs w:val="28"/>
        </w:rPr>
      </w:pPr>
      <w:r w:rsidRPr="001C43A5">
        <w:rPr>
          <w:sz w:val="28"/>
          <w:szCs w:val="28"/>
        </w:rPr>
        <w:t>«Простір починається з тіла».</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Вчіть дитину назвам частин тіла перед дзеркалом. Грайте в ігри: «Помиємо праву ручку», «Взуємо ліву ніжку». Робіть масаж, називаючи частини тіла, до яких торкаєтеся. Це допомагає сформувати чітку «схему тіла».</w:t>
      </w:r>
    </w:p>
    <w:p w:rsidR="001C43A5" w:rsidRPr="001C43A5" w:rsidRDefault="001C43A5" w:rsidP="006E68F9">
      <w:pPr>
        <w:pStyle w:val="ad"/>
        <w:numPr>
          <w:ilvl w:val="0"/>
          <w:numId w:val="9"/>
        </w:numPr>
        <w:spacing w:before="0" w:beforeAutospacing="0" w:after="0" w:afterAutospacing="0" w:line="360" w:lineRule="auto"/>
        <w:ind w:left="0" w:firstLine="0"/>
        <w:jc w:val="both"/>
        <w:rPr>
          <w:sz w:val="28"/>
          <w:szCs w:val="28"/>
        </w:rPr>
      </w:pPr>
      <w:r w:rsidRPr="001C43A5">
        <w:rPr>
          <w:sz w:val="28"/>
          <w:szCs w:val="28"/>
        </w:rPr>
        <w:t>Побутові доручення як тренінг.</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Залучайте дитину до сервірування столу. Це чудова вправа на орієнтування: «Поклади ложку праворуч від тарілки, а виделку — ліворуч», «Постав чашку перед тарілкою». Під час прибирання іграшок давайте інструкції: «Машинки ставимо на нижню полицю, а книги — на верхню».</w:t>
      </w:r>
    </w:p>
    <w:p w:rsidR="001C43A5" w:rsidRPr="001C43A5" w:rsidRDefault="001C43A5" w:rsidP="006E68F9">
      <w:pPr>
        <w:pStyle w:val="ad"/>
        <w:numPr>
          <w:ilvl w:val="0"/>
          <w:numId w:val="9"/>
        </w:numPr>
        <w:spacing w:before="0" w:beforeAutospacing="0" w:after="0" w:afterAutospacing="0" w:line="360" w:lineRule="auto"/>
        <w:ind w:left="0" w:firstLine="0"/>
        <w:jc w:val="both"/>
        <w:rPr>
          <w:sz w:val="28"/>
          <w:szCs w:val="28"/>
        </w:rPr>
      </w:pPr>
      <w:r w:rsidRPr="001C43A5">
        <w:rPr>
          <w:sz w:val="28"/>
          <w:szCs w:val="28"/>
        </w:rPr>
        <w:t>Орієнтування на вулиці.</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Йдучи додому або в магазин, коментуйте маршрут: «Зараз ми повернемо наліво», «Бачиш аптеку? Вона справа від нас». З часом просіть дитину саму вести вас: «Я забула дорогу, покажи, куди нам повертати, направо чи наліво?».</w:t>
      </w:r>
    </w:p>
    <w:p w:rsidR="001C43A5" w:rsidRPr="001C43A5" w:rsidRDefault="001C43A5" w:rsidP="006E68F9">
      <w:pPr>
        <w:pStyle w:val="ad"/>
        <w:numPr>
          <w:ilvl w:val="0"/>
          <w:numId w:val="9"/>
        </w:numPr>
        <w:spacing w:before="0" w:beforeAutospacing="0" w:after="0" w:afterAutospacing="0" w:line="360" w:lineRule="auto"/>
        <w:ind w:left="0" w:firstLine="0"/>
        <w:jc w:val="both"/>
        <w:rPr>
          <w:sz w:val="28"/>
          <w:szCs w:val="28"/>
        </w:rPr>
      </w:pPr>
      <w:r w:rsidRPr="001C43A5">
        <w:rPr>
          <w:sz w:val="28"/>
          <w:szCs w:val="28"/>
        </w:rPr>
        <w:t>Графічні диктанти та ігри на папері.</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Для підготовки руки до письма та розвитку орієнтування на аркуші корисні прості графічні диктанти. Почніть з простого: «Намалюй грибочок у центрі. Намалюй квітку зліва від грибочка». Поступово ускладнюйте завдання, використовуючи зошит у клітинку («Одна клітинка вгору, дві вправо...»).</w:t>
      </w:r>
    </w:p>
    <w:p w:rsidR="001C43A5" w:rsidRPr="001C43A5" w:rsidRDefault="001C43A5" w:rsidP="006E68F9">
      <w:pPr>
        <w:pStyle w:val="ad"/>
        <w:numPr>
          <w:ilvl w:val="0"/>
          <w:numId w:val="9"/>
        </w:numPr>
        <w:spacing w:before="0" w:beforeAutospacing="0" w:after="0" w:afterAutospacing="0" w:line="360" w:lineRule="auto"/>
        <w:ind w:left="0" w:firstLine="0"/>
        <w:jc w:val="both"/>
        <w:rPr>
          <w:sz w:val="28"/>
          <w:szCs w:val="28"/>
        </w:rPr>
      </w:pPr>
      <w:r w:rsidRPr="001C43A5">
        <w:rPr>
          <w:sz w:val="28"/>
          <w:szCs w:val="28"/>
        </w:rPr>
        <w:t>Конструювання.</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 xml:space="preserve">Ігри з LEGO або будь-яким іншим конструктором є незамінними для розвитку просторового мислення. Починайте з конструювання за зразком (побудуй таку </w:t>
      </w:r>
      <w:r w:rsidRPr="001C43A5">
        <w:rPr>
          <w:sz w:val="28"/>
          <w:szCs w:val="28"/>
        </w:rPr>
        <w:lastRenderedPageBreak/>
        <w:t>саму вежу), а потім переходьте до конструювання за словесною інструкцією. Обговорюйте деталі: «Червоний кубик стоїть на синьому, але під жовтим».</w:t>
      </w:r>
    </w:p>
    <w:p w:rsidR="001C43A5" w:rsidRPr="001C43A5" w:rsidRDefault="001C43A5" w:rsidP="006E68F9">
      <w:pPr>
        <w:pStyle w:val="ad"/>
        <w:numPr>
          <w:ilvl w:val="0"/>
          <w:numId w:val="9"/>
        </w:numPr>
        <w:spacing w:before="0" w:beforeAutospacing="0" w:after="0" w:afterAutospacing="0" w:line="360" w:lineRule="auto"/>
        <w:ind w:left="0" w:firstLine="0"/>
        <w:jc w:val="both"/>
        <w:rPr>
          <w:sz w:val="28"/>
          <w:szCs w:val="28"/>
        </w:rPr>
      </w:pPr>
      <w:r w:rsidRPr="001C43A5">
        <w:rPr>
          <w:sz w:val="28"/>
          <w:szCs w:val="28"/>
        </w:rPr>
        <w:t>Уникайте «дзеркальних» поз.</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Навчаючи дитину (наприклад, зав'язувати шнурки або робити зарядку), не ставайте навпроти неї обличчям до обличчя, адже ваша права рука буде навпроти її лівої, що заплутає дитину. Краще ставати поруч (перед дзеркалом) або ззаду, діючи руками дитини.</w:t>
      </w:r>
    </w:p>
    <w:p w:rsidR="001C43A5" w:rsidRPr="001C43A5" w:rsidRDefault="001C43A5" w:rsidP="006E68F9">
      <w:pPr>
        <w:pStyle w:val="ad"/>
        <w:numPr>
          <w:ilvl w:val="0"/>
          <w:numId w:val="9"/>
        </w:numPr>
        <w:spacing w:before="0" w:beforeAutospacing="0" w:after="0" w:afterAutospacing="0" w:line="360" w:lineRule="auto"/>
        <w:ind w:left="0" w:firstLine="0"/>
        <w:jc w:val="both"/>
        <w:rPr>
          <w:sz w:val="28"/>
          <w:szCs w:val="28"/>
        </w:rPr>
      </w:pPr>
      <w:r w:rsidRPr="001C43A5">
        <w:rPr>
          <w:sz w:val="28"/>
          <w:szCs w:val="28"/>
        </w:rPr>
        <w:t>Робота з прийменниками.</w:t>
      </w:r>
    </w:p>
    <w:p w:rsidR="001C43A5" w:rsidRDefault="001C43A5" w:rsidP="009C3A30">
      <w:pPr>
        <w:pStyle w:val="ad"/>
        <w:spacing w:before="0" w:beforeAutospacing="0" w:after="0" w:afterAutospacing="0" w:line="360" w:lineRule="auto"/>
        <w:jc w:val="both"/>
        <w:rPr>
          <w:sz w:val="28"/>
          <w:szCs w:val="28"/>
        </w:rPr>
      </w:pPr>
      <w:r w:rsidRPr="001C43A5">
        <w:rPr>
          <w:sz w:val="28"/>
          <w:szCs w:val="28"/>
        </w:rPr>
        <w:t>Діти із ЗПР часто плутають прийменники «над», «під», «між», «через». Відпрацьовуйте їх на практиці: грайте в хованки з іграшкою. «Де сховався зайчик? Під диваном. А тепер? За шторою. А зараз? У шафі».</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Пам’ятка для батьків: «Ігри на кухні для розвитку просторового мислення»</w:t>
      </w:r>
    </w:p>
    <w:p w:rsidR="00C70F6B" w:rsidRPr="00BC2E9B" w:rsidRDefault="00C70F6B" w:rsidP="009C3A30">
      <w:pPr>
        <w:spacing w:after="0" w:line="360" w:lineRule="auto"/>
        <w:rPr>
          <w:rFonts w:ascii="Times New Roman" w:eastAsia="Times New Roman" w:hAnsi="Times New Roman" w:cs="Times New Roman"/>
          <w:sz w:val="28"/>
          <w:szCs w:val="28"/>
          <w:lang w:val="ru-RU"/>
        </w:rPr>
      </w:pP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Часто батьки скаржаться на брак часу для занять з дитиною. Однак, розвивати просторові уявлення можна під час звичайних домашніх справ, наприклад, приготування їжі.</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Гра 1. «Сервірування» Просіть дитину допомогти накрити на стіл, даючи чіткі просторові інструкції:</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«Тарілку постав посередині».</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«Виделку поклади зліва від тарілки, а ніж – справа».</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«Серветку поклади під тарілку».</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«Склянку постав над ножем». Це формує розуміння «схеми тіла» та дзеркального відображення (адже дитина ставить прибори для себе і для інших членів родини).</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Гра 2. «Пошук продуктів» Коли ви готуєте, просіть дитину знайти інгредієнти:</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«Дістань моркву. Вона лежить у холодильнику, на нижній полиці, в ящику справа».</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«Знайди сіль. Вона у шафці над мийкою, стоїть за цукром». Це тренує слухову увагу та пам'ять на просторові розташування.</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lastRenderedPageBreak/>
        <w:t>Гра 3. «Бутербродний конструктор» Роблячи бутерброди, обговорюйте послідовність шарів:</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 xml:space="preserve"> «Що у нас знизу? (Хліб)».</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«Що ми кладемо на хліб? (Масло)».</w:t>
      </w:r>
    </w:p>
    <w:p w:rsidR="00C70F6B" w:rsidRPr="00BC2E9B" w:rsidRDefault="00C70F6B" w:rsidP="009C3A30">
      <w:pPr>
        <w:spacing w:after="0" w:line="360" w:lineRule="auto"/>
        <w:rPr>
          <w:rFonts w:ascii="Times New Roman" w:eastAsia="Times New Roman" w:hAnsi="Times New Roman" w:cs="Times New Roman"/>
          <w:sz w:val="28"/>
          <w:szCs w:val="28"/>
          <w:lang w:val="ru-RU"/>
        </w:rPr>
      </w:pP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«Що лежить між хлібом і сиром? (Ковбаса)».</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«Що зверху? (Огірок)».</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Гра 4. «Тістопластика» Робота з тістом (ліплення вареників, печива) чудово розвиває дрібну моторику та відчуття форми (об’єму). Пропонуйте дитині зліпити «довгу ковбаску», «круглий млинець», «маленьку кульку».</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 xml:space="preserve">Організація робочого місця школяра вдома </w:t>
      </w:r>
      <w:proofErr w:type="gramStart"/>
      <w:r w:rsidRPr="00BC2E9B">
        <w:rPr>
          <w:rFonts w:ascii="Times New Roman" w:eastAsia="Times New Roman" w:hAnsi="Times New Roman" w:cs="Times New Roman"/>
          <w:sz w:val="28"/>
          <w:szCs w:val="28"/>
          <w:lang w:val="ru-RU"/>
        </w:rPr>
        <w:t>Для</w:t>
      </w:r>
      <w:proofErr w:type="gramEnd"/>
      <w:r w:rsidRPr="00BC2E9B">
        <w:rPr>
          <w:rFonts w:ascii="Times New Roman" w:eastAsia="Times New Roman" w:hAnsi="Times New Roman" w:cs="Times New Roman"/>
          <w:sz w:val="28"/>
          <w:szCs w:val="28"/>
          <w:lang w:val="ru-RU"/>
        </w:rPr>
        <w:t xml:space="preserve"> профілактики просторових порушень вкрай важливо правильно організувати простір дитячої кімнати:</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Зонування. Кімната має бути чітко розділена на зону сну, зону гри та навчальну зону. Це допомагає дитині структурувати свою діяльність.</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Робочий стіл. Стіл має стояти так, щоб світло падало зліва (для правшів). На столі не повинно бути зайвих предметів.</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Організація полиць. Підручники та зошити слід зберігати у певному порядку. Наприклад: «На верхній полиці – книги, на нижній – зошити». Можна наклеїти кольорові стікери-підказки.</w:t>
      </w:r>
    </w:p>
    <w:p w:rsidR="00C70F6B" w:rsidRPr="00BC2E9B" w:rsidRDefault="00C70F6B" w:rsidP="009C3A30">
      <w:pPr>
        <w:spacing w:after="0" w:line="360" w:lineRule="auto"/>
        <w:rPr>
          <w:rFonts w:ascii="Times New Roman" w:eastAsia="Times New Roman" w:hAnsi="Times New Roman" w:cs="Times New Roman"/>
          <w:sz w:val="28"/>
          <w:szCs w:val="28"/>
          <w:lang w:val="ru-RU"/>
        </w:rPr>
      </w:pPr>
      <w:r w:rsidRPr="00BC2E9B">
        <w:rPr>
          <w:rFonts w:ascii="Times New Roman" w:eastAsia="Times New Roman" w:hAnsi="Times New Roman" w:cs="Times New Roman"/>
          <w:sz w:val="28"/>
          <w:szCs w:val="28"/>
          <w:lang w:val="ru-RU"/>
        </w:rPr>
        <w:t>Режим дня (Часовий простір). Для формування часових уявлень (які тісно пов'язані з просторовими) рекомендується повісити над столом розклад дня у вигляді малюнків-піктограм, розташованих у лінію зліва направо (ранок -&gt; вечір) або зверху вниз.</w:t>
      </w:r>
    </w:p>
    <w:p w:rsidR="00C70F6B" w:rsidRDefault="00C70F6B" w:rsidP="009C3A30">
      <w:pPr>
        <w:pStyle w:val="ad"/>
        <w:spacing w:before="0" w:beforeAutospacing="0" w:after="0" w:afterAutospacing="0" w:line="360" w:lineRule="auto"/>
        <w:jc w:val="both"/>
        <w:rPr>
          <w:sz w:val="28"/>
          <w:szCs w:val="28"/>
        </w:rPr>
      </w:pPr>
    </w:p>
    <w:p w:rsidR="00067248" w:rsidRPr="001C43A5" w:rsidRDefault="00067248" w:rsidP="009C3A30">
      <w:pPr>
        <w:pStyle w:val="ad"/>
        <w:spacing w:before="0" w:beforeAutospacing="0" w:after="0" w:afterAutospacing="0" w:line="360" w:lineRule="auto"/>
        <w:jc w:val="both"/>
        <w:rPr>
          <w:sz w:val="28"/>
          <w:szCs w:val="28"/>
        </w:rPr>
      </w:pPr>
    </w:p>
    <w:p w:rsidR="001C43A5" w:rsidRPr="001C43A5" w:rsidRDefault="001C43A5" w:rsidP="009C3A30">
      <w:pPr>
        <w:pStyle w:val="2"/>
        <w:spacing w:before="0" w:line="360" w:lineRule="auto"/>
      </w:pPr>
      <w:bookmarkStart w:id="32" w:name="_Toc219368385"/>
      <w:bookmarkStart w:id="33" w:name="_Toc219373395"/>
      <w:r w:rsidRPr="001C43A5">
        <w:t>Висновки до третього розділу</w:t>
      </w:r>
      <w:bookmarkEnd w:id="32"/>
      <w:bookmarkEnd w:id="33"/>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 xml:space="preserve">Результати контрольного експерименту переконливо довели ефективність розробленої та апробованої нами програми розвитку просторових уявлень у дітей старшого дошкільного віку із затримкою психічного розвитку. </w:t>
      </w:r>
      <w:r w:rsidRPr="001C43A5">
        <w:rPr>
          <w:sz w:val="28"/>
          <w:szCs w:val="28"/>
        </w:rPr>
        <w:lastRenderedPageBreak/>
        <w:t>Порівняльний аналіз даних констатувального та контрольного етапів засвідчив позитивну динаміку: появу групи дітей з високим рівнем (15%), зростання кількості дітей з достатнім рівнем (до 40%) та суттєве зменшення кількості дітей з низьким рівнем (з 25% до 10%).</w:t>
      </w:r>
    </w:p>
    <w:p w:rsidR="001C43A5" w:rsidRPr="001C43A5" w:rsidRDefault="001C43A5" w:rsidP="009C3A30">
      <w:pPr>
        <w:pStyle w:val="ad"/>
        <w:spacing w:before="0" w:beforeAutospacing="0" w:after="0" w:afterAutospacing="0" w:line="360" w:lineRule="auto"/>
        <w:jc w:val="both"/>
        <w:rPr>
          <w:sz w:val="28"/>
          <w:szCs w:val="28"/>
        </w:rPr>
      </w:pPr>
      <w:r w:rsidRPr="001C43A5">
        <w:rPr>
          <w:sz w:val="28"/>
          <w:szCs w:val="28"/>
        </w:rPr>
        <w:t>У дітей експериментальної групи покращилося орієнтування у схемі власного тіла, розуміння просторових прийменників, здатність до зорового синтезу та конструктивного праксису. Вони стали впевненішими у своїх діях, зменшилася кількість помилок «дзеркального» характеру.</w:t>
      </w:r>
    </w:p>
    <w:p w:rsidR="00467B63" w:rsidRPr="001C43A5" w:rsidRDefault="001C43A5" w:rsidP="009C3A30">
      <w:pPr>
        <w:pStyle w:val="ad"/>
        <w:spacing w:before="0" w:beforeAutospacing="0" w:after="0" w:afterAutospacing="0" w:line="360" w:lineRule="auto"/>
        <w:jc w:val="both"/>
        <w:rPr>
          <w:sz w:val="28"/>
          <w:szCs w:val="28"/>
        </w:rPr>
      </w:pPr>
      <w:r w:rsidRPr="001C43A5">
        <w:rPr>
          <w:sz w:val="28"/>
          <w:szCs w:val="28"/>
        </w:rPr>
        <w:t>Розроблені методичні рекомендації для педагогів та батьків спрямовані на забезпечення неперервності корекційного процесу та закріплення набутих навичок у повсякденному житті. Системне використання запропонованих підходів дозволить підвищити рівень готовності дітей із ЗПР до шкільного навчання та сприятиме їх успішній соціальній адаптації.</w:t>
      </w:r>
    </w:p>
    <w:p w:rsidR="00467B63" w:rsidRPr="001C43A5" w:rsidRDefault="00467B63" w:rsidP="009C3A30">
      <w:pPr>
        <w:spacing w:after="0" w:line="360" w:lineRule="auto"/>
        <w:rPr>
          <w:rFonts w:ascii="Times New Roman" w:eastAsia="Times New Roman" w:hAnsi="Times New Roman" w:cs="Times New Roman"/>
          <w:sz w:val="28"/>
          <w:szCs w:val="28"/>
        </w:rPr>
      </w:pPr>
      <w:r w:rsidRPr="001C43A5">
        <w:rPr>
          <w:rFonts w:ascii="Times New Roman" w:eastAsia="Times New Roman" w:hAnsi="Times New Roman" w:cs="Times New Roman"/>
          <w:sz w:val="28"/>
          <w:szCs w:val="28"/>
        </w:rPr>
        <w:br w:type="page"/>
      </w:r>
    </w:p>
    <w:p w:rsidR="00A02956" w:rsidRPr="002D3F48" w:rsidRDefault="00A02956" w:rsidP="009C3A30">
      <w:pPr>
        <w:spacing w:after="0" w:line="360" w:lineRule="auto"/>
        <w:outlineLvl w:val="0"/>
        <w:rPr>
          <w:rFonts w:ascii="Times New Roman" w:hAnsi="Times New Roman" w:cs="Times New Roman"/>
          <w:b/>
          <w:sz w:val="28"/>
          <w:szCs w:val="28"/>
        </w:rPr>
      </w:pPr>
      <w:bookmarkStart w:id="34" w:name="_Toc219365876"/>
      <w:bookmarkStart w:id="35" w:name="_Toc219368386"/>
      <w:bookmarkStart w:id="36" w:name="_Toc219373396"/>
      <w:r w:rsidRPr="002D3F48">
        <w:rPr>
          <w:rFonts w:ascii="Times New Roman" w:hAnsi="Times New Roman" w:cs="Times New Roman"/>
          <w:b/>
          <w:sz w:val="28"/>
          <w:szCs w:val="28"/>
        </w:rPr>
        <w:lastRenderedPageBreak/>
        <w:t>ВИСНОВКИ</w:t>
      </w:r>
      <w:bookmarkEnd w:id="34"/>
      <w:bookmarkEnd w:id="35"/>
      <w:bookmarkEnd w:id="36"/>
    </w:p>
    <w:p w:rsidR="00A05C87" w:rsidRPr="002D3F48" w:rsidRDefault="00A05C87" w:rsidP="009C3A30">
      <w:pPr>
        <w:spacing w:after="0" w:line="360" w:lineRule="auto"/>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В даній роботі було досліджено особливості розвитку просторових уявлень та орієнтування у просторі дітей старшого дошкільного віку із затримкою психічного розвитку.</w:t>
      </w:r>
    </w:p>
    <w:p w:rsidR="00A05C87" w:rsidRPr="002D3F48" w:rsidRDefault="00A05C87" w:rsidP="009C3A30">
      <w:pPr>
        <w:spacing w:after="0" w:line="360" w:lineRule="auto"/>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Досліджено теоретичні основи просторових уявлень та визначено сутність їх трактувань. Виявлено, що просторові уявлення це уявлення про просторово-часові та просторові властивості і відносини: відносне розташування об'єктів, їх обертальний та поступальний рух, величину та форму. Також науково визначено, що просторові уявлення та просторове орієнтування – це базова матрична структура психіки, яка володіє багатофакторною будовою, за допомогою якої людина сприймає навколишню дійсність і б</w:t>
      </w:r>
      <w:r w:rsidR="00686794" w:rsidRPr="002D3F48">
        <w:rPr>
          <w:rFonts w:ascii="Times New Roman" w:eastAsia="Times New Roman" w:hAnsi="Times New Roman" w:cs="Times New Roman"/>
          <w:sz w:val="28"/>
          <w:szCs w:val="28"/>
        </w:rPr>
        <w:t>удує індивідуальний образ світу. Вона</w:t>
      </w:r>
      <w:r w:rsidRPr="002D3F48">
        <w:rPr>
          <w:rFonts w:ascii="Times New Roman" w:hAnsi="Times New Roman" w:cs="Times New Roman"/>
          <w:sz w:val="28"/>
          <w:szCs w:val="28"/>
        </w:rPr>
        <w:t xml:space="preserve"> </w:t>
      </w:r>
      <w:r w:rsidRPr="002D3F48">
        <w:rPr>
          <w:rFonts w:ascii="Times New Roman" w:eastAsia="Times New Roman" w:hAnsi="Times New Roman" w:cs="Times New Roman"/>
          <w:sz w:val="28"/>
          <w:szCs w:val="28"/>
        </w:rPr>
        <w:t>має складну багатофакторну будову і включає оптико-просторову діяльність; сприйняття цілісного перцептивного поля; координатні, метричні, структурно-типологічні та проєкційні уявлення.</w:t>
      </w:r>
    </w:p>
    <w:p w:rsidR="00A05C87" w:rsidRPr="002D3F48" w:rsidRDefault="00A05C87" w:rsidP="009C3A30">
      <w:pPr>
        <w:spacing w:after="0" w:line="360" w:lineRule="auto"/>
        <w:rPr>
          <w:rFonts w:ascii="Times New Roman" w:hAnsi="Times New Roman" w:cs="Times New Roman"/>
          <w:sz w:val="28"/>
          <w:szCs w:val="28"/>
        </w:rPr>
      </w:pPr>
      <w:r w:rsidRPr="002D3F48">
        <w:rPr>
          <w:rFonts w:ascii="Times New Roman" w:eastAsia="Times New Roman" w:hAnsi="Times New Roman" w:cs="Times New Roman"/>
          <w:sz w:val="28"/>
          <w:szCs w:val="28"/>
        </w:rPr>
        <w:t>Проаналізовано психолого-педагогічні характеристики дітей із затримкою психічного розвитку та особливості формування у них просторових уявлень та просторового орієнтування та виявлено, що просторові уявлення продовжують формуватися протягом усього дошкільного віку, а їх успішність залежить від функціональної спеціалізації певних мозкових областей, які у дітей із ЗПР мають свою специфіку формування.</w:t>
      </w:r>
      <w:r w:rsidRPr="002D3F48">
        <w:rPr>
          <w:rFonts w:ascii="Times New Roman" w:hAnsi="Times New Roman" w:cs="Times New Roman"/>
          <w:sz w:val="28"/>
          <w:szCs w:val="28"/>
        </w:rPr>
        <w:t xml:space="preserve"> Науковці досліджуючи ці питання виявляють також у більшості дітей із затримкою психічного розвитку поліморфну клінічну симптоматику, яка виражається у незрілості складних форм поведінки, основної навчальної діяльності, підвищеній втомлюваності, порушеннях працездатності та енцефалопатійних розладах. Хоча багатьма науковцями відмічається тимчасовість такого виду затримки у розвитку в цілому та в порушенні окремих функцій: мовленнєвих, сенсорних, моторних та емоційно-вольових, сповільнення розвитку основних властивостей людини. У дітей із затримкою психічного розвитку відзначаються порушення рухових реакцій за п</w:t>
      </w:r>
      <w:r w:rsidR="00686794" w:rsidRPr="002D3F48">
        <w:rPr>
          <w:rFonts w:ascii="Times New Roman" w:hAnsi="Times New Roman" w:cs="Times New Roman"/>
          <w:sz w:val="28"/>
          <w:szCs w:val="28"/>
        </w:rPr>
        <w:t>росторово-часовими параметрами,</w:t>
      </w:r>
      <w:r w:rsidRPr="002D3F48">
        <w:rPr>
          <w:rFonts w:ascii="Times New Roman" w:hAnsi="Times New Roman" w:cs="Times New Roman"/>
          <w:sz w:val="28"/>
          <w:szCs w:val="28"/>
        </w:rPr>
        <w:t xml:space="preserve"> відмінності у виконанні рухових вправ як порушення </w:t>
      </w:r>
      <w:r w:rsidRPr="002D3F48">
        <w:rPr>
          <w:rFonts w:ascii="Times New Roman" w:hAnsi="Times New Roman" w:cs="Times New Roman"/>
          <w:sz w:val="28"/>
          <w:szCs w:val="28"/>
        </w:rPr>
        <w:lastRenderedPageBreak/>
        <w:t xml:space="preserve">черговості елементів дій, пропуски та уподібнення складових частин вправи. Попри наявність повноцінних передумов для опанування просторових уявлень, доступних їхньому віку, діти із затримкою психічного розвитку мають складнощі в координації, в орієнтуванні в просторовому напрямку та виконанні рухів за словесною інструкцією, відзначаючи помилки визначення форми та величини об'єкта, труднощі опанування понять «ліворуч-праворуч», «верх-низ». </w:t>
      </w:r>
    </w:p>
    <w:p w:rsidR="00A05C87" w:rsidRPr="002D3F48" w:rsidRDefault="00A05C87" w:rsidP="009C3A30">
      <w:pPr>
        <w:spacing w:after="0" w:line="360" w:lineRule="auto"/>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Проведено емпіричне дослідження рівня розвитку просторових уявлень та просторового орієнтування у дітей старшого дошкільного віку  із затримкою психічного розвитку. Аналіз результатів діагностування засвідчив, що завдання, які загалом не вважаються важкими для дітей, які не мають порушень у розвитку, для дітей з досліджуваної групи були різною мірою важкими при виконанні, тому були передбачені додаткові роз’яснення правил виконання, а допомога дорослого була присутня на кожному етапі виконання завдань. Старші дошкільників із ЗПР досить погано розрізняють ліву та праву руку та ногу, плутаються та допускають помилки, торкаючись лівою рукою правого вуха чи навпаки, тих самих помилок діти припускалися торкаючись по черзі очей. Таким чином, спостереження засвідчили, що більшість дітей із ЗПР не можуть повторити рухи точно за дорослими, не орієнтуються належним чином у просторі, плутаючись у визначені лівої та правої сторін тіла. Вміння визначати розташування предмета відносно себе та інших предметів продемонструвало недостатність просторової орієнтації Складання малюнку з елементів виявили нездатність більшості дітей із ЗПР скласти цілісний образ з деталей, вони мають низький рівень співвіднесення частин цілого та їх просторової координації. Отримані результати дослідження, їх кількісний та якісний аналіз, засвідчують недостатню сформованість просторових уявлень у дітей старшого дошкільного віку із ЗПР.</w:t>
      </w:r>
    </w:p>
    <w:p w:rsidR="00A05C87" w:rsidRPr="002D3F48" w:rsidRDefault="00A05C87" w:rsidP="009C3A30">
      <w:pPr>
        <w:spacing w:after="0" w:line="360" w:lineRule="auto"/>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 xml:space="preserve">Розроблено програму розвитку просторових уявлень та просторового орієнтування у дітей старшого дошкільного віку  із затримкою психічного розвитку, яка складається з п’яти етапів, на кожному з яких передбачено </w:t>
      </w:r>
      <w:r w:rsidRPr="002D3F48">
        <w:rPr>
          <w:rFonts w:ascii="Times New Roman" w:eastAsia="Times New Roman" w:hAnsi="Times New Roman" w:cs="Times New Roman"/>
          <w:sz w:val="28"/>
          <w:szCs w:val="28"/>
        </w:rPr>
        <w:lastRenderedPageBreak/>
        <w:t>виконання вправ та завдань на формування просторових уявлень дітей старшого дошкільного віку із ЗПР, використовуючи різні точки відліку та формування уміння застосовувати слова для визначення розташування предметів відносно них та один одного, розвиток навичок орієнтування у просторі. Крім того програмою передбачено додатково розвиток комуніка</w:t>
      </w:r>
      <w:r w:rsidRPr="002D3F48">
        <w:rPr>
          <w:rFonts w:ascii="Times New Roman" w:eastAsia="Times New Roman" w:hAnsi="Times New Roman" w:cs="Times New Roman"/>
          <w:sz w:val="28"/>
          <w:szCs w:val="28"/>
        </w:rPr>
        <w:softHyphen/>
        <w:t>тивних навичок і вмінь, спільної навчальної та ігрової діяльності за допомогою створення позитивного настрою та доброзичливої атмосфери.</w:t>
      </w:r>
    </w:p>
    <w:p w:rsidR="00A05C87" w:rsidRPr="002D3F48" w:rsidRDefault="00A05C87" w:rsidP="009C3A30">
      <w:pPr>
        <w:spacing w:after="0" w:line="360" w:lineRule="auto"/>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Таким чином, у дітей старшого дошкільного віку із затримкою психічного розвитку виявляється зниженні вміння орієнтуватися в схемі власного тіла, в складності орієнтації право-лівосторонньої асиметрії простору, в труднощах встановлення просторових відносин</w:t>
      </w:r>
      <w:r w:rsidR="00686794" w:rsidRPr="002D3F48">
        <w:rPr>
          <w:rFonts w:ascii="Times New Roman" w:eastAsia="Times New Roman" w:hAnsi="Times New Roman" w:cs="Times New Roman"/>
          <w:sz w:val="28"/>
          <w:szCs w:val="28"/>
        </w:rPr>
        <w:t>, нездатність вільно користуватися в мовленні словесними позначеннями просторових характеристик</w:t>
      </w:r>
      <w:r w:rsidRPr="002D3F48">
        <w:rPr>
          <w:rFonts w:ascii="Times New Roman" w:eastAsia="Times New Roman" w:hAnsi="Times New Roman" w:cs="Times New Roman"/>
          <w:sz w:val="28"/>
          <w:szCs w:val="28"/>
        </w:rPr>
        <w:t>. Виходячи з цього, основним напрямком в системі корекційної роботи порушень психічного розвитку у дошкільників має бути формування просторових уявлень, оскільки затримка в освоєнні простору та складності пов'язані з цим є структурними компонентами комплексу порушень інтелектуального, мовленнєвого та загального розвитку.</w:t>
      </w:r>
    </w:p>
    <w:p w:rsidR="00685E8F" w:rsidRPr="002D3F48" w:rsidRDefault="00685E8F" w:rsidP="009C3A30">
      <w:pPr>
        <w:spacing w:after="0" w:line="360" w:lineRule="auto"/>
        <w:rPr>
          <w:rFonts w:ascii="Times New Roman" w:hAnsi="Times New Roman" w:cs="Times New Roman"/>
          <w:b/>
          <w:sz w:val="28"/>
          <w:szCs w:val="28"/>
        </w:rPr>
      </w:pPr>
    </w:p>
    <w:p w:rsidR="00685E8F" w:rsidRPr="002D3F48" w:rsidRDefault="00685E8F" w:rsidP="009C3A30">
      <w:pPr>
        <w:spacing w:after="0" w:line="360" w:lineRule="auto"/>
        <w:rPr>
          <w:rFonts w:ascii="Times New Roman" w:hAnsi="Times New Roman" w:cs="Times New Roman"/>
          <w:b/>
          <w:sz w:val="28"/>
          <w:szCs w:val="28"/>
        </w:rPr>
      </w:pPr>
    </w:p>
    <w:p w:rsidR="00685E8F" w:rsidRPr="002D3F48" w:rsidRDefault="00685E8F" w:rsidP="009C3A30">
      <w:pPr>
        <w:spacing w:after="0" w:line="360" w:lineRule="auto"/>
        <w:rPr>
          <w:rFonts w:ascii="Times New Roman" w:hAnsi="Times New Roman" w:cs="Times New Roman"/>
          <w:b/>
          <w:sz w:val="28"/>
          <w:szCs w:val="28"/>
        </w:rPr>
      </w:pPr>
    </w:p>
    <w:p w:rsidR="00685E8F" w:rsidRPr="002D3F48" w:rsidRDefault="00685E8F" w:rsidP="009C3A30">
      <w:pPr>
        <w:spacing w:after="0" w:line="360" w:lineRule="auto"/>
        <w:rPr>
          <w:rFonts w:ascii="Times New Roman" w:hAnsi="Times New Roman" w:cs="Times New Roman"/>
          <w:b/>
          <w:sz w:val="28"/>
          <w:szCs w:val="28"/>
        </w:rPr>
      </w:pPr>
    </w:p>
    <w:p w:rsidR="00AE72EA" w:rsidRDefault="00AE72EA" w:rsidP="009C3A30">
      <w:pPr>
        <w:spacing w:after="0" w:line="360" w:lineRule="auto"/>
        <w:rPr>
          <w:rFonts w:ascii="Times New Roman" w:hAnsi="Times New Roman" w:cs="Times New Roman"/>
          <w:b/>
          <w:sz w:val="28"/>
          <w:szCs w:val="28"/>
        </w:rPr>
      </w:pPr>
      <w:r>
        <w:rPr>
          <w:rFonts w:ascii="Times New Roman" w:hAnsi="Times New Roman" w:cs="Times New Roman"/>
          <w:b/>
          <w:sz w:val="28"/>
          <w:szCs w:val="28"/>
        </w:rPr>
        <w:br w:type="page"/>
      </w:r>
    </w:p>
    <w:p w:rsidR="006669BD" w:rsidRPr="002D3F48" w:rsidRDefault="006669BD" w:rsidP="009C3A30">
      <w:pPr>
        <w:spacing w:after="0" w:line="360" w:lineRule="auto"/>
        <w:outlineLvl w:val="0"/>
        <w:rPr>
          <w:rFonts w:ascii="Times New Roman" w:hAnsi="Times New Roman" w:cs="Times New Roman"/>
          <w:b/>
          <w:sz w:val="28"/>
          <w:szCs w:val="28"/>
        </w:rPr>
      </w:pPr>
      <w:bookmarkStart w:id="37" w:name="_Toc219365877"/>
      <w:bookmarkStart w:id="38" w:name="_Toc219368387"/>
      <w:bookmarkStart w:id="39" w:name="_Toc219373397"/>
      <w:r w:rsidRPr="002D3F48">
        <w:rPr>
          <w:rFonts w:ascii="Times New Roman" w:hAnsi="Times New Roman" w:cs="Times New Roman"/>
          <w:b/>
          <w:sz w:val="28"/>
          <w:szCs w:val="28"/>
        </w:rPr>
        <w:lastRenderedPageBreak/>
        <w:t>СПИСОК ВИКОРИСТАНИХ ДЖЕРЕЛ</w:t>
      </w:r>
      <w:bookmarkEnd w:id="37"/>
      <w:bookmarkEnd w:id="38"/>
      <w:bookmarkEnd w:id="39"/>
    </w:p>
    <w:p w:rsidR="00581C73" w:rsidRPr="002D3F48" w:rsidRDefault="00581C73" w:rsidP="009C3A30">
      <w:pPr>
        <w:spacing w:after="0" w:line="360" w:lineRule="auto"/>
        <w:rPr>
          <w:rFonts w:ascii="Times New Roman" w:hAnsi="Times New Roman" w:cs="Times New Roman"/>
          <w:sz w:val="28"/>
          <w:szCs w:val="28"/>
        </w:rPr>
      </w:pP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Базовий компонент дошкільної освіти / Наук. кер. Т. О. Піроженко. Київ : МОН України, 2021. 38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Базові засади розвитку дошкільної освіти України / авт. кол. : А. М. Богуш та ін. Київ : Інститут спеціальної педагогіки НАПН України, 2020. 180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Безпалько О. В. Соціальна педагогіка в схемах і таблицях : навч. посіб. Київ : Центр учбової літератури, 2020. 134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Богуш А. М., Гавриш Н. В. Методика ознайомлення дітей з довкіллям у дошкільному навчальному закладі : підручник. Київ : Видавничий Дім «Слово», 2018. 408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Богуш А. М., Луцан Н. І. Мовленнєво-ігрова діяльність дошкільників : ігри, ситуації, вправи. Київ : Видавничий дім «Слово», 2019. 256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Бондар В. І., Синьов В. М. Дефектологічний словник : навч. посіб. Київ : МП «Леся», 2016. 528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Впевнений старт: освітня програма для дітей старшого дошкільного віку / наук. кер. Т. О. Піроженко. Київ : Українська академія дитинства, 2017. 80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Гаврилов О. В. Особливі діти в закладі освіти : навчальний посібник. Кам’янець-Подільський : Аксіома, 2019. 328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Гладченко І. В. Комплексна діагностика психофізичного розвитку дітей раннього віку. Київ : ІСП НАПН України, 2018. 112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Державний стандарт початкової освіти : затв. постановою Кабінету Міністрів України від 21 лютого 2018 р. № 87. Офіційний вісник України. 2018. № 2. С. 24–32.</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Дитина: Освітня програма для дітей від 2 до 7 років / наук. кер. В. О. Огнев’юк. Київ : Київ. ун-т ім. Б. Грінченка, 2020. 304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Душка А. Л. Ігри та вправи для розвитку сенсорної інтеграції дітей з особливими освітніми потребами. Харків : Ранок, 2021. 144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lastRenderedPageBreak/>
        <w:t>Закон України «Про дошкільну освіту» : прийнятий 11 лип. 2001 р. № 2628-III. Відомості Верховної Ради України. 2001. № 49. Ст. 259.</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Закон України «Про освіту» : прийнятий 5 вер. 2017 р. № 2145-VIII. Відомості Верховної Ради України. 2017. № 38–39. Ст. 380.</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Засенко В. В., Прохоренко Л. І. Особливості когнітивного розвитку дітей з порушеннями психофізичного розвитку. Особлива дитина: навчання і виховання. 2019. № 1. С. 7–16.</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Ілляшенко Т. Д. Діти із затримкою психічного розвитку та їх навчання. Київ : Видавництво «Генеза», 2016. 128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Колупаєва А. А., Таранченко О. М. Діти з особливими освітніми потребами в освітньому просторі : навчальний посібник. Київ : АТОПОЛ, 2019. 294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Компанець Н. М., Луценко І. В. Розвиток просторового орієнтування у дошкільників з особливими потребами. Київ : Слово, 2018. 156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Концепція розвитку інклюзивної освіти. Затв. наказом МОН України від 01.10.2010 № 912. URL: https://mon.gov.ua</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Крутій К. Л. Освітній простір дошкільного навчального закладу : монографія. Київ : Освіта, 2019. 360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Лещук С. О. Формування просторових уявлень у дітей старшого дошкільного віку засобами LEGO-конструювання. Педагогічний часопис. 2021. № 3. С. 45–51.</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Максименко С. Д. Загальна психологія : підручник. Вінниця : Нова Книга, 2020. 464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Миронова С. П. Корекційна психопедагогіка. Інклюзивна освіта : підручник. Кам’янець-Подільський : КПНУ ім. І. Огієнка, 2020. 264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Нова українська школа: порадник для вчителя / за заг. ред. Н. М. Бібік. Київ : ТОВ «Видавничий дім «Плеяди», 2017. 206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Обухівська А. Г. Психологічний супровід інклюзивної освіти. Київ : Ніка-Центр, 2021. 140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lastRenderedPageBreak/>
        <w:t>Омельченко І. М. Психологічні особливості розвитку просторового мислення у дітей із затримкою психічного розвитку. Актуальні питання корекційної освіти. 2018. Вип. 9. С. 182–193.</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Піроженко Т. О. Психологія розвитку дитини дошкільного віку. Київ : Либідь, 2019. 320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Порядок організації інклюзивного навчання у закладах дошкільної освіти : затв. постановою Кабінету Міністрів України від 10.04.2019 № 530.</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Проскурняк О. І. Психологія дітей із затримкою психічного розвитку : навчально-методичний посібник. Чернівці : Чернівецький нац. ун-т, 2020. 184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Прохоренко Л. І. Регуляційний компонент навчальної діяльності школярів із затримкою психічного розвитку : монографія. Харків : Ранок, 2018. 204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Рибалка В. В. Психологія честі та гідності особистості : посібник. Київ : Україна, 2018. 280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Сак Т. В. Індивідуальний навчальний план учня з особливими освітніми потребами в інклюзивному класі : навч.-метод. посіб. Київ : Літера ЛТД, 2019. 128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Сак Т. В. Психолого-педагогічний супровід дитини з особливими освітніми потребами в умовах інклюзивного навчання. Київ : Ранок, 2022. 208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Синьов В. М., Коберник Г. М. Основи корекційної педагогіки : підручник. Київ : Вид-во НПУ ім. М. П. Драгоманова, 2018. 412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Скрипник Т. В. Феноменологія простору в контексті розвитку дитини з аутизмом та ЗПР. Особлива дитина: навчання і виховання. 2019. № 2. С. 45–52.</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Соціальна адаптація дітей з порушеннями психофізичного розвитку в умовах інклюзивного навчання / за ред. А. А. Колупаєвої. Харків : Ранок, 2018. 160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Стадненко Н. М., Матвєєва М. П., Обухівська А. Г. Нариси з олігофренопсихології : навч. посіб. Кам’янець-Подільський, 2016. 198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lastRenderedPageBreak/>
        <w:t>Сухіна І. В. Використання дидактичних ігор для розвитку пізнавальної сфери дітей із ЗПР. Науковий вісник Миколаївського національного університету. 2019. № 1 (22). С. 115–120.</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Таранченко О. М. Диференційований підхід у навчанні дітей з особливими освітніми потребами. Київ : Слово, 2020. 188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Тіназова А. О. Розвиток просторових уявлень у дітей старшого дошкільного віку з затримкою психічного розвитку засобами конструювання : дис. ... канд. пед. наук : 13.00.03. Київ, 2019. 245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Трикоз С. В. Особливості формування уявлень про величину предметів у дітей із ЗПР. Дефектологія. 2017. № 3. С. 12–16.</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Українське дошкілля: програма розвитку дитини / О. І. Білан та ін. Тернопіль : Мандрівець, 2017. 256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Хохліна О. П. Психолого-педагогічна корекція розвитку дітей з інтелектуальними порушеннями. Київ : Видавничий Дім «Слово», 2017. 248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Чеботарьова О. В. Методика формування просторового орієнтування у дітей з порушеннями інтелектуального розвитку. Київ : ІСП НАПН, 2018. 142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Чупахіна С. В. Нейропсихологічна корекція у роботі з дітьми, що мають затримку психічного розвитку. Психологія і особистість. 2021. № 2. С. 180–192.</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Шеремет М. К. Логопедія : підручник. Київ : Видавничий Дім «Слово», 2018. 856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Шульженко Д. І. Основи психологічної корекції розладів у дітей. Київ : Портал-М, 2021. 302 с.</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Яковенко А. О. Ігрові технології в системі корекційної роботи з дошкільниками. Дошкільне виховання. 2020. № 5. С. 12–16.</w:t>
      </w:r>
    </w:p>
    <w:p w:rsidR="00C66D40"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Ярмола Н. А. Особливості розвитку пізнавальних інтересів у дітей із затримкою психічного розвитку. Київ : АТОПОЛ, 2016. 124 с.</w:t>
      </w:r>
    </w:p>
    <w:p w:rsidR="00A5171A" w:rsidRPr="002D3F48" w:rsidRDefault="00C66D40" w:rsidP="006E68F9">
      <w:pPr>
        <w:pStyle w:val="a7"/>
        <w:numPr>
          <w:ilvl w:val="0"/>
          <w:numId w:val="1"/>
        </w:numPr>
        <w:spacing w:after="0" w:line="360" w:lineRule="auto"/>
        <w:ind w:left="0" w:firstLine="0"/>
        <w:rPr>
          <w:rFonts w:ascii="Times New Roman" w:hAnsi="Times New Roman" w:cs="Times New Roman"/>
          <w:sz w:val="28"/>
          <w:szCs w:val="28"/>
        </w:rPr>
      </w:pPr>
      <w:r w:rsidRPr="002D3F48">
        <w:rPr>
          <w:rFonts w:ascii="Times New Roman" w:hAnsi="Times New Roman" w:cs="Times New Roman"/>
          <w:sz w:val="28"/>
          <w:szCs w:val="28"/>
        </w:rPr>
        <w:t>Spatial orientation in children with developmental delays / ed. by O. Proskurniak. Kyiv : University Press, 2022. 180 p.</w:t>
      </w:r>
    </w:p>
    <w:p w:rsidR="00A5171A" w:rsidRPr="002D3F48" w:rsidRDefault="00A5171A" w:rsidP="009C3A30">
      <w:pPr>
        <w:spacing w:after="0" w:line="360" w:lineRule="auto"/>
        <w:rPr>
          <w:rFonts w:ascii="Times New Roman" w:hAnsi="Times New Roman" w:cs="Times New Roman"/>
          <w:sz w:val="28"/>
          <w:szCs w:val="28"/>
        </w:rPr>
      </w:pPr>
      <w:r w:rsidRPr="002D3F48">
        <w:rPr>
          <w:rFonts w:ascii="Times New Roman" w:hAnsi="Times New Roman" w:cs="Times New Roman"/>
          <w:sz w:val="28"/>
          <w:szCs w:val="28"/>
        </w:rPr>
        <w:br w:type="page"/>
      </w:r>
    </w:p>
    <w:p w:rsidR="00A5171A" w:rsidRPr="002D3F48" w:rsidRDefault="00911375" w:rsidP="009C3A30">
      <w:pPr>
        <w:keepNext/>
        <w:keepLines/>
        <w:spacing w:after="0" w:line="360" w:lineRule="auto"/>
        <w:outlineLvl w:val="0"/>
        <w:rPr>
          <w:rFonts w:ascii="Times New Roman" w:eastAsia="Times New Roman" w:hAnsi="Times New Roman" w:cs="Times New Roman"/>
          <w:b/>
          <w:bCs/>
          <w:color w:val="000000" w:themeColor="text1"/>
          <w:sz w:val="28"/>
          <w:szCs w:val="28"/>
        </w:rPr>
      </w:pPr>
      <w:bookmarkStart w:id="40" w:name="_Toc219365878"/>
      <w:bookmarkStart w:id="41" w:name="_Toc219368388"/>
      <w:bookmarkStart w:id="42" w:name="_Toc219373398"/>
      <w:r w:rsidRPr="002D3F48">
        <w:rPr>
          <w:rFonts w:ascii="Times New Roman" w:eastAsia="Times New Roman" w:hAnsi="Times New Roman" w:cs="Times New Roman"/>
          <w:b/>
          <w:bCs/>
          <w:color w:val="000000" w:themeColor="text1"/>
          <w:sz w:val="28"/>
          <w:szCs w:val="28"/>
        </w:rPr>
        <w:lastRenderedPageBreak/>
        <w:t>ДОДАТКИ</w:t>
      </w:r>
      <w:bookmarkEnd w:id="40"/>
      <w:bookmarkEnd w:id="41"/>
      <w:bookmarkEnd w:id="42"/>
    </w:p>
    <w:p w:rsidR="00581C73" w:rsidRPr="002D3F48" w:rsidRDefault="00BE0B00" w:rsidP="009C3A30">
      <w:pPr>
        <w:keepNext/>
        <w:keepLines/>
        <w:spacing w:after="0" w:line="360" w:lineRule="auto"/>
        <w:outlineLvl w:val="0"/>
        <w:rPr>
          <w:rFonts w:ascii="Times New Roman" w:eastAsia="Times New Roman" w:hAnsi="Times New Roman" w:cs="Times New Roman"/>
          <w:b/>
          <w:bCs/>
          <w:color w:val="000000" w:themeColor="text1"/>
          <w:sz w:val="28"/>
          <w:szCs w:val="28"/>
        </w:rPr>
      </w:pPr>
      <w:bookmarkStart w:id="43" w:name="_Toc96219156"/>
      <w:bookmarkStart w:id="44" w:name="_Toc219365879"/>
      <w:bookmarkStart w:id="45" w:name="_Toc219368389"/>
      <w:bookmarkStart w:id="46" w:name="_Toc219373399"/>
      <w:r w:rsidRPr="002D3F48">
        <w:rPr>
          <w:rFonts w:ascii="Times New Roman" w:eastAsia="Times New Roman" w:hAnsi="Times New Roman" w:cs="Times New Roman"/>
          <w:b/>
          <w:bCs/>
          <w:color w:val="000000" w:themeColor="text1"/>
          <w:sz w:val="28"/>
          <w:szCs w:val="28"/>
        </w:rPr>
        <w:t>Додаток А</w:t>
      </w:r>
      <w:bookmarkEnd w:id="43"/>
      <w:bookmarkEnd w:id="44"/>
      <w:bookmarkEnd w:id="45"/>
      <w:bookmarkEnd w:id="46"/>
    </w:p>
    <w:p w:rsidR="0041525F" w:rsidRDefault="0041525F" w:rsidP="009C3A30">
      <w:pPr>
        <w:spacing w:after="0" w:line="360" w:lineRule="auto"/>
        <w:rPr>
          <w:rFonts w:ascii="Times New Roman" w:eastAsia="Times New Roman" w:hAnsi="Times New Roman" w:cs="Times New Roman"/>
          <w:b/>
          <w:iCs/>
          <w:sz w:val="28"/>
          <w:szCs w:val="28"/>
        </w:rPr>
      </w:pPr>
      <w:r w:rsidRPr="002D3F48">
        <w:rPr>
          <w:rFonts w:ascii="Times New Roman" w:eastAsia="Times New Roman" w:hAnsi="Times New Roman" w:cs="Times New Roman"/>
          <w:b/>
          <w:iCs/>
          <w:sz w:val="28"/>
          <w:szCs w:val="28"/>
        </w:rPr>
        <w:t>Трактування науковцями поняття просторових уявлень</w:t>
      </w:r>
    </w:p>
    <w:tbl>
      <w:tblPr>
        <w:tblStyle w:val="a5"/>
        <w:tblW w:w="0" w:type="auto"/>
        <w:tblLook w:val="04A0" w:firstRow="1" w:lastRow="0" w:firstColumn="1" w:lastColumn="0" w:noHBand="0" w:noVBand="1"/>
      </w:tblPr>
      <w:tblGrid>
        <w:gridCol w:w="1965"/>
        <w:gridCol w:w="7664"/>
      </w:tblGrid>
      <w:tr w:rsidR="00AE72EA" w:rsidRPr="00AE72EA" w:rsidTr="00AE72EA">
        <w:trPr>
          <w:trHeight w:val="737"/>
        </w:trPr>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b/>
                <w:bCs/>
                <w:color w:val="1F1F1F"/>
                <w:sz w:val="28"/>
                <w:szCs w:val="28"/>
                <w:bdr w:val="none" w:sz="0" w:space="0" w:color="auto" w:frame="1"/>
                <w:lang w:val="ru-RU"/>
              </w:rPr>
              <w:t>Науковці</w:t>
            </w:r>
          </w:p>
        </w:tc>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b/>
                <w:bCs/>
                <w:color w:val="1F1F1F"/>
                <w:sz w:val="28"/>
                <w:szCs w:val="28"/>
                <w:bdr w:val="none" w:sz="0" w:space="0" w:color="auto" w:frame="1"/>
                <w:lang w:val="ru-RU"/>
              </w:rPr>
              <w:t>Визначення</w:t>
            </w:r>
          </w:p>
        </w:tc>
      </w:tr>
      <w:tr w:rsidR="00AE72EA" w:rsidRPr="00AE72EA" w:rsidTr="00AE72EA">
        <w:trPr>
          <w:trHeight w:val="2891"/>
        </w:trPr>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b/>
                <w:bCs/>
                <w:color w:val="1F1F1F"/>
                <w:sz w:val="28"/>
                <w:szCs w:val="28"/>
                <w:bdr w:val="none" w:sz="0" w:space="0" w:color="auto" w:frame="1"/>
                <w:lang w:val="ru-RU"/>
              </w:rPr>
              <w:t>С. Д. Максименко</w:t>
            </w:r>
          </w:p>
        </w:tc>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color w:val="1F1F1F"/>
                <w:sz w:val="28"/>
                <w:szCs w:val="28"/>
                <w:bdr w:val="none" w:sz="0" w:space="0" w:color="auto" w:frame="1"/>
                <w:lang w:val="ru-RU"/>
              </w:rPr>
              <w:t>Просторові уявлення — це складний психічний процес відображення просторових властивостей предметів (форми, величини), їх просторових відношень (розташування, відстані) та рухів. Вони є необхідною умовою орієнтування людини в навколишньому середовищі та регуляції її практичної діяльності.</w:t>
            </w:r>
          </w:p>
        </w:tc>
      </w:tr>
      <w:tr w:rsidR="00AE72EA" w:rsidRPr="00AE72EA" w:rsidTr="00AE72EA">
        <w:trPr>
          <w:trHeight w:val="2891"/>
        </w:trPr>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b/>
                <w:bCs/>
                <w:color w:val="1F1F1F"/>
                <w:sz w:val="28"/>
                <w:szCs w:val="28"/>
                <w:bdr w:val="none" w:sz="0" w:space="0" w:color="auto" w:frame="1"/>
                <w:lang w:val="ru-RU"/>
              </w:rPr>
              <w:t>Ж. Піаже</w:t>
            </w:r>
          </w:p>
        </w:tc>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color w:val="1F1F1F"/>
                <w:sz w:val="28"/>
                <w:szCs w:val="28"/>
                <w:bdr w:val="none" w:sz="0" w:space="0" w:color="auto" w:frame="1"/>
                <w:lang w:val="ru-RU"/>
              </w:rPr>
              <w:t>Розвиток просторових уявлень у дитини проходить три стадії: від «топологічного» простору (сприйняття сусідства, порядку, безперервності) через «проективний» простір (поява точки зору, перспективи) до «метричного» (Евклідового) простору, що включає розуміння відстаней та координат.</w:t>
            </w:r>
          </w:p>
        </w:tc>
      </w:tr>
      <w:tr w:rsidR="00AE72EA" w:rsidRPr="00AE72EA" w:rsidTr="00AE72EA">
        <w:trPr>
          <w:trHeight w:val="2891"/>
        </w:trPr>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b/>
                <w:bCs/>
                <w:color w:val="1F1F1F"/>
                <w:sz w:val="28"/>
                <w:szCs w:val="28"/>
                <w:bdr w:val="none" w:sz="0" w:space="0" w:color="auto" w:frame="1"/>
                <w:lang w:val="ru-RU"/>
              </w:rPr>
              <w:t>В. М. Синьов</w:t>
            </w:r>
          </w:p>
        </w:tc>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color w:val="1F1F1F"/>
                <w:sz w:val="28"/>
                <w:szCs w:val="28"/>
                <w:bdr w:val="none" w:sz="0" w:space="0" w:color="auto" w:frame="1"/>
                <w:lang w:val="ru-RU"/>
              </w:rPr>
              <w:t>У корекційній педагогіці просторові уявлення розглядаються як інтегративна здатність, що об’єднує зорові, слухові, вестибулярні та кінестетичні відчуття. Недорозвинення цієї сфери у дітей з особливими освітніми потребами призводить до труднощів у соціалізації та опануванні шкільних навичок (читання, письма).</w:t>
            </w:r>
          </w:p>
        </w:tc>
      </w:tr>
      <w:tr w:rsidR="00AE72EA" w:rsidRPr="00AE72EA" w:rsidTr="00AE72EA">
        <w:trPr>
          <w:trHeight w:val="2891"/>
        </w:trPr>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b/>
                <w:bCs/>
                <w:color w:val="1F1F1F"/>
                <w:sz w:val="28"/>
                <w:szCs w:val="28"/>
                <w:bdr w:val="none" w:sz="0" w:space="0" w:color="auto" w:frame="1"/>
                <w:lang w:val="ru-RU"/>
              </w:rPr>
              <w:t>О. І. Проскурняк</w:t>
            </w:r>
          </w:p>
        </w:tc>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color w:val="1F1F1F"/>
                <w:sz w:val="28"/>
                <w:szCs w:val="28"/>
                <w:bdr w:val="none" w:sz="0" w:space="0" w:color="auto" w:frame="1"/>
                <w:lang w:val="ru-RU"/>
              </w:rPr>
              <w:t>Просторові уявлення у дітей із ЗПР характеризуються фрагментарністю та уповільненням процесу переробки інформації. Це базова матрична структура психіки, порушення якої призводить до дисгармонії когнітивного розвитку та ускладнює формування цілісної картини світу.</w:t>
            </w:r>
          </w:p>
        </w:tc>
      </w:tr>
      <w:tr w:rsidR="00AE72EA" w:rsidRPr="00AE72EA" w:rsidTr="00AE72EA">
        <w:trPr>
          <w:trHeight w:val="2891"/>
        </w:trPr>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b/>
                <w:bCs/>
                <w:color w:val="1F1F1F"/>
                <w:sz w:val="28"/>
                <w:szCs w:val="28"/>
                <w:bdr w:val="none" w:sz="0" w:space="0" w:color="auto" w:frame="1"/>
                <w:lang w:val="ru-RU"/>
              </w:rPr>
              <w:lastRenderedPageBreak/>
              <w:t>Т. В. Сак</w:t>
            </w:r>
          </w:p>
        </w:tc>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color w:val="1F1F1F"/>
                <w:sz w:val="28"/>
                <w:szCs w:val="28"/>
                <w:bdr w:val="none" w:sz="0" w:space="0" w:color="auto" w:frame="1"/>
                <w:lang w:val="ru-RU"/>
              </w:rPr>
              <w:t>Розглядає просторове орієнтування як ключову життєву компетентність дошкільника. Сформованість уявлень про «схему тіла» та орієнтування у зовнішньому просторі є індикатором готовності дитини до навчання в умовах Нової української школи.</w:t>
            </w:r>
          </w:p>
        </w:tc>
      </w:tr>
      <w:tr w:rsidR="00AE72EA" w:rsidRPr="00AE72EA" w:rsidTr="00AE72EA">
        <w:trPr>
          <w:trHeight w:val="2891"/>
        </w:trPr>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b/>
                <w:bCs/>
                <w:color w:val="1F1F1F"/>
                <w:sz w:val="28"/>
                <w:szCs w:val="28"/>
                <w:bdr w:val="none" w:sz="0" w:space="0" w:color="auto" w:frame="1"/>
                <w:lang w:val="ru-RU"/>
              </w:rPr>
              <w:t>Д. І. Шульженко</w:t>
            </w:r>
          </w:p>
        </w:tc>
        <w:tc>
          <w:tcPr>
            <w:tcW w:w="0" w:type="auto"/>
            <w:vAlign w:val="center"/>
            <w:hideMark/>
          </w:tcPr>
          <w:p w:rsidR="00AE72EA" w:rsidRPr="00AE72EA" w:rsidRDefault="00AE72EA" w:rsidP="009C3A30">
            <w:pPr>
              <w:spacing w:after="0" w:line="360" w:lineRule="auto"/>
              <w:rPr>
                <w:rFonts w:ascii="Times New Roman" w:eastAsia="Times New Roman" w:hAnsi="Times New Roman" w:cs="Times New Roman"/>
                <w:color w:val="1F1F1F"/>
                <w:sz w:val="28"/>
                <w:szCs w:val="28"/>
                <w:lang w:val="ru-RU"/>
              </w:rPr>
            </w:pPr>
            <w:r w:rsidRPr="00AE72EA">
              <w:rPr>
                <w:rFonts w:ascii="Times New Roman" w:eastAsia="Times New Roman" w:hAnsi="Times New Roman" w:cs="Times New Roman"/>
                <w:color w:val="1F1F1F"/>
                <w:sz w:val="28"/>
                <w:szCs w:val="28"/>
                <w:bdr w:val="none" w:sz="0" w:space="0" w:color="auto" w:frame="1"/>
                <w:lang w:val="ru-RU"/>
              </w:rPr>
              <w:t>Визначає просторовий гнозис як результат складної аналітико-синтетичної діяльності мозку (тім’яно-потилично-скроневих відділів). Корекція просторових порушень має базуватися на принципі «від тіла до соціуму», активізуючи нейропсихологічні механізми сприйняття.</w:t>
            </w:r>
          </w:p>
        </w:tc>
      </w:tr>
    </w:tbl>
    <w:p w:rsidR="0041525F" w:rsidRPr="002D3F48" w:rsidRDefault="0041525F" w:rsidP="009C3A30">
      <w:pPr>
        <w:spacing w:after="0" w:line="360" w:lineRule="auto"/>
        <w:rPr>
          <w:rFonts w:ascii="Times New Roman" w:hAnsi="Times New Roman" w:cs="Times New Roman"/>
          <w:sz w:val="28"/>
          <w:szCs w:val="28"/>
        </w:rPr>
      </w:pPr>
    </w:p>
    <w:p w:rsidR="00581C73" w:rsidRPr="002D3F48" w:rsidRDefault="00D23761" w:rsidP="009C3A30">
      <w:pPr>
        <w:spacing w:after="0" w:line="360" w:lineRule="auto"/>
        <w:rPr>
          <w:rFonts w:ascii="Times New Roman" w:hAnsi="Times New Roman" w:cs="Times New Roman"/>
          <w:sz w:val="28"/>
          <w:szCs w:val="28"/>
        </w:rPr>
      </w:pPr>
      <w:r w:rsidRPr="002D3F48">
        <w:rPr>
          <w:rFonts w:ascii="Times New Roman" w:hAnsi="Times New Roman" w:cs="Times New Roman"/>
          <w:noProof/>
          <w:sz w:val="28"/>
          <w:szCs w:val="28"/>
          <w:lang w:val="ru-RU"/>
        </w:rPr>
        <w:drawing>
          <wp:inline distT="0" distB="0" distL="0" distR="0" wp14:anchorId="1BFD95B7" wp14:editId="6A654779">
            <wp:extent cx="6075045" cy="4349932"/>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124098" cy="4385055"/>
                    </a:xfrm>
                    <a:prstGeom prst="rect">
                      <a:avLst/>
                    </a:prstGeom>
                  </pic:spPr>
                </pic:pic>
              </a:graphicData>
            </a:graphic>
          </wp:inline>
        </w:drawing>
      </w:r>
    </w:p>
    <w:p w:rsidR="00BE0B00" w:rsidRPr="002D3F48" w:rsidRDefault="00BE0B00" w:rsidP="009C3A30">
      <w:pPr>
        <w:keepNext/>
        <w:keepLines/>
        <w:spacing w:after="0" w:line="360" w:lineRule="auto"/>
        <w:outlineLvl w:val="0"/>
        <w:rPr>
          <w:rFonts w:ascii="Times New Roman" w:eastAsia="Times New Roman" w:hAnsi="Times New Roman" w:cs="Times New Roman"/>
          <w:b/>
          <w:bCs/>
          <w:color w:val="000000" w:themeColor="text1"/>
          <w:sz w:val="28"/>
          <w:szCs w:val="28"/>
        </w:rPr>
      </w:pPr>
      <w:bookmarkStart w:id="47" w:name="_Toc96219157"/>
      <w:bookmarkStart w:id="48" w:name="_Toc219365880"/>
      <w:bookmarkStart w:id="49" w:name="_Toc219368390"/>
      <w:bookmarkStart w:id="50" w:name="_Toc219373400"/>
      <w:r w:rsidRPr="002D3F48">
        <w:rPr>
          <w:rFonts w:ascii="Times New Roman" w:eastAsia="Times New Roman" w:hAnsi="Times New Roman" w:cs="Times New Roman"/>
          <w:b/>
          <w:bCs/>
          <w:color w:val="000000" w:themeColor="text1"/>
          <w:sz w:val="28"/>
          <w:szCs w:val="28"/>
        </w:rPr>
        <w:lastRenderedPageBreak/>
        <w:t>Додаток Б</w:t>
      </w:r>
      <w:bookmarkEnd w:id="47"/>
      <w:bookmarkEnd w:id="48"/>
      <w:bookmarkEnd w:id="49"/>
      <w:bookmarkEnd w:id="50"/>
    </w:p>
    <w:p w:rsidR="00BE0B00" w:rsidRPr="002D3F48" w:rsidRDefault="00BE0B00" w:rsidP="009C3A30">
      <w:pPr>
        <w:spacing w:after="0" w:line="360" w:lineRule="auto"/>
        <w:rPr>
          <w:rFonts w:ascii="Times New Roman" w:eastAsia="Times New Roman" w:hAnsi="Times New Roman" w:cs="Times New Roman"/>
          <w:sz w:val="28"/>
          <w:szCs w:val="28"/>
        </w:rPr>
      </w:pPr>
      <w:r w:rsidRPr="002D3F48">
        <w:rPr>
          <w:rFonts w:ascii="Times New Roman" w:eastAsia="Times New Roman" w:hAnsi="Times New Roman" w:cs="Times New Roman"/>
          <w:b/>
          <w:sz w:val="28"/>
          <w:szCs w:val="28"/>
        </w:rPr>
        <w:t xml:space="preserve">Вікові показники розвитку просторових уявлень у дітей з типовим розвитком (за Б. Ананьєвим) </w:t>
      </w:r>
    </w:p>
    <w:tbl>
      <w:tblPr>
        <w:tblStyle w:val="11"/>
        <w:tblW w:w="9571" w:type="dxa"/>
        <w:tblLayout w:type="fixed"/>
        <w:tblLook w:val="04A0" w:firstRow="1" w:lastRow="0" w:firstColumn="1" w:lastColumn="0" w:noHBand="0" w:noVBand="1"/>
      </w:tblPr>
      <w:tblGrid>
        <w:gridCol w:w="1101"/>
        <w:gridCol w:w="8470"/>
      </w:tblGrid>
      <w:tr w:rsidR="00BE0B00" w:rsidRPr="002D3F48" w:rsidTr="00697D64">
        <w:tc>
          <w:tcPr>
            <w:tcW w:w="1101" w:type="dxa"/>
            <w:vAlign w:val="center"/>
          </w:tcPr>
          <w:p w:rsidR="00BE0B00" w:rsidRPr="002D3F48" w:rsidRDefault="00BE0B00" w:rsidP="009C3A30">
            <w:pPr>
              <w:spacing w:after="0" w:line="360" w:lineRule="auto"/>
              <w:jc w:val="both"/>
              <w:rPr>
                <w:rFonts w:ascii="Times New Roman" w:eastAsia="Times New Roman" w:hAnsi="Times New Roman" w:cs="Times New Roman"/>
                <w:b/>
                <w:bCs/>
                <w:sz w:val="28"/>
                <w:szCs w:val="28"/>
                <w:lang w:val="az-Cyrl-AZ"/>
              </w:rPr>
            </w:pPr>
            <w:r w:rsidRPr="002D3F48">
              <w:rPr>
                <w:rFonts w:ascii="Times New Roman" w:eastAsia="Times New Roman" w:hAnsi="Times New Roman" w:cs="Times New Roman"/>
                <w:b/>
                <w:bCs/>
                <w:sz w:val="28"/>
                <w:szCs w:val="28"/>
                <w:lang w:val="az-Cyrl-AZ"/>
              </w:rPr>
              <w:t>Вік дитини</w:t>
            </w:r>
          </w:p>
        </w:tc>
        <w:tc>
          <w:tcPr>
            <w:tcW w:w="8470" w:type="dxa"/>
            <w:vAlign w:val="center"/>
          </w:tcPr>
          <w:p w:rsidR="00BE0B00" w:rsidRPr="002D3F48" w:rsidRDefault="00BE0B00" w:rsidP="009C3A30">
            <w:pPr>
              <w:spacing w:after="0" w:line="360" w:lineRule="auto"/>
              <w:jc w:val="both"/>
              <w:rPr>
                <w:rFonts w:ascii="Times New Roman" w:eastAsia="Times New Roman" w:hAnsi="Times New Roman" w:cs="Times New Roman"/>
                <w:b/>
                <w:bCs/>
                <w:sz w:val="28"/>
                <w:szCs w:val="28"/>
                <w:lang w:val="az-Cyrl-AZ"/>
              </w:rPr>
            </w:pPr>
            <w:r w:rsidRPr="002D3F48">
              <w:rPr>
                <w:rFonts w:ascii="Times New Roman" w:eastAsia="Times New Roman" w:hAnsi="Times New Roman" w:cs="Times New Roman"/>
                <w:b/>
                <w:bCs/>
                <w:sz w:val="28"/>
                <w:szCs w:val="28"/>
                <w:lang w:val="az-Cyrl-AZ"/>
              </w:rPr>
              <w:t>Досягнення у просторово-орієнтувальній діяльності</w:t>
            </w:r>
          </w:p>
        </w:tc>
      </w:tr>
      <w:tr w:rsidR="00BE0B00" w:rsidRPr="002D3F48" w:rsidTr="00697D64">
        <w:tc>
          <w:tcPr>
            <w:tcW w:w="1101" w:type="dxa"/>
            <w:vAlign w:val="center"/>
          </w:tcPr>
          <w:p w:rsidR="00BE0B00" w:rsidRPr="002D3F48" w:rsidRDefault="00BE0B00" w:rsidP="009C3A30">
            <w:pPr>
              <w:spacing w:after="0" w:line="360" w:lineRule="auto"/>
              <w:jc w:val="both"/>
              <w:rPr>
                <w:rFonts w:ascii="Times New Roman" w:eastAsia="Times New Roman" w:hAnsi="Times New Roman" w:cs="Times New Roman"/>
                <w:b/>
                <w:bCs/>
                <w:sz w:val="28"/>
                <w:szCs w:val="28"/>
                <w:lang w:val="az-Cyrl-AZ"/>
              </w:rPr>
            </w:pPr>
            <w:r w:rsidRPr="002D3F48">
              <w:rPr>
                <w:rFonts w:ascii="Times New Roman" w:eastAsia="Times New Roman" w:hAnsi="Times New Roman" w:cs="Times New Roman"/>
                <w:b/>
                <w:bCs/>
                <w:sz w:val="28"/>
                <w:szCs w:val="28"/>
                <w:lang w:val="az-Cyrl-AZ"/>
              </w:rPr>
              <w:t>Від народження до 1 року</w:t>
            </w:r>
          </w:p>
        </w:tc>
        <w:tc>
          <w:tcPr>
            <w:tcW w:w="8470" w:type="dxa"/>
          </w:tcPr>
          <w:p w:rsidR="00BE0B00" w:rsidRPr="002D3F48" w:rsidRDefault="00BE0B00" w:rsidP="009C3A30">
            <w:pPr>
              <w:spacing w:after="0" w:line="360" w:lineRule="auto"/>
              <w:jc w:val="both"/>
              <w:rPr>
                <w:rFonts w:ascii="Times New Roman" w:eastAsia="Times New Roman" w:hAnsi="Times New Roman" w:cs="Times New Roman"/>
                <w:sz w:val="28"/>
                <w:szCs w:val="28"/>
                <w:lang w:val="az-Cyrl-AZ"/>
              </w:rPr>
            </w:pPr>
            <w:r w:rsidRPr="002D3F48">
              <w:rPr>
                <w:rFonts w:ascii="Times New Roman" w:eastAsia="Times New Roman" w:hAnsi="Times New Roman" w:cs="Times New Roman"/>
                <w:sz w:val="28"/>
                <w:szCs w:val="28"/>
                <w:lang w:val="az-Cyrl-AZ"/>
              </w:rPr>
              <w:t>Виникають найелементарніші форми орієнтування в просторі. Генезис цих форм тісно пов'язаний з розвитком складних оптико вестибулярно кінестетичних зв'язків. Дитина може сприйняти предмет в певному місці простору тільки за умови багаторазово повторюваного відомості осей очей на предметі. - до кінця першого року життя він може діяти в близькому просторі, відображати відстань до предмета, визначати його місцезнаходження.</w:t>
            </w:r>
          </w:p>
        </w:tc>
      </w:tr>
      <w:tr w:rsidR="00BE0B00" w:rsidRPr="002D3F48" w:rsidTr="00697D64">
        <w:tc>
          <w:tcPr>
            <w:tcW w:w="1101" w:type="dxa"/>
            <w:vAlign w:val="center"/>
          </w:tcPr>
          <w:p w:rsidR="00BE0B00" w:rsidRPr="002D3F48" w:rsidRDefault="00BE0B00" w:rsidP="009C3A30">
            <w:pPr>
              <w:spacing w:after="0" w:line="360" w:lineRule="auto"/>
              <w:jc w:val="both"/>
              <w:rPr>
                <w:rFonts w:ascii="Times New Roman" w:eastAsia="Times New Roman" w:hAnsi="Times New Roman" w:cs="Times New Roman"/>
                <w:b/>
                <w:bCs/>
                <w:sz w:val="28"/>
                <w:szCs w:val="28"/>
                <w:lang w:val="ru-RU"/>
              </w:rPr>
            </w:pPr>
            <w:r w:rsidRPr="002D3F48">
              <w:rPr>
                <w:rFonts w:ascii="Times New Roman" w:eastAsia="Times New Roman" w:hAnsi="Times New Roman" w:cs="Times New Roman"/>
                <w:b/>
                <w:bCs/>
                <w:sz w:val="28"/>
                <w:szCs w:val="28"/>
                <w:lang w:val="ru-RU"/>
              </w:rPr>
              <w:t>Від 1 до 3 років</w:t>
            </w:r>
          </w:p>
        </w:tc>
        <w:tc>
          <w:tcPr>
            <w:tcW w:w="8470" w:type="dxa"/>
          </w:tcPr>
          <w:p w:rsidR="00BE0B00" w:rsidRPr="002D3F48" w:rsidRDefault="00BE0B00" w:rsidP="009C3A30">
            <w:pPr>
              <w:spacing w:after="0" w:line="360" w:lineRule="auto"/>
              <w:jc w:val="both"/>
              <w:rPr>
                <w:rFonts w:ascii="Times New Roman" w:eastAsia="Times New Roman" w:hAnsi="Times New Roman" w:cs="Times New Roman"/>
                <w:sz w:val="28"/>
                <w:szCs w:val="28"/>
                <w:lang w:val="az-Cyrl-AZ"/>
              </w:rPr>
            </w:pPr>
            <w:r w:rsidRPr="002D3F48">
              <w:rPr>
                <w:rFonts w:ascii="Times New Roman" w:eastAsia="Times New Roman" w:hAnsi="Times New Roman" w:cs="Times New Roman"/>
                <w:sz w:val="28"/>
                <w:szCs w:val="28"/>
                <w:lang w:val="ru-RU"/>
              </w:rPr>
              <w:t>Н</w:t>
            </w:r>
            <w:r w:rsidRPr="002D3F48">
              <w:rPr>
                <w:rFonts w:ascii="Times New Roman" w:eastAsia="Times New Roman" w:hAnsi="Times New Roman" w:cs="Times New Roman"/>
                <w:sz w:val="28"/>
                <w:szCs w:val="28"/>
                <w:lang w:val="az-Cyrl-AZ"/>
              </w:rPr>
              <w:t>авчившись ходити, дитина швидко освоює «простір шляху», але пересування ще не дає йому можливості відокремити відстань і місце розташування предмета від самого предмета; з'являється здатність дитини орієнтуватися в просторі по зразку і по слову; до кінця другого року життя діти співвідносять геометричну фігуру (коло, трикутник, квадрат) з їх місцем, але їх складання утруднене, після показу успішно справляються;</w:t>
            </w:r>
          </w:p>
        </w:tc>
      </w:tr>
      <w:tr w:rsidR="00BE0B00" w:rsidRPr="002D3F48" w:rsidTr="00697D64">
        <w:trPr>
          <w:trHeight w:val="150"/>
        </w:trPr>
        <w:tc>
          <w:tcPr>
            <w:tcW w:w="1101" w:type="dxa"/>
            <w:vAlign w:val="center"/>
          </w:tcPr>
          <w:p w:rsidR="00BE0B00" w:rsidRPr="002D3F48" w:rsidRDefault="00BE0B00" w:rsidP="009C3A30">
            <w:pPr>
              <w:spacing w:after="0" w:line="360" w:lineRule="auto"/>
              <w:jc w:val="both"/>
              <w:rPr>
                <w:rFonts w:ascii="Times New Roman" w:eastAsia="Times New Roman" w:hAnsi="Times New Roman" w:cs="Times New Roman"/>
                <w:b/>
                <w:bCs/>
                <w:sz w:val="28"/>
                <w:szCs w:val="28"/>
                <w:lang w:val="az-Cyrl-AZ"/>
              </w:rPr>
            </w:pPr>
            <w:r w:rsidRPr="002D3F48">
              <w:rPr>
                <w:rFonts w:ascii="Times New Roman" w:eastAsia="Times New Roman" w:hAnsi="Times New Roman" w:cs="Times New Roman"/>
                <w:b/>
                <w:bCs/>
                <w:sz w:val="28"/>
                <w:szCs w:val="28"/>
                <w:lang w:val="az-Cyrl-AZ"/>
              </w:rPr>
              <w:t>Вік 3-4 роки</w:t>
            </w:r>
          </w:p>
        </w:tc>
        <w:tc>
          <w:tcPr>
            <w:tcW w:w="8470" w:type="dxa"/>
          </w:tcPr>
          <w:p w:rsidR="00BE0B00" w:rsidRPr="002D3F48" w:rsidRDefault="00BE0B00" w:rsidP="009C3A30">
            <w:pPr>
              <w:spacing w:after="0" w:line="360" w:lineRule="auto"/>
              <w:jc w:val="both"/>
              <w:rPr>
                <w:rFonts w:ascii="Times New Roman" w:eastAsia="Times New Roman" w:hAnsi="Times New Roman" w:cs="Times New Roman"/>
                <w:sz w:val="28"/>
                <w:szCs w:val="28"/>
                <w:lang w:val="az-Cyrl-AZ"/>
              </w:rPr>
            </w:pPr>
            <w:r w:rsidRPr="002D3F48">
              <w:rPr>
                <w:rFonts w:ascii="Times New Roman" w:eastAsia="Times New Roman" w:hAnsi="Times New Roman" w:cs="Times New Roman"/>
                <w:sz w:val="28"/>
                <w:szCs w:val="28"/>
                <w:lang w:val="az-Cyrl-AZ"/>
              </w:rPr>
              <w:t>Конкретні уявлення про напрямки «вперед-назад», «вгору-вниз». Ці уявлення пов'язані з рухами самої дитини в даному напрямку; - послідовність у засвоєнні «просторової термінології ». У мові з'являються приводи «близько», «біля», «у», «в», «на», «під».</w:t>
            </w:r>
          </w:p>
        </w:tc>
      </w:tr>
      <w:tr w:rsidR="00BE0B00" w:rsidRPr="002D3F48" w:rsidTr="00697D64">
        <w:trPr>
          <w:trHeight w:val="120"/>
        </w:trPr>
        <w:tc>
          <w:tcPr>
            <w:tcW w:w="1101" w:type="dxa"/>
            <w:vAlign w:val="center"/>
          </w:tcPr>
          <w:p w:rsidR="00BE0B00" w:rsidRPr="002D3F48" w:rsidRDefault="00BE0B00" w:rsidP="009C3A30">
            <w:pPr>
              <w:spacing w:after="0" w:line="360" w:lineRule="auto"/>
              <w:jc w:val="both"/>
              <w:rPr>
                <w:rFonts w:ascii="Times New Roman" w:eastAsia="Times New Roman" w:hAnsi="Times New Roman" w:cs="Times New Roman"/>
                <w:b/>
                <w:bCs/>
                <w:sz w:val="28"/>
                <w:szCs w:val="28"/>
                <w:lang w:val="az-Cyrl-AZ"/>
              </w:rPr>
            </w:pPr>
            <w:r w:rsidRPr="002D3F48">
              <w:rPr>
                <w:rFonts w:ascii="Times New Roman" w:eastAsia="Times New Roman" w:hAnsi="Times New Roman" w:cs="Times New Roman"/>
                <w:b/>
                <w:bCs/>
                <w:sz w:val="28"/>
                <w:szCs w:val="28"/>
                <w:lang w:val="az-Cyrl-AZ"/>
              </w:rPr>
              <w:t>Вік 4-5 років</w:t>
            </w:r>
          </w:p>
        </w:tc>
        <w:tc>
          <w:tcPr>
            <w:tcW w:w="8470" w:type="dxa"/>
          </w:tcPr>
          <w:p w:rsidR="00BE0B00" w:rsidRPr="002D3F48" w:rsidRDefault="00BE0B00" w:rsidP="009C3A30">
            <w:pPr>
              <w:spacing w:after="0" w:line="360" w:lineRule="auto"/>
              <w:jc w:val="both"/>
              <w:rPr>
                <w:rFonts w:ascii="Times New Roman" w:eastAsia="Times New Roman" w:hAnsi="Times New Roman" w:cs="Times New Roman"/>
                <w:sz w:val="28"/>
                <w:szCs w:val="28"/>
                <w:lang w:val="az-Cyrl-AZ"/>
              </w:rPr>
            </w:pPr>
            <w:r w:rsidRPr="002D3F48">
              <w:rPr>
                <w:rFonts w:ascii="Times New Roman" w:eastAsia="Times New Roman" w:hAnsi="Times New Roman" w:cs="Times New Roman"/>
                <w:sz w:val="28"/>
                <w:szCs w:val="28"/>
                <w:lang w:val="az-Cyrl-AZ"/>
              </w:rPr>
              <w:t xml:space="preserve">Вже виокремлюють дві просторових ознаки: напрямок і місце зміни шляху (повороти), іноді і відстань;  розрізняють у себе ліву і праву руки в практичних діях, але назви їх знають ще нетвердо; -можуть не тільки практично відтворити, але і визначити словами розташування предметів щодо самих себе;  до 5 років дитина вже здатний до </w:t>
            </w:r>
            <w:r w:rsidRPr="002D3F48">
              <w:rPr>
                <w:rFonts w:ascii="Times New Roman" w:eastAsia="Times New Roman" w:hAnsi="Times New Roman" w:cs="Times New Roman"/>
                <w:sz w:val="28"/>
                <w:szCs w:val="28"/>
                <w:lang w:val="az-Cyrl-AZ"/>
              </w:rPr>
              <w:lastRenderedPageBreak/>
              <w:t>зображення будь-якого предмета, може за завданням відтворити круглі форми, проводити прямі горизонтальні і вертикальні лінії,  діти дошкільного віку краще володіють вертикальними лініями, а не горизонтальними;  слова «справа», «зліва», вживання яких довго обмежується ситуацією розрізнення своїх рук. Лише іноді з'являються прийменники «між», «над», «навпаки».</w:t>
            </w:r>
          </w:p>
        </w:tc>
      </w:tr>
      <w:tr w:rsidR="00BE0B00" w:rsidRPr="002D3F48" w:rsidTr="00697D64">
        <w:trPr>
          <w:trHeight w:val="150"/>
        </w:trPr>
        <w:tc>
          <w:tcPr>
            <w:tcW w:w="1101" w:type="dxa"/>
            <w:vAlign w:val="center"/>
          </w:tcPr>
          <w:p w:rsidR="00BE0B00" w:rsidRPr="002D3F48" w:rsidRDefault="00BE0B00" w:rsidP="009C3A30">
            <w:pPr>
              <w:spacing w:after="0" w:line="360" w:lineRule="auto"/>
              <w:jc w:val="both"/>
              <w:rPr>
                <w:rFonts w:ascii="Times New Roman" w:eastAsia="Times New Roman" w:hAnsi="Times New Roman" w:cs="Times New Roman"/>
                <w:b/>
                <w:bCs/>
                <w:sz w:val="28"/>
                <w:szCs w:val="28"/>
                <w:lang w:val="az-Cyrl-AZ"/>
              </w:rPr>
            </w:pPr>
            <w:r w:rsidRPr="002D3F48">
              <w:rPr>
                <w:rFonts w:ascii="Times New Roman" w:eastAsia="Times New Roman" w:hAnsi="Times New Roman" w:cs="Times New Roman"/>
                <w:b/>
                <w:bCs/>
                <w:sz w:val="28"/>
                <w:szCs w:val="28"/>
                <w:lang w:val="az-Cyrl-AZ"/>
              </w:rPr>
              <w:lastRenderedPageBreak/>
              <w:t>Вік 5-7 років</w:t>
            </w:r>
          </w:p>
        </w:tc>
        <w:tc>
          <w:tcPr>
            <w:tcW w:w="8470" w:type="dxa"/>
          </w:tcPr>
          <w:p w:rsidR="00BE0B00" w:rsidRPr="002D3F48" w:rsidRDefault="00BE0B00" w:rsidP="009C3A30">
            <w:pPr>
              <w:spacing w:after="0" w:line="360" w:lineRule="auto"/>
              <w:jc w:val="both"/>
              <w:rPr>
                <w:rFonts w:ascii="Times New Roman" w:eastAsia="Times New Roman" w:hAnsi="Times New Roman" w:cs="Times New Roman"/>
                <w:sz w:val="28"/>
                <w:szCs w:val="28"/>
                <w:lang w:val="az-Cyrl-AZ"/>
              </w:rPr>
            </w:pPr>
            <w:r w:rsidRPr="002D3F48">
              <w:rPr>
                <w:rFonts w:ascii="Times New Roman" w:eastAsia="Times New Roman" w:hAnsi="Times New Roman" w:cs="Times New Roman"/>
                <w:sz w:val="28"/>
                <w:szCs w:val="28"/>
                <w:lang w:val="az-Cyrl-AZ"/>
              </w:rPr>
              <w:t>Опис шляху набуває узагальнений характер завдяки спеціальним словам, точно позначає простір («поруч», «направо», «наліво», «навпаки»), проте за цими словами ще немає справжнього поняття про простір. Тільки діти, які володіють більш диференційованим активним словником, в змозі відновити цільну «карту простору» та «карту огляду »; вже можуть орієнтуватися в напрямках і з позицій іншої людини, усвідомлення напрямків «вправо-вліво» представляє великі труднощі, ніж розрізнення</w:t>
            </w:r>
          </w:p>
          <w:p w:rsidR="00BE0B00" w:rsidRPr="002D3F48" w:rsidRDefault="00BE0B00" w:rsidP="009C3A30">
            <w:pPr>
              <w:spacing w:after="0" w:line="360" w:lineRule="auto"/>
              <w:jc w:val="both"/>
              <w:rPr>
                <w:rFonts w:ascii="Times New Roman" w:eastAsia="Times New Roman" w:hAnsi="Times New Roman" w:cs="Times New Roman"/>
                <w:sz w:val="28"/>
                <w:szCs w:val="28"/>
                <w:lang w:val="az-Cyrl-AZ"/>
              </w:rPr>
            </w:pPr>
            <w:r w:rsidRPr="002D3F48">
              <w:rPr>
                <w:rFonts w:ascii="Times New Roman" w:eastAsia="Times New Roman" w:hAnsi="Times New Roman" w:cs="Times New Roman"/>
                <w:sz w:val="28"/>
                <w:szCs w:val="28"/>
                <w:lang w:val="az-Cyrl-AZ"/>
              </w:rPr>
              <w:t>напрямків «вперед-назад», «вгору-вниз»; -більш гнучке використання елементів граматичної будови мови у процесі просторової орієнтування;  рівень розвитку просторових уявлень, сформований у дітей до семирічного віку, ще не дозволяє їм правильно орієнтуватися в кожній новій ситуації. Диференціація просторових сигналів для дітей важка, труднощами диференціювання просторових ознак і відносин можна пояснити наявність помилок в письмі та математиці (при написанні графічно подібних букв і цифр і т. д.).</w:t>
            </w:r>
          </w:p>
        </w:tc>
      </w:tr>
      <w:tr w:rsidR="00BE0B00" w:rsidRPr="002D3F48" w:rsidTr="00697D64">
        <w:trPr>
          <w:trHeight w:val="111"/>
        </w:trPr>
        <w:tc>
          <w:tcPr>
            <w:tcW w:w="1101" w:type="dxa"/>
            <w:vAlign w:val="center"/>
          </w:tcPr>
          <w:p w:rsidR="00BE0B00" w:rsidRPr="002D3F48" w:rsidRDefault="00BE0B00" w:rsidP="009C3A30">
            <w:pPr>
              <w:spacing w:after="0" w:line="360" w:lineRule="auto"/>
              <w:jc w:val="both"/>
              <w:rPr>
                <w:rFonts w:ascii="Times New Roman" w:eastAsia="Times New Roman" w:hAnsi="Times New Roman" w:cs="Times New Roman"/>
                <w:b/>
                <w:bCs/>
                <w:sz w:val="28"/>
                <w:szCs w:val="28"/>
                <w:lang w:val="az-Cyrl-AZ"/>
              </w:rPr>
            </w:pPr>
            <w:r w:rsidRPr="002D3F48">
              <w:rPr>
                <w:rFonts w:ascii="Times New Roman" w:eastAsia="Times New Roman" w:hAnsi="Times New Roman" w:cs="Times New Roman"/>
                <w:b/>
                <w:bCs/>
                <w:sz w:val="28"/>
                <w:szCs w:val="28"/>
                <w:lang w:val="az-Cyrl-AZ"/>
              </w:rPr>
              <w:t>Шкільний вік</w:t>
            </w:r>
          </w:p>
        </w:tc>
        <w:tc>
          <w:tcPr>
            <w:tcW w:w="8470" w:type="dxa"/>
          </w:tcPr>
          <w:p w:rsidR="00BE0B00" w:rsidRPr="002D3F48" w:rsidRDefault="00BE0B00" w:rsidP="009C3A30">
            <w:pPr>
              <w:spacing w:after="0" w:line="360" w:lineRule="auto"/>
              <w:jc w:val="both"/>
              <w:rPr>
                <w:rFonts w:ascii="Times New Roman" w:eastAsia="Times New Roman" w:hAnsi="Times New Roman" w:cs="Times New Roman"/>
                <w:sz w:val="28"/>
                <w:szCs w:val="28"/>
                <w:lang w:val="az-Cyrl-AZ"/>
              </w:rPr>
            </w:pPr>
            <w:r w:rsidRPr="002D3F48">
              <w:rPr>
                <w:rFonts w:ascii="Times New Roman" w:eastAsia="Times New Roman" w:hAnsi="Times New Roman" w:cs="Times New Roman"/>
                <w:sz w:val="28"/>
                <w:szCs w:val="28"/>
                <w:lang w:val="az-Cyrl-AZ"/>
              </w:rPr>
              <w:t>Відбувається накопичення просторових уявлень і становлення зв'язку між ними, починають утворюватися зв'язку між просторовими і кількісними уявленнями, триває робота по диференціювання просторових ознак і відносин. Приходять в повну відповідність зв’язки між образом і словом.</w:t>
            </w:r>
          </w:p>
        </w:tc>
      </w:tr>
    </w:tbl>
    <w:p w:rsidR="00EB1D63" w:rsidRPr="002D3F48" w:rsidRDefault="00EB1D63" w:rsidP="009C3A30">
      <w:pPr>
        <w:spacing w:after="0" w:line="360" w:lineRule="auto"/>
        <w:rPr>
          <w:rFonts w:ascii="Times New Roman" w:hAnsi="Times New Roman" w:cs="Times New Roman"/>
          <w:b/>
          <w:sz w:val="28"/>
          <w:szCs w:val="28"/>
        </w:rPr>
      </w:pPr>
    </w:p>
    <w:p w:rsidR="00E154BB" w:rsidRPr="002D3F48" w:rsidRDefault="001D0A5A" w:rsidP="009C3A30">
      <w:pPr>
        <w:keepNext/>
        <w:keepLines/>
        <w:spacing w:after="0" w:line="360" w:lineRule="auto"/>
        <w:outlineLvl w:val="0"/>
        <w:rPr>
          <w:rFonts w:ascii="Times New Roman" w:eastAsia="Times New Roman" w:hAnsi="Times New Roman" w:cs="Times New Roman"/>
          <w:b/>
          <w:bCs/>
          <w:color w:val="000000" w:themeColor="text1"/>
          <w:sz w:val="28"/>
          <w:szCs w:val="28"/>
        </w:rPr>
      </w:pPr>
      <w:bookmarkStart w:id="51" w:name="_Toc96219158"/>
      <w:bookmarkStart w:id="52" w:name="_Toc219365881"/>
      <w:bookmarkStart w:id="53" w:name="_Toc219368391"/>
      <w:bookmarkStart w:id="54" w:name="_Toc219373401"/>
      <w:r w:rsidRPr="002D3F48">
        <w:rPr>
          <w:rFonts w:ascii="Times New Roman" w:eastAsia="Times New Roman" w:hAnsi="Times New Roman" w:cs="Times New Roman"/>
          <w:b/>
          <w:bCs/>
          <w:color w:val="000000" w:themeColor="text1"/>
          <w:sz w:val="28"/>
          <w:szCs w:val="28"/>
        </w:rPr>
        <w:lastRenderedPageBreak/>
        <w:t>Додаток В</w:t>
      </w:r>
      <w:bookmarkEnd w:id="51"/>
      <w:bookmarkEnd w:id="52"/>
      <w:bookmarkEnd w:id="53"/>
      <w:bookmarkEnd w:id="54"/>
    </w:p>
    <w:p w:rsidR="007464F1" w:rsidRPr="002D3F48" w:rsidRDefault="007464F1" w:rsidP="009C3A30">
      <w:pPr>
        <w:spacing w:after="0" w:line="360" w:lineRule="auto"/>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Таблиця В.1</w:t>
      </w:r>
    </w:p>
    <w:p w:rsidR="007464F1" w:rsidRPr="002D3F48" w:rsidRDefault="007464F1" w:rsidP="009C3A30">
      <w:pPr>
        <w:spacing w:after="0" w:line="360" w:lineRule="auto"/>
        <w:rPr>
          <w:rFonts w:ascii="Times New Roman" w:eastAsia="Times New Roman" w:hAnsi="Times New Roman" w:cs="Times New Roman"/>
          <w:b/>
          <w:sz w:val="28"/>
          <w:szCs w:val="28"/>
        </w:rPr>
      </w:pPr>
      <w:r w:rsidRPr="002D3F48">
        <w:rPr>
          <w:rFonts w:ascii="Times New Roman" w:eastAsia="Times New Roman" w:hAnsi="Times New Roman" w:cs="Times New Roman"/>
          <w:b/>
          <w:sz w:val="28"/>
          <w:szCs w:val="28"/>
        </w:rPr>
        <w:t>Результати діагностики рівнів емоційного та розумового розвитку дітей старшого дошкільного віку</w:t>
      </w:r>
    </w:p>
    <w:tbl>
      <w:tblPr>
        <w:tblStyle w:val="41"/>
        <w:tblW w:w="9747" w:type="dxa"/>
        <w:tblLayout w:type="fixed"/>
        <w:tblLook w:val="04A0" w:firstRow="1" w:lastRow="0" w:firstColumn="1" w:lastColumn="0" w:noHBand="0" w:noVBand="1"/>
      </w:tblPr>
      <w:tblGrid>
        <w:gridCol w:w="580"/>
        <w:gridCol w:w="1513"/>
        <w:gridCol w:w="1276"/>
        <w:gridCol w:w="1275"/>
        <w:gridCol w:w="1276"/>
        <w:gridCol w:w="1276"/>
        <w:gridCol w:w="992"/>
        <w:gridCol w:w="1559"/>
      </w:tblGrid>
      <w:tr w:rsidR="0079558C" w:rsidRPr="002D3F48" w:rsidTr="008436DC">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w:t>
            </w:r>
          </w:p>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п\п</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Ім’я</w:t>
            </w:r>
          </w:p>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учасника</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Методика №1</w:t>
            </w:r>
          </w:p>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(бали)</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Методика №2</w:t>
            </w:r>
          </w:p>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(бали)</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Методика №3</w:t>
            </w:r>
          </w:p>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(бали)</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Методика №4</w:t>
            </w:r>
          </w:p>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(бали)</w:t>
            </w:r>
          </w:p>
          <w:p w:rsidR="0079558C" w:rsidRPr="002D3F48" w:rsidRDefault="0079558C" w:rsidP="009C3A30">
            <w:pPr>
              <w:spacing w:after="0" w:line="360" w:lineRule="auto"/>
              <w:jc w:val="both"/>
              <w:rPr>
                <w:rFonts w:ascii="Times New Roman" w:eastAsia="Times New Roman" w:hAnsi="Times New Roman" w:cs="Times New Roman"/>
                <w:sz w:val="28"/>
                <w:szCs w:val="28"/>
              </w:rPr>
            </w:pPr>
          </w:p>
        </w:tc>
        <w:tc>
          <w:tcPr>
            <w:tcW w:w="992"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Загально</w:t>
            </w:r>
          </w:p>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(бали)</w:t>
            </w:r>
          </w:p>
        </w:tc>
        <w:tc>
          <w:tcPr>
            <w:tcW w:w="1559"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p>
          <w:p w:rsidR="0079558C" w:rsidRPr="002D3F48" w:rsidRDefault="0079558C" w:rsidP="009C3A30">
            <w:pPr>
              <w:spacing w:after="0" w:line="360" w:lineRule="auto"/>
              <w:jc w:val="both"/>
              <w:rPr>
                <w:rFonts w:ascii="Times New Roman" w:eastAsia="Times New Roman" w:hAnsi="Times New Roman" w:cs="Times New Roman"/>
                <w:sz w:val="28"/>
                <w:szCs w:val="28"/>
              </w:rPr>
            </w:pPr>
          </w:p>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Показник</w:t>
            </w:r>
          </w:p>
        </w:tc>
      </w:tr>
      <w:tr w:rsidR="0079558C" w:rsidRPr="002D3F48" w:rsidTr="008436DC">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Максим</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992"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7</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середній</w:t>
            </w:r>
          </w:p>
        </w:tc>
      </w:tr>
      <w:tr w:rsidR="0079558C" w:rsidRPr="002D3F48" w:rsidTr="008436DC">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Влад Н.</w:t>
            </w:r>
          </w:p>
        </w:tc>
        <w:tc>
          <w:tcPr>
            <w:tcW w:w="1276" w:type="dxa"/>
            <w:vAlign w:val="center"/>
          </w:tcPr>
          <w:p w:rsidR="0079558C" w:rsidRPr="002D3F48" w:rsidRDefault="00D527C9"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992" w:type="dxa"/>
            <w:vAlign w:val="center"/>
          </w:tcPr>
          <w:p w:rsidR="0079558C" w:rsidRPr="002D3F48" w:rsidRDefault="00D527C9"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10</w:t>
            </w:r>
          </w:p>
        </w:tc>
        <w:tc>
          <w:tcPr>
            <w:tcW w:w="1559" w:type="dxa"/>
            <w:vAlign w:val="center"/>
          </w:tcPr>
          <w:p w:rsidR="0079558C" w:rsidRPr="002D3F48" w:rsidRDefault="00D527C9"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середній</w:t>
            </w:r>
          </w:p>
        </w:tc>
      </w:tr>
      <w:tr w:rsidR="0079558C" w:rsidRPr="002D3F48" w:rsidTr="008436DC">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Олена</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6</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низький</w:t>
            </w:r>
          </w:p>
        </w:tc>
      </w:tr>
      <w:tr w:rsidR="0079558C" w:rsidRPr="002D3F48" w:rsidTr="008436DC">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4</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Коля</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6</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низький</w:t>
            </w:r>
          </w:p>
        </w:tc>
      </w:tr>
      <w:tr w:rsidR="0079558C" w:rsidRPr="002D3F48" w:rsidTr="008436DC">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5</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Аня</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11</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достатній</w:t>
            </w:r>
          </w:p>
        </w:tc>
      </w:tr>
      <w:tr w:rsidR="0079558C" w:rsidRPr="002D3F48" w:rsidTr="008436DC">
        <w:trPr>
          <w:trHeight w:val="285"/>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6</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Андрій</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8</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середній</w:t>
            </w:r>
          </w:p>
        </w:tc>
      </w:tr>
      <w:tr w:rsidR="0079558C" w:rsidRPr="002D3F48" w:rsidTr="008436DC">
        <w:trPr>
          <w:trHeight w:val="240"/>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7</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Денис</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8</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середній</w:t>
            </w:r>
          </w:p>
        </w:tc>
      </w:tr>
      <w:tr w:rsidR="0079558C" w:rsidRPr="002D3F48" w:rsidTr="008436DC">
        <w:trPr>
          <w:trHeight w:val="228"/>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8</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Настя</w:t>
            </w:r>
          </w:p>
        </w:tc>
        <w:tc>
          <w:tcPr>
            <w:tcW w:w="1276"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4</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12</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достатній</w:t>
            </w:r>
          </w:p>
        </w:tc>
      </w:tr>
      <w:tr w:rsidR="0079558C" w:rsidRPr="002D3F48" w:rsidTr="008436DC">
        <w:trPr>
          <w:trHeight w:val="255"/>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9</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Діма</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6</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низький</w:t>
            </w:r>
          </w:p>
        </w:tc>
      </w:tr>
      <w:tr w:rsidR="0079558C" w:rsidRPr="002D3F48" w:rsidTr="008436DC">
        <w:trPr>
          <w:trHeight w:val="198"/>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10</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Микита</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9</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середній</w:t>
            </w:r>
          </w:p>
        </w:tc>
      </w:tr>
      <w:tr w:rsidR="0079558C" w:rsidRPr="002D3F48" w:rsidTr="008436DC">
        <w:trPr>
          <w:trHeight w:val="157"/>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11</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b/>
                <w:sz w:val="28"/>
                <w:szCs w:val="28"/>
              </w:rPr>
            </w:pPr>
            <w:r w:rsidRPr="002D3F48">
              <w:rPr>
                <w:rFonts w:ascii="Times New Roman" w:eastAsia="Times New Roman" w:hAnsi="Times New Roman" w:cs="Times New Roman"/>
                <w:sz w:val="28"/>
                <w:szCs w:val="28"/>
              </w:rPr>
              <w:t>Артем</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9</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середній</w:t>
            </w:r>
          </w:p>
        </w:tc>
      </w:tr>
      <w:tr w:rsidR="0079558C" w:rsidRPr="002D3F48" w:rsidTr="008436DC">
        <w:trPr>
          <w:trHeight w:val="270"/>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12</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Дмитро</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4</w:t>
            </w:r>
          </w:p>
        </w:tc>
        <w:tc>
          <w:tcPr>
            <w:tcW w:w="1275"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6"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992"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13</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достатній</w:t>
            </w:r>
          </w:p>
        </w:tc>
      </w:tr>
      <w:tr w:rsidR="0079558C" w:rsidRPr="002D3F48" w:rsidTr="008436DC">
        <w:trPr>
          <w:trHeight w:val="150"/>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13</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Наташа</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6</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низький</w:t>
            </w:r>
          </w:p>
        </w:tc>
      </w:tr>
      <w:tr w:rsidR="0079558C" w:rsidRPr="002D3F48" w:rsidTr="008436DC">
        <w:trPr>
          <w:trHeight w:val="142"/>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14</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Єгор</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9</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середній</w:t>
            </w:r>
          </w:p>
        </w:tc>
      </w:tr>
      <w:tr w:rsidR="0079558C" w:rsidRPr="002D3F48" w:rsidTr="008436DC">
        <w:trPr>
          <w:trHeight w:val="142"/>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15</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Юля</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4</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4</w:t>
            </w:r>
          </w:p>
        </w:tc>
        <w:tc>
          <w:tcPr>
            <w:tcW w:w="1276" w:type="dxa"/>
            <w:vAlign w:val="center"/>
          </w:tcPr>
          <w:p w:rsidR="0079558C" w:rsidRPr="002D3F48" w:rsidRDefault="00485D1D"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14</w:t>
            </w:r>
          </w:p>
        </w:tc>
        <w:tc>
          <w:tcPr>
            <w:tcW w:w="1559" w:type="dxa"/>
            <w:vAlign w:val="center"/>
          </w:tcPr>
          <w:p w:rsidR="0079558C" w:rsidRPr="002D3F48" w:rsidRDefault="00485D1D"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достатній</w:t>
            </w:r>
          </w:p>
        </w:tc>
      </w:tr>
      <w:tr w:rsidR="0079558C" w:rsidRPr="002D3F48" w:rsidTr="008436DC">
        <w:trPr>
          <w:trHeight w:val="150"/>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16</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Влад П.</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7</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середній</w:t>
            </w:r>
          </w:p>
        </w:tc>
      </w:tr>
      <w:tr w:rsidR="0079558C" w:rsidRPr="002D3F48" w:rsidTr="008436DC">
        <w:trPr>
          <w:trHeight w:val="195"/>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17</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Оля</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8</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середній</w:t>
            </w:r>
          </w:p>
        </w:tc>
      </w:tr>
      <w:tr w:rsidR="0079558C" w:rsidRPr="002D3F48" w:rsidTr="008436DC">
        <w:trPr>
          <w:trHeight w:val="150"/>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18</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Марія</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10</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середній</w:t>
            </w:r>
          </w:p>
        </w:tc>
      </w:tr>
      <w:tr w:rsidR="0079558C" w:rsidRPr="002D3F48" w:rsidTr="008436DC">
        <w:trPr>
          <w:trHeight w:val="165"/>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19</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Віка</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3</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8</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середній</w:t>
            </w:r>
          </w:p>
        </w:tc>
      </w:tr>
      <w:tr w:rsidR="0079558C" w:rsidRPr="002D3F48" w:rsidTr="008436DC">
        <w:trPr>
          <w:trHeight w:val="150"/>
        </w:trPr>
        <w:tc>
          <w:tcPr>
            <w:tcW w:w="580"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20</w:t>
            </w:r>
          </w:p>
        </w:tc>
        <w:tc>
          <w:tcPr>
            <w:tcW w:w="1513"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Женя</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1275"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1</w:t>
            </w:r>
          </w:p>
        </w:tc>
        <w:tc>
          <w:tcPr>
            <w:tcW w:w="1276" w:type="dxa"/>
            <w:vAlign w:val="center"/>
          </w:tcPr>
          <w:p w:rsidR="0079558C" w:rsidRPr="002D3F48" w:rsidRDefault="0079558C"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2</w:t>
            </w:r>
          </w:p>
        </w:tc>
        <w:tc>
          <w:tcPr>
            <w:tcW w:w="992" w:type="dxa"/>
            <w:vAlign w:val="center"/>
          </w:tcPr>
          <w:p w:rsidR="0079558C" w:rsidRPr="002D3F48" w:rsidRDefault="0044716E"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6</w:t>
            </w:r>
          </w:p>
        </w:tc>
        <w:tc>
          <w:tcPr>
            <w:tcW w:w="1559" w:type="dxa"/>
            <w:vAlign w:val="center"/>
          </w:tcPr>
          <w:p w:rsidR="0079558C" w:rsidRPr="002D3F48" w:rsidRDefault="00C47101" w:rsidP="009C3A30">
            <w:pPr>
              <w:spacing w:after="0" w:line="360" w:lineRule="auto"/>
              <w:jc w:val="both"/>
              <w:rPr>
                <w:rFonts w:ascii="Times New Roman" w:eastAsia="Times New Roman" w:hAnsi="Times New Roman" w:cs="Times New Roman"/>
                <w:sz w:val="28"/>
                <w:szCs w:val="28"/>
              </w:rPr>
            </w:pPr>
            <w:r w:rsidRPr="002D3F48">
              <w:rPr>
                <w:rFonts w:ascii="Times New Roman" w:eastAsia="Times New Roman" w:hAnsi="Times New Roman" w:cs="Times New Roman"/>
                <w:sz w:val="28"/>
                <w:szCs w:val="28"/>
              </w:rPr>
              <w:t>низький</w:t>
            </w:r>
          </w:p>
        </w:tc>
      </w:tr>
      <w:tr w:rsidR="008436DC" w:rsidRPr="002D3F48" w:rsidTr="008436DC">
        <w:trPr>
          <w:trHeight w:val="195"/>
        </w:trPr>
        <w:tc>
          <w:tcPr>
            <w:tcW w:w="2093" w:type="dxa"/>
            <w:gridSpan w:val="2"/>
            <w:vAlign w:val="center"/>
          </w:tcPr>
          <w:p w:rsidR="008436DC" w:rsidRPr="002D3F48" w:rsidRDefault="008436DC" w:rsidP="009C3A30">
            <w:pPr>
              <w:spacing w:after="0" w:line="360" w:lineRule="auto"/>
              <w:jc w:val="both"/>
              <w:rPr>
                <w:rFonts w:ascii="Times New Roman" w:eastAsia="Times New Roman" w:hAnsi="Times New Roman" w:cs="Times New Roman"/>
                <w:b/>
                <w:sz w:val="28"/>
                <w:szCs w:val="28"/>
              </w:rPr>
            </w:pPr>
            <w:r w:rsidRPr="002D3F48">
              <w:rPr>
                <w:rFonts w:ascii="Times New Roman" w:eastAsia="Times New Roman" w:hAnsi="Times New Roman" w:cs="Times New Roman"/>
                <w:b/>
                <w:sz w:val="28"/>
                <w:szCs w:val="28"/>
              </w:rPr>
              <w:lastRenderedPageBreak/>
              <w:t>Середній показник</w:t>
            </w:r>
          </w:p>
          <w:p w:rsidR="008436DC" w:rsidRPr="002D3F48" w:rsidRDefault="008436DC" w:rsidP="009C3A30">
            <w:pPr>
              <w:spacing w:after="0" w:line="360" w:lineRule="auto"/>
              <w:jc w:val="both"/>
              <w:rPr>
                <w:rFonts w:ascii="Times New Roman" w:eastAsia="Times New Roman" w:hAnsi="Times New Roman" w:cs="Times New Roman"/>
                <w:b/>
                <w:sz w:val="28"/>
                <w:szCs w:val="28"/>
              </w:rPr>
            </w:pPr>
            <w:r w:rsidRPr="002D3F48">
              <w:rPr>
                <w:rFonts w:ascii="Times New Roman" w:eastAsia="Times New Roman" w:hAnsi="Times New Roman" w:cs="Times New Roman"/>
                <w:b/>
                <w:sz w:val="28"/>
                <w:szCs w:val="28"/>
              </w:rPr>
              <w:t>(бали)</w:t>
            </w:r>
          </w:p>
        </w:tc>
        <w:tc>
          <w:tcPr>
            <w:tcW w:w="1276" w:type="dxa"/>
            <w:vAlign w:val="center"/>
          </w:tcPr>
          <w:p w:rsidR="008436DC" w:rsidRPr="002D3F48" w:rsidRDefault="008436DC" w:rsidP="009C3A30">
            <w:pPr>
              <w:spacing w:after="0" w:line="360" w:lineRule="auto"/>
              <w:jc w:val="both"/>
              <w:rPr>
                <w:rFonts w:ascii="Times New Roman" w:eastAsia="Times New Roman" w:hAnsi="Times New Roman" w:cs="Times New Roman"/>
                <w:b/>
                <w:sz w:val="28"/>
                <w:szCs w:val="28"/>
              </w:rPr>
            </w:pPr>
            <w:r w:rsidRPr="002D3F48">
              <w:rPr>
                <w:rFonts w:ascii="Times New Roman" w:eastAsia="Times New Roman" w:hAnsi="Times New Roman" w:cs="Times New Roman"/>
                <w:b/>
                <w:sz w:val="28"/>
                <w:szCs w:val="28"/>
              </w:rPr>
              <w:t>2,3</w:t>
            </w:r>
          </w:p>
        </w:tc>
        <w:tc>
          <w:tcPr>
            <w:tcW w:w="1275" w:type="dxa"/>
            <w:vAlign w:val="center"/>
          </w:tcPr>
          <w:p w:rsidR="008436DC" w:rsidRPr="002D3F48" w:rsidRDefault="008436DC" w:rsidP="009C3A30">
            <w:pPr>
              <w:spacing w:after="0" w:line="360" w:lineRule="auto"/>
              <w:jc w:val="both"/>
              <w:rPr>
                <w:rFonts w:ascii="Times New Roman" w:eastAsia="Times New Roman" w:hAnsi="Times New Roman" w:cs="Times New Roman"/>
                <w:b/>
                <w:sz w:val="28"/>
                <w:szCs w:val="28"/>
              </w:rPr>
            </w:pPr>
            <w:r w:rsidRPr="002D3F48">
              <w:rPr>
                <w:rFonts w:ascii="Times New Roman" w:eastAsia="Times New Roman" w:hAnsi="Times New Roman" w:cs="Times New Roman"/>
                <w:b/>
                <w:sz w:val="28"/>
                <w:szCs w:val="28"/>
              </w:rPr>
              <w:t>2,2</w:t>
            </w:r>
          </w:p>
        </w:tc>
        <w:tc>
          <w:tcPr>
            <w:tcW w:w="1276" w:type="dxa"/>
            <w:vAlign w:val="center"/>
          </w:tcPr>
          <w:p w:rsidR="008436DC" w:rsidRPr="002D3F48" w:rsidRDefault="008436DC" w:rsidP="009C3A30">
            <w:pPr>
              <w:spacing w:after="0" w:line="360" w:lineRule="auto"/>
              <w:jc w:val="both"/>
              <w:rPr>
                <w:rFonts w:ascii="Times New Roman" w:eastAsia="Times New Roman" w:hAnsi="Times New Roman" w:cs="Times New Roman"/>
                <w:b/>
                <w:sz w:val="28"/>
                <w:szCs w:val="28"/>
              </w:rPr>
            </w:pPr>
            <w:r w:rsidRPr="002D3F48">
              <w:rPr>
                <w:rFonts w:ascii="Times New Roman" w:eastAsia="Times New Roman" w:hAnsi="Times New Roman" w:cs="Times New Roman"/>
                <w:b/>
                <w:sz w:val="28"/>
                <w:szCs w:val="28"/>
              </w:rPr>
              <w:t>2,2</w:t>
            </w:r>
          </w:p>
        </w:tc>
        <w:tc>
          <w:tcPr>
            <w:tcW w:w="1276" w:type="dxa"/>
            <w:vAlign w:val="center"/>
          </w:tcPr>
          <w:p w:rsidR="008436DC" w:rsidRPr="002D3F48" w:rsidRDefault="008436DC" w:rsidP="009C3A30">
            <w:pPr>
              <w:spacing w:after="0" w:line="360" w:lineRule="auto"/>
              <w:jc w:val="both"/>
              <w:rPr>
                <w:rFonts w:ascii="Times New Roman" w:eastAsia="Times New Roman" w:hAnsi="Times New Roman" w:cs="Times New Roman"/>
                <w:b/>
                <w:sz w:val="28"/>
                <w:szCs w:val="28"/>
              </w:rPr>
            </w:pPr>
            <w:r w:rsidRPr="002D3F48">
              <w:rPr>
                <w:rFonts w:ascii="Times New Roman" w:eastAsia="Times New Roman" w:hAnsi="Times New Roman" w:cs="Times New Roman"/>
                <w:b/>
                <w:sz w:val="28"/>
                <w:szCs w:val="28"/>
              </w:rPr>
              <w:t>2,0</w:t>
            </w:r>
          </w:p>
        </w:tc>
        <w:tc>
          <w:tcPr>
            <w:tcW w:w="992" w:type="dxa"/>
            <w:vAlign w:val="center"/>
          </w:tcPr>
          <w:p w:rsidR="008436DC" w:rsidRPr="002D3F48" w:rsidRDefault="008436DC" w:rsidP="009C3A30">
            <w:pPr>
              <w:spacing w:after="0" w:line="360" w:lineRule="auto"/>
              <w:jc w:val="both"/>
              <w:rPr>
                <w:rFonts w:ascii="Times New Roman" w:eastAsia="Times New Roman" w:hAnsi="Times New Roman" w:cs="Times New Roman"/>
                <w:b/>
                <w:sz w:val="28"/>
                <w:szCs w:val="28"/>
              </w:rPr>
            </w:pPr>
            <w:r w:rsidRPr="002D3F48">
              <w:rPr>
                <w:rFonts w:ascii="Times New Roman" w:eastAsia="Times New Roman" w:hAnsi="Times New Roman" w:cs="Times New Roman"/>
                <w:b/>
                <w:sz w:val="28"/>
                <w:szCs w:val="28"/>
              </w:rPr>
              <w:t>8,8</w:t>
            </w:r>
          </w:p>
        </w:tc>
        <w:tc>
          <w:tcPr>
            <w:tcW w:w="1559" w:type="dxa"/>
            <w:vAlign w:val="center"/>
          </w:tcPr>
          <w:p w:rsidR="008436DC" w:rsidRPr="002D3F48" w:rsidRDefault="008436DC" w:rsidP="009C3A30">
            <w:pPr>
              <w:spacing w:after="0" w:line="360" w:lineRule="auto"/>
              <w:jc w:val="both"/>
              <w:rPr>
                <w:rFonts w:ascii="Times New Roman" w:eastAsia="Times New Roman" w:hAnsi="Times New Roman" w:cs="Times New Roman"/>
                <w:b/>
                <w:sz w:val="28"/>
                <w:szCs w:val="28"/>
              </w:rPr>
            </w:pPr>
            <w:r w:rsidRPr="002D3F48">
              <w:rPr>
                <w:rFonts w:ascii="Times New Roman" w:eastAsia="Times New Roman" w:hAnsi="Times New Roman" w:cs="Times New Roman"/>
                <w:b/>
                <w:sz w:val="28"/>
                <w:szCs w:val="28"/>
              </w:rPr>
              <w:t>середній</w:t>
            </w:r>
          </w:p>
        </w:tc>
      </w:tr>
    </w:tbl>
    <w:p w:rsidR="007464F1" w:rsidRPr="002D3F48" w:rsidRDefault="007464F1" w:rsidP="009C3A30">
      <w:pPr>
        <w:spacing w:after="0" w:line="360" w:lineRule="auto"/>
        <w:rPr>
          <w:rFonts w:ascii="Times New Roman" w:eastAsia="Times New Roman" w:hAnsi="Times New Roman" w:cs="Times New Roman"/>
          <w:i/>
          <w:iCs/>
          <w:sz w:val="28"/>
          <w:szCs w:val="28"/>
        </w:rPr>
      </w:pPr>
    </w:p>
    <w:sectPr w:rsidR="007464F1" w:rsidRPr="002D3F48" w:rsidSect="005C217F">
      <w:headerReference w:type="default" r:id="rId9"/>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8F9" w:rsidRDefault="006E68F9" w:rsidP="00ED6995">
      <w:pPr>
        <w:spacing w:line="240" w:lineRule="auto"/>
      </w:pPr>
      <w:r>
        <w:separator/>
      </w:r>
    </w:p>
  </w:endnote>
  <w:endnote w:type="continuationSeparator" w:id="0">
    <w:p w:rsidR="006E68F9" w:rsidRDefault="006E68F9" w:rsidP="00ED69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8F9" w:rsidRDefault="006E68F9" w:rsidP="00ED6995">
      <w:pPr>
        <w:spacing w:line="240" w:lineRule="auto"/>
      </w:pPr>
      <w:r>
        <w:separator/>
      </w:r>
    </w:p>
  </w:footnote>
  <w:footnote w:type="continuationSeparator" w:id="0">
    <w:p w:rsidR="006E68F9" w:rsidRDefault="006E68F9" w:rsidP="00ED699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2421973"/>
      <w:docPartObj>
        <w:docPartGallery w:val="Page Numbers (Top of Page)"/>
        <w:docPartUnique/>
      </w:docPartObj>
    </w:sdtPr>
    <w:sdtContent>
      <w:p w:rsidR="005A5884" w:rsidRDefault="005A5884">
        <w:pPr>
          <w:pStyle w:val="a8"/>
          <w:jc w:val="right"/>
        </w:pPr>
        <w:r>
          <w:fldChar w:fldCharType="begin"/>
        </w:r>
        <w:r>
          <w:instrText>PAGE   \* MERGEFORMAT</w:instrText>
        </w:r>
        <w:r>
          <w:fldChar w:fldCharType="separate"/>
        </w:r>
        <w:r w:rsidR="009C3A30" w:rsidRPr="009C3A30">
          <w:rPr>
            <w:noProof/>
            <w:lang w:val="ru-RU"/>
          </w:rPr>
          <w:t>44</w:t>
        </w:r>
        <w:r>
          <w:fldChar w:fldCharType="end"/>
        </w:r>
      </w:p>
    </w:sdtContent>
  </w:sdt>
  <w:p w:rsidR="005A5884" w:rsidRDefault="005A5884" w:rsidP="00DF1DFE">
    <w:pPr>
      <w:pStyle w:val="a8"/>
      <w:tabs>
        <w:tab w:val="clear" w:pos="4677"/>
        <w:tab w:val="clear" w:pos="9355"/>
        <w:tab w:val="left" w:pos="571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C7031"/>
    <w:multiLevelType w:val="multilevel"/>
    <w:tmpl w:val="AE8A9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E60D33"/>
    <w:multiLevelType w:val="multilevel"/>
    <w:tmpl w:val="1172A0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AA5EBD"/>
    <w:multiLevelType w:val="multilevel"/>
    <w:tmpl w:val="7960E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9E6F83"/>
    <w:multiLevelType w:val="multilevel"/>
    <w:tmpl w:val="A45A7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7E001D"/>
    <w:multiLevelType w:val="multilevel"/>
    <w:tmpl w:val="1E5A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1820F6"/>
    <w:multiLevelType w:val="multilevel"/>
    <w:tmpl w:val="7DCEA7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A503AB"/>
    <w:multiLevelType w:val="multilevel"/>
    <w:tmpl w:val="CDE2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B71EAE"/>
    <w:multiLevelType w:val="multilevel"/>
    <w:tmpl w:val="3B68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9A7C09"/>
    <w:multiLevelType w:val="multilevel"/>
    <w:tmpl w:val="4D46E6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CE1B61"/>
    <w:multiLevelType w:val="multilevel"/>
    <w:tmpl w:val="1B24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4E0F7A"/>
    <w:multiLevelType w:val="multilevel"/>
    <w:tmpl w:val="FAB8EA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4C39F3"/>
    <w:multiLevelType w:val="multilevel"/>
    <w:tmpl w:val="BEF44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55A55B1"/>
    <w:multiLevelType w:val="multilevel"/>
    <w:tmpl w:val="801A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AC4B16"/>
    <w:multiLevelType w:val="multilevel"/>
    <w:tmpl w:val="BDEE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2A3484"/>
    <w:multiLevelType w:val="multilevel"/>
    <w:tmpl w:val="CEE004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45337C8"/>
    <w:multiLevelType w:val="multilevel"/>
    <w:tmpl w:val="54F8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7CE4542"/>
    <w:multiLevelType w:val="multilevel"/>
    <w:tmpl w:val="8158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A8866B7"/>
    <w:multiLevelType w:val="multilevel"/>
    <w:tmpl w:val="87A8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227D1B"/>
    <w:multiLevelType w:val="multilevel"/>
    <w:tmpl w:val="6AE89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9581BD7"/>
    <w:multiLevelType w:val="multilevel"/>
    <w:tmpl w:val="7A962C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D97127D"/>
    <w:multiLevelType w:val="multilevel"/>
    <w:tmpl w:val="07267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EC66582"/>
    <w:multiLevelType w:val="multilevel"/>
    <w:tmpl w:val="D93C8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FE31D99"/>
    <w:multiLevelType w:val="multilevel"/>
    <w:tmpl w:val="7D68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FB4A26"/>
    <w:multiLevelType w:val="multilevel"/>
    <w:tmpl w:val="BE5E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101E1C"/>
    <w:multiLevelType w:val="multilevel"/>
    <w:tmpl w:val="B4B65E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381792B"/>
    <w:multiLevelType w:val="multilevel"/>
    <w:tmpl w:val="7C5C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4BA6432"/>
    <w:multiLevelType w:val="multilevel"/>
    <w:tmpl w:val="2E640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6E21EDB"/>
    <w:multiLevelType w:val="hybridMultilevel"/>
    <w:tmpl w:val="FBDCE6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6"/>
  </w:num>
  <w:num w:numId="3">
    <w:abstractNumId w:val="2"/>
  </w:num>
  <w:num w:numId="4">
    <w:abstractNumId w:val="0"/>
  </w:num>
  <w:num w:numId="5">
    <w:abstractNumId w:val="16"/>
  </w:num>
  <w:num w:numId="6">
    <w:abstractNumId w:val="12"/>
  </w:num>
  <w:num w:numId="7">
    <w:abstractNumId w:val="15"/>
  </w:num>
  <w:num w:numId="8">
    <w:abstractNumId w:val="4"/>
  </w:num>
  <w:num w:numId="9">
    <w:abstractNumId w:val="11"/>
  </w:num>
  <w:num w:numId="10">
    <w:abstractNumId w:val="6"/>
  </w:num>
  <w:num w:numId="11">
    <w:abstractNumId w:val="18"/>
  </w:num>
  <w:num w:numId="12">
    <w:abstractNumId w:val="20"/>
  </w:num>
  <w:num w:numId="13">
    <w:abstractNumId w:val="17"/>
  </w:num>
  <w:num w:numId="14">
    <w:abstractNumId w:val="23"/>
  </w:num>
  <w:num w:numId="15">
    <w:abstractNumId w:val="22"/>
  </w:num>
  <w:num w:numId="16">
    <w:abstractNumId w:val="7"/>
  </w:num>
  <w:num w:numId="17">
    <w:abstractNumId w:val="25"/>
  </w:num>
  <w:num w:numId="18">
    <w:abstractNumId w:val="10"/>
  </w:num>
  <w:num w:numId="19">
    <w:abstractNumId w:val="14"/>
  </w:num>
  <w:num w:numId="20">
    <w:abstractNumId w:val="8"/>
  </w:num>
  <w:num w:numId="21">
    <w:abstractNumId w:val="24"/>
  </w:num>
  <w:num w:numId="22">
    <w:abstractNumId w:val="1"/>
  </w:num>
  <w:num w:numId="23">
    <w:abstractNumId w:val="5"/>
  </w:num>
  <w:num w:numId="24">
    <w:abstractNumId w:val="19"/>
  </w:num>
  <w:num w:numId="25">
    <w:abstractNumId w:val="9"/>
  </w:num>
  <w:num w:numId="26">
    <w:abstractNumId w:val="13"/>
  </w:num>
  <w:num w:numId="27">
    <w:abstractNumId w:val="21"/>
  </w:num>
  <w:num w:numId="28">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959"/>
    <w:rsid w:val="00000853"/>
    <w:rsid w:val="00033F7F"/>
    <w:rsid w:val="000340AE"/>
    <w:rsid w:val="0004746E"/>
    <w:rsid w:val="00047DB8"/>
    <w:rsid w:val="00067248"/>
    <w:rsid w:val="000714DD"/>
    <w:rsid w:val="0009408B"/>
    <w:rsid w:val="000A1750"/>
    <w:rsid w:val="000E0180"/>
    <w:rsid w:val="000F118B"/>
    <w:rsid w:val="000F2B78"/>
    <w:rsid w:val="0010432F"/>
    <w:rsid w:val="00113814"/>
    <w:rsid w:val="001426F2"/>
    <w:rsid w:val="00153E7B"/>
    <w:rsid w:val="00157304"/>
    <w:rsid w:val="00181367"/>
    <w:rsid w:val="001B3931"/>
    <w:rsid w:val="001B487B"/>
    <w:rsid w:val="001B63C8"/>
    <w:rsid w:val="001C43A5"/>
    <w:rsid w:val="001D0A5A"/>
    <w:rsid w:val="001D3B3D"/>
    <w:rsid w:val="001F0832"/>
    <w:rsid w:val="0020733D"/>
    <w:rsid w:val="00226502"/>
    <w:rsid w:val="002310D0"/>
    <w:rsid w:val="0024178D"/>
    <w:rsid w:val="00250A6D"/>
    <w:rsid w:val="0025356C"/>
    <w:rsid w:val="00264072"/>
    <w:rsid w:val="00266985"/>
    <w:rsid w:val="00294A0C"/>
    <w:rsid w:val="002D3F48"/>
    <w:rsid w:val="002E24FA"/>
    <w:rsid w:val="002E7CA1"/>
    <w:rsid w:val="00303895"/>
    <w:rsid w:val="00313EBD"/>
    <w:rsid w:val="0031415D"/>
    <w:rsid w:val="00330B57"/>
    <w:rsid w:val="0034231F"/>
    <w:rsid w:val="00342A77"/>
    <w:rsid w:val="00353EA1"/>
    <w:rsid w:val="003621FB"/>
    <w:rsid w:val="003700E2"/>
    <w:rsid w:val="00390537"/>
    <w:rsid w:val="00391959"/>
    <w:rsid w:val="003922CF"/>
    <w:rsid w:val="003C398D"/>
    <w:rsid w:val="003C409D"/>
    <w:rsid w:val="003E5154"/>
    <w:rsid w:val="0040298B"/>
    <w:rsid w:val="0041525F"/>
    <w:rsid w:val="0042493A"/>
    <w:rsid w:val="0044596D"/>
    <w:rsid w:val="0044716E"/>
    <w:rsid w:val="00450FFF"/>
    <w:rsid w:val="00456263"/>
    <w:rsid w:val="004663DD"/>
    <w:rsid w:val="00467B63"/>
    <w:rsid w:val="00485D1D"/>
    <w:rsid w:val="00490EC3"/>
    <w:rsid w:val="00494E78"/>
    <w:rsid w:val="004A1D06"/>
    <w:rsid w:val="004F7FC6"/>
    <w:rsid w:val="00504082"/>
    <w:rsid w:val="005064ED"/>
    <w:rsid w:val="005115AA"/>
    <w:rsid w:val="00525722"/>
    <w:rsid w:val="00541833"/>
    <w:rsid w:val="0056209F"/>
    <w:rsid w:val="005651A5"/>
    <w:rsid w:val="00580B64"/>
    <w:rsid w:val="00581C73"/>
    <w:rsid w:val="005A5884"/>
    <w:rsid w:val="005C117E"/>
    <w:rsid w:val="005C217F"/>
    <w:rsid w:val="005C4ACB"/>
    <w:rsid w:val="005C7110"/>
    <w:rsid w:val="005D2293"/>
    <w:rsid w:val="005E6184"/>
    <w:rsid w:val="0061614E"/>
    <w:rsid w:val="006217D8"/>
    <w:rsid w:val="00635D85"/>
    <w:rsid w:val="006372AE"/>
    <w:rsid w:val="00655379"/>
    <w:rsid w:val="006665BC"/>
    <w:rsid w:val="00666831"/>
    <w:rsid w:val="006669BD"/>
    <w:rsid w:val="00685E8F"/>
    <w:rsid w:val="00686794"/>
    <w:rsid w:val="00697D64"/>
    <w:rsid w:val="006A5664"/>
    <w:rsid w:val="006B3935"/>
    <w:rsid w:val="006C7992"/>
    <w:rsid w:val="006D71E3"/>
    <w:rsid w:val="006E3D99"/>
    <w:rsid w:val="006E4091"/>
    <w:rsid w:val="006E4BED"/>
    <w:rsid w:val="006E68F9"/>
    <w:rsid w:val="006F7CB9"/>
    <w:rsid w:val="00707E88"/>
    <w:rsid w:val="00711BB2"/>
    <w:rsid w:val="00712665"/>
    <w:rsid w:val="0072130E"/>
    <w:rsid w:val="007277E5"/>
    <w:rsid w:val="007322BA"/>
    <w:rsid w:val="00736679"/>
    <w:rsid w:val="007464F1"/>
    <w:rsid w:val="00760061"/>
    <w:rsid w:val="0077424B"/>
    <w:rsid w:val="00783EC5"/>
    <w:rsid w:val="007949E7"/>
    <w:rsid w:val="0079558C"/>
    <w:rsid w:val="00795820"/>
    <w:rsid w:val="00796D3B"/>
    <w:rsid w:val="007B4CD5"/>
    <w:rsid w:val="007D2956"/>
    <w:rsid w:val="007D6258"/>
    <w:rsid w:val="007E695F"/>
    <w:rsid w:val="007F163C"/>
    <w:rsid w:val="007F6CD1"/>
    <w:rsid w:val="0080777E"/>
    <w:rsid w:val="008172D7"/>
    <w:rsid w:val="00833784"/>
    <w:rsid w:val="00833971"/>
    <w:rsid w:val="00841E79"/>
    <w:rsid w:val="008436DC"/>
    <w:rsid w:val="00854418"/>
    <w:rsid w:val="00857CC9"/>
    <w:rsid w:val="00872DD7"/>
    <w:rsid w:val="00873C3D"/>
    <w:rsid w:val="00885CC3"/>
    <w:rsid w:val="008864CB"/>
    <w:rsid w:val="008A54EB"/>
    <w:rsid w:val="008A629E"/>
    <w:rsid w:val="008B796F"/>
    <w:rsid w:val="008C12BC"/>
    <w:rsid w:val="008C4BE3"/>
    <w:rsid w:val="008D69DC"/>
    <w:rsid w:val="008E19D5"/>
    <w:rsid w:val="008E4E0D"/>
    <w:rsid w:val="009043F4"/>
    <w:rsid w:val="00905DD7"/>
    <w:rsid w:val="009106FA"/>
    <w:rsid w:val="00910D76"/>
    <w:rsid w:val="00911375"/>
    <w:rsid w:val="00935697"/>
    <w:rsid w:val="00943528"/>
    <w:rsid w:val="00954CAE"/>
    <w:rsid w:val="00961E6C"/>
    <w:rsid w:val="009A333A"/>
    <w:rsid w:val="009C2806"/>
    <w:rsid w:val="009C3A30"/>
    <w:rsid w:val="009D675A"/>
    <w:rsid w:val="00A0220B"/>
    <w:rsid w:val="00A02956"/>
    <w:rsid w:val="00A05C87"/>
    <w:rsid w:val="00A104A2"/>
    <w:rsid w:val="00A16D78"/>
    <w:rsid w:val="00A44052"/>
    <w:rsid w:val="00A5171A"/>
    <w:rsid w:val="00AE5098"/>
    <w:rsid w:val="00AE72EA"/>
    <w:rsid w:val="00AF0C01"/>
    <w:rsid w:val="00B0580F"/>
    <w:rsid w:val="00B25C17"/>
    <w:rsid w:val="00B36CDC"/>
    <w:rsid w:val="00B37584"/>
    <w:rsid w:val="00B4531A"/>
    <w:rsid w:val="00B53D0F"/>
    <w:rsid w:val="00B62DF7"/>
    <w:rsid w:val="00B64D92"/>
    <w:rsid w:val="00B77B64"/>
    <w:rsid w:val="00B87A02"/>
    <w:rsid w:val="00B87FF2"/>
    <w:rsid w:val="00B91CFF"/>
    <w:rsid w:val="00BA2D47"/>
    <w:rsid w:val="00BA623D"/>
    <w:rsid w:val="00BB24FE"/>
    <w:rsid w:val="00BC2E9B"/>
    <w:rsid w:val="00BD3127"/>
    <w:rsid w:val="00BE0B00"/>
    <w:rsid w:val="00BF4568"/>
    <w:rsid w:val="00C26D2E"/>
    <w:rsid w:val="00C40D2A"/>
    <w:rsid w:val="00C435F6"/>
    <w:rsid w:val="00C47101"/>
    <w:rsid w:val="00C50590"/>
    <w:rsid w:val="00C66D40"/>
    <w:rsid w:val="00C707E9"/>
    <w:rsid w:val="00C70F6B"/>
    <w:rsid w:val="00C72842"/>
    <w:rsid w:val="00C74EE8"/>
    <w:rsid w:val="00CB3702"/>
    <w:rsid w:val="00CB5F10"/>
    <w:rsid w:val="00CC3E63"/>
    <w:rsid w:val="00CD44EC"/>
    <w:rsid w:val="00CD66F2"/>
    <w:rsid w:val="00CE2478"/>
    <w:rsid w:val="00CF39CC"/>
    <w:rsid w:val="00D00ED8"/>
    <w:rsid w:val="00D14846"/>
    <w:rsid w:val="00D23761"/>
    <w:rsid w:val="00D50071"/>
    <w:rsid w:val="00D527C9"/>
    <w:rsid w:val="00D669CA"/>
    <w:rsid w:val="00D71064"/>
    <w:rsid w:val="00D73F3D"/>
    <w:rsid w:val="00DA2CC6"/>
    <w:rsid w:val="00DD49E1"/>
    <w:rsid w:val="00DD5683"/>
    <w:rsid w:val="00DD7ADC"/>
    <w:rsid w:val="00DE2872"/>
    <w:rsid w:val="00DE6D4B"/>
    <w:rsid w:val="00DF1DFE"/>
    <w:rsid w:val="00DF292F"/>
    <w:rsid w:val="00E078AE"/>
    <w:rsid w:val="00E1107A"/>
    <w:rsid w:val="00E154BB"/>
    <w:rsid w:val="00E15CA3"/>
    <w:rsid w:val="00E30CCA"/>
    <w:rsid w:val="00E311BF"/>
    <w:rsid w:val="00E43655"/>
    <w:rsid w:val="00E515FC"/>
    <w:rsid w:val="00E6239A"/>
    <w:rsid w:val="00E65190"/>
    <w:rsid w:val="00E861EE"/>
    <w:rsid w:val="00E91CD8"/>
    <w:rsid w:val="00EA15DA"/>
    <w:rsid w:val="00EB135A"/>
    <w:rsid w:val="00EB1D63"/>
    <w:rsid w:val="00EB24DB"/>
    <w:rsid w:val="00EC5C7D"/>
    <w:rsid w:val="00ED1DF6"/>
    <w:rsid w:val="00ED3933"/>
    <w:rsid w:val="00ED6995"/>
    <w:rsid w:val="00EE16A6"/>
    <w:rsid w:val="00EE32B0"/>
    <w:rsid w:val="00EF5F3E"/>
    <w:rsid w:val="00F00D5C"/>
    <w:rsid w:val="00F4071A"/>
    <w:rsid w:val="00F42A6C"/>
    <w:rsid w:val="00F4770B"/>
    <w:rsid w:val="00F5713E"/>
    <w:rsid w:val="00F719E8"/>
    <w:rsid w:val="00F92FB2"/>
    <w:rsid w:val="00F979B9"/>
    <w:rsid w:val="00FF7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8D4ECF-EEF6-4FBF-9AF2-BABEFC88F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ru-RU"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4072"/>
  </w:style>
  <w:style w:type="paragraph" w:styleId="1">
    <w:name w:val="heading 1"/>
    <w:basedOn w:val="a"/>
    <w:next w:val="a"/>
    <w:link w:val="10"/>
    <w:uiPriority w:val="9"/>
    <w:qFormat/>
    <w:rsid w:val="00264072"/>
    <w:pPr>
      <w:keepNext/>
      <w:keepLines/>
      <w:spacing w:before="320" w:after="40"/>
      <w:outlineLvl w:val="0"/>
    </w:pPr>
    <w:rPr>
      <w:rFonts w:asciiTheme="majorHAnsi" w:eastAsiaTheme="majorEastAsia" w:hAnsiTheme="majorHAnsi" w:cstheme="majorBidi"/>
      <w:b/>
      <w:bCs/>
      <w:caps/>
      <w:spacing w:val="4"/>
      <w:sz w:val="28"/>
      <w:szCs w:val="28"/>
    </w:rPr>
  </w:style>
  <w:style w:type="paragraph" w:styleId="2">
    <w:name w:val="heading 2"/>
    <w:basedOn w:val="a"/>
    <w:next w:val="a"/>
    <w:link w:val="20"/>
    <w:uiPriority w:val="9"/>
    <w:unhideWhenUsed/>
    <w:qFormat/>
    <w:rsid w:val="00264072"/>
    <w:pPr>
      <w:keepNext/>
      <w:keepLines/>
      <w:spacing w:before="120" w:after="0"/>
      <w:outlineLvl w:val="1"/>
    </w:pPr>
    <w:rPr>
      <w:rFonts w:asciiTheme="majorHAnsi" w:eastAsiaTheme="majorEastAsia" w:hAnsiTheme="majorHAnsi" w:cstheme="majorBidi"/>
      <w:b/>
      <w:bCs/>
      <w:sz w:val="28"/>
      <w:szCs w:val="28"/>
    </w:rPr>
  </w:style>
  <w:style w:type="paragraph" w:styleId="3">
    <w:name w:val="heading 3"/>
    <w:basedOn w:val="a"/>
    <w:next w:val="a"/>
    <w:link w:val="30"/>
    <w:uiPriority w:val="9"/>
    <w:unhideWhenUsed/>
    <w:qFormat/>
    <w:rsid w:val="00264072"/>
    <w:pPr>
      <w:keepNext/>
      <w:keepLines/>
      <w:spacing w:before="120" w:after="0"/>
      <w:outlineLvl w:val="2"/>
    </w:pPr>
    <w:rPr>
      <w:rFonts w:asciiTheme="majorHAnsi" w:eastAsiaTheme="majorEastAsia" w:hAnsiTheme="majorHAnsi" w:cstheme="majorBidi"/>
      <w:spacing w:val="4"/>
      <w:sz w:val="24"/>
      <w:szCs w:val="24"/>
    </w:rPr>
  </w:style>
  <w:style w:type="paragraph" w:styleId="4">
    <w:name w:val="heading 4"/>
    <w:basedOn w:val="a"/>
    <w:next w:val="a"/>
    <w:link w:val="40"/>
    <w:uiPriority w:val="9"/>
    <w:semiHidden/>
    <w:unhideWhenUsed/>
    <w:qFormat/>
    <w:rsid w:val="00264072"/>
    <w:pPr>
      <w:keepNext/>
      <w:keepLines/>
      <w:spacing w:before="120" w:after="0"/>
      <w:outlineLvl w:val="3"/>
    </w:pPr>
    <w:rPr>
      <w:rFonts w:asciiTheme="majorHAnsi" w:eastAsiaTheme="majorEastAsia" w:hAnsiTheme="majorHAnsi" w:cstheme="majorBidi"/>
      <w:i/>
      <w:iCs/>
      <w:sz w:val="24"/>
      <w:szCs w:val="24"/>
    </w:rPr>
  </w:style>
  <w:style w:type="paragraph" w:styleId="5">
    <w:name w:val="heading 5"/>
    <w:basedOn w:val="a"/>
    <w:next w:val="a"/>
    <w:link w:val="50"/>
    <w:uiPriority w:val="9"/>
    <w:semiHidden/>
    <w:unhideWhenUsed/>
    <w:qFormat/>
    <w:rsid w:val="00264072"/>
    <w:pPr>
      <w:keepNext/>
      <w:keepLines/>
      <w:spacing w:before="120" w:after="0"/>
      <w:outlineLvl w:val="4"/>
    </w:pPr>
    <w:rPr>
      <w:rFonts w:asciiTheme="majorHAnsi" w:eastAsiaTheme="majorEastAsia" w:hAnsiTheme="majorHAnsi" w:cstheme="majorBidi"/>
      <w:b/>
      <w:bCs/>
    </w:rPr>
  </w:style>
  <w:style w:type="paragraph" w:styleId="6">
    <w:name w:val="heading 6"/>
    <w:basedOn w:val="a"/>
    <w:next w:val="a"/>
    <w:link w:val="60"/>
    <w:uiPriority w:val="9"/>
    <w:semiHidden/>
    <w:unhideWhenUsed/>
    <w:qFormat/>
    <w:rsid w:val="00264072"/>
    <w:pPr>
      <w:keepNext/>
      <w:keepLines/>
      <w:spacing w:before="120" w:after="0"/>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264072"/>
    <w:pPr>
      <w:keepNext/>
      <w:keepLines/>
      <w:spacing w:before="120" w:after="0"/>
      <w:outlineLvl w:val="6"/>
    </w:pPr>
    <w:rPr>
      <w:i/>
      <w:iCs/>
    </w:rPr>
  </w:style>
  <w:style w:type="paragraph" w:styleId="8">
    <w:name w:val="heading 8"/>
    <w:basedOn w:val="a"/>
    <w:next w:val="a"/>
    <w:link w:val="80"/>
    <w:uiPriority w:val="9"/>
    <w:semiHidden/>
    <w:unhideWhenUsed/>
    <w:qFormat/>
    <w:rsid w:val="00264072"/>
    <w:pPr>
      <w:keepNext/>
      <w:keepLines/>
      <w:spacing w:before="120" w:after="0"/>
      <w:outlineLvl w:val="7"/>
    </w:pPr>
    <w:rPr>
      <w:b/>
      <w:bCs/>
    </w:rPr>
  </w:style>
  <w:style w:type="paragraph" w:styleId="9">
    <w:name w:val="heading 9"/>
    <w:basedOn w:val="a"/>
    <w:next w:val="a"/>
    <w:link w:val="90"/>
    <w:uiPriority w:val="9"/>
    <w:semiHidden/>
    <w:unhideWhenUsed/>
    <w:qFormat/>
    <w:rsid w:val="00264072"/>
    <w:pPr>
      <w:keepNext/>
      <w:keepLines/>
      <w:spacing w:before="120" w:after="0"/>
      <w:outlineLvl w:val="8"/>
    </w:pPr>
    <w:rPr>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64072"/>
    <w:rPr>
      <w:rFonts w:asciiTheme="majorHAnsi" w:eastAsiaTheme="majorEastAsia" w:hAnsiTheme="majorHAnsi" w:cstheme="majorBidi"/>
      <w:b/>
      <w:bCs/>
      <w:sz w:val="28"/>
      <w:szCs w:val="28"/>
    </w:rPr>
  </w:style>
  <w:style w:type="character" w:customStyle="1" w:styleId="10">
    <w:name w:val="Заголовок 1 Знак"/>
    <w:basedOn w:val="a0"/>
    <w:link w:val="1"/>
    <w:uiPriority w:val="9"/>
    <w:rsid w:val="00264072"/>
    <w:rPr>
      <w:rFonts w:asciiTheme="majorHAnsi" w:eastAsiaTheme="majorEastAsia" w:hAnsiTheme="majorHAnsi" w:cstheme="majorBidi"/>
      <w:b/>
      <w:bCs/>
      <w:caps/>
      <w:spacing w:val="4"/>
      <w:sz w:val="28"/>
      <w:szCs w:val="28"/>
    </w:rPr>
  </w:style>
  <w:style w:type="paragraph" w:styleId="a3">
    <w:name w:val="Balloon Text"/>
    <w:basedOn w:val="a"/>
    <w:link w:val="a4"/>
    <w:uiPriority w:val="99"/>
    <w:semiHidden/>
    <w:unhideWhenUsed/>
    <w:rsid w:val="00D23761"/>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3761"/>
    <w:rPr>
      <w:rFonts w:ascii="Tahoma" w:hAnsi="Tahoma" w:cs="Tahoma"/>
      <w:sz w:val="16"/>
      <w:szCs w:val="16"/>
    </w:rPr>
  </w:style>
  <w:style w:type="table" w:styleId="a5">
    <w:name w:val="Table Grid"/>
    <w:basedOn w:val="a1"/>
    <w:uiPriority w:val="59"/>
    <w:rsid w:val="0041525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5"/>
    <w:uiPriority w:val="39"/>
    <w:rsid w:val="00BE0B00"/>
    <w:pPr>
      <w:spacing w:line="240" w:lineRule="auto"/>
      <w:jc w:val="left"/>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490EC3"/>
    <w:rPr>
      <w:color w:val="0000FF" w:themeColor="hyperlink"/>
      <w:u w:val="single"/>
    </w:rPr>
  </w:style>
  <w:style w:type="table" w:customStyle="1" w:styleId="21">
    <w:name w:val="Сетка таблицы2"/>
    <w:basedOn w:val="a1"/>
    <w:next w:val="a5"/>
    <w:uiPriority w:val="39"/>
    <w:rsid w:val="00DD5683"/>
    <w:pPr>
      <w:spacing w:line="240" w:lineRule="auto"/>
      <w:jc w:val="left"/>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5"/>
    <w:uiPriority w:val="39"/>
    <w:rsid w:val="001D0A5A"/>
    <w:pPr>
      <w:spacing w:line="240" w:lineRule="auto"/>
      <w:jc w:val="left"/>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5"/>
    <w:uiPriority w:val="59"/>
    <w:rsid w:val="007464F1"/>
    <w:pPr>
      <w:spacing w:line="240" w:lineRule="auto"/>
      <w:jc w:val="left"/>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5"/>
    <w:uiPriority w:val="59"/>
    <w:rsid w:val="007322BA"/>
    <w:pPr>
      <w:spacing w:line="240" w:lineRule="auto"/>
      <w:jc w:val="left"/>
    </w:pPr>
    <w:rPr>
      <w:rFonts w:asciiTheme="majorHAnsi" w:hAnsiTheme="majorHAnsi" w:cstheme="majorBid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226502"/>
    <w:pPr>
      <w:ind w:left="720"/>
      <w:contextualSpacing/>
    </w:pPr>
  </w:style>
  <w:style w:type="paragraph" w:styleId="a8">
    <w:name w:val="header"/>
    <w:basedOn w:val="a"/>
    <w:link w:val="a9"/>
    <w:uiPriority w:val="99"/>
    <w:unhideWhenUsed/>
    <w:rsid w:val="00ED6995"/>
    <w:pPr>
      <w:tabs>
        <w:tab w:val="center" w:pos="4677"/>
        <w:tab w:val="right" w:pos="9355"/>
      </w:tabs>
      <w:spacing w:line="240" w:lineRule="auto"/>
    </w:pPr>
  </w:style>
  <w:style w:type="character" w:customStyle="1" w:styleId="a9">
    <w:name w:val="Верхний колонтитул Знак"/>
    <w:basedOn w:val="a0"/>
    <w:link w:val="a8"/>
    <w:uiPriority w:val="99"/>
    <w:rsid w:val="00ED6995"/>
  </w:style>
  <w:style w:type="paragraph" w:styleId="aa">
    <w:name w:val="footer"/>
    <w:basedOn w:val="a"/>
    <w:link w:val="ab"/>
    <w:uiPriority w:val="99"/>
    <w:unhideWhenUsed/>
    <w:rsid w:val="00ED6995"/>
    <w:pPr>
      <w:tabs>
        <w:tab w:val="center" w:pos="4677"/>
        <w:tab w:val="right" w:pos="9355"/>
      </w:tabs>
      <w:spacing w:line="240" w:lineRule="auto"/>
    </w:pPr>
  </w:style>
  <w:style w:type="character" w:customStyle="1" w:styleId="ab">
    <w:name w:val="Нижний колонтитул Знак"/>
    <w:basedOn w:val="a0"/>
    <w:link w:val="aa"/>
    <w:uiPriority w:val="99"/>
    <w:rsid w:val="00ED6995"/>
  </w:style>
  <w:style w:type="paragraph" w:styleId="12">
    <w:name w:val="toc 1"/>
    <w:basedOn w:val="a"/>
    <w:next w:val="a"/>
    <w:autoRedefine/>
    <w:uiPriority w:val="39"/>
    <w:unhideWhenUsed/>
    <w:rsid w:val="005C217F"/>
    <w:pPr>
      <w:spacing w:after="100"/>
    </w:pPr>
  </w:style>
  <w:style w:type="paragraph" w:styleId="22">
    <w:name w:val="toc 2"/>
    <w:basedOn w:val="a"/>
    <w:next w:val="a"/>
    <w:autoRedefine/>
    <w:uiPriority w:val="39"/>
    <w:unhideWhenUsed/>
    <w:rsid w:val="00954CAE"/>
    <w:pPr>
      <w:spacing w:after="100"/>
      <w:ind w:left="220"/>
    </w:pPr>
  </w:style>
  <w:style w:type="character" w:customStyle="1" w:styleId="30">
    <w:name w:val="Заголовок 3 Знак"/>
    <w:basedOn w:val="a0"/>
    <w:link w:val="3"/>
    <w:uiPriority w:val="9"/>
    <w:rsid w:val="00264072"/>
    <w:rPr>
      <w:rFonts w:asciiTheme="majorHAnsi" w:eastAsiaTheme="majorEastAsia" w:hAnsiTheme="majorHAnsi" w:cstheme="majorBidi"/>
      <w:spacing w:val="4"/>
      <w:sz w:val="24"/>
      <w:szCs w:val="24"/>
    </w:rPr>
  </w:style>
  <w:style w:type="character" w:styleId="ac">
    <w:name w:val="Strong"/>
    <w:basedOn w:val="a0"/>
    <w:uiPriority w:val="22"/>
    <w:qFormat/>
    <w:rsid w:val="00264072"/>
    <w:rPr>
      <w:b/>
      <w:bCs/>
      <w:color w:val="auto"/>
    </w:rPr>
  </w:style>
  <w:style w:type="paragraph" w:styleId="ad">
    <w:name w:val="Normal (Web)"/>
    <w:basedOn w:val="a"/>
    <w:uiPriority w:val="99"/>
    <w:unhideWhenUsed/>
    <w:rsid w:val="001C43A5"/>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styleId="ae">
    <w:name w:val="TOC Heading"/>
    <w:basedOn w:val="1"/>
    <w:next w:val="a"/>
    <w:uiPriority w:val="39"/>
    <w:unhideWhenUsed/>
    <w:qFormat/>
    <w:rsid w:val="00264072"/>
    <w:pPr>
      <w:outlineLvl w:val="9"/>
    </w:pPr>
  </w:style>
  <w:style w:type="paragraph" w:styleId="32">
    <w:name w:val="toc 3"/>
    <w:basedOn w:val="a"/>
    <w:next w:val="a"/>
    <w:autoRedefine/>
    <w:uiPriority w:val="39"/>
    <w:unhideWhenUsed/>
    <w:rsid w:val="001C43A5"/>
    <w:pPr>
      <w:spacing w:after="100"/>
      <w:ind w:left="440"/>
    </w:pPr>
  </w:style>
  <w:style w:type="character" w:customStyle="1" w:styleId="40">
    <w:name w:val="Заголовок 4 Знак"/>
    <w:basedOn w:val="a0"/>
    <w:link w:val="4"/>
    <w:uiPriority w:val="9"/>
    <w:semiHidden/>
    <w:rsid w:val="00264072"/>
    <w:rPr>
      <w:rFonts w:asciiTheme="majorHAnsi" w:eastAsiaTheme="majorEastAsia" w:hAnsiTheme="majorHAnsi" w:cstheme="majorBidi"/>
      <w:i/>
      <w:iCs/>
      <w:sz w:val="24"/>
      <w:szCs w:val="24"/>
    </w:rPr>
  </w:style>
  <w:style w:type="character" w:customStyle="1" w:styleId="50">
    <w:name w:val="Заголовок 5 Знак"/>
    <w:basedOn w:val="a0"/>
    <w:link w:val="5"/>
    <w:uiPriority w:val="9"/>
    <w:semiHidden/>
    <w:rsid w:val="00264072"/>
    <w:rPr>
      <w:rFonts w:asciiTheme="majorHAnsi" w:eastAsiaTheme="majorEastAsia" w:hAnsiTheme="majorHAnsi" w:cstheme="majorBidi"/>
      <w:b/>
      <w:bCs/>
    </w:rPr>
  </w:style>
  <w:style w:type="character" w:customStyle="1" w:styleId="60">
    <w:name w:val="Заголовок 6 Знак"/>
    <w:basedOn w:val="a0"/>
    <w:link w:val="6"/>
    <w:uiPriority w:val="9"/>
    <w:semiHidden/>
    <w:rsid w:val="00264072"/>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264072"/>
    <w:rPr>
      <w:i/>
      <w:iCs/>
    </w:rPr>
  </w:style>
  <w:style w:type="character" w:customStyle="1" w:styleId="80">
    <w:name w:val="Заголовок 8 Знак"/>
    <w:basedOn w:val="a0"/>
    <w:link w:val="8"/>
    <w:uiPriority w:val="9"/>
    <w:semiHidden/>
    <w:rsid w:val="00264072"/>
    <w:rPr>
      <w:b/>
      <w:bCs/>
    </w:rPr>
  </w:style>
  <w:style w:type="character" w:customStyle="1" w:styleId="90">
    <w:name w:val="Заголовок 9 Знак"/>
    <w:basedOn w:val="a0"/>
    <w:link w:val="9"/>
    <w:uiPriority w:val="9"/>
    <w:semiHidden/>
    <w:rsid w:val="00264072"/>
    <w:rPr>
      <w:i/>
      <w:iCs/>
    </w:rPr>
  </w:style>
  <w:style w:type="paragraph" w:styleId="af">
    <w:name w:val="caption"/>
    <w:basedOn w:val="a"/>
    <w:next w:val="a"/>
    <w:uiPriority w:val="35"/>
    <w:semiHidden/>
    <w:unhideWhenUsed/>
    <w:qFormat/>
    <w:rsid w:val="00264072"/>
    <w:rPr>
      <w:b/>
      <w:bCs/>
      <w:sz w:val="18"/>
      <w:szCs w:val="18"/>
    </w:rPr>
  </w:style>
  <w:style w:type="paragraph" w:styleId="af0">
    <w:name w:val="Title"/>
    <w:basedOn w:val="a"/>
    <w:next w:val="a"/>
    <w:link w:val="af1"/>
    <w:uiPriority w:val="10"/>
    <w:qFormat/>
    <w:rsid w:val="0026407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af1">
    <w:name w:val="Название Знак"/>
    <w:basedOn w:val="a0"/>
    <w:link w:val="af0"/>
    <w:uiPriority w:val="10"/>
    <w:rsid w:val="00264072"/>
    <w:rPr>
      <w:rFonts w:asciiTheme="majorHAnsi" w:eastAsiaTheme="majorEastAsia" w:hAnsiTheme="majorHAnsi" w:cstheme="majorBidi"/>
      <w:b/>
      <w:bCs/>
      <w:spacing w:val="-7"/>
      <w:sz w:val="48"/>
      <w:szCs w:val="48"/>
    </w:rPr>
  </w:style>
  <w:style w:type="paragraph" w:styleId="af2">
    <w:name w:val="Subtitle"/>
    <w:basedOn w:val="a"/>
    <w:next w:val="a"/>
    <w:link w:val="af3"/>
    <w:uiPriority w:val="11"/>
    <w:qFormat/>
    <w:rsid w:val="00264072"/>
    <w:pPr>
      <w:numPr>
        <w:ilvl w:val="1"/>
      </w:numPr>
      <w:spacing w:after="240"/>
      <w:jc w:val="center"/>
    </w:pPr>
    <w:rPr>
      <w:rFonts w:asciiTheme="majorHAnsi" w:eastAsiaTheme="majorEastAsia" w:hAnsiTheme="majorHAnsi" w:cstheme="majorBidi"/>
      <w:sz w:val="24"/>
      <w:szCs w:val="24"/>
    </w:rPr>
  </w:style>
  <w:style w:type="character" w:customStyle="1" w:styleId="af3">
    <w:name w:val="Подзаголовок Знак"/>
    <w:basedOn w:val="a0"/>
    <w:link w:val="af2"/>
    <w:uiPriority w:val="11"/>
    <w:rsid w:val="00264072"/>
    <w:rPr>
      <w:rFonts w:asciiTheme="majorHAnsi" w:eastAsiaTheme="majorEastAsia" w:hAnsiTheme="majorHAnsi" w:cstheme="majorBidi"/>
      <w:sz w:val="24"/>
      <w:szCs w:val="24"/>
    </w:rPr>
  </w:style>
  <w:style w:type="character" w:styleId="af4">
    <w:name w:val="Emphasis"/>
    <w:basedOn w:val="a0"/>
    <w:uiPriority w:val="20"/>
    <w:qFormat/>
    <w:rsid w:val="00264072"/>
    <w:rPr>
      <w:i/>
      <w:iCs/>
      <w:color w:val="auto"/>
    </w:rPr>
  </w:style>
  <w:style w:type="paragraph" w:styleId="af5">
    <w:name w:val="No Spacing"/>
    <w:uiPriority w:val="1"/>
    <w:qFormat/>
    <w:rsid w:val="00264072"/>
    <w:pPr>
      <w:spacing w:after="0" w:line="240" w:lineRule="auto"/>
    </w:pPr>
  </w:style>
  <w:style w:type="paragraph" w:styleId="23">
    <w:name w:val="Quote"/>
    <w:basedOn w:val="a"/>
    <w:next w:val="a"/>
    <w:link w:val="24"/>
    <w:uiPriority w:val="29"/>
    <w:qFormat/>
    <w:rsid w:val="0026407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24">
    <w:name w:val="Цитата 2 Знак"/>
    <w:basedOn w:val="a0"/>
    <w:link w:val="23"/>
    <w:uiPriority w:val="29"/>
    <w:rsid w:val="00264072"/>
    <w:rPr>
      <w:rFonts w:asciiTheme="majorHAnsi" w:eastAsiaTheme="majorEastAsia" w:hAnsiTheme="majorHAnsi" w:cstheme="majorBidi"/>
      <w:i/>
      <w:iCs/>
      <w:sz w:val="24"/>
      <w:szCs w:val="24"/>
    </w:rPr>
  </w:style>
  <w:style w:type="paragraph" w:styleId="af6">
    <w:name w:val="Intense Quote"/>
    <w:basedOn w:val="a"/>
    <w:next w:val="a"/>
    <w:link w:val="af7"/>
    <w:uiPriority w:val="30"/>
    <w:qFormat/>
    <w:rsid w:val="0026407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af7">
    <w:name w:val="Выделенная цитата Знак"/>
    <w:basedOn w:val="a0"/>
    <w:link w:val="af6"/>
    <w:uiPriority w:val="30"/>
    <w:rsid w:val="00264072"/>
    <w:rPr>
      <w:rFonts w:asciiTheme="majorHAnsi" w:eastAsiaTheme="majorEastAsia" w:hAnsiTheme="majorHAnsi" w:cstheme="majorBidi"/>
      <w:sz w:val="26"/>
      <w:szCs w:val="26"/>
    </w:rPr>
  </w:style>
  <w:style w:type="character" w:styleId="af8">
    <w:name w:val="Subtle Emphasis"/>
    <w:basedOn w:val="a0"/>
    <w:uiPriority w:val="19"/>
    <w:qFormat/>
    <w:rsid w:val="00264072"/>
    <w:rPr>
      <w:i/>
      <w:iCs/>
      <w:color w:val="auto"/>
    </w:rPr>
  </w:style>
  <w:style w:type="character" w:styleId="af9">
    <w:name w:val="Intense Emphasis"/>
    <w:basedOn w:val="a0"/>
    <w:uiPriority w:val="21"/>
    <w:qFormat/>
    <w:rsid w:val="00264072"/>
    <w:rPr>
      <w:b/>
      <w:bCs/>
      <w:i/>
      <w:iCs/>
      <w:color w:val="auto"/>
    </w:rPr>
  </w:style>
  <w:style w:type="character" w:styleId="afa">
    <w:name w:val="Subtle Reference"/>
    <w:basedOn w:val="a0"/>
    <w:uiPriority w:val="31"/>
    <w:qFormat/>
    <w:rsid w:val="00264072"/>
    <w:rPr>
      <w:smallCaps/>
      <w:color w:val="auto"/>
      <w:u w:val="single" w:color="7F7F7F" w:themeColor="text1" w:themeTint="80"/>
    </w:rPr>
  </w:style>
  <w:style w:type="character" w:styleId="afb">
    <w:name w:val="Intense Reference"/>
    <w:basedOn w:val="a0"/>
    <w:uiPriority w:val="32"/>
    <w:qFormat/>
    <w:rsid w:val="00264072"/>
    <w:rPr>
      <w:b/>
      <w:bCs/>
      <w:smallCaps/>
      <w:color w:val="auto"/>
      <w:u w:val="single"/>
    </w:rPr>
  </w:style>
  <w:style w:type="character" w:styleId="afc">
    <w:name w:val="Book Title"/>
    <w:basedOn w:val="a0"/>
    <w:uiPriority w:val="33"/>
    <w:qFormat/>
    <w:rsid w:val="00264072"/>
    <w:rPr>
      <w:b/>
      <w:bCs/>
      <w:smallCap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421828">
      <w:bodyDiv w:val="1"/>
      <w:marLeft w:val="0"/>
      <w:marRight w:val="0"/>
      <w:marTop w:val="0"/>
      <w:marBottom w:val="0"/>
      <w:divBdr>
        <w:top w:val="none" w:sz="0" w:space="0" w:color="auto"/>
        <w:left w:val="none" w:sz="0" w:space="0" w:color="auto"/>
        <w:bottom w:val="none" w:sz="0" w:space="0" w:color="auto"/>
        <w:right w:val="none" w:sz="0" w:space="0" w:color="auto"/>
      </w:divBdr>
    </w:div>
    <w:div w:id="224948829">
      <w:bodyDiv w:val="1"/>
      <w:marLeft w:val="0"/>
      <w:marRight w:val="0"/>
      <w:marTop w:val="0"/>
      <w:marBottom w:val="0"/>
      <w:divBdr>
        <w:top w:val="none" w:sz="0" w:space="0" w:color="auto"/>
        <w:left w:val="none" w:sz="0" w:space="0" w:color="auto"/>
        <w:bottom w:val="none" w:sz="0" w:space="0" w:color="auto"/>
        <w:right w:val="none" w:sz="0" w:space="0" w:color="auto"/>
      </w:divBdr>
    </w:div>
    <w:div w:id="297996758">
      <w:bodyDiv w:val="1"/>
      <w:marLeft w:val="0"/>
      <w:marRight w:val="0"/>
      <w:marTop w:val="0"/>
      <w:marBottom w:val="0"/>
      <w:divBdr>
        <w:top w:val="none" w:sz="0" w:space="0" w:color="auto"/>
        <w:left w:val="none" w:sz="0" w:space="0" w:color="auto"/>
        <w:bottom w:val="none" w:sz="0" w:space="0" w:color="auto"/>
        <w:right w:val="none" w:sz="0" w:space="0" w:color="auto"/>
      </w:divBdr>
    </w:div>
    <w:div w:id="301740593">
      <w:bodyDiv w:val="1"/>
      <w:marLeft w:val="0"/>
      <w:marRight w:val="0"/>
      <w:marTop w:val="0"/>
      <w:marBottom w:val="0"/>
      <w:divBdr>
        <w:top w:val="none" w:sz="0" w:space="0" w:color="auto"/>
        <w:left w:val="none" w:sz="0" w:space="0" w:color="auto"/>
        <w:bottom w:val="none" w:sz="0" w:space="0" w:color="auto"/>
        <w:right w:val="none" w:sz="0" w:space="0" w:color="auto"/>
      </w:divBdr>
    </w:div>
    <w:div w:id="409892875">
      <w:bodyDiv w:val="1"/>
      <w:marLeft w:val="0"/>
      <w:marRight w:val="0"/>
      <w:marTop w:val="0"/>
      <w:marBottom w:val="0"/>
      <w:divBdr>
        <w:top w:val="none" w:sz="0" w:space="0" w:color="auto"/>
        <w:left w:val="none" w:sz="0" w:space="0" w:color="auto"/>
        <w:bottom w:val="none" w:sz="0" w:space="0" w:color="auto"/>
        <w:right w:val="none" w:sz="0" w:space="0" w:color="auto"/>
      </w:divBdr>
      <w:divsChild>
        <w:div w:id="123043778">
          <w:marLeft w:val="0"/>
          <w:marRight w:val="0"/>
          <w:marTop w:val="0"/>
          <w:marBottom w:val="0"/>
          <w:divBdr>
            <w:top w:val="none" w:sz="0" w:space="0" w:color="auto"/>
            <w:left w:val="none" w:sz="0" w:space="0" w:color="auto"/>
            <w:bottom w:val="none" w:sz="0" w:space="0" w:color="auto"/>
            <w:right w:val="none" w:sz="0" w:space="0" w:color="auto"/>
          </w:divBdr>
          <w:divsChild>
            <w:div w:id="65693977">
              <w:marLeft w:val="0"/>
              <w:marRight w:val="0"/>
              <w:marTop w:val="0"/>
              <w:marBottom w:val="0"/>
              <w:divBdr>
                <w:top w:val="none" w:sz="0" w:space="0" w:color="auto"/>
                <w:left w:val="none" w:sz="0" w:space="0" w:color="auto"/>
                <w:bottom w:val="none" w:sz="0" w:space="0" w:color="auto"/>
                <w:right w:val="none" w:sz="0" w:space="0" w:color="auto"/>
              </w:divBdr>
            </w:div>
          </w:divsChild>
        </w:div>
        <w:div w:id="856390174">
          <w:marLeft w:val="0"/>
          <w:marRight w:val="0"/>
          <w:marTop w:val="0"/>
          <w:marBottom w:val="0"/>
          <w:divBdr>
            <w:top w:val="none" w:sz="0" w:space="0" w:color="auto"/>
            <w:left w:val="none" w:sz="0" w:space="0" w:color="auto"/>
            <w:bottom w:val="none" w:sz="0" w:space="0" w:color="auto"/>
            <w:right w:val="none" w:sz="0" w:space="0" w:color="auto"/>
          </w:divBdr>
          <w:divsChild>
            <w:div w:id="1561209680">
              <w:marLeft w:val="0"/>
              <w:marRight w:val="0"/>
              <w:marTop w:val="0"/>
              <w:marBottom w:val="0"/>
              <w:divBdr>
                <w:top w:val="none" w:sz="0" w:space="0" w:color="auto"/>
                <w:left w:val="none" w:sz="0" w:space="0" w:color="auto"/>
                <w:bottom w:val="none" w:sz="0" w:space="0" w:color="auto"/>
                <w:right w:val="none" w:sz="0" w:space="0" w:color="auto"/>
              </w:divBdr>
            </w:div>
          </w:divsChild>
        </w:div>
        <w:div w:id="929660793">
          <w:marLeft w:val="0"/>
          <w:marRight w:val="0"/>
          <w:marTop w:val="0"/>
          <w:marBottom w:val="0"/>
          <w:divBdr>
            <w:top w:val="none" w:sz="0" w:space="0" w:color="auto"/>
            <w:left w:val="none" w:sz="0" w:space="0" w:color="auto"/>
            <w:bottom w:val="none" w:sz="0" w:space="0" w:color="auto"/>
            <w:right w:val="none" w:sz="0" w:space="0" w:color="auto"/>
          </w:divBdr>
          <w:divsChild>
            <w:div w:id="661591720">
              <w:marLeft w:val="0"/>
              <w:marRight w:val="0"/>
              <w:marTop w:val="0"/>
              <w:marBottom w:val="0"/>
              <w:divBdr>
                <w:top w:val="none" w:sz="0" w:space="0" w:color="auto"/>
                <w:left w:val="none" w:sz="0" w:space="0" w:color="auto"/>
                <w:bottom w:val="none" w:sz="0" w:space="0" w:color="auto"/>
                <w:right w:val="none" w:sz="0" w:space="0" w:color="auto"/>
              </w:divBdr>
            </w:div>
          </w:divsChild>
        </w:div>
        <w:div w:id="1030642501">
          <w:marLeft w:val="0"/>
          <w:marRight w:val="0"/>
          <w:marTop w:val="0"/>
          <w:marBottom w:val="0"/>
          <w:divBdr>
            <w:top w:val="none" w:sz="0" w:space="0" w:color="auto"/>
            <w:left w:val="none" w:sz="0" w:space="0" w:color="auto"/>
            <w:bottom w:val="none" w:sz="0" w:space="0" w:color="auto"/>
            <w:right w:val="none" w:sz="0" w:space="0" w:color="auto"/>
          </w:divBdr>
          <w:divsChild>
            <w:div w:id="270478931">
              <w:marLeft w:val="0"/>
              <w:marRight w:val="0"/>
              <w:marTop w:val="0"/>
              <w:marBottom w:val="0"/>
              <w:divBdr>
                <w:top w:val="none" w:sz="0" w:space="0" w:color="auto"/>
                <w:left w:val="none" w:sz="0" w:space="0" w:color="auto"/>
                <w:bottom w:val="none" w:sz="0" w:space="0" w:color="auto"/>
                <w:right w:val="none" w:sz="0" w:space="0" w:color="auto"/>
              </w:divBdr>
            </w:div>
          </w:divsChild>
        </w:div>
        <w:div w:id="1472822731">
          <w:marLeft w:val="0"/>
          <w:marRight w:val="0"/>
          <w:marTop w:val="0"/>
          <w:marBottom w:val="0"/>
          <w:divBdr>
            <w:top w:val="none" w:sz="0" w:space="0" w:color="auto"/>
            <w:left w:val="none" w:sz="0" w:space="0" w:color="auto"/>
            <w:bottom w:val="none" w:sz="0" w:space="0" w:color="auto"/>
            <w:right w:val="none" w:sz="0" w:space="0" w:color="auto"/>
          </w:divBdr>
          <w:divsChild>
            <w:div w:id="195770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483133">
      <w:bodyDiv w:val="1"/>
      <w:marLeft w:val="0"/>
      <w:marRight w:val="0"/>
      <w:marTop w:val="0"/>
      <w:marBottom w:val="0"/>
      <w:divBdr>
        <w:top w:val="none" w:sz="0" w:space="0" w:color="auto"/>
        <w:left w:val="none" w:sz="0" w:space="0" w:color="auto"/>
        <w:bottom w:val="none" w:sz="0" w:space="0" w:color="auto"/>
        <w:right w:val="none" w:sz="0" w:space="0" w:color="auto"/>
      </w:divBdr>
    </w:div>
    <w:div w:id="461122024">
      <w:bodyDiv w:val="1"/>
      <w:marLeft w:val="0"/>
      <w:marRight w:val="0"/>
      <w:marTop w:val="0"/>
      <w:marBottom w:val="0"/>
      <w:divBdr>
        <w:top w:val="none" w:sz="0" w:space="0" w:color="auto"/>
        <w:left w:val="none" w:sz="0" w:space="0" w:color="auto"/>
        <w:bottom w:val="none" w:sz="0" w:space="0" w:color="auto"/>
        <w:right w:val="none" w:sz="0" w:space="0" w:color="auto"/>
      </w:divBdr>
    </w:div>
    <w:div w:id="505243914">
      <w:bodyDiv w:val="1"/>
      <w:marLeft w:val="0"/>
      <w:marRight w:val="0"/>
      <w:marTop w:val="0"/>
      <w:marBottom w:val="0"/>
      <w:divBdr>
        <w:top w:val="none" w:sz="0" w:space="0" w:color="auto"/>
        <w:left w:val="none" w:sz="0" w:space="0" w:color="auto"/>
        <w:bottom w:val="none" w:sz="0" w:space="0" w:color="auto"/>
        <w:right w:val="none" w:sz="0" w:space="0" w:color="auto"/>
      </w:divBdr>
    </w:div>
    <w:div w:id="542523059">
      <w:bodyDiv w:val="1"/>
      <w:marLeft w:val="0"/>
      <w:marRight w:val="0"/>
      <w:marTop w:val="0"/>
      <w:marBottom w:val="0"/>
      <w:divBdr>
        <w:top w:val="none" w:sz="0" w:space="0" w:color="auto"/>
        <w:left w:val="none" w:sz="0" w:space="0" w:color="auto"/>
        <w:bottom w:val="none" w:sz="0" w:space="0" w:color="auto"/>
        <w:right w:val="none" w:sz="0" w:space="0" w:color="auto"/>
      </w:divBdr>
    </w:div>
    <w:div w:id="607354595">
      <w:bodyDiv w:val="1"/>
      <w:marLeft w:val="0"/>
      <w:marRight w:val="0"/>
      <w:marTop w:val="0"/>
      <w:marBottom w:val="0"/>
      <w:divBdr>
        <w:top w:val="none" w:sz="0" w:space="0" w:color="auto"/>
        <w:left w:val="none" w:sz="0" w:space="0" w:color="auto"/>
        <w:bottom w:val="none" w:sz="0" w:space="0" w:color="auto"/>
        <w:right w:val="none" w:sz="0" w:space="0" w:color="auto"/>
      </w:divBdr>
    </w:div>
    <w:div w:id="649092679">
      <w:bodyDiv w:val="1"/>
      <w:marLeft w:val="0"/>
      <w:marRight w:val="0"/>
      <w:marTop w:val="0"/>
      <w:marBottom w:val="0"/>
      <w:divBdr>
        <w:top w:val="none" w:sz="0" w:space="0" w:color="auto"/>
        <w:left w:val="none" w:sz="0" w:space="0" w:color="auto"/>
        <w:bottom w:val="none" w:sz="0" w:space="0" w:color="auto"/>
        <w:right w:val="none" w:sz="0" w:space="0" w:color="auto"/>
      </w:divBdr>
      <w:divsChild>
        <w:div w:id="475492171">
          <w:marLeft w:val="0"/>
          <w:marRight w:val="0"/>
          <w:marTop w:val="0"/>
          <w:marBottom w:val="0"/>
          <w:divBdr>
            <w:top w:val="none" w:sz="0" w:space="0" w:color="auto"/>
            <w:left w:val="none" w:sz="0" w:space="0" w:color="auto"/>
            <w:bottom w:val="none" w:sz="0" w:space="0" w:color="auto"/>
            <w:right w:val="none" w:sz="0" w:space="0" w:color="auto"/>
          </w:divBdr>
          <w:divsChild>
            <w:div w:id="2020085738">
              <w:marLeft w:val="0"/>
              <w:marRight w:val="0"/>
              <w:marTop w:val="0"/>
              <w:marBottom w:val="0"/>
              <w:divBdr>
                <w:top w:val="none" w:sz="0" w:space="0" w:color="auto"/>
                <w:left w:val="none" w:sz="0" w:space="0" w:color="auto"/>
                <w:bottom w:val="none" w:sz="0" w:space="0" w:color="auto"/>
                <w:right w:val="none" w:sz="0" w:space="0" w:color="auto"/>
              </w:divBdr>
            </w:div>
          </w:divsChild>
        </w:div>
        <w:div w:id="1375929931">
          <w:marLeft w:val="0"/>
          <w:marRight w:val="0"/>
          <w:marTop w:val="0"/>
          <w:marBottom w:val="0"/>
          <w:divBdr>
            <w:top w:val="none" w:sz="0" w:space="0" w:color="auto"/>
            <w:left w:val="none" w:sz="0" w:space="0" w:color="auto"/>
            <w:bottom w:val="none" w:sz="0" w:space="0" w:color="auto"/>
            <w:right w:val="none" w:sz="0" w:space="0" w:color="auto"/>
          </w:divBdr>
          <w:divsChild>
            <w:div w:id="9259452">
              <w:marLeft w:val="0"/>
              <w:marRight w:val="0"/>
              <w:marTop w:val="0"/>
              <w:marBottom w:val="0"/>
              <w:divBdr>
                <w:top w:val="none" w:sz="0" w:space="0" w:color="auto"/>
                <w:left w:val="none" w:sz="0" w:space="0" w:color="auto"/>
                <w:bottom w:val="none" w:sz="0" w:space="0" w:color="auto"/>
                <w:right w:val="none" w:sz="0" w:space="0" w:color="auto"/>
              </w:divBdr>
            </w:div>
          </w:divsChild>
        </w:div>
        <w:div w:id="1420254847">
          <w:marLeft w:val="0"/>
          <w:marRight w:val="0"/>
          <w:marTop w:val="0"/>
          <w:marBottom w:val="0"/>
          <w:divBdr>
            <w:top w:val="none" w:sz="0" w:space="0" w:color="auto"/>
            <w:left w:val="none" w:sz="0" w:space="0" w:color="auto"/>
            <w:bottom w:val="none" w:sz="0" w:space="0" w:color="auto"/>
            <w:right w:val="none" w:sz="0" w:space="0" w:color="auto"/>
          </w:divBdr>
          <w:divsChild>
            <w:div w:id="1062411672">
              <w:marLeft w:val="0"/>
              <w:marRight w:val="0"/>
              <w:marTop w:val="0"/>
              <w:marBottom w:val="0"/>
              <w:divBdr>
                <w:top w:val="none" w:sz="0" w:space="0" w:color="auto"/>
                <w:left w:val="none" w:sz="0" w:space="0" w:color="auto"/>
                <w:bottom w:val="none" w:sz="0" w:space="0" w:color="auto"/>
                <w:right w:val="none" w:sz="0" w:space="0" w:color="auto"/>
              </w:divBdr>
            </w:div>
          </w:divsChild>
        </w:div>
        <w:div w:id="1522085367">
          <w:marLeft w:val="0"/>
          <w:marRight w:val="0"/>
          <w:marTop w:val="0"/>
          <w:marBottom w:val="0"/>
          <w:divBdr>
            <w:top w:val="none" w:sz="0" w:space="0" w:color="auto"/>
            <w:left w:val="none" w:sz="0" w:space="0" w:color="auto"/>
            <w:bottom w:val="none" w:sz="0" w:space="0" w:color="auto"/>
            <w:right w:val="none" w:sz="0" w:space="0" w:color="auto"/>
          </w:divBdr>
          <w:divsChild>
            <w:div w:id="143459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64798">
      <w:bodyDiv w:val="1"/>
      <w:marLeft w:val="0"/>
      <w:marRight w:val="0"/>
      <w:marTop w:val="0"/>
      <w:marBottom w:val="0"/>
      <w:divBdr>
        <w:top w:val="none" w:sz="0" w:space="0" w:color="auto"/>
        <w:left w:val="none" w:sz="0" w:space="0" w:color="auto"/>
        <w:bottom w:val="none" w:sz="0" w:space="0" w:color="auto"/>
        <w:right w:val="none" w:sz="0" w:space="0" w:color="auto"/>
      </w:divBdr>
    </w:div>
    <w:div w:id="696269679">
      <w:bodyDiv w:val="1"/>
      <w:marLeft w:val="0"/>
      <w:marRight w:val="0"/>
      <w:marTop w:val="0"/>
      <w:marBottom w:val="0"/>
      <w:divBdr>
        <w:top w:val="none" w:sz="0" w:space="0" w:color="auto"/>
        <w:left w:val="none" w:sz="0" w:space="0" w:color="auto"/>
        <w:bottom w:val="none" w:sz="0" w:space="0" w:color="auto"/>
        <w:right w:val="none" w:sz="0" w:space="0" w:color="auto"/>
      </w:divBdr>
    </w:div>
    <w:div w:id="856385929">
      <w:bodyDiv w:val="1"/>
      <w:marLeft w:val="0"/>
      <w:marRight w:val="0"/>
      <w:marTop w:val="0"/>
      <w:marBottom w:val="0"/>
      <w:divBdr>
        <w:top w:val="none" w:sz="0" w:space="0" w:color="auto"/>
        <w:left w:val="none" w:sz="0" w:space="0" w:color="auto"/>
        <w:bottom w:val="none" w:sz="0" w:space="0" w:color="auto"/>
        <w:right w:val="none" w:sz="0" w:space="0" w:color="auto"/>
      </w:divBdr>
    </w:div>
    <w:div w:id="884491917">
      <w:bodyDiv w:val="1"/>
      <w:marLeft w:val="0"/>
      <w:marRight w:val="0"/>
      <w:marTop w:val="0"/>
      <w:marBottom w:val="0"/>
      <w:divBdr>
        <w:top w:val="none" w:sz="0" w:space="0" w:color="auto"/>
        <w:left w:val="none" w:sz="0" w:space="0" w:color="auto"/>
        <w:bottom w:val="none" w:sz="0" w:space="0" w:color="auto"/>
        <w:right w:val="none" w:sz="0" w:space="0" w:color="auto"/>
      </w:divBdr>
    </w:div>
    <w:div w:id="916986036">
      <w:bodyDiv w:val="1"/>
      <w:marLeft w:val="0"/>
      <w:marRight w:val="0"/>
      <w:marTop w:val="0"/>
      <w:marBottom w:val="0"/>
      <w:divBdr>
        <w:top w:val="none" w:sz="0" w:space="0" w:color="auto"/>
        <w:left w:val="none" w:sz="0" w:space="0" w:color="auto"/>
        <w:bottom w:val="none" w:sz="0" w:space="0" w:color="auto"/>
        <w:right w:val="none" w:sz="0" w:space="0" w:color="auto"/>
      </w:divBdr>
    </w:div>
    <w:div w:id="940378909">
      <w:bodyDiv w:val="1"/>
      <w:marLeft w:val="0"/>
      <w:marRight w:val="0"/>
      <w:marTop w:val="0"/>
      <w:marBottom w:val="0"/>
      <w:divBdr>
        <w:top w:val="none" w:sz="0" w:space="0" w:color="auto"/>
        <w:left w:val="none" w:sz="0" w:space="0" w:color="auto"/>
        <w:bottom w:val="none" w:sz="0" w:space="0" w:color="auto"/>
        <w:right w:val="none" w:sz="0" w:space="0" w:color="auto"/>
      </w:divBdr>
    </w:div>
    <w:div w:id="1024939987">
      <w:bodyDiv w:val="1"/>
      <w:marLeft w:val="0"/>
      <w:marRight w:val="0"/>
      <w:marTop w:val="0"/>
      <w:marBottom w:val="0"/>
      <w:divBdr>
        <w:top w:val="none" w:sz="0" w:space="0" w:color="auto"/>
        <w:left w:val="none" w:sz="0" w:space="0" w:color="auto"/>
        <w:bottom w:val="none" w:sz="0" w:space="0" w:color="auto"/>
        <w:right w:val="none" w:sz="0" w:space="0" w:color="auto"/>
      </w:divBdr>
    </w:div>
    <w:div w:id="1044215635">
      <w:bodyDiv w:val="1"/>
      <w:marLeft w:val="0"/>
      <w:marRight w:val="0"/>
      <w:marTop w:val="0"/>
      <w:marBottom w:val="0"/>
      <w:divBdr>
        <w:top w:val="none" w:sz="0" w:space="0" w:color="auto"/>
        <w:left w:val="none" w:sz="0" w:space="0" w:color="auto"/>
        <w:bottom w:val="none" w:sz="0" w:space="0" w:color="auto"/>
        <w:right w:val="none" w:sz="0" w:space="0" w:color="auto"/>
      </w:divBdr>
    </w:div>
    <w:div w:id="1260022515">
      <w:bodyDiv w:val="1"/>
      <w:marLeft w:val="0"/>
      <w:marRight w:val="0"/>
      <w:marTop w:val="0"/>
      <w:marBottom w:val="0"/>
      <w:divBdr>
        <w:top w:val="none" w:sz="0" w:space="0" w:color="auto"/>
        <w:left w:val="none" w:sz="0" w:space="0" w:color="auto"/>
        <w:bottom w:val="none" w:sz="0" w:space="0" w:color="auto"/>
        <w:right w:val="none" w:sz="0" w:space="0" w:color="auto"/>
      </w:divBdr>
    </w:div>
    <w:div w:id="1548376622">
      <w:bodyDiv w:val="1"/>
      <w:marLeft w:val="0"/>
      <w:marRight w:val="0"/>
      <w:marTop w:val="0"/>
      <w:marBottom w:val="0"/>
      <w:divBdr>
        <w:top w:val="none" w:sz="0" w:space="0" w:color="auto"/>
        <w:left w:val="none" w:sz="0" w:space="0" w:color="auto"/>
        <w:bottom w:val="none" w:sz="0" w:space="0" w:color="auto"/>
        <w:right w:val="none" w:sz="0" w:space="0" w:color="auto"/>
      </w:divBdr>
    </w:div>
    <w:div w:id="1654483081">
      <w:bodyDiv w:val="1"/>
      <w:marLeft w:val="0"/>
      <w:marRight w:val="0"/>
      <w:marTop w:val="0"/>
      <w:marBottom w:val="0"/>
      <w:divBdr>
        <w:top w:val="none" w:sz="0" w:space="0" w:color="auto"/>
        <w:left w:val="none" w:sz="0" w:space="0" w:color="auto"/>
        <w:bottom w:val="none" w:sz="0" w:space="0" w:color="auto"/>
        <w:right w:val="none" w:sz="0" w:space="0" w:color="auto"/>
      </w:divBdr>
      <w:divsChild>
        <w:div w:id="321158233">
          <w:marLeft w:val="0"/>
          <w:marRight w:val="0"/>
          <w:marTop w:val="0"/>
          <w:marBottom w:val="0"/>
          <w:divBdr>
            <w:top w:val="none" w:sz="0" w:space="0" w:color="auto"/>
            <w:left w:val="none" w:sz="0" w:space="0" w:color="auto"/>
            <w:bottom w:val="none" w:sz="0" w:space="0" w:color="auto"/>
            <w:right w:val="none" w:sz="0" w:space="0" w:color="auto"/>
          </w:divBdr>
          <w:divsChild>
            <w:div w:id="1645501016">
              <w:marLeft w:val="0"/>
              <w:marRight w:val="0"/>
              <w:marTop w:val="0"/>
              <w:marBottom w:val="0"/>
              <w:divBdr>
                <w:top w:val="none" w:sz="0" w:space="0" w:color="auto"/>
                <w:left w:val="none" w:sz="0" w:space="0" w:color="auto"/>
                <w:bottom w:val="none" w:sz="0" w:space="0" w:color="auto"/>
                <w:right w:val="none" w:sz="0" w:space="0" w:color="auto"/>
              </w:divBdr>
            </w:div>
          </w:divsChild>
        </w:div>
        <w:div w:id="1711303856">
          <w:marLeft w:val="0"/>
          <w:marRight w:val="0"/>
          <w:marTop w:val="0"/>
          <w:marBottom w:val="0"/>
          <w:divBdr>
            <w:top w:val="none" w:sz="0" w:space="0" w:color="auto"/>
            <w:left w:val="none" w:sz="0" w:space="0" w:color="auto"/>
            <w:bottom w:val="none" w:sz="0" w:space="0" w:color="auto"/>
            <w:right w:val="none" w:sz="0" w:space="0" w:color="auto"/>
          </w:divBdr>
          <w:divsChild>
            <w:div w:id="259680086">
              <w:marLeft w:val="0"/>
              <w:marRight w:val="0"/>
              <w:marTop w:val="0"/>
              <w:marBottom w:val="0"/>
              <w:divBdr>
                <w:top w:val="none" w:sz="0" w:space="0" w:color="auto"/>
                <w:left w:val="none" w:sz="0" w:space="0" w:color="auto"/>
                <w:bottom w:val="none" w:sz="0" w:space="0" w:color="auto"/>
                <w:right w:val="none" w:sz="0" w:space="0" w:color="auto"/>
              </w:divBdr>
            </w:div>
          </w:divsChild>
        </w:div>
        <w:div w:id="1790200501">
          <w:marLeft w:val="0"/>
          <w:marRight w:val="0"/>
          <w:marTop w:val="0"/>
          <w:marBottom w:val="0"/>
          <w:divBdr>
            <w:top w:val="none" w:sz="0" w:space="0" w:color="auto"/>
            <w:left w:val="none" w:sz="0" w:space="0" w:color="auto"/>
            <w:bottom w:val="none" w:sz="0" w:space="0" w:color="auto"/>
            <w:right w:val="none" w:sz="0" w:space="0" w:color="auto"/>
          </w:divBdr>
          <w:divsChild>
            <w:div w:id="1056902438">
              <w:marLeft w:val="0"/>
              <w:marRight w:val="0"/>
              <w:marTop w:val="0"/>
              <w:marBottom w:val="0"/>
              <w:divBdr>
                <w:top w:val="none" w:sz="0" w:space="0" w:color="auto"/>
                <w:left w:val="none" w:sz="0" w:space="0" w:color="auto"/>
                <w:bottom w:val="none" w:sz="0" w:space="0" w:color="auto"/>
                <w:right w:val="none" w:sz="0" w:space="0" w:color="auto"/>
              </w:divBdr>
            </w:div>
          </w:divsChild>
        </w:div>
        <w:div w:id="1819111771">
          <w:marLeft w:val="0"/>
          <w:marRight w:val="0"/>
          <w:marTop w:val="0"/>
          <w:marBottom w:val="0"/>
          <w:divBdr>
            <w:top w:val="none" w:sz="0" w:space="0" w:color="auto"/>
            <w:left w:val="none" w:sz="0" w:space="0" w:color="auto"/>
            <w:bottom w:val="none" w:sz="0" w:space="0" w:color="auto"/>
            <w:right w:val="none" w:sz="0" w:space="0" w:color="auto"/>
          </w:divBdr>
          <w:divsChild>
            <w:div w:id="341588171">
              <w:marLeft w:val="0"/>
              <w:marRight w:val="0"/>
              <w:marTop w:val="0"/>
              <w:marBottom w:val="0"/>
              <w:divBdr>
                <w:top w:val="none" w:sz="0" w:space="0" w:color="auto"/>
                <w:left w:val="none" w:sz="0" w:space="0" w:color="auto"/>
                <w:bottom w:val="none" w:sz="0" w:space="0" w:color="auto"/>
                <w:right w:val="none" w:sz="0" w:space="0" w:color="auto"/>
              </w:divBdr>
            </w:div>
          </w:divsChild>
        </w:div>
        <w:div w:id="2132508203">
          <w:marLeft w:val="0"/>
          <w:marRight w:val="0"/>
          <w:marTop w:val="0"/>
          <w:marBottom w:val="0"/>
          <w:divBdr>
            <w:top w:val="none" w:sz="0" w:space="0" w:color="auto"/>
            <w:left w:val="none" w:sz="0" w:space="0" w:color="auto"/>
            <w:bottom w:val="none" w:sz="0" w:space="0" w:color="auto"/>
            <w:right w:val="none" w:sz="0" w:space="0" w:color="auto"/>
          </w:divBdr>
          <w:divsChild>
            <w:div w:id="81927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2511">
      <w:bodyDiv w:val="1"/>
      <w:marLeft w:val="0"/>
      <w:marRight w:val="0"/>
      <w:marTop w:val="0"/>
      <w:marBottom w:val="0"/>
      <w:divBdr>
        <w:top w:val="none" w:sz="0" w:space="0" w:color="auto"/>
        <w:left w:val="none" w:sz="0" w:space="0" w:color="auto"/>
        <w:bottom w:val="none" w:sz="0" w:space="0" w:color="auto"/>
        <w:right w:val="none" w:sz="0" w:space="0" w:color="auto"/>
      </w:divBdr>
    </w:div>
    <w:div w:id="1692679923">
      <w:bodyDiv w:val="1"/>
      <w:marLeft w:val="0"/>
      <w:marRight w:val="0"/>
      <w:marTop w:val="0"/>
      <w:marBottom w:val="0"/>
      <w:divBdr>
        <w:top w:val="none" w:sz="0" w:space="0" w:color="auto"/>
        <w:left w:val="none" w:sz="0" w:space="0" w:color="auto"/>
        <w:bottom w:val="none" w:sz="0" w:space="0" w:color="auto"/>
        <w:right w:val="none" w:sz="0" w:space="0" w:color="auto"/>
      </w:divBdr>
    </w:div>
    <w:div w:id="1710568176">
      <w:bodyDiv w:val="1"/>
      <w:marLeft w:val="0"/>
      <w:marRight w:val="0"/>
      <w:marTop w:val="0"/>
      <w:marBottom w:val="0"/>
      <w:divBdr>
        <w:top w:val="none" w:sz="0" w:space="0" w:color="auto"/>
        <w:left w:val="none" w:sz="0" w:space="0" w:color="auto"/>
        <w:bottom w:val="none" w:sz="0" w:space="0" w:color="auto"/>
        <w:right w:val="none" w:sz="0" w:space="0" w:color="auto"/>
      </w:divBdr>
    </w:div>
    <w:div w:id="1855415376">
      <w:bodyDiv w:val="1"/>
      <w:marLeft w:val="0"/>
      <w:marRight w:val="0"/>
      <w:marTop w:val="0"/>
      <w:marBottom w:val="0"/>
      <w:divBdr>
        <w:top w:val="none" w:sz="0" w:space="0" w:color="auto"/>
        <w:left w:val="none" w:sz="0" w:space="0" w:color="auto"/>
        <w:bottom w:val="none" w:sz="0" w:space="0" w:color="auto"/>
        <w:right w:val="none" w:sz="0" w:space="0" w:color="auto"/>
      </w:divBdr>
    </w:div>
    <w:div w:id="1893496726">
      <w:bodyDiv w:val="1"/>
      <w:marLeft w:val="0"/>
      <w:marRight w:val="0"/>
      <w:marTop w:val="0"/>
      <w:marBottom w:val="0"/>
      <w:divBdr>
        <w:top w:val="none" w:sz="0" w:space="0" w:color="auto"/>
        <w:left w:val="none" w:sz="0" w:space="0" w:color="auto"/>
        <w:bottom w:val="none" w:sz="0" w:space="0" w:color="auto"/>
        <w:right w:val="none" w:sz="0" w:space="0" w:color="auto"/>
      </w:divBdr>
    </w:div>
    <w:div w:id="1907495654">
      <w:bodyDiv w:val="1"/>
      <w:marLeft w:val="0"/>
      <w:marRight w:val="0"/>
      <w:marTop w:val="0"/>
      <w:marBottom w:val="0"/>
      <w:divBdr>
        <w:top w:val="none" w:sz="0" w:space="0" w:color="auto"/>
        <w:left w:val="none" w:sz="0" w:space="0" w:color="auto"/>
        <w:bottom w:val="none" w:sz="0" w:space="0" w:color="auto"/>
        <w:right w:val="none" w:sz="0" w:space="0" w:color="auto"/>
      </w:divBdr>
    </w:div>
    <w:div w:id="1972707207">
      <w:bodyDiv w:val="1"/>
      <w:marLeft w:val="0"/>
      <w:marRight w:val="0"/>
      <w:marTop w:val="0"/>
      <w:marBottom w:val="0"/>
      <w:divBdr>
        <w:top w:val="none" w:sz="0" w:space="0" w:color="auto"/>
        <w:left w:val="none" w:sz="0" w:space="0" w:color="auto"/>
        <w:bottom w:val="none" w:sz="0" w:space="0" w:color="auto"/>
        <w:right w:val="none" w:sz="0" w:space="0" w:color="auto"/>
      </w:divBdr>
    </w:div>
    <w:div w:id="2055036652">
      <w:bodyDiv w:val="1"/>
      <w:marLeft w:val="0"/>
      <w:marRight w:val="0"/>
      <w:marTop w:val="0"/>
      <w:marBottom w:val="0"/>
      <w:divBdr>
        <w:top w:val="none" w:sz="0" w:space="0" w:color="auto"/>
        <w:left w:val="none" w:sz="0" w:space="0" w:color="auto"/>
        <w:bottom w:val="none" w:sz="0" w:space="0" w:color="auto"/>
        <w:right w:val="none" w:sz="0" w:space="0" w:color="auto"/>
      </w:divBdr>
    </w:div>
    <w:div w:id="2136213449">
      <w:bodyDiv w:val="1"/>
      <w:marLeft w:val="0"/>
      <w:marRight w:val="0"/>
      <w:marTop w:val="0"/>
      <w:marBottom w:val="0"/>
      <w:divBdr>
        <w:top w:val="none" w:sz="0" w:space="0" w:color="auto"/>
        <w:left w:val="none" w:sz="0" w:space="0" w:color="auto"/>
        <w:bottom w:val="none" w:sz="0" w:space="0" w:color="auto"/>
        <w:right w:val="none" w:sz="0" w:space="0" w:color="auto"/>
      </w:divBdr>
      <w:divsChild>
        <w:div w:id="906500700">
          <w:marLeft w:val="0"/>
          <w:marRight w:val="0"/>
          <w:marTop w:val="0"/>
          <w:marBottom w:val="0"/>
          <w:divBdr>
            <w:top w:val="none" w:sz="0" w:space="0" w:color="auto"/>
            <w:left w:val="none" w:sz="0" w:space="0" w:color="auto"/>
            <w:bottom w:val="none" w:sz="0" w:space="0" w:color="auto"/>
            <w:right w:val="none" w:sz="0" w:space="0" w:color="auto"/>
          </w:divBdr>
          <w:divsChild>
            <w:div w:id="13043210">
              <w:marLeft w:val="0"/>
              <w:marRight w:val="0"/>
              <w:marTop w:val="0"/>
              <w:marBottom w:val="0"/>
              <w:divBdr>
                <w:top w:val="none" w:sz="0" w:space="0" w:color="auto"/>
                <w:left w:val="none" w:sz="0" w:space="0" w:color="auto"/>
                <w:bottom w:val="none" w:sz="0" w:space="0" w:color="auto"/>
                <w:right w:val="none" w:sz="0" w:space="0" w:color="auto"/>
              </w:divBdr>
            </w:div>
          </w:divsChild>
        </w:div>
        <w:div w:id="1448693235">
          <w:marLeft w:val="0"/>
          <w:marRight w:val="0"/>
          <w:marTop w:val="0"/>
          <w:marBottom w:val="0"/>
          <w:divBdr>
            <w:top w:val="none" w:sz="0" w:space="0" w:color="auto"/>
            <w:left w:val="none" w:sz="0" w:space="0" w:color="auto"/>
            <w:bottom w:val="none" w:sz="0" w:space="0" w:color="auto"/>
            <w:right w:val="none" w:sz="0" w:space="0" w:color="auto"/>
          </w:divBdr>
          <w:divsChild>
            <w:div w:id="544564293">
              <w:marLeft w:val="0"/>
              <w:marRight w:val="0"/>
              <w:marTop w:val="0"/>
              <w:marBottom w:val="0"/>
              <w:divBdr>
                <w:top w:val="none" w:sz="0" w:space="0" w:color="auto"/>
                <w:left w:val="none" w:sz="0" w:space="0" w:color="auto"/>
                <w:bottom w:val="none" w:sz="0" w:space="0" w:color="auto"/>
                <w:right w:val="none" w:sz="0" w:space="0" w:color="auto"/>
              </w:divBdr>
            </w:div>
          </w:divsChild>
        </w:div>
        <w:div w:id="1739088436">
          <w:marLeft w:val="0"/>
          <w:marRight w:val="0"/>
          <w:marTop w:val="0"/>
          <w:marBottom w:val="0"/>
          <w:divBdr>
            <w:top w:val="none" w:sz="0" w:space="0" w:color="auto"/>
            <w:left w:val="none" w:sz="0" w:space="0" w:color="auto"/>
            <w:bottom w:val="none" w:sz="0" w:space="0" w:color="auto"/>
            <w:right w:val="none" w:sz="0" w:space="0" w:color="auto"/>
          </w:divBdr>
          <w:divsChild>
            <w:div w:id="1731226277">
              <w:marLeft w:val="0"/>
              <w:marRight w:val="0"/>
              <w:marTop w:val="0"/>
              <w:marBottom w:val="0"/>
              <w:divBdr>
                <w:top w:val="none" w:sz="0" w:space="0" w:color="auto"/>
                <w:left w:val="none" w:sz="0" w:space="0" w:color="auto"/>
                <w:bottom w:val="none" w:sz="0" w:space="0" w:color="auto"/>
                <w:right w:val="none" w:sz="0" w:space="0" w:color="auto"/>
              </w:divBdr>
            </w:div>
          </w:divsChild>
        </w:div>
        <w:div w:id="1948661634">
          <w:marLeft w:val="0"/>
          <w:marRight w:val="0"/>
          <w:marTop w:val="0"/>
          <w:marBottom w:val="0"/>
          <w:divBdr>
            <w:top w:val="none" w:sz="0" w:space="0" w:color="auto"/>
            <w:left w:val="none" w:sz="0" w:space="0" w:color="auto"/>
            <w:bottom w:val="none" w:sz="0" w:space="0" w:color="auto"/>
            <w:right w:val="none" w:sz="0" w:space="0" w:color="auto"/>
          </w:divBdr>
          <w:divsChild>
            <w:div w:id="101491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AF942-9237-488A-BC0E-BFE3FD0A0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54</Pages>
  <Words>11506</Words>
  <Characters>65589</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 Malikova</cp:lastModifiedBy>
  <cp:revision>2</cp:revision>
  <dcterms:created xsi:type="dcterms:W3CDTF">2022-04-30T14:22:00Z</dcterms:created>
  <dcterms:modified xsi:type="dcterms:W3CDTF">2026-01-15T12:19:00Z</dcterms:modified>
</cp:coreProperties>
</file>