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700AA" w:rsidRDefault="00000000">
      <w:pPr>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кваліфікаційної роботи Євгенової Наталі Олегівни</w:t>
      </w:r>
    </w:p>
    <w:p w14:paraId="00000002" w14:textId="77777777" w:rsidR="009700AA" w:rsidRDefault="00000000">
      <w:pPr>
        <w:spacing w:after="0" w:line="360" w:lineRule="auto"/>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ПСИХОЛОГІЧНІ ЗАСОБИ ПОДОЛАННЯ ТРИВОЖНОСТІ У ЖІНОК В УМОВАХ ВОЄННОГО СТАНУ</w:t>
      </w:r>
    </w:p>
    <w:p w14:paraId="00000003" w14:textId="77777777" w:rsidR="009700AA"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ЗМІСТ</w:t>
      </w:r>
    </w:p>
    <w:p w14:paraId="00000004"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ВСТУП</w:t>
      </w:r>
    </w:p>
    <w:p w14:paraId="00000005"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1.  ТЕОРЕТИЧНІ ЗАСАДИ ДОСЛІДЖЕННЯ ТРИВОЖНОСТІ У ЖІНОК В УМОВАХ ВОЄННОГО СТАНУ</w:t>
      </w:r>
    </w:p>
    <w:p w14:paraId="00000006"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Тривожність особистості дорослого як проблема психологічної науки</w:t>
      </w:r>
    </w:p>
    <w:p w14:paraId="00000007"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Види та прояви тривожності у жінок середнього віку</w:t>
      </w:r>
    </w:p>
    <w:p w14:paraId="00000008"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Особливості переживання тривожності жінками в умовах воєнного стану  </w:t>
      </w:r>
    </w:p>
    <w:p w14:paraId="00000009"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1</w:t>
      </w:r>
    </w:p>
    <w:p w14:paraId="0000000A" w14:textId="77777777" w:rsidR="009700AA" w:rsidRDefault="00000000">
      <w:pPr>
        <w:spacing w:after="0" w:line="360" w:lineRule="auto"/>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t>РОЗДІЛ 2. ЕМПІРИЧНЕ ДОСЛІДЖЕННЯ РІВНЯ ТРИВОЖНОСТІ У ЖІНОК В УМОВАХ ВОЄННОГО СТАНУ</w:t>
      </w:r>
    </w:p>
    <w:p w14:paraId="0000000B"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Методи та організація емпіричного дослідження</w:t>
      </w:r>
    </w:p>
    <w:p w14:paraId="0000000C"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Результати емпіричного дослідження</w:t>
      </w:r>
    </w:p>
    <w:p w14:paraId="0000000D"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2</w:t>
      </w:r>
    </w:p>
    <w:p w14:paraId="0000000E" w14:textId="77777777" w:rsidR="009700AA" w:rsidRDefault="00000000">
      <w:pPr>
        <w:spacing w:after="0" w:line="360" w:lineRule="auto"/>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t xml:space="preserve">РОЗДІЛ 3. ПСИХОЛОГІЧНА ПРОГРАМА ПОДОЛАННЯ </w:t>
      </w:r>
      <w:r>
        <w:rPr>
          <w:rFonts w:ascii="Times New Roman" w:eastAsia="Times New Roman" w:hAnsi="Times New Roman" w:cs="Times New Roman"/>
          <w:b/>
          <w:bCs/>
          <w:smallCaps/>
          <w:sz w:val="28"/>
          <w:szCs w:val="28"/>
        </w:rPr>
        <w:t>ТРИВОЖНОСТІ У ЖІНОК В УМОВАХ ВОЄННОГО СТАНУ</w:t>
      </w:r>
    </w:p>
    <w:p w14:paraId="0000000F"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Психологічні засоби подолання тривожності у дорослих під час війни</w:t>
      </w:r>
    </w:p>
    <w:p w14:paraId="00000010"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Структура та зміст програми психологічної корекції тривожності у жінок</w:t>
      </w:r>
    </w:p>
    <w:p w14:paraId="00000011"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 Психологічні рекомендації жінкам щодо подолання тривожності </w:t>
      </w:r>
    </w:p>
    <w:p w14:paraId="00000012"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3</w:t>
      </w:r>
    </w:p>
    <w:p w14:paraId="00000013"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w:t>
      </w:r>
    </w:p>
    <w:p w14:paraId="00000014"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СПИСОК ВИКОРИСТАНИХ ДЖЕРЕЛ</w:t>
      </w:r>
    </w:p>
    <w:p w14:paraId="00000015" w14:textId="77777777" w:rsidR="009700AA"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ДОДАТКИ</w:t>
      </w:r>
    </w:p>
    <w:p w14:paraId="00000016" w14:textId="77777777" w:rsidR="009700AA" w:rsidRDefault="009700AA">
      <w:pPr>
        <w:spacing w:line="279" w:lineRule="auto"/>
        <w:rPr>
          <w:sz w:val="28"/>
          <w:szCs w:val="28"/>
        </w:rPr>
      </w:pPr>
    </w:p>
    <w:p w14:paraId="00000017" w14:textId="77777777" w:rsidR="009700AA" w:rsidRDefault="009700AA">
      <w:pPr>
        <w:rPr>
          <w:sz w:val="28"/>
          <w:szCs w:val="28"/>
        </w:rPr>
      </w:pPr>
    </w:p>
    <w:p w14:paraId="00000018" w14:textId="77777777" w:rsidR="009700AA" w:rsidRDefault="009700AA">
      <w:pPr>
        <w:pStyle w:val="1"/>
        <w:spacing w:before="0" w:line="360" w:lineRule="auto"/>
        <w:jc w:val="center"/>
        <w:rPr>
          <w:rFonts w:ascii="Times New Roman" w:eastAsia="Times New Roman" w:hAnsi="Times New Roman" w:cs="Times New Roman"/>
          <w:b/>
          <w:bCs/>
          <w:color w:val="000000"/>
          <w:sz w:val="28"/>
          <w:szCs w:val="28"/>
        </w:rPr>
      </w:pPr>
    </w:p>
    <w:p w14:paraId="00000019" w14:textId="77777777" w:rsidR="009700AA" w:rsidRDefault="009700AA"/>
    <w:p w14:paraId="0000001A" w14:textId="77777777" w:rsidR="009700AA" w:rsidRDefault="00000000">
      <w:pPr>
        <w:pStyle w:val="1"/>
        <w:spacing w:before="0" w:line="360" w:lineRule="auto"/>
        <w:jc w:val="center"/>
        <w:rPr>
          <w:rFonts w:ascii="Times New Roman" w:eastAsia="Times New Roman" w:hAnsi="Times New Roman" w:cs="Times New Roman"/>
          <w:b/>
          <w:bCs/>
          <w:color w:val="000000"/>
          <w:sz w:val="28"/>
          <w:szCs w:val="28"/>
        </w:rPr>
      </w:pPr>
      <w:sdt>
        <w:sdtPr>
          <w:tag w:val="goog_rdk_0"/>
          <w:id w:val="-644102741"/>
        </w:sdtPr>
        <w:sdtContent>
          <w:commentRangeStart w:id="0"/>
        </w:sdtContent>
      </w:sdt>
      <w:sdt>
        <w:sdtPr>
          <w:tag w:val="goog_rdk_1"/>
          <w:id w:val="1060869900"/>
        </w:sdtPr>
        <w:sdtContent>
          <w:commentRangeStart w:id="1"/>
        </w:sdtContent>
      </w:sdt>
      <w:r>
        <w:rPr>
          <w:rFonts w:ascii="Times New Roman" w:eastAsia="Times New Roman" w:hAnsi="Times New Roman" w:cs="Times New Roman"/>
          <w:b/>
          <w:bCs/>
          <w:color w:val="000000"/>
          <w:sz w:val="28"/>
          <w:szCs w:val="28"/>
        </w:rPr>
        <w:t>ВСТУП</w:t>
      </w:r>
      <w:commentRangeEnd w:id="0"/>
      <w:r>
        <w:commentReference w:id="0"/>
      </w:r>
      <w:commentRangeEnd w:id="1"/>
      <w:r>
        <w:commentReference w:id="1"/>
      </w:r>
    </w:p>
    <w:p w14:paraId="0000001B"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1C"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1D"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Тривожність є однією з найпоширеніших емоційних реакцій людини на стресові ситуації та невизначеність. Вона викликає почуття напруження, страху, хвилювання, що супроводжуються фізіологічними симптомами, такими як прискорене серцебиття, пітливість, тремтіння та інші ознаки активації симпатичної нервової системи. У сучасному світі особливо гостро проблема тривожності постає в умовах воєнного стану, коли нестабільність, небезпека та втрата звичного способу життя стають щоденною реальністю. Жінки, як правило, виявляються більш вразливими до впливу стресових факторів у таких обставинах через їхню психологічну схильність до емоційного переживання, відповідальності за дітей та сім'ю, а також соціальні ролі, що традиційно передбачають турботу та підтримку.</w:t>
      </w:r>
    </w:p>
    <w:p w14:paraId="0000001E"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Воєнний стан створює ситуацію хронічного стресу, яка включає постійну загрозу життю, втрату близьких, руйнування житла, вимушену міграцію та розрив соціальних </w:t>
      </w:r>
      <w:proofErr w:type="spellStart"/>
      <w:r>
        <w:rPr>
          <w:rFonts w:ascii="Times New Roman" w:eastAsia="Times New Roman" w:hAnsi="Times New Roman" w:cs="Times New Roman"/>
          <w:sz w:val="28"/>
          <w:szCs w:val="28"/>
        </w:rPr>
        <w:t>зв’язків</w:t>
      </w:r>
      <w:proofErr w:type="spellEnd"/>
      <w:r>
        <w:rPr>
          <w:rFonts w:ascii="Times New Roman" w:eastAsia="Times New Roman" w:hAnsi="Times New Roman" w:cs="Times New Roman"/>
          <w:sz w:val="28"/>
          <w:szCs w:val="28"/>
        </w:rPr>
        <w:t>. У жінок, які залишаються в зоні конфлікту, можуть виникати відчуття безпорадності та страху за життя своїх рідних. Ті ж, хто змушений залишити свої домівки, стикаються з проблемами адаптації до нових соціокультурних умов, фінансовими труднощами та самотністю. Усі ці чинники підсилюють відчуття тривожності, що може переростати у тривожні розлади, депресію, посттравматичний стресовий розлад (ПТСР) та інші психоемоційні порушення.</w:t>
      </w:r>
    </w:p>
    <w:p w14:paraId="0000001F"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Дослідженням тривожності займалися такі науковці як: Р. Білоус, І. Блохіна, С. </w:t>
      </w:r>
      <w:proofErr w:type="spellStart"/>
      <w:r>
        <w:rPr>
          <w:rFonts w:ascii="Times New Roman" w:eastAsia="Times New Roman" w:hAnsi="Times New Roman" w:cs="Times New Roman"/>
          <w:sz w:val="28"/>
          <w:szCs w:val="28"/>
        </w:rPr>
        <w:t>Бурчинський</w:t>
      </w:r>
      <w:proofErr w:type="spellEnd"/>
      <w:r>
        <w:rPr>
          <w:rFonts w:ascii="Times New Roman" w:eastAsia="Times New Roman" w:hAnsi="Times New Roman" w:cs="Times New Roman"/>
          <w:sz w:val="28"/>
          <w:szCs w:val="28"/>
        </w:rPr>
        <w:t>, О. Волошок, О. Галієва, Г. Гулько, І. Кравченко, К. Мельник та інші.</w:t>
      </w:r>
    </w:p>
    <w:p w14:paraId="00000020"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tag w:val="goog_rdk_2"/>
          <w:id w:val="1354451224"/>
        </w:sdtPr>
        <w:sdtContent>
          <w:commentRangeStart w:id="2"/>
        </w:sdtContent>
      </w:sdt>
      <w:sdt>
        <w:sdtPr>
          <w:tag w:val="goog_rdk_3"/>
          <w:id w:val="1920530704"/>
        </w:sdtPr>
        <w:sdtContent>
          <w:commentRangeStart w:id="3"/>
        </w:sdtContent>
      </w:sdt>
      <w:r>
        <w:rPr>
          <w:rFonts w:ascii="Times New Roman" w:eastAsia="Times New Roman" w:hAnsi="Times New Roman" w:cs="Times New Roman"/>
          <w:sz w:val="28"/>
          <w:szCs w:val="28"/>
        </w:rPr>
        <w:t xml:space="preserve">Дослідження А. </w:t>
      </w:r>
      <w:proofErr w:type="spellStart"/>
      <w:r>
        <w:rPr>
          <w:rFonts w:ascii="Times New Roman" w:eastAsia="Times New Roman" w:hAnsi="Times New Roman" w:cs="Times New Roman"/>
          <w:sz w:val="28"/>
          <w:szCs w:val="28"/>
        </w:rPr>
        <w:t>Парасєй-Гочер</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Резніченко</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Солохіної</w:t>
      </w:r>
      <w:proofErr w:type="spellEnd"/>
      <w:r>
        <w:rPr>
          <w:rFonts w:ascii="Times New Roman" w:eastAsia="Times New Roman" w:hAnsi="Times New Roman" w:cs="Times New Roman"/>
          <w:sz w:val="28"/>
          <w:szCs w:val="28"/>
        </w:rPr>
        <w:t xml:space="preserve"> [32, 36, 40] свідчать,</w:t>
      </w:r>
      <w:commentRangeEnd w:id="2"/>
      <w:r>
        <w:commentReference w:id="2"/>
      </w:r>
      <w:commentRangeEnd w:id="3"/>
      <w:r>
        <w:commentReference w:id="3"/>
      </w:r>
      <w:r>
        <w:rPr>
          <w:rFonts w:ascii="Times New Roman" w:eastAsia="Times New Roman" w:hAnsi="Times New Roman" w:cs="Times New Roman"/>
          <w:sz w:val="28"/>
          <w:szCs w:val="28"/>
        </w:rPr>
        <w:t xml:space="preserve"> що жінки частіше за чоловіків переживають тривожні стани, особливо в умовах кризових ситуацій. Це пояснюється як біологічними факторами (гормональні коливання, пов’язані з репродуктивною функцією), так і соціально-</w:t>
      </w:r>
      <w:r>
        <w:rPr>
          <w:rFonts w:ascii="Times New Roman" w:eastAsia="Times New Roman" w:hAnsi="Times New Roman" w:cs="Times New Roman"/>
          <w:sz w:val="28"/>
          <w:szCs w:val="28"/>
        </w:rPr>
        <w:lastRenderedPageBreak/>
        <w:t xml:space="preserve">психологічними аспектами (виховання, соціальні очікування та ролі). Крім того, жінки зазвичай більш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залучені у стосунки з дітьми та іншими членами сім'ї, що підвищує їхню чутливість до соціальних загроз.</w:t>
      </w:r>
    </w:p>
    <w:p w14:paraId="00000021"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воєнного стану особливо важливо використовувати психологічні засоби подолання тривожності, які сприяють адаптації жінок до нових життєвих умов та збереженню їхнього психічного здоров’я. Такі засоби можуть включати як методи психотерапії</w:t>
      </w:r>
      <w:r>
        <w:rPr>
          <w:sz w:val="28"/>
          <w:szCs w:val="28"/>
        </w:rPr>
        <w:t xml:space="preserve"> </w:t>
      </w:r>
      <w:r>
        <w:t>(</w:t>
      </w:r>
      <w:r>
        <w:rPr>
          <w:rFonts w:ascii="Times New Roman" w:eastAsia="Times New Roman" w:hAnsi="Times New Roman" w:cs="Times New Roman"/>
          <w:sz w:val="28"/>
          <w:szCs w:val="28"/>
        </w:rPr>
        <w:t xml:space="preserve">техніки релаксації, когнітивну реструктуризацію, навички управління стресом), так і психотерапевтичні методи (арт-терапія, тілесно-орієнтована терапія, групова психотерапія), а також соціальну підтримку та розвиток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-стратегій.</w:t>
      </w:r>
    </w:p>
    <w:p w14:paraId="00000022"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 психотерапії довели свою ефективність у зниженні рівня тривожності, оскільки спрямовані на зміну негативних установок та </w:t>
      </w:r>
      <w:proofErr w:type="spellStart"/>
      <w:r>
        <w:rPr>
          <w:rFonts w:ascii="Times New Roman" w:eastAsia="Times New Roman" w:hAnsi="Times New Roman" w:cs="Times New Roman"/>
          <w:sz w:val="28"/>
          <w:szCs w:val="28"/>
        </w:rPr>
        <w:t>мисленнєвих</w:t>
      </w:r>
      <w:proofErr w:type="spellEnd"/>
      <w:r>
        <w:rPr>
          <w:rFonts w:ascii="Times New Roman" w:eastAsia="Times New Roman" w:hAnsi="Times New Roman" w:cs="Times New Roman"/>
          <w:sz w:val="28"/>
          <w:szCs w:val="28"/>
        </w:rPr>
        <w:t xml:space="preserve"> схем, що підтримують тривожні стани. Техніки релаксації (дихальні вправи, м’язова релаксація, медитація) допомагають знизити фізіологічну напругу, пов’язану з тривогою. Когнітивна реструктуризація сприяє переосмисленню негативних думок та подій, зменшуючи </w:t>
      </w:r>
      <w:proofErr w:type="spellStart"/>
      <w:r>
        <w:rPr>
          <w:rFonts w:ascii="Times New Roman" w:eastAsia="Times New Roman" w:hAnsi="Times New Roman" w:cs="Times New Roman"/>
          <w:sz w:val="28"/>
          <w:szCs w:val="28"/>
        </w:rPr>
        <w:t>катастрофізацію</w:t>
      </w:r>
      <w:proofErr w:type="spellEnd"/>
      <w:r>
        <w:rPr>
          <w:rFonts w:ascii="Times New Roman" w:eastAsia="Times New Roman" w:hAnsi="Times New Roman" w:cs="Times New Roman"/>
          <w:sz w:val="28"/>
          <w:szCs w:val="28"/>
        </w:rPr>
        <w:t xml:space="preserve"> і почуття безвиході [37, с. 42].</w:t>
      </w:r>
    </w:p>
    <w:p w14:paraId="00000023"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Психотерапевтичні методи, такі як арт-терапія та тілесно-орієнтована терапія, дозволяють виразити та опрацювати емоції через творчість та роботу з тілесними відчуттями. Вони особливо ефективні для жінок, які мають труднощі з вербалізацією своїх переживань. Групова психотерапія забезпечує відчуття спільності та соціальної підтримки, що допомагає зменшити ізольованість і самотність.</w:t>
      </w:r>
    </w:p>
    <w:p w14:paraId="00000024"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підтримка є важливим ресурсом у подоланні тривожності, оскільки сприяє зниженню відчуття безпорадності та підвищенню впевненості в собі. Це може включати підтримку з боку родини, друзів, соціальних служб та спільнот, створених для жінок, які постраждали від воєнних дій.</w:t>
      </w:r>
    </w:p>
    <w:p w14:paraId="00000025"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Важливою складовою подолання тривожності є розвиток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 xml:space="preserve">-стратегій, які допомагають ефективно справлятися зі стресовими ситуаціями. До них належать стратегії активного вирішення проблем, пошук інформаційної </w:t>
      </w:r>
      <w:r>
        <w:rPr>
          <w:rFonts w:ascii="Times New Roman" w:eastAsia="Times New Roman" w:hAnsi="Times New Roman" w:cs="Times New Roman"/>
          <w:sz w:val="28"/>
          <w:szCs w:val="28"/>
        </w:rPr>
        <w:lastRenderedPageBreak/>
        <w:t xml:space="preserve">підтримки, позитивна переоцінка ситуації та використання гумору. Особливо важливо навчати жінок адаптивним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-стратегіям, які сприяють збереженню психічного здоров’я в умовах тривалого стресу.</w:t>
      </w:r>
    </w:p>
    <w:p w14:paraId="00000026"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актуальність дослідження психологічних засобів подолання тривожності у жінок в умовах воєнного стану зумовлена необхідністю збереження їхнього психічного здоров’я, адаптації до нових соціальних обставин та забезпечення емоційної стабільності. Розробка та впровадження ефективних психологічних інтервенцій сприятимуть зниженню рівня тривожності, підвищенню стійкості до стресу та покращенню якості життя жінок, які опинилися в складних життєвих обставинах.</w:t>
      </w:r>
    </w:p>
    <w:p w14:paraId="00000027" w14:textId="77777777" w:rsidR="009700AA"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 дослідження:</w:t>
      </w:r>
      <w:r>
        <w:rPr>
          <w:rFonts w:ascii="Times New Roman" w:eastAsia="Times New Roman" w:hAnsi="Times New Roman" w:cs="Times New Roman"/>
          <w:sz w:val="28"/>
          <w:szCs w:val="28"/>
        </w:rPr>
        <w:t xml:space="preserve"> теоретично обґрунтувати та емпірично дослідити особливості психологічного проявлення тривожності у жінок середнього віку в  умовах воєнного стану та знайти психологічні засоби її подолання.</w:t>
      </w:r>
    </w:p>
    <w:p w14:paraId="00000028" w14:textId="77777777" w:rsidR="009700AA"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Завдання дослідження: </w:t>
      </w:r>
    </w:p>
    <w:p w14:paraId="0000002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Теоретично дослідити явище тривожності у жінок середнього віку у вітчизняній та зарубіжній психології, виявити види та особливості переживання тривожності в умовах воєнного стану.</w:t>
      </w:r>
    </w:p>
    <w:p w14:paraId="0000002A" w14:textId="77777777" w:rsidR="009700AA"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Здійснити емпіричне дослідження рівня тривожності у жінок середнього віку в умовах воєнного стану на основі </w:t>
      </w:r>
      <w:proofErr w:type="spellStart"/>
      <w:r>
        <w:rPr>
          <w:rFonts w:ascii="Times New Roman" w:eastAsia="Times New Roman" w:hAnsi="Times New Roman" w:cs="Times New Roman"/>
          <w:sz w:val="28"/>
          <w:szCs w:val="28"/>
        </w:rPr>
        <w:t>валідних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методів.</w:t>
      </w:r>
    </w:p>
    <w:p w14:paraId="0000002B" w14:textId="77777777" w:rsidR="009700AA"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Здійснити кількісний та якісний аналіз результатів емпіричного дослідження, сформулювати висновки. </w:t>
      </w:r>
    </w:p>
    <w:p w14:paraId="0000002C" w14:textId="77777777" w:rsidR="009700AA" w:rsidRDefault="00000000">
      <w:pPr>
        <w:numPr>
          <w:ilvl w:val="0"/>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Теоретично обґрунтувати психологічні засоби подолання тривожності у жінок середнього віку в умовах воєнного стану та р</w:t>
      </w:r>
      <w:r>
        <w:rPr>
          <w:rFonts w:ascii="Times New Roman" w:eastAsia="Times New Roman" w:hAnsi="Times New Roman" w:cs="Times New Roman"/>
          <w:color w:val="000000"/>
          <w:sz w:val="28"/>
          <w:szCs w:val="28"/>
        </w:rPr>
        <w:t xml:space="preserve">озробити на цій основі </w:t>
      </w:r>
      <w:r>
        <w:rPr>
          <w:rFonts w:ascii="Times New Roman" w:eastAsia="Times New Roman" w:hAnsi="Times New Roman" w:cs="Times New Roman"/>
          <w:sz w:val="28"/>
          <w:szCs w:val="28"/>
        </w:rPr>
        <w:t xml:space="preserve">відповідну </w:t>
      </w:r>
      <w:proofErr w:type="spellStart"/>
      <w:r>
        <w:rPr>
          <w:rFonts w:ascii="Times New Roman" w:eastAsia="Times New Roman" w:hAnsi="Times New Roman" w:cs="Times New Roman"/>
          <w:sz w:val="28"/>
          <w:szCs w:val="28"/>
        </w:rPr>
        <w:t>психокорекційну</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програму.</w:t>
      </w:r>
    </w:p>
    <w:p w14:paraId="0000002D"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Об’єкт дослідження:</w:t>
      </w:r>
      <w:r>
        <w:rPr>
          <w:rFonts w:ascii="Times New Roman" w:eastAsia="Times New Roman" w:hAnsi="Times New Roman" w:cs="Times New Roman"/>
          <w:sz w:val="28"/>
          <w:szCs w:val="28"/>
        </w:rPr>
        <w:t xml:space="preserve"> тривожність у жінок середнього віку.</w:t>
      </w:r>
    </w:p>
    <w:p w14:paraId="0000002E"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Предмет дослідження:</w:t>
      </w:r>
      <w:r>
        <w:rPr>
          <w:rFonts w:ascii="Times New Roman" w:eastAsia="Times New Roman" w:hAnsi="Times New Roman" w:cs="Times New Roman"/>
          <w:sz w:val="28"/>
          <w:szCs w:val="28"/>
        </w:rPr>
        <w:t xml:space="preserve"> психологічні засоби подолання тривожності у жінок середнього віку в умовах воєнного стану.</w:t>
      </w:r>
    </w:p>
    <w:p w14:paraId="0000002F" w14:textId="77777777" w:rsidR="009700AA"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Методи дослідження</w:t>
      </w:r>
      <w:r>
        <w:rPr>
          <w:rFonts w:ascii="Times New Roman" w:eastAsia="Times New Roman" w:hAnsi="Times New Roman" w:cs="Times New Roman"/>
          <w:color w:val="000000"/>
          <w:sz w:val="28"/>
          <w:szCs w:val="28"/>
        </w:rPr>
        <w:t>. Для розв'язання завдань дослідження було застосовано: теоретичні методи– аналіз проблеми, порівняння та узагальнення</w:t>
      </w:r>
    </w:p>
    <w:p w14:paraId="00000030" w14:textId="77777777" w:rsidR="009700AA"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теоретичних та емпіричних даних; емпіричні методи: анкетування та тестування.</w:t>
      </w:r>
    </w:p>
    <w:p w14:paraId="00000031" w14:textId="77777777" w:rsidR="009700AA" w:rsidRDefault="00000000">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здійснення емпіричного дослідження застосовувалися </w:t>
      </w:r>
      <w:r>
        <w:rPr>
          <w:rFonts w:ascii="Times New Roman" w:eastAsia="Times New Roman" w:hAnsi="Times New Roman" w:cs="Times New Roman"/>
          <w:sz w:val="28"/>
          <w:szCs w:val="28"/>
        </w:rPr>
        <w:t xml:space="preserve">-шкала оцінки рівня реактивної та особистісної тривожності Ч.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 xml:space="preserve"> – Ю. </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ш</w:t>
      </w:r>
      <w:r>
        <w:rPr>
          <w:rFonts w:ascii="Times New Roman" w:eastAsia="Times New Roman" w:hAnsi="Times New Roman" w:cs="Times New Roman"/>
          <w:color w:val="000000"/>
          <w:sz w:val="28"/>
          <w:szCs w:val="28"/>
        </w:rPr>
        <w:t xml:space="preserve">кала Тривоги Бека, </w:t>
      </w:r>
      <w:r>
        <w:rPr>
          <w:rFonts w:ascii="Times New Roman" w:eastAsia="Times New Roman" w:hAnsi="Times New Roman" w:cs="Times New Roman"/>
          <w:sz w:val="28"/>
          <w:szCs w:val="28"/>
        </w:rPr>
        <w:t>госпітальна шкала тривоги і депресії (HADS)</w:t>
      </w:r>
      <w:r>
        <w:rPr>
          <w:rFonts w:ascii="Times New Roman" w:eastAsia="Times New Roman" w:hAnsi="Times New Roman" w:cs="Times New Roman"/>
          <w:i/>
          <w:iCs/>
          <w:sz w:val="28"/>
          <w:szCs w:val="28"/>
        </w:rPr>
        <w:t>.</w:t>
      </w:r>
    </w:p>
    <w:p w14:paraId="00000032" w14:textId="77777777" w:rsidR="009700AA"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Емпіричне дослідження здійснювалося впродовж 2025 року за допомогою системи </w:t>
      </w:r>
      <w:proofErr w:type="spellStart"/>
      <w:r>
        <w:rPr>
          <w:rFonts w:ascii="Times New Roman" w:eastAsia="Times New Roman" w:hAnsi="Times New Roman" w:cs="Times New Roman"/>
          <w:color w:val="000000"/>
          <w:sz w:val="28"/>
          <w:szCs w:val="28"/>
        </w:rPr>
        <w:t>GoogleForms</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ибірка становила 30 жінок середнього віку (35-45 років).</w:t>
      </w:r>
    </w:p>
    <w:p w14:paraId="00000033" w14:textId="77777777" w:rsidR="009700AA"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Наукова новизна одержаних результатів. </w:t>
      </w:r>
      <w:r>
        <w:rPr>
          <w:rFonts w:ascii="Times New Roman" w:eastAsia="Times New Roman" w:hAnsi="Times New Roman" w:cs="Times New Roman"/>
          <w:sz w:val="28"/>
          <w:szCs w:val="28"/>
        </w:rPr>
        <w:t>У процесі дослідження було отримано результати, які мають наукову новизну та роблять внесок у розвиток психології подолання тривожності у жінок в умовах воєнного стану. Обґрунтовано психологічні особливості тривожності у жінок в умовах воєнного стану. Визначено відмінності у переживанні тривожності серед жінок різних вікових груп та соціальних статусів.</w:t>
      </w:r>
    </w:p>
    <w:p w14:paraId="00000034" w14:textId="220ED1E4" w:rsidR="009700AA"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Розроблено </w:t>
      </w:r>
      <w:proofErr w:type="spellStart"/>
      <w:r>
        <w:rPr>
          <w:rFonts w:ascii="Times New Roman" w:eastAsia="Times New Roman" w:hAnsi="Times New Roman" w:cs="Times New Roman"/>
          <w:sz w:val="28"/>
          <w:szCs w:val="28"/>
        </w:rPr>
        <w:t>психокорекційну</w:t>
      </w:r>
      <w:proofErr w:type="spellEnd"/>
      <w:r>
        <w:rPr>
          <w:rFonts w:ascii="Times New Roman" w:eastAsia="Times New Roman" w:hAnsi="Times New Roman" w:cs="Times New Roman"/>
          <w:sz w:val="28"/>
          <w:szCs w:val="28"/>
        </w:rPr>
        <w:t xml:space="preserve"> програму подолання тривожності у жінок, яка </w:t>
      </w:r>
      <w:r w:rsidR="00715E73">
        <w:rPr>
          <w:rFonts w:ascii="Times New Roman" w:eastAsia="Times New Roman" w:hAnsi="Times New Roman" w:cs="Times New Roman"/>
          <w:sz w:val="28"/>
          <w:szCs w:val="28"/>
        </w:rPr>
        <w:t xml:space="preserve">структурована за </w:t>
      </w:r>
      <w:proofErr w:type="spellStart"/>
      <w:r w:rsidR="00715E73">
        <w:rPr>
          <w:rFonts w:ascii="Times New Roman" w:eastAsia="Times New Roman" w:hAnsi="Times New Roman" w:cs="Times New Roman"/>
          <w:sz w:val="28"/>
          <w:szCs w:val="28"/>
        </w:rPr>
        <w:t>етапно</w:t>
      </w:r>
      <w:proofErr w:type="spellEnd"/>
      <w:r w:rsidR="00715E73">
        <w:rPr>
          <w:rFonts w:ascii="Times New Roman" w:eastAsia="Times New Roman" w:hAnsi="Times New Roman" w:cs="Times New Roman"/>
          <w:sz w:val="28"/>
          <w:szCs w:val="28"/>
        </w:rPr>
        <w:t>-модульним принципом і включає шість взаємопов’язаних блоків.</w:t>
      </w:r>
    </w:p>
    <w:p w14:paraId="00000035"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Теоретичне значення результатів дослідження</w:t>
      </w:r>
      <w:r>
        <w:rPr>
          <w:rFonts w:ascii="Times New Roman" w:eastAsia="Times New Roman" w:hAnsi="Times New Roman" w:cs="Times New Roman"/>
          <w:sz w:val="28"/>
          <w:szCs w:val="28"/>
        </w:rPr>
        <w:t xml:space="preserve"> полягає в поглибленні наукових знань про психологічну природу тривожності у жінок в умовах воєнного стану та механізми її подолання. Уточнено психологічні особливості прояву тривожності у жінок, зокрема виявлено її специфічні форми, що обумовлені соціокультурними та </w:t>
      </w:r>
      <w:proofErr w:type="spellStart"/>
      <w:r>
        <w:rPr>
          <w:rFonts w:ascii="Times New Roman" w:eastAsia="Times New Roman" w:hAnsi="Times New Roman" w:cs="Times New Roman"/>
          <w:sz w:val="28"/>
          <w:szCs w:val="28"/>
        </w:rPr>
        <w:t>екзистенційними</w:t>
      </w:r>
      <w:proofErr w:type="spellEnd"/>
      <w:r>
        <w:rPr>
          <w:rFonts w:ascii="Times New Roman" w:eastAsia="Times New Roman" w:hAnsi="Times New Roman" w:cs="Times New Roman"/>
          <w:sz w:val="28"/>
          <w:szCs w:val="28"/>
        </w:rPr>
        <w:t xml:space="preserve"> факторами, такими як загроза життю, втрата близьких, невизначеність майбутнього та зміни у звичному соціальному середовищі.</w:t>
      </w:r>
    </w:p>
    <w:p w14:paraId="00000036"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доповнює наукову базу знань про психологічні механізми адаптації жінок до екстремальних умов, підкреслюючи значущість соціальної підтримки як ресурсу подолання тривожності. Виявлено, що емоційна та інструментальна підтримка з боку родини, друзів та соціальних спільнот значно знижує рівень тривожності та сприяє формуванню психологічної стійкості.</w:t>
      </w:r>
    </w:p>
    <w:p w14:paraId="00000037"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Практичне значення одержаних результатів</w:t>
      </w:r>
      <w:r>
        <w:rPr>
          <w:rFonts w:ascii="Times New Roman" w:eastAsia="Times New Roman" w:hAnsi="Times New Roman" w:cs="Times New Roman"/>
          <w:sz w:val="28"/>
          <w:szCs w:val="28"/>
        </w:rPr>
        <w:t xml:space="preserve"> полягає в можливості їх застосування для ефективної психологічної допомоги жінкам, які відчувають підвищений рівень тривожності в умовах воєнного стану. Результати дослідження можуть бути використані практичними психологами, психотерапевтами, консультантами кризових центрів, а також соціальними працівниками під час надання допомоги жінкам, які зазнали стресу через воєнні дії. Виявлені особливості тривожності у жінок в умовах воєнного стану дозволяють більш точно діагностувати психологічні стани та розробляти індивідуальні стратегії психологічної підтримки.</w:t>
      </w:r>
    </w:p>
    <w:p w14:paraId="00000038"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tag w:val="goog_rdk_4"/>
          <w:id w:val="-912587178"/>
        </w:sdtPr>
        <w:sdtContent>
          <w:commentRangeStart w:id="4"/>
        </w:sdtContent>
      </w:sdt>
      <w:r>
        <w:rPr>
          <w:rFonts w:ascii="Times New Roman" w:eastAsia="Times New Roman" w:hAnsi="Times New Roman" w:cs="Times New Roman"/>
          <w:sz w:val="28"/>
          <w:szCs w:val="28"/>
        </w:rPr>
        <w:t xml:space="preserve">Розроблена </w:t>
      </w:r>
      <w:proofErr w:type="spellStart"/>
      <w:r>
        <w:rPr>
          <w:rFonts w:ascii="Times New Roman" w:eastAsia="Times New Roman" w:hAnsi="Times New Roman" w:cs="Times New Roman"/>
          <w:sz w:val="28"/>
          <w:szCs w:val="28"/>
        </w:rPr>
        <w:t>психокорекційна</w:t>
      </w:r>
      <w:proofErr w:type="spellEnd"/>
      <w:r>
        <w:rPr>
          <w:rFonts w:ascii="Times New Roman" w:eastAsia="Times New Roman" w:hAnsi="Times New Roman" w:cs="Times New Roman"/>
          <w:sz w:val="28"/>
          <w:szCs w:val="28"/>
        </w:rPr>
        <w:t xml:space="preserve"> програма подолання</w:t>
      </w:r>
      <w:commentRangeEnd w:id="4"/>
      <w:r>
        <w:commentReference w:id="4"/>
      </w:r>
      <w:r>
        <w:rPr>
          <w:rFonts w:ascii="Times New Roman" w:eastAsia="Times New Roman" w:hAnsi="Times New Roman" w:cs="Times New Roman"/>
          <w:sz w:val="28"/>
          <w:szCs w:val="28"/>
        </w:rPr>
        <w:t xml:space="preserve"> тривожності, може бути впроваджена в практику психологічної допомоги як в індивідуальному, так і в груповому форматах. Це сприяє покращенню емоційного стану жінок, зміцненню їхньої психологічної стійкості та формуванню адаптивних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-стратегій.</w:t>
      </w:r>
    </w:p>
    <w:p w14:paraId="0000003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можуть бути використані під час проведення тренінгів, семінарів та майстер-класів для психологів, соціальних працівників та волонтерів, які надають допомогу постраждалим від воєнних дій. Це сприятиме підвищенню кваліфікації спеціалістів та ефективності їхньої роботи у кризових ситуаціях.</w:t>
      </w:r>
    </w:p>
    <w:p w14:paraId="0000003A"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Структура та обсяг роботи. </w:t>
      </w:r>
      <w:r>
        <w:rPr>
          <w:rFonts w:ascii="Times New Roman" w:eastAsia="Times New Roman" w:hAnsi="Times New Roman" w:cs="Times New Roman"/>
          <w:sz w:val="28"/>
          <w:szCs w:val="28"/>
        </w:rPr>
        <w:t>Робота складається зі вступу, трьох розділів, висновків до розділів, висновку, списку джерел ( українською мовою та  іноземною мовою) і додатків, таблиць і  малюнків. Обсяг  основної   частини    роботи      становить сторінки.</w:t>
      </w:r>
    </w:p>
    <w:p w14:paraId="0000003B"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3C"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3D"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3E"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3F" w14:textId="77777777" w:rsidR="009700AA" w:rsidRDefault="009700AA">
      <w:pPr>
        <w:spacing w:after="0" w:line="360" w:lineRule="auto"/>
        <w:ind w:firstLine="709"/>
        <w:jc w:val="both"/>
        <w:rPr>
          <w:rFonts w:ascii="Times New Roman" w:eastAsia="Times New Roman" w:hAnsi="Times New Roman" w:cs="Times New Roman"/>
          <w:b/>
          <w:bCs/>
          <w:sz w:val="28"/>
          <w:szCs w:val="28"/>
        </w:rPr>
      </w:pPr>
    </w:p>
    <w:p w14:paraId="00000040" w14:textId="77777777" w:rsidR="009700AA" w:rsidRDefault="00000000">
      <w:pPr>
        <w:pStyle w:val="1"/>
        <w:spacing w:before="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РОЗДІЛ 1. ТЕОРЕТИЧНІ ЗАСАДИ ДОСЛІДЖЕННЯ ТРИВОЖНОСТІ У ЖІНОК В УМОВАХ ВОЄННОГО СТАНУ</w:t>
      </w:r>
    </w:p>
    <w:p w14:paraId="00000041" w14:textId="77777777" w:rsidR="009700AA" w:rsidRDefault="009700AA"/>
    <w:p w14:paraId="00000042" w14:textId="77777777" w:rsidR="009700AA" w:rsidRDefault="009700AA"/>
    <w:p w14:paraId="00000043" w14:textId="77777777" w:rsidR="009700AA" w:rsidRDefault="00000000">
      <w:pPr>
        <w:pStyle w:val="1"/>
        <w:spacing w:before="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 Тривожність особистості дорослого як проблема психологічної науки</w:t>
      </w:r>
    </w:p>
    <w:p w14:paraId="00000044" w14:textId="77777777" w:rsidR="009700AA" w:rsidRDefault="009700AA"/>
    <w:p w14:paraId="00000045"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психологічній літературі поняття «тривожність» позначає стан, який супроводжується стійким відчуттям неспокою, страху, напруженості, занепокоєння та невпевненості. Виникнення цього стану може бути пов’язане з різноманітними чинниками, серед яких стресові ситуації, несприятливі життєві обставини, психологічні труднощі, фізичні хвороби або вживання психоактивних речовин [29, с. 608].</w:t>
      </w:r>
    </w:p>
    <w:p w14:paraId="00000046"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науковій літературі тривожність розглядається як нормальна реакція на стрес та небезпеку, але якщо вона стає частковою або повною, </w:t>
      </w:r>
      <w:proofErr w:type="spellStart"/>
      <w:r>
        <w:rPr>
          <w:rFonts w:ascii="Times New Roman" w:eastAsia="Times New Roman" w:hAnsi="Times New Roman" w:cs="Times New Roman"/>
          <w:sz w:val="28"/>
          <w:szCs w:val="28"/>
        </w:rPr>
        <w:t>заважаючою</w:t>
      </w:r>
      <w:proofErr w:type="spellEnd"/>
      <w:r>
        <w:rPr>
          <w:rFonts w:ascii="Times New Roman" w:eastAsia="Times New Roman" w:hAnsi="Times New Roman" w:cs="Times New Roman"/>
          <w:sz w:val="28"/>
          <w:szCs w:val="28"/>
        </w:rPr>
        <w:t xml:space="preserve"> для здійснення повсякденних дій та викликає значний дискомфорт, то це може свідчити про наявність тривожного розладу.</w:t>
      </w:r>
    </w:p>
    <w:p w14:paraId="00000047"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звернутись до англійської термінології, то такі поняття як тривога та тривожність позначені одним і тим самим словом, тому вивчаючи англомовну психологічну літературу для розуміння змісту поняття, яке використовується в конкретному випадку варто звертати увагу на контекст.</w:t>
      </w:r>
    </w:p>
    <w:p w14:paraId="00000048"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«тривога» і «тривожність» використовують в психології для опису різних станів емоційного дискомфорту, хоча вони можуть мати схожі властивості [9, с. 46].</w:t>
      </w:r>
    </w:p>
    <w:p w14:paraId="0000004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Тривога зазвичай описується як реакція на конкретну загрозу або страх, який може бути природним або навченим. Це може бути короткочасна реакція на небезпеку, наприклад, коли людина відчуває загрозу. Тривога може бути корисною, коли вона допомагає підготувати організм до боротьби з небезпекою, але вона також може стати шкідливою, коли вона перетворюється на постійний стан стресу.</w:t>
      </w:r>
    </w:p>
    <w:p w14:paraId="0000004A"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Тривожність може описувати більш загальний стан емоційного дискомфорту, який не обов'язково пов'язаний з конкретною загрозою або страхом. Це може бути відчуття постійної напруги або занепокоєності, яке може бути викликане різними факторами, такими як невизначеність майбутнього, нездатність контролювати події або надмірна вимогливість до себе [46, с. 128].</w:t>
      </w:r>
    </w:p>
    <w:p w14:paraId="0000004B" w14:textId="77777777" w:rsidR="009700AA" w:rsidRDefault="00000000">
      <w:pPr>
        <w:spacing w:after="0" w:line="360" w:lineRule="auto"/>
        <w:ind w:firstLine="709"/>
        <w:jc w:val="both"/>
        <w:rPr>
          <w:rFonts w:ascii="Times New Roman" w:eastAsia="Times New Roman" w:hAnsi="Times New Roman" w:cs="Times New Roman"/>
          <w:sz w:val="28"/>
          <w:szCs w:val="28"/>
        </w:rPr>
      </w:pPr>
      <w:bookmarkStart w:id="5" w:name="bookmark=id.30j0zll" w:colFirst="0" w:colLast="0"/>
      <w:bookmarkStart w:id="6" w:name="bookmark=id.gjdgxs" w:colFirst="0" w:colLast="0"/>
      <w:bookmarkEnd w:id="5"/>
      <w:bookmarkEnd w:id="6"/>
      <w:r>
        <w:rPr>
          <w:rFonts w:ascii="Times New Roman" w:eastAsia="Times New Roman" w:hAnsi="Times New Roman" w:cs="Times New Roman"/>
          <w:sz w:val="28"/>
          <w:szCs w:val="28"/>
        </w:rPr>
        <w:t xml:space="preserve">Ч. </w:t>
      </w:r>
      <w:proofErr w:type="spellStart"/>
      <w:r>
        <w:rPr>
          <w:rFonts w:ascii="Times New Roman" w:eastAsia="Times New Roman" w:hAnsi="Times New Roman" w:cs="Times New Roman"/>
          <w:sz w:val="28"/>
          <w:szCs w:val="28"/>
        </w:rPr>
        <w:t>Спілбергером</w:t>
      </w:r>
      <w:proofErr w:type="spellEnd"/>
      <w:r>
        <w:rPr>
          <w:rFonts w:ascii="Times New Roman" w:eastAsia="Times New Roman" w:hAnsi="Times New Roman" w:cs="Times New Roman"/>
          <w:sz w:val="28"/>
          <w:szCs w:val="28"/>
        </w:rPr>
        <w:t xml:space="preserve"> було виділено «реактивну» і «активну», «ситуативну» та «особистісну» тривожність особистості. Під ситуативною тривожністю розуміється певний тимчасовий психічний стан особистості, який може бути стійким, що виникає в конкретних стресових ситуаціях. До таких ситуацій відносять: іспити, розмову з керівником, спілкування з незнайомцями або неприємними людьми. Під особистісною тривожністю вчений пропонує розглядати рису особистості людини, що відображується у її тривожному або неспокійному відношенні до будь-яких життєвих ситуацій та постійному передбаченні в них небезпеки. Особистісна тривожність є породженою емоційною реакцією людини на небезпеку та може мати дуже глибокі корені у ранньому дитинстві. З особистісною тривожністю дуже важко боротися, але постійне очікування небезпеки від життєвих ситуацій негативно впливає на психічний стан людини [51, с. 98].</w:t>
      </w:r>
    </w:p>
    <w:p w14:paraId="0000004C"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Тривожність – властивість людини, яка проявляється у здатності, постійно або ситуативно відчувати занепокоєння або почуття тривоги у певних ситуаціях, які є пов’язаними з підвищеним емоційним або фізичним перевантаженням.</w:t>
      </w:r>
    </w:p>
    <w:p w14:paraId="0000004D"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форм порушення нормального життя людини є напруга, викликана емоційним станом людини. Часто підвищена емоційна напруга супроводжується страхами, занепокоєнням, побоюваннями і переростає в стійкий стан тривожності.</w:t>
      </w:r>
    </w:p>
    <w:p w14:paraId="0000004E"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Тривожність і страх обидва виникають як емоційна реакція на загрозу, але тривожність відрізняється тим, що вона пов’язана з почуттям невизначеності. Навіть коли небезпека очевидна, як, наприклад, під час землетрусу, тривожність викликана страхом перед непередбачуваними наслідками. Ця особливість </w:t>
      </w:r>
      <w:r>
        <w:rPr>
          <w:rFonts w:ascii="Times New Roman" w:eastAsia="Times New Roman" w:hAnsi="Times New Roman" w:cs="Times New Roman"/>
          <w:sz w:val="28"/>
          <w:szCs w:val="28"/>
        </w:rPr>
        <w:lastRenderedPageBreak/>
        <w:t>притаманна і невротичній тривозі, незалежно від того, чи загроза є розпливчастою, чи чітко визначеною, як у випадку зі страхом висоти [37, с. 42].</w:t>
      </w:r>
    </w:p>
    <w:p w14:paraId="0000004F"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Щодо причини стійкої тривожності, то вона залежить від того, чи розглядається вона як особистісне утворення і/або як властивість темпераменту. При розумінні тривожності як властивості темпераменту в якості основних факторів визнаються природні передумови – властивості нервової та ендокринної систем, а саме слабкість нервових процесів.</w:t>
      </w:r>
    </w:p>
    <w:p w14:paraId="00000050"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Тривожність може бути стійкою особистісною характеристикою у деяких людей. Це означає, що вони можуть відчувати тривогу у багатьох ситуаціях, незалежно від того, які конкретні обставини мають місце. Ця характеристика може бути пов'язана з різними факторами, такими як генетика, середовище, досвід життя та інші [19, с. 112].</w:t>
      </w:r>
    </w:p>
    <w:p w14:paraId="00000051"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 з високим рівнем тривожності можуть мати тенденцію до переживання більш сильних емоцій, вони можуть бути більш чутливими до стресових ситуацій та життєвих труднощів. Це може призвести до збільшення ризику для розвитку психічних проблем, таких як депресія чи тривожні розлади.</w:t>
      </w:r>
    </w:p>
    <w:p w14:paraId="00000052"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важливо зазначити, що тривожність не є незмінною характеристикою особистості. За допомогою певних психотерапевтичних методів та зміни стилю життя можна зменшити рівень тривожності і покращити якість життя [8, с. 122].</w:t>
      </w:r>
    </w:p>
    <w:p w14:paraId="00000053"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Існує багато різних факторів, які можуть призвести до розвитку стійкої тривожності. Деякі з них включають:</w:t>
      </w:r>
    </w:p>
    <w:p w14:paraId="00000054"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Генетичну схильність: деякі люди можуть бути більш схильні до розвитку тривожності через генетичні фактори. Наприклад, дослідження показали, що деякі люди можуть мати генетичні мутації, які збільшують їх ризик для тривожних розладів [31, с. 104].</w:t>
      </w:r>
    </w:p>
    <w:p w14:paraId="00000055"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Стрес: довготривалий стрес може призвести до розвитку тривожності, особливо, якщо людина не має ефективних способів </w:t>
      </w:r>
      <w:proofErr w:type="spellStart"/>
      <w:r>
        <w:rPr>
          <w:rFonts w:ascii="Times New Roman" w:eastAsia="Times New Roman" w:hAnsi="Times New Roman" w:cs="Times New Roman"/>
          <w:sz w:val="28"/>
          <w:szCs w:val="28"/>
        </w:rPr>
        <w:t>копінгу</w:t>
      </w:r>
      <w:proofErr w:type="spellEnd"/>
      <w:r>
        <w:rPr>
          <w:rFonts w:ascii="Times New Roman" w:eastAsia="Times New Roman" w:hAnsi="Times New Roman" w:cs="Times New Roman"/>
          <w:sz w:val="28"/>
          <w:szCs w:val="28"/>
        </w:rPr>
        <w:t xml:space="preserve"> зі стресом.</w:t>
      </w:r>
    </w:p>
    <w:p w14:paraId="00000056"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Негативний досвід в дитинстві: досвід переживання негативних життєвих подій, таких як сімейні конфлікти, розлучення батьків, насильство та інші форми </w:t>
      </w:r>
      <w:r>
        <w:rPr>
          <w:rFonts w:ascii="Times New Roman" w:eastAsia="Times New Roman" w:hAnsi="Times New Roman" w:cs="Times New Roman"/>
          <w:sz w:val="28"/>
          <w:szCs w:val="28"/>
        </w:rPr>
        <w:lastRenderedPageBreak/>
        <w:t xml:space="preserve">травми, можуть призвести до розвитку тривожності в дорослому житті  [12, с. 61]. </w:t>
      </w:r>
    </w:p>
    <w:p w14:paraId="00000057"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Хронічні хвороби: деякі хронічні захворювання можуть бути пов'язані з тривожними розладами. Наприклад, люди, які мають хворобу серця, можуть переживати тривогу стосовно свого здоров'я.</w:t>
      </w:r>
    </w:p>
    <w:p w14:paraId="00000058"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Неправильний стиль життя: недостатня фізична активність, нерегулярне харчування, недостатня кількість сну та інші фактори стилю життя можуть погіршувати рівень тривожності [18, с. 70].</w:t>
      </w:r>
    </w:p>
    <w:p w14:paraId="0000005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зазначити, що тривожність може бути результатом взаємодії декількох факторів, а не одного.</w:t>
      </w:r>
    </w:p>
    <w:p w14:paraId="0000005A" w14:textId="77777777" w:rsidR="009700AA" w:rsidRDefault="00000000">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тривожному стані людина може переживати наступні фізіологічні відчуття: підвищений пульс і артеріальний тиск, поверхневе або швидке дихання, пітливість і дрижання, біль у грудях або дискомфорт у грудній клітині, головний біль або мігрень, сухість у роті та горлі, нудота або запаморочення, напруга або біль в м'язах.</w:t>
      </w:r>
    </w:p>
    <w:p w14:paraId="0000005B"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 фізіологічні відчуття виникають через відповідь організму на стресові ситуації, які можуть викликати тривогу. Організм реагує на стрес, виділяючи гормони, які збільшують активність серцево-судинної системи, дихальної системи та інших фізіологічних систем. Це може призвести до вищезазначених фізіологічних </w:t>
      </w:r>
      <w:proofErr w:type="spellStart"/>
      <w:r>
        <w:rPr>
          <w:rFonts w:ascii="Times New Roman" w:eastAsia="Times New Roman" w:hAnsi="Times New Roman" w:cs="Times New Roman"/>
          <w:sz w:val="28"/>
          <w:szCs w:val="28"/>
        </w:rPr>
        <w:t>відчуттів</w:t>
      </w:r>
      <w:proofErr w:type="spellEnd"/>
      <w:r>
        <w:rPr>
          <w:rFonts w:ascii="Times New Roman" w:eastAsia="Times New Roman" w:hAnsi="Times New Roman" w:cs="Times New Roman"/>
          <w:sz w:val="28"/>
          <w:szCs w:val="28"/>
        </w:rPr>
        <w:t xml:space="preserve"> у людини, яка переживає тривогу [6, с. 15].</w:t>
      </w:r>
    </w:p>
    <w:p w14:paraId="0000005C"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психічному рівні тривожний стан може супроводжуватися такими емоційними переживаннями [41, с. 118]:</w:t>
      </w:r>
    </w:p>
    <w:p w14:paraId="0000005D"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Почуття страху: очікування можливої загрози або небезпеки в майбутньому.</w:t>
      </w:r>
    </w:p>
    <w:p w14:paraId="0000005E"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Вразливість: відчуття незахищеності та підвищеної чутливості до можливих загроз.</w:t>
      </w:r>
    </w:p>
    <w:p w14:paraId="0000005F"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Безпомічність: переконання у власній нездатності впливати на обставини або контролювати ситуацію.</w:t>
      </w:r>
    </w:p>
    <w:p w14:paraId="00000060"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Надмірне почуття відповідальності: відчуття, що від вас залежить більше, ніж є насправді.</w:t>
      </w:r>
    </w:p>
    <w:p w14:paraId="00000061"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Відчуття безсилля: переконання у неможливості змінити ситуацію.</w:t>
      </w:r>
    </w:p>
    <w:p w14:paraId="00000062"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Дратівливість: посилена реакція роздратування навіть на незначні події.</w:t>
      </w:r>
    </w:p>
    <w:p w14:paraId="00000063"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Невизначеність: сумніви щодо майбутнього або нерозуміння поточної ситуації.</w:t>
      </w:r>
    </w:p>
    <w:p w14:paraId="00000064" w14:textId="77777777" w:rsidR="009700AA"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Самозвинувачення: надмірна критика власних дій або особистості.</w:t>
      </w:r>
    </w:p>
    <w:p w14:paraId="00000065" w14:textId="77777777" w:rsidR="009700AA" w:rsidRDefault="00000000">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психічні відчуття можуть виникнути через почуття небезпеки або загрози, які можуть бути реальними або уявними. Утримання тривожного стану може призвести до погіршення емоційного стану та дисфункцій у повсякденному житті [21, с. 52].</w:t>
      </w:r>
    </w:p>
    <w:p w14:paraId="00000066"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5"/>
          <w:id w:val="-553541239"/>
        </w:sdtPr>
        <w:sdtContent>
          <w:r w:rsidRPr="00694242">
            <w:rPr>
              <w:rFonts w:ascii="Times New Roman" w:eastAsia="Times New Roman" w:hAnsi="Times New Roman" w:cs="Times New Roman"/>
              <w:sz w:val="28"/>
              <w:szCs w:val="28"/>
            </w:rPr>
            <w:t xml:space="preserve">На сьогодні науковці та практичні психологи розрізняють особистісну і ситуативну тривожність. Особистісну і ситуативну тривожність вперше виділив американський психолог </w:t>
          </w:r>
          <w:proofErr w:type="spellStart"/>
          <w:r w:rsidRPr="00694242">
            <w:rPr>
              <w:rFonts w:ascii="Times New Roman" w:eastAsia="Times New Roman" w:hAnsi="Times New Roman" w:cs="Times New Roman"/>
              <w:sz w:val="28"/>
              <w:szCs w:val="28"/>
            </w:rPr>
            <w:t>Дж</w:t>
          </w:r>
          <w:proofErr w:type="spellEnd"/>
          <w:r w:rsidRPr="00694242">
            <w:rPr>
              <w:rFonts w:ascii="Times New Roman" w:eastAsia="Times New Roman" w:hAnsi="Times New Roman" w:cs="Times New Roman"/>
              <w:sz w:val="28"/>
              <w:szCs w:val="28"/>
            </w:rPr>
            <w:t xml:space="preserve">. </w:t>
          </w:r>
          <w:proofErr w:type="spellStart"/>
          <w:r w:rsidRPr="00694242">
            <w:rPr>
              <w:rFonts w:ascii="Times New Roman" w:eastAsia="Times New Roman" w:hAnsi="Times New Roman" w:cs="Times New Roman"/>
              <w:sz w:val="28"/>
              <w:szCs w:val="28"/>
            </w:rPr>
            <w:t>Келлі</w:t>
          </w:r>
          <w:proofErr w:type="spellEnd"/>
          <w:r w:rsidRPr="00694242">
            <w:rPr>
              <w:rFonts w:ascii="Times New Roman" w:eastAsia="Times New Roman" w:hAnsi="Times New Roman" w:cs="Times New Roman"/>
              <w:sz w:val="28"/>
              <w:szCs w:val="28"/>
            </w:rPr>
            <w:t xml:space="preserve"> в 1955 році в рамках своєї теорії особистісних конструктів. </w:t>
          </w:r>
          <w:proofErr w:type="spellStart"/>
          <w:r w:rsidRPr="00694242">
            <w:rPr>
              <w:rFonts w:ascii="Times New Roman" w:eastAsia="Times New Roman" w:hAnsi="Times New Roman" w:cs="Times New Roman"/>
              <w:sz w:val="28"/>
              <w:szCs w:val="28"/>
            </w:rPr>
            <w:t>Дж</w:t>
          </w:r>
          <w:proofErr w:type="spellEnd"/>
          <w:r w:rsidRPr="00694242">
            <w:rPr>
              <w:rFonts w:ascii="Times New Roman" w:eastAsia="Times New Roman" w:hAnsi="Times New Roman" w:cs="Times New Roman"/>
              <w:sz w:val="28"/>
              <w:szCs w:val="28"/>
            </w:rPr>
            <w:t xml:space="preserve">. </w:t>
          </w:r>
          <w:proofErr w:type="spellStart"/>
          <w:r w:rsidRPr="00694242">
            <w:rPr>
              <w:rFonts w:ascii="Times New Roman" w:eastAsia="Times New Roman" w:hAnsi="Times New Roman" w:cs="Times New Roman"/>
              <w:sz w:val="28"/>
              <w:szCs w:val="28"/>
            </w:rPr>
            <w:t>Келлі</w:t>
          </w:r>
          <w:proofErr w:type="spellEnd"/>
          <w:r w:rsidRPr="00694242">
            <w:rPr>
              <w:rFonts w:ascii="Times New Roman" w:eastAsia="Times New Roman" w:hAnsi="Times New Roman" w:cs="Times New Roman"/>
              <w:sz w:val="28"/>
              <w:szCs w:val="28"/>
            </w:rPr>
            <w:t xml:space="preserve"> вважав, що індивідуальні різниці між людьми в поведінці та реакціях на події залежать від їхніх особистісних конструктів − системи знань, які вони використовують для розуміння світу. Особистісна тривожність відображає сталий рівень тривожності людини взагалі, незалежно від конкретної ситуації. Ситуативна тривожність відображає рівень тривожності, який виникає у людини в реакції на конкретну ситуацію. Це розрізнення стало корисним для психологів у дослідженні тривожності, оскільки воно дозволяє відрізняти тривожність як характеристику особистості людини та тривожність як реакцію на певні життєві обставини [8, с. 125].</w:t>
          </w:r>
        </w:sdtContent>
      </w:sdt>
    </w:p>
    <w:p w14:paraId="00000067"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Особливої уваги під час дослідження проблеми тривожності варто приділити працям українських вчених, серед яких варто виділити наукові праці Г. Гулько, Р. Білоус, О. Волошок, С. </w:t>
      </w:r>
      <w:proofErr w:type="spellStart"/>
      <w:r>
        <w:rPr>
          <w:rFonts w:ascii="Times New Roman" w:eastAsia="Times New Roman" w:hAnsi="Times New Roman" w:cs="Times New Roman"/>
          <w:sz w:val="28"/>
          <w:szCs w:val="28"/>
        </w:rPr>
        <w:t>Томчук</w:t>
      </w:r>
      <w:proofErr w:type="spellEnd"/>
      <w:r>
        <w:rPr>
          <w:rFonts w:ascii="Times New Roman" w:eastAsia="Times New Roman" w:hAnsi="Times New Roman" w:cs="Times New Roman"/>
          <w:sz w:val="28"/>
          <w:szCs w:val="28"/>
        </w:rPr>
        <w:t xml:space="preserve">, І. Кравченко, І. Блохіної і </w:t>
      </w:r>
      <w:proofErr w:type="spellStart"/>
      <w:r>
        <w:rPr>
          <w:rFonts w:ascii="Times New Roman" w:eastAsia="Times New Roman" w:hAnsi="Times New Roman" w:cs="Times New Roman"/>
          <w:sz w:val="28"/>
          <w:szCs w:val="28"/>
        </w:rPr>
        <w:t>т.д</w:t>
      </w:r>
      <w:proofErr w:type="spellEnd"/>
      <w:r>
        <w:rPr>
          <w:rFonts w:ascii="Times New Roman" w:eastAsia="Times New Roman" w:hAnsi="Times New Roman" w:cs="Times New Roman"/>
          <w:sz w:val="28"/>
          <w:szCs w:val="28"/>
        </w:rPr>
        <w:t>.</w:t>
      </w:r>
    </w:p>
    <w:p w14:paraId="00000068"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Вітчизняні науковці здебільшого пояснюють поняття тривоги як певний психічний стан людини, а тривожність у свою чергу як властивість особистості. Г. Гулько вивчає проблеми емоцій та поведінки людини. За його дослідженнями, тривожність є негативною емоційною реакцією, яка виникає в результаті </w:t>
      </w:r>
      <w:r>
        <w:rPr>
          <w:rFonts w:ascii="Times New Roman" w:eastAsia="Times New Roman" w:hAnsi="Times New Roman" w:cs="Times New Roman"/>
          <w:sz w:val="28"/>
          <w:szCs w:val="28"/>
        </w:rPr>
        <w:lastRenderedPageBreak/>
        <w:t>сприйняття загрози або небезпеки. Вона відображається на різних рівнях: фізіологічному, емоційному та когнітивному [13, с. 48].</w:t>
      </w:r>
    </w:p>
    <w:p w14:paraId="0000006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Фахівець вважає, що тривожність може мати як позитивний, так і негативний вплив на людину. З одного боку, вона може служити захисною реакцією на небезпеку та сприяти підвищенню уваги та концентрації. З іншого боку, вона може перетворитися на хронічну форму та викликати проблеми зі здоров'ям, соціальною адаптацією та роботою.</w:t>
      </w:r>
    </w:p>
    <w:p w14:paraId="0000006A"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Гулько розглядає тривожність як складний та багатовимірний феномен, який пов'язаний з багатьма факторами, такими як генетика, виховання, суспільне середовище, особистісні особливості тощо. Вона також вважає, що для ефективної роботи з тривожністю необхідний індивідуальний та комплексний підхід до проблеми [13, с. 59]. </w:t>
      </w:r>
    </w:p>
    <w:p w14:paraId="0000006B"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Ситуативна тривожність розглядається дослідниками у якості стану тривоги як певної реакції людини на різноманітні стресові фактори. Як зазначає Р. Білоус, ситуаційна тривожність є реакцією організму на конкретну ситуацію, що викликає страх або неспокій. Ця тривожність може бути корисною в ряді ситуацій, оскільки сприяє активації організму та підвищенню концентрації уваги на проблеми [4, с. 26].</w:t>
      </w:r>
    </w:p>
    <w:p w14:paraId="0000006C"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іншого боку, ситуаційна тривожність може бути дуже неприємною та перешкоджати успішному функціонуванню людини. Зокрема, вона може викликати паніку, страх, розгубленість та інші негативні емоції, що знижують ефективність діяльності людини.</w:t>
      </w:r>
    </w:p>
    <w:p w14:paraId="0000006D"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 Білоус вважає, що ситуаційна тривожність є комплексним явищем, що включає фізіологічні, емоційні та когнітивні аспекти. Він також зазначає, що для ефективного управління ситуаційною тривожністю необхідно знати її причини та механізми виникнення, а також використовувати різні техніки зниження рівня тривожності [4, с. 26]. За дослідженнями Р. Білоус, особистісна тривожність є стійкою рисою особистості, яка проявляється у вигляді постійного стану неспокою, тривоги та нервової напруги. Ця тривожність не пов'язана з конкретними ситуаціями, а є характерною для особистості взагалі.</w:t>
      </w:r>
    </w:p>
    <w:p w14:paraId="0000006E"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Особистісна тривожність може мати різний ступінь вираженості та проявлятися в різних ситуаціях. Вона може виникати як у звичайних життєвих ситуаціях, так і в екстремальних умовах, наприклад, при аваріях чи природних катастрофах [4, с. 27].</w:t>
      </w:r>
    </w:p>
    <w:p w14:paraId="0000006F"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думку О. Волошок, тривожність є психічним станом, який характеризується постійним почуттям напруженості, нервової напруги та страху перед невизначеним майбутнім або певними подіями. Цей стан може мати різний ступінь вираженості - від легкої тривожності до патологічної тривожності, яка суттєво обмежує життєдіяльність людини. О. Волошок вважала, що тривожність може виникати як внаслідок зовнішніх факторів (наприклад, стресу), так і мати внутрішні причини (наприклад, переживання незадоволеності собою або своїми досягненнями). Вона розглядала тривожність як важливий психічний стан, який може впливати на різні аспекти життя людини, тому розробляв методи її діагностики та лікування [8, с. 125].</w:t>
      </w:r>
    </w:p>
    <w:p w14:paraId="00000070"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proofErr w:type="spellStart"/>
      <w:r>
        <w:rPr>
          <w:rFonts w:ascii="Times New Roman" w:eastAsia="Times New Roman" w:hAnsi="Times New Roman" w:cs="Times New Roman"/>
          <w:sz w:val="28"/>
          <w:szCs w:val="28"/>
        </w:rPr>
        <w:t>Томчук</w:t>
      </w:r>
      <w:proofErr w:type="spellEnd"/>
      <w:r>
        <w:rPr>
          <w:rFonts w:ascii="Times New Roman" w:eastAsia="Times New Roman" w:hAnsi="Times New Roman" w:cs="Times New Roman"/>
          <w:sz w:val="28"/>
          <w:szCs w:val="28"/>
        </w:rPr>
        <w:t xml:space="preserve"> у своїх дослідженнях виокремлює поняття реактивної та особистісної тривожності. Реактивна тривожність є реакцією організму на зовнішні стресові подразники, які можуть бути невеликими або серйозними. Цей стан є тимчасовим та зазвичай зникає, коли стресовий фактор припиняється або коли людина вирішує проблему, яка викликала тривогу [42, с. 86].</w:t>
      </w:r>
    </w:p>
    <w:p w14:paraId="00000071"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Особистісна тривожність, з іншого боку, є більш стійким та глибшим станом, що відображає особистісні особливості людини. Цей тип тривожності може бути спричинений не тільки зовнішніми факторами, але й внутрішніми конфліктами та незадоволеністю з собою чи своїм життям. Особистісна тривожність може мати серйозний вплив на різні аспекти життя людини, включаючи міжособистісні відносини, професійну діяльність та фізичне здоров'я.</w:t>
      </w:r>
    </w:p>
    <w:p w14:paraId="00000072"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6"/>
          <w:id w:val="1991864920"/>
        </w:sdtPr>
        <w:sdtContent>
          <w:r w:rsidRPr="00694242">
            <w:rPr>
              <w:rFonts w:ascii="Times New Roman" w:eastAsia="Times New Roman" w:hAnsi="Times New Roman" w:cs="Times New Roman"/>
              <w:sz w:val="28"/>
              <w:szCs w:val="28"/>
            </w:rPr>
            <w:t xml:space="preserve">Отже, реактивна та особистісна тривожності − це дві різні концепції, які досліджуються в психології для кращого розуміння психічних станів та їх впливу на життєдіяльність людини [15, с. 48]. </w:t>
          </w:r>
        </w:sdtContent>
      </w:sdt>
    </w:p>
    <w:p w14:paraId="00000073"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7"/>
          <w:id w:val="-1775687923"/>
        </w:sdtPr>
        <w:sdtContent>
          <w:r w:rsidRPr="00694242">
            <w:rPr>
              <w:rFonts w:ascii="Times New Roman" w:eastAsia="Times New Roman" w:hAnsi="Times New Roman" w:cs="Times New Roman"/>
              <w:sz w:val="28"/>
              <w:szCs w:val="28"/>
            </w:rPr>
            <w:t>Нормальна тривожність − це природна реакція організму на нову ситуацію або незнайоме середовище, яка може допомогти людині зосередитися та забезпечити оптимальний рівень уваги та готовності до дії. Цей вид тривожності є корисним для організму, оскільки допомагає адаптуватися до змін у навколишньому середовищі та виконувати завдання більш ефективно.</w:t>
          </w:r>
        </w:sdtContent>
      </w:sdt>
    </w:p>
    <w:p w14:paraId="00000074"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8"/>
          <w:id w:val="1206727544"/>
        </w:sdtPr>
        <w:sdtContent>
          <w:r w:rsidRPr="00694242">
            <w:rPr>
              <w:rFonts w:ascii="Times New Roman" w:eastAsia="Times New Roman" w:hAnsi="Times New Roman" w:cs="Times New Roman"/>
              <w:sz w:val="28"/>
              <w:szCs w:val="28"/>
            </w:rPr>
            <w:t>Невротична тривожність − це стан тривоги та напруження, який супроводжується перебільшеними почуттями страху, тривоги та неспокою. Цей вид тривожності є патологічним та може перешкоджати нормальному функціонуванню людини. Невротична тривожність може бути спричинена різними факторами, включаючи психологічні, соціальні та генетичні фактори, а також травматичні події, стрес та негативний досвід [42, с. 52].</w:t>
          </w:r>
        </w:sdtContent>
      </w:sdt>
    </w:p>
    <w:p w14:paraId="00000075"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9"/>
          <w:id w:val="1657860875"/>
        </w:sdtPr>
        <w:sdtContent>
          <w:r w:rsidRPr="00694242">
            <w:rPr>
              <w:rFonts w:ascii="Times New Roman" w:eastAsia="Times New Roman" w:hAnsi="Times New Roman" w:cs="Times New Roman"/>
              <w:sz w:val="28"/>
              <w:szCs w:val="28"/>
            </w:rPr>
            <w:t>На думку І. Кравченко, тривожність − це негативний емоційний стан, який супроводжується побоюваннями, неспокоєм, напругою та невпевненістю в майбутньому. Вона підкреслює, що тривожність може мати як короткостроковий, так і довгостроковий характер, та може виникати внаслідок різних причин, включаючи страх перед невідомим, соціальний стрес, фізичну хворобу, проблеми у міжособистісних відносинах та інші [25, с. 57].</w:t>
          </w:r>
        </w:sdtContent>
      </w:sdt>
    </w:p>
    <w:p w14:paraId="00000076" w14:textId="77777777" w:rsidR="009700AA" w:rsidRDefault="00000000">
      <w:pPr>
        <w:spacing w:after="0" w:line="360" w:lineRule="auto"/>
        <w:ind w:firstLine="709"/>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10"/>
          <w:id w:val="-2119454887"/>
        </w:sdtPr>
        <w:sdtContent>
          <w:r w:rsidRPr="00694242">
            <w:rPr>
              <w:rFonts w:ascii="Times New Roman" w:eastAsia="Times New Roman" w:hAnsi="Times New Roman" w:cs="Times New Roman"/>
              <w:sz w:val="28"/>
              <w:szCs w:val="28"/>
            </w:rPr>
            <w:t>На думку І. Блохіної, особистісна тривожність − це рівень тривожності, який є складовою особистості і характеризується загальною схильністю до тривоги та побоювань. Це може бути пов'язано з певними особливостями характеру, темпераменту, ставлення до себе та до навколишнього світу [5, с. 83].</w:t>
          </w:r>
        </w:sdtContent>
      </w:sdt>
    </w:p>
    <w:p w14:paraId="00000077"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 Блохіна вважає, що особистісна тривожність може виникати в різних сферах життя, наприклад, у соціальних відносинах, професійній діяльності, в сім'ї та інших. Він також стверджує, що особистісна тривожність може бути як конструктивною, тобто слугувати засобом адаптації до небезпечних ситуацій, так і деструктивною, тобто викликати надмірний ступінь тривоги, який заважає нормальному функціонуванню [5, с. 83]. </w:t>
      </w:r>
    </w:p>
    <w:p w14:paraId="00000078"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вона відзначає, що особистісна тривожність має складну структуру та включає в себе різні аспекти, такі як тривожність перед невідомим, </w:t>
      </w:r>
      <w:r>
        <w:rPr>
          <w:rFonts w:ascii="Times New Roman" w:eastAsia="Times New Roman" w:hAnsi="Times New Roman" w:cs="Times New Roman"/>
          <w:sz w:val="28"/>
          <w:szCs w:val="28"/>
        </w:rPr>
        <w:lastRenderedPageBreak/>
        <w:t xml:space="preserve">тривожність перед суспільними ситуаціями, тривожність перед критикою, самокритикою, страх неуспіху, страх відмови, страх втрати контролю та інші. </w:t>
      </w:r>
    </w:p>
    <w:p w14:paraId="0000007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Усі зазначені вище науковці внесли вагомий внесок у розвиток психологічної науки та дослідження поняття ситуативної та особистісної тривожності. Що є дуже важливим для проведення подальших наукових досліджень в області психології та практичної діяльності практичних психологів.</w:t>
      </w:r>
    </w:p>
    <w:p w14:paraId="0000007A" w14:textId="77777777" w:rsidR="009700AA" w:rsidRDefault="009700AA"/>
    <w:p w14:paraId="0000007B" w14:textId="77777777" w:rsidR="009700AA" w:rsidRDefault="00000000">
      <w:pPr>
        <w:pStyle w:val="1"/>
        <w:spacing w:before="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1.2 Види та прояви тривожності у жінок середнього віку</w:t>
      </w:r>
    </w:p>
    <w:p w14:paraId="0000007C"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7D"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Тривожність є складним психологічним феноменом, що характеризується відчуттям внутрішнього напруження, неспокою та передчуттям небезпеки. У жінок середнього віку тривожність може мати специфічні прояви та різновиди, обумовлені біологічними, психологічними та соціальними змінами, характерними для цього періоду життя.</w:t>
      </w:r>
    </w:p>
    <w:p w14:paraId="0000007E"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Жінки середнього віку (зазвичай від 35 до 55 років) проходять через період життя, який супроводжується значними фізіологічними, психологічними та соціальними змінами. Цей етап часто називають періодом зрілості або «середнім віком» і він характеризується як кризовими явищами, так і можливостями для особистісного зростання та самореалізації [11, с. 29].</w:t>
      </w:r>
    </w:p>
    <w:p w14:paraId="0000007F"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Психологічна криза середнього віку є одним із найважливіших і найскладніших етапів у житті людини, що супроводжується переосмисленням життєвих цілей, цінностей та ідентичності. Цей період зазвичай настає у віці від 35 до 55 років і пов'язаний із глибокими внутрішніми змінами, що викликані як особистими переживаннями, так і соціальними чинниками. Для жінок середнього віку криза часто посилюється фізіологічними змінами, пов'язаними з менопаузою, а також соціальними ролями, які зазнають трансформацій [33, с. 284].</w:t>
      </w:r>
    </w:p>
    <w:p w14:paraId="00000080"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Криза середнього віку – це період глибоких психологічних переживань, що пов'язані з переоцінкою пройденого життєвого шляху та усвідомленням </w:t>
      </w:r>
      <w:proofErr w:type="spellStart"/>
      <w:r>
        <w:rPr>
          <w:rFonts w:ascii="Times New Roman" w:eastAsia="Times New Roman" w:hAnsi="Times New Roman" w:cs="Times New Roman"/>
          <w:sz w:val="28"/>
          <w:szCs w:val="28"/>
        </w:rPr>
        <w:t>кінцевості</w:t>
      </w:r>
      <w:proofErr w:type="spellEnd"/>
      <w:r>
        <w:rPr>
          <w:rFonts w:ascii="Times New Roman" w:eastAsia="Times New Roman" w:hAnsi="Times New Roman" w:cs="Times New Roman"/>
          <w:sz w:val="28"/>
          <w:szCs w:val="28"/>
        </w:rPr>
        <w:t xml:space="preserve"> часу. Цей етап характеризується усвідомленням того, що значна </w:t>
      </w:r>
      <w:r>
        <w:rPr>
          <w:rFonts w:ascii="Times New Roman" w:eastAsia="Times New Roman" w:hAnsi="Times New Roman" w:cs="Times New Roman"/>
          <w:sz w:val="28"/>
          <w:szCs w:val="28"/>
        </w:rPr>
        <w:lastRenderedPageBreak/>
        <w:t>частина життя вже пройшла, а можливості, які здавалися безмежними в молодості, тепер обмежені. Людина починає замислюватися над тим, чи були досягнуті заплановані цілі, чи реалізовані мрії, що залишилося позаду і що ще можна встигнути зробити [32, с. 69].</w:t>
      </w:r>
    </w:p>
    <w:p w14:paraId="00000081"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 основних причин кризи середнього віку можна виділити [31, с. 104]:</w:t>
      </w:r>
    </w:p>
    <w:p w14:paraId="00000082" w14:textId="77777777" w:rsidR="009700AA"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Фізіологічні зміни: у жінок це насамперед стосується менопаузи, яка супроводжується гормональними змінами, впливає на зовнішність, знижує рівень енергії та впливає на інтимне життя. Ці процеси можуть позначитися на самооцінці, впевненості в собі та емоційному стані.</w:t>
      </w:r>
    </w:p>
    <w:p w14:paraId="00000083" w14:textId="77777777" w:rsidR="009700AA"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Соціальні зміни: вони включають зміни в сімейному житті (коли діти покидають дім, або з’являється потреба доглядати за старшими родичами), зміни у стосунках з партнером, а також професійні виклики (конкуренція з молодими фахівцями, перегляд кар'єрних досягнень).</w:t>
      </w:r>
    </w:p>
    <w:p w14:paraId="00000084" w14:textId="77777777" w:rsidR="009700AA"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Екзистенційні</w:t>
      </w:r>
      <w:proofErr w:type="spellEnd"/>
      <w:r>
        <w:rPr>
          <w:rFonts w:ascii="Times New Roman" w:eastAsia="Times New Roman" w:hAnsi="Times New Roman" w:cs="Times New Roman"/>
          <w:color w:val="000000"/>
          <w:sz w:val="28"/>
          <w:szCs w:val="28"/>
        </w:rPr>
        <w:t xml:space="preserve"> питання: цей період часто супроводжується переосмисленням життєвих цінностей і цілей, роздумами про сенс життя, самовизначення та усвідомленням власної смертності.</w:t>
      </w:r>
    </w:p>
    <w:p w14:paraId="00000085" w14:textId="77777777" w:rsidR="009700AA"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Психологічні фактори: вони включають втому від буденності, втрату інтересу до колишніх захоплень, емоційне виснаження і відчуття незадоволеності досягненнями в житті.</w:t>
      </w:r>
    </w:p>
    <w:p w14:paraId="00000086"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цей період жінки можуть відчувати підвищену тривожність, безпричинний страх, дратівливість та перепади настрою. Гормональні коливання, характерні для менопаузи, лише підсилюють ці емоційні стани. Виникає відчуття невизначеності, занепокоєння щодо майбутнього та сумніви у власних можливостях [11, с. 31].</w:t>
      </w:r>
    </w:p>
    <w:p w14:paraId="00000087"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Жінки середнього віку часто відчувають емоційне виснаження, втрату життєвого сенсу, апатію та депресивні настрої. Це може бути пов’язане як зі змінами у сімейному житті (вихід дітей з дому, розлучення), так і з професійними викликами (переосмислення кар’єри, втрата роботи). Почуття самотності може </w:t>
      </w:r>
      <w:r>
        <w:rPr>
          <w:rFonts w:ascii="Times New Roman" w:eastAsia="Times New Roman" w:hAnsi="Times New Roman" w:cs="Times New Roman"/>
          <w:sz w:val="28"/>
          <w:szCs w:val="28"/>
        </w:rPr>
        <w:lastRenderedPageBreak/>
        <w:t>посилюватися через зменшення соціальної активності та втрату соціальних контактів.</w:t>
      </w:r>
    </w:p>
    <w:p w14:paraId="00000088"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період кризи середнього віку людина переосмислює свої життєві цінності, цілі та досягнення. Жінка може ставити собі запитання: «Чи досягла я того, чого прагнула?», «Чи щаслива я у своїй сім'ї та кар'єрі?», «Що буде далі?». Це може призводити до зміни життєвих пріоритетів, відмови від старих цілей і пошуку нових смислів життя [18, с. 70].</w:t>
      </w:r>
    </w:p>
    <w:p w14:paraId="00000089"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Криза середнього віку часто пов’язана з переосмисленням власної ідентичності. Жінка може відчувати, що її попередні ролі (матері, дружини, професіоналки) вже не приносять задоволення або більше не актуальні. Виникає потреба у самореалізації, пошуку нових життєвих </w:t>
      </w:r>
      <w:proofErr w:type="spellStart"/>
      <w:r>
        <w:rPr>
          <w:rFonts w:ascii="Times New Roman" w:eastAsia="Times New Roman" w:hAnsi="Times New Roman" w:cs="Times New Roman"/>
          <w:sz w:val="28"/>
          <w:szCs w:val="28"/>
        </w:rPr>
        <w:t>сенсів</w:t>
      </w:r>
      <w:proofErr w:type="spellEnd"/>
      <w:r>
        <w:rPr>
          <w:rFonts w:ascii="Times New Roman" w:eastAsia="Times New Roman" w:hAnsi="Times New Roman" w:cs="Times New Roman"/>
          <w:sz w:val="28"/>
          <w:szCs w:val="28"/>
        </w:rPr>
        <w:t>, зміни професійної діяльності чи захоплень [31, с. 105].</w:t>
      </w:r>
    </w:p>
    <w:p w14:paraId="0000008A"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цей період можуть загострюватися проблеми у подружніх стосунках, оскільки жінка починає переосмислювати своє місце у сім'ї, ролі та очікування щодо партнера. Часто виникають конфлікти через різне сприйняття життєвих цінностей, зміну пріоритетів та незадоволення емоційними потребами.</w:t>
      </w:r>
    </w:p>
    <w:p w14:paraId="0000008B"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Фізіологічні зміни (зміни у зовнішності, зниження енергійності), соціальні фактори (конкуренція з молодшими колегами) та </w:t>
      </w:r>
      <w:proofErr w:type="spellStart"/>
      <w:r>
        <w:rPr>
          <w:rFonts w:ascii="Times New Roman" w:eastAsia="Times New Roman" w:hAnsi="Times New Roman" w:cs="Times New Roman"/>
          <w:sz w:val="28"/>
          <w:szCs w:val="28"/>
        </w:rPr>
        <w:t>екзистенційні</w:t>
      </w:r>
      <w:proofErr w:type="spellEnd"/>
      <w:r>
        <w:rPr>
          <w:rFonts w:ascii="Times New Roman" w:eastAsia="Times New Roman" w:hAnsi="Times New Roman" w:cs="Times New Roman"/>
          <w:sz w:val="28"/>
          <w:szCs w:val="28"/>
        </w:rPr>
        <w:t xml:space="preserve"> питання (усвідомлення </w:t>
      </w:r>
      <w:proofErr w:type="spellStart"/>
      <w:r>
        <w:rPr>
          <w:rFonts w:ascii="Times New Roman" w:eastAsia="Times New Roman" w:hAnsi="Times New Roman" w:cs="Times New Roman"/>
          <w:sz w:val="28"/>
          <w:szCs w:val="28"/>
        </w:rPr>
        <w:t>кінцевості</w:t>
      </w:r>
      <w:proofErr w:type="spellEnd"/>
      <w:r>
        <w:rPr>
          <w:rFonts w:ascii="Times New Roman" w:eastAsia="Times New Roman" w:hAnsi="Times New Roman" w:cs="Times New Roman"/>
          <w:sz w:val="28"/>
          <w:szCs w:val="28"/>
        </w:rPr>
        <w:t xml:space="preserve"> життя) можуть призводити до зниження самооцінки, втрати впевненості у собі та власних можливостях.</w:t>
      </w:r>
    </w:p>
    <w:p w14:paraId="0000008C"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криза середнього віку часто сприймається як негативний етап життя, вона також має свої позитивні аспекти [18, с. 71]:</w:t>
      </w:r>
    </w:p>
    <w:p w14:paraId="0000008D" w14:textId="77777777" w:rsidR="009700AA"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Особистісне зростання: переоцінка життєвих цінностей та цілей сприяє особистісному розвитку, самопізнанню та самореалізації.</w:t>
      </w:r>
    </w:p>
    <w:p w14:paraId="0000008E" w14:textId="77777777" w:rsidR="009700AA"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Покращення стосунків: усвідомлення власних потреб та бажань може сприяти </w:t>
      </w:r>
      <w:proofErr w:type="spellStart"/>
      <w:r>
        <w:rPr>
          <w:rFonts w:ascii="Times New Roman" w:eastAsia="Times New Roman" w:hAnsi="Times New Roman" w:cs="Times New Roman"/>
          <w:color w:val="000000"/>
          <w:sz w:val="28"/>
          <w:szCs w:val="28"/>
        </w:rPr>
        <w:t>відкритішому</w:t>
      </w:r>
      <w:proofErr w:type="spellEnd"/>
      <w:r>
        <w:rPr>
          <w:rFonts w:ascii="Times New Roman" w:eastAsia="Times New Roman" w:hAnsi="Times New Roman" w:cs="Times New Roman"/>
          <w:color w:val="000000"/>
          <w:sz w:val="28"/>
          <w:szCs w:val="28"/>
        </w:rPr>
        <w:t xml:space="preserve"> спілкуванню, покращенню міжособистісних стосунків та гармонізації сімейного життя.</w:t>
      </w:r>
    </w:p>
    <w:p w14:paraId="0000008F" w14:textId="77777777" w:rsidR="009700AA"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Зміна життєвої стратегії: жінка може переосмислити свою кар’єру, знайти нові інтереси, хобі чи сфери діяльності, що приносять більше задоволення та самореалізації.</w:t>
      </w:r>
    </w:p>
    <w:p w14:paraId="00000090" w14:textId="77777777" w:rsidR="009700AA"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Зміцнення психологічної стійкості: подолання кризи середнього віку сприяє зміцненню психологічної стійкості, покращенню здатності до адаптації та розвитку емоційного інтелекту.</w:t>
      </w:r>
    </w:p>
    <w:p w14:paraId="00000091"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Психологічна криза середнього віку є важливим етапом особистісного розвитку, що супроводжується глибокими змінами у сприйнятті себе, своїх життєвих цілей та цінностей. Цей період може бути складним через емоційну нестабільність, переоцінку досягнень, </w:t>
      </w:r>
      <w:proofErr w:type="spellStart"/>
      <w:r>
        <w:rPr>
          <w:rFonts w:ascii="Times New Roman" w:eastAsia="Times New Roman" w:hAnsi="Times New Roman" w:cs="Times New Roman"/>
          <w:sz w:val="28"/>
          <w:szCs w:val="28"/>
        </w:rPr>
        <w:t>екзистенційні</w:t>
      </w:r>
      <w:proofErr w:type="spellEnd"/>
      <w:r>
        <w:rPr>
          <w:rFonts w:ascii="Times New Roman" w:eastAsia="Times New Roman" w:hAnsi="Times New Roman" w:cs="Times New Roman"/>
          <w:sz w:val="28"/>
          <w:szCs w:val="28"/>
        </w:rPr>
        <w:t xml:space="preserve"> питання та соціальні зміни. Однак, правильне розуміння та прийняття цього етапу, а також підтримка близьких та професійна психологічна допомога можуть допомогти жінці знайти нові смисли, реалізувати свій потенціал та розпочати новий, більш усвідомлений етап життя [33, с. 237].</w:t>
      </w:r>
    </w:p>
    <w:p w14:paraId="00000092"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жінок середнього віку характерні наступні види тривожності [40, с. 256]:</w:t>
      </w:r>
    </w:p>
    <w:p w14:paraId="00000093"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Ситуативна тривожність – це короткочасний емоційний стан, що виникає у відповідь на певні події або обставини, які сприймаються як загрозливі чи викликають відчуття невизначеності. У жінок середнього віку така тривожність часто пов’язана зі змінами у сімейних, професійних або соціальних ролях, а також із фізіологічними змінами, характерними для цього періоду життя. Вони стикаються з численними стресовими ситуаціями, які вимагають адаптації до нових умов, що підвищує ймовірність виникнення ситуативної тривожності.</w:t>
      </w:r>
    </w:p>
    <w:p w14:paraId="00000094"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Психологічні фактори також відіграють важливу роль у розвитку ситуативної тривожності у жінок середнього віку. Особливо це стосується переосмислення життєвих цілей та досягнень. У цей період жінки часто аналізують свої досягнення, порівнюючи їх зі своїми очікуваннями та соціальними стандартами. Якщо реальність не відповідає їхнім сподіванням, можуть з’явитися відчуття невдоволення собою, тривога щодо майбутнього та сумніви у власній значущості.</w:t>
      </w:r>
    </w:p>
    <w:p w14:paraId="00000095"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українських психологів (наприклад, І. Блохіна) свідчать, що жінки середнього віку, які вважають свої досягнення недостатніми, частіше відчувають ситуативну тривожність у відповідь на соціальні події, які </w:t>
      </w:r>
      <w:r>
        <w:rPr>
          <w:rFonts w:ascii="Times New Roman" w:eastAsia="Times New Roman" w:hAnsi="Times New Roman" w:cs="Times New Roman"/>
          <w:sz w:val="28"/>
          <w:szCs w:val="28"/>
        </w:rPr>
        <w:lastRenderedPageBreak/>
        <w:t>підкреслюють їхній статус або роль (наприклад, зустрічі з успішними колегами або родичами) [5, с. 84].</w:t>
      </w:r>
    </w:p>
    <w:p w14:paraId="00000096"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психологічним чинником є страх перед майбутнім. У середньому віці жінки починають більше замислюватися про старість, здоров’я, фінансову стабільність та самотність. Ці </w:t>
      </w:r>
      <w:proofErr w:type="spellStart"/>
      <w:r>
        <w:rPr>
          <w:rFonts w:ascii="Times New Roman" w:eastAsia="Times New Roman" w:hAnsi="Times New Roman" w:cs="Times New Roman"/>
          <w:sz w:val="28"/>
          <w:szCs w:val="28"/>
        </w:rPr>
        <w:t>екзистенційні</w:t>
      </w:r>
      <w:proofErr w:type="spellEnd"/>
      <w:r>
        <w:rPr>
          <w:rFonts w:ascii="Times New Roman" w:eastAsia="Times New Roman" w:hAnsi="Times New Roman" w:cs="Times New Roman"/>
          <w:sz w:val="28"/>
          <w:szCs w:val="28"/>
        </w:rPr>
        <w:t xml:space="preserve"> питання викликають ситуативну тривожність у ситуаціях, які нагадують про плинність часу та невизначеність майбутнього. Наприклад, відвідування лікаря, новини про хвороби знайомих або зміни у пенсійному законодавстві можуть викликати значний рівень ситуативної тривожності [33, с. 141].</w:t>
      </w:r>
    </w:p>
    <w:p w14:paraId="00000097"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середньому віці жінки часто стикаються зі значними змінами у сімейній структурі та стосунках. Одним із найпоширеніших джерел ситуативної тривожності є так званий «синдром порожнього гнізда». Коли діти залишають батьківський дім, жінки відчувають втрату звичної ролі матері та необхідність адаптуватися до нових умов. Ситуації, пов’язані з від’їздом дітей, їхньою самостійністю або проблемами у їхньому житті, можуть викликати епізоди ситуативної тривожності.</w:t>
      </w:r>
    </w:p>
    <w:p w14:paraId="00000098"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у цей період можуть змінюватися стосунки з партнером. Залишення дітей вдома змінює динаміку подружніх стосунків, що може призводити як до поглиблення емоційної близькості, так і до конфліктів або відчуження. Ситуації, пов’язані з подружніми конфліктами, розлученням або переоцінкою стосунків, часто провокують ситуативну тривожність у жінок середнього віку [10, c. 152].</w:t>
      </w:r>
    </w:p>
    <w:p w14:paraId="00000099"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важливим джерелом ситуативної тривожності є необхідність догляду за літніми батьками. У цьому віці багато жінок стають основними опікунами своїх старіючих батьків, що вимагає значних емоційних, фізичних та фінансових ресурсів. Ситуації, пов’язані з погіршенням здоров’я батьків, необхідністю прийняття важких рішень або фінансовими труднощами, можуть викликати ситуативну тривожність та емоційне виснаження.</w:t>
      </w:r>
    </w:p>
    <w:p w14:paraId="0000009A"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Зміни у професійній діяльності та соціальному статусі також можуть провокувати ситуативну тривожність у жінок середнього віку. У цей період вони </w:t>
      </w:r>
      <w:r>
        <w:rPr>
          <w:rFonts w:ascii="Times New Roman" w:eastAsia="Times New Roman" w:hAnsi="Times New Roman" w:cs="Times New Roman"/>
          <w:sz w:val="28"/>
          <w:szCs w:val="28"/>
        </w:rPr>
        <w:lastRenderedPageBreak/>
        <w:t>часто переосмислюють свою кар’єру, можуть стикатися зі стелею професійного росту або дискримінацією за віком. Ситуації, пов’язані зі змінами на роботі (наприклад, скорочення, зміна посади або колективу), співбесіди або атестації можуть викликати ситуативну тривожність, особливо якщо жінка сумнівається у своїй компетентності або побоюється втрати роботи [11, c. 77].</w:t>
      </w:r>
    </w:p>
    <w:p w14:paraId="0000009B"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у цьому віці жінки стикаються зі змінами у соціальному статусі, пов’язаними з культурними стереотипами щодо старіння та жіночої ролі в суспільстві. Наприклад, ситуації, які підкреслюють вікові зміни (наприклад, спілкування з молодшими колегами або зауваження про зовнішність), можуть викликати ситуативну тривожність, знижувати самооцінку та впевненість у собі.</w:t>
      </w:r>
    </w:p>
    <w:p w14:paraId="0000009C"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жінок середнього віку суттєвий вплив на ситуативну тривожність мають фізіологічні зміни, зокрема гормональні коливання, пов’язані з менопаузою. Гормональні зміни можуть посилювати емоційну реактивність, сприяти дратівливості, нервозності та підвищеній тривожності. Дослідження показують, що у період </w:t>
      </w:r>
      <w:proofErr w:type="spellStart"/>
      <w:r>
        <w:rPr>
          <w:rFonts w:ascii="Times New Roman" w:eastAsia="Times New Roman" w:hAnsi="Times New Roman" w:cs="Times New Roman"/>
          <w:sz w:val="28"/>
          <w:szCs w:val="28"/>
        </w:rPr>
        <w:t>пременопаузи</w:t>
      </w:r>
      <w:proofErr w:type="spellEnd"/>
      <w:r>
        <w:rPr>
          <w:rFonts w:ascii="Times New Roman" w:eastAsia="Times New Roman" w:hAnsi="Times New Roman" w:cs="Times New Roman"/>
          <w:sz w:val="28"/>
          <w:szCs w:val="28"/>
        </w:rPr>
        <w:t xml:space="preserve"> жінки частіше відчувають ситуативну тривожність у відповідь на стресові події через зміну рівня естрогену та прогестерону, що впливають на роботу нервової системи [27, c. 263].</w:t>
      </w:r>
    </w:p>
    <w:p w14:paraId="0000009D"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Особистісна тривожність – це стійка індивідуальна особливість, що характеризується схильністю сприймати широкий спектр життєвих ситуацій як загрозливі та реагувати на них станами тривоги. Вона є стійкою рисою характеру, яка відрізняє одних людей від інших за інтенсивністю та частотою виникнення тривожних станів. Особистісна тривожність вважається внутрішнім психологічним ресурсом, що визначає рівень емоційної реактивності особистості.</w:t>
      </w:r>
    </w:p>
    <w:p w14:paraId="0000009E"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основних психологічних чинників особистісної тривожності у жінок середнього віку є низька самооцінка та недостатня впевненість у собі. Жінки з низькою самооцінкою схильні сприймати себе як вразливих, недосконалих або нездатних впоратися з труднощами. Вони частіше інтерпретують нейтральні або неоднозначні ситуації як загрозливі, що підвищує ймовірність виникнення тривоги [40, c. 256].</w:t>
      </w:r>
    </w:p>
    <w:p w14:paraId="0000009F"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Іншим важливим чинником є </w:t>
      </w:r>
      <w:proofErr w:type="spellStart"/>
      <w:r>
        <w:rPr>
          <w:rFonts w:ascii="Times New Roman" w:eastAsia="Times New Roman" w:hAnsi="Times New Roman" w:cs="Times New Roman"/>
          <w:sz w:val="28"/>
          <w:szCs w:val="28"/>
        </w:rPr>
        <w:t>перфекціонізм</w:t>
      </w:r>
      <w:proofErr w:type="spellEnd"/>
      <w:r>
        <w:rPr>
          <w:rFonts w:ascii="Times New Roman" w:eastAsia="Times New Roman" w:hAnsi="Times New Roman" w:cs="Times New Roman"/>
          <w:sz w:val="28"/>
          <w:szCs w:val="28"/>
        </w:rPr>
        <w:t xml:space="preserve"> – схильність до надмірних вимог до себе та оточуючих. Жінки з високим рівнем </w:t>
      </w:r>
      <w:proofErr w:type="spellStart"/>
      <w:r>
        <w:rPr>
          <w:rFonts w:ascii="Times New Roman" w:eastAsia="Times New Roman" w:hAnsi="Times New Roman" w:cs="Times New Roman"/>
          <w:sz w:val="28"/>
          <w:szCs w:val="28"/>
        </w:rPr>
        <w:t>перфекціонізму</w:t>
      </w:r>
      <w:proofErr w:type="spellEnd"/>
      <w:r>
        <w:rPr>
          <w:rFonts w:ascii="Times New Roman" w:eastAsia="Times New Roman" w:hAnsi="Times New Roman" w:cs="Times New Roman"/>
          <w:sz w:val="28"/>
          <w:szCs w:val="28"/>
        </w:rPr>
        <w:t xml:space="preserve"> постійно побоюються зробити помилку або не відповідати власним високим стандартам, що створює постійне відчуття напруги та тривоги.</w:t>
      </w:r>
    </w:p>
    <w:p w14:paraId="000000A0"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того, особистісна тривожність часто пов’язана з негативним мисленням, тобто схильністю до </w:t>
      </w:r>
      <w:proofErr w:type="spellStart"/>
      <w:r>
        <w:rPr>
          <w:rFonts w:ascii="Times New Roman" w:eastAsia="Times New Roman" w:hAnsi="Times New Roman" w:cs="Times New Roman"/>
          <w:sz w:val="28"/>
          <w:szCs w:val="28"/>
        </w:rPr>
        <w:t>катастрофізації</w:t>
      </w:r>
      <w:proofErr w:type="spellEnd"/>
      <w:r>
        <w:rPr>
          <w:rFonts w:ascii="Times New Roman" w:eastAsia="Times New Roman" w:hAnsi="Times New Roman" w:cs="Times New Roman"/>
          <w:sz w:val="28"/>
          <w:szCs w:val="28"/>
        </w:rPr>
        <w:t xml:space="preserve"> (очікування найгіршого результату подій) та надмірного аналізу можливих небезпек. Такі люди зазвичай фокусуються на негативних аспектах ситуації, ігноруючи позитивні або нейтральні чинники, що підсилює відчуття тривоги [36, c. 107].</w:t>
      </w:r>
    </w:p>
    <w:p w14:paraId="000000A1"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показують, що схильність до особистісної тривожності частково обумовлена генетичними факторами. За даними сучасних досліджень, спадковість тривожних рис становить близько 30-40%, що свідчить про помірний генетичний вплив на формування цієї особливості. Деякі дослідження вказують на роль дисбалансу </w:t>
      </w:r>
      <w:proofErr w:type="spellStart"/>
      <w:r>
        <w:rPr>
          <w:rFonts w:ascii="Times New Roman" w:eastAsia="Times New Roman" w:hAnsi="Times New Roman" w:cs="Times New Roman"/>
          <w:sz w:val="28"/>
          <w:szCs w:val="28"/>
        </w:rPr>
        <w:t>нейротрансмітерів</w:t>
      </w:r>
      <w:proofErr w:type="spellEnd"/>
      <w:r>
        <w:rPr>
          <w:rFonts w:ascii="Times New Roman" w:eastAsia="Times New Roman" w:hAnsi="Times New Roman" w:cs="Times New Roman"/>
          <w:sz w:val="28"/>
          <w:szCs w:val="28"/>
        </w:rPr>
        <w:t xml:space="preserve">, таких як серотонін та </w:t>
      </w:r>
      <w:proofErr w:type="spellStart"/>
      <w:r>
        <w:rPr>
          <w:rFonts w:ascii="Times New Roman" w:eastAsia="Times New Roman" w:hAnsi="Times New Roman" w:cs="Times New Roman"/>
          <w:sz w:val="28"/>
          <w:szCs w:val="28"/>
        </w:rPr>
        <w:t>норепінефрин</w:t>
      </w:r>
      <w:proofErr w:type="spellEnd"/>
      <w:r>
        <w:rPr>
          <w:rFonts w:ascii="Times New Roman" w:eastAsia="Times New Roman" w:hAnsi="Times New Roman" w:cs="Times New Roman"/>
          <w:sz w:val="28"/>
          <w:szCs w:val="28"/>
        </w:rPr>
        <w:t>, які впливають на регуляцію настрою та рівень тривожності.</w:t>
      </w:r>
    </w:p>
    <w:p w14:paraId="000000A2"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Особистісна тривожність значною мірою формується під впливом соціального середовища, особливо в ранньому дитинстві. Надмірно критичне або </w:t>
      </w:r>
      <w:proofErr w:type="spellStart"/>
      <w:r>
        <w:rPr>
          <w:rFonts w:ascii="Times New Roman" w:eastAsia="Times New Roman" w:hAnsi="Times New Roman" w:cs="Times New Roman"/>
          <w:sz w:val="28"/>
          <w:szCs w:val="28"/>
        </w:rPr>
        <w:t>гіперопікуюче</w:t>
      </w:r>
      <w:proofErr w:type="spellEnd"/>
      <w:r>
        <w:rPr>
          <w:rFonts w:ascii="Times New Roman" w:eastAsia="Times New Roman" w:hAnsi="Times New Roman" w:cs="Times New Roman"/>
          <w:sz w:val="28"/>
          <w:szCs w:val="28"/>
        </w:rPr>
        <w:t xml:space="preserve"> виховання може сприяти формуванню у дитини відчуття невпевненості у власних силах та очікування загрози з боку зовнішнього світу. Наприклад, якщо батьки постійно застерігають дитину від небезпек або вимагають досконалості, у неї може сформуватися підвищений рівень особистісної тривожності [29, c. 607].</w:t>
      </w:r>
    </w:p>
    <w:p w14:paraId="000000A3"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Культурні чинники також впливають на рівень особистісної тривожності жінок. У культурах з високими соціальними очікуваннями та жорсткими нормами поведінки люди більш схильні до переживання тривоги, оскільки відчувають сильний тиск щодо відповідності цим нормам. Наприклад, у суспільствах, де від жінок очікується виконання ролі «ідеальної матері» або «успішної кар’єристки», жінки з високою особистісною тривожністю можуть відчувати постійне напруження та страх невідповідності цим ідеалам [24, c. 18].</w:t>
      </w:r>
    </w:p>
    <w:p w14:paraId="000000A4"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Соціальна тривожність – це специфічний тип тривожності, який проявляється у вигляді інтенсивного страху або занепокоєння у соціальних ситуаціях, особливо в тих, де передбачається оцінка з боку інших людей. У жінок середнього віку соціальна тривожність може мати особливі прояви та причини, пов’язані зі специфікою життєвого періоду, змінами в соціальних ролях та фізіологічними змінами, що відбуваються в організмі [34, c. 177].</w:t>
      </w:r>
    </w:p>
    <w:p w14:paraId="000000A5"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вік зазвичай асоціюється з важливими життєвими змінами, такими як професійна переорієнтація, зміна соціального статусу, дорослішання дітей, початок менопаузи та переоцінка життєвих цінностей. Ці зміни можуть викликати почуття невпевненості та підвищити чутливість до соціальних оцінок.</w:t>
      </w:r>
    </w:p>
    <w:p w14:paraId="000000A6"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Жінки в цьому віці часто переживають зміни у зовнішності (поява зморшок, зміна фігури), що може негативно впливати на самооцінку та викликати відчуття соціальної вразливості. Дослідження показують, що зниження самооцінки та невпевненість у власній привабливості є одним із ключових факторів соціальної тривожності у жінок середнього віку[27, c. 262].</w:t>
      </w:r>
    </w:p>
    <w:p w14:paraId="000000A7"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соціальна тривожність може бути пов’язана з переживаннями щодо змін у соціальних ролях. Жінки в цьому віці часто стикаються зі зміною сімейної динаміки (діти залишають рідний дім, зміни у відносинах з партнером) та професійними викликами (досягнення кар’єрного «стелі» або необхідність змінити професію). Це може призводити до відчуття соціальної ізоляції та страху бути неадекватно оціненою оточуючими.</w:t>
      </w:r>
    </w:p>
    <w:p w14:paraId="000000A8"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тривожність у жінок середнього віку може проявлятися у вигляді [33, c. 211]:</w:t>
      </w:r>
    </w:p>
    <w:p w14:paraId="000000A9" w14:textId="77777777" w:rsidR="009700AA" w:rsidRDefault="00000000">
      <w:pPr>
        <w:spacing w:after="0" w:line="360" w:lineRule="auto"/>
        <w:ind w:left="850" w:hanging="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Страху публічних виступів – побоювання бути осміяною, критикованою або неправильно зрозумілою. Це може стосуватися не лише професійних презентацій, але й виступів на родинних заходах або навіть звичайного спілкування в колективі.</w:t>
      </w:r>
    </w:p>
    <w:p w14:paraId="000000AA" w14:textId="77777777" w:rsidR="009700AA" w:rsidRDefault="00000000">
      <w:pPr>
        <w:spacing w:after="0" w:line="360" w:lineRule="auto"/>
        <w:ind w:left="850" w:hanging="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Уникання соціальних ситуацій – прагнення уникнути ситуацій, у яких можливе оцінювання з боку інших, таких як відвідування громадських заходів, зустрічей з колегами, святкувань.</w:t>
      </w:r>
    </w:p>
    <w:p w14:paraId="000000AB" w14:textId="77777777" w:rsidR="009700AA" w:rsidRDefault="00000000">
      <w:pPr>
        <w:spacing w:after="0" w:line="360" w:lineRule="auto"/>
        <w:ind w:left="850" w:hanging="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Занепокоєння перед соціальними подіями – надмірне хвилювання перед будь-якими соціальними контактами, включаючи звичайні зустрічі з друзями або знайомими.</w:t>
      </w:r>
    </w:p>
    <w:p w14:paraId="000000AC" w14:textId="77777777" w:rsidR="009700AA" w:rsidRDefault="00000000">
      <w:pPr>
        <w:spacing w:after="0" w:line="360" w:lineRule="auto"/>
        <w:ind w:left="850" w:hanging="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Фізіологічні симптоми – прискорене серцебиття, пітливість, тремтіння, сухість у роті, запаморочення під час або перед соціальними подіями.</w:t>
      </w:r>
    </w:p>
    <w:p w14:paraId="000000AD" w14:textId="77777777" w:rsidR="009700AA" w:rsidRDefault="00000000">
      <w:pPr>
        <w:spacing w:after="0" w:line="360" w:lineRule="auto"/>
        <w:ind w:left="850" w:hanging="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Негативні думки про себе – постійна самокритика, думки про власну некомпетентність, неадекватність, невідповідність очікуванням інших.</w:t>
      </w:r>
    </w:p>
    <w:p w14:paraId="000000AE"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тривожність у жінок середнього віку часто пов’язана зі змінами у самооцінці. Відчуття втрати молодості, зовнішньої привабливості або соціальної значущості може призводити до підвищеної чутливості до соціальних оцінок. Низька самооцінка підвищує ризик розвитку соціальної тривожності, оскільки жінка починає сприймати себе як «менш цінну» в очах інших [24, c. 19].</w:t>
      </w:r>
    </w:p>
    <w:p w14:paraId="000000AF"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важливим психологічним чинником є страх негативної оцінки. Жінки середнього віку можуть боятися, що їх сприйматимуть як «старих», «неконкурентоспроможних» або «невідповідних сучасним стандартам». Цей страх посилюється в суспільстві, де молодість та зовнішня привабливість мають високу соціальну цінність [35, c.164].</w:t>
      </w:r>
    </w:p>
    <w:p w14:paraId="000000B0"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тривожність у жінок середнього віку також обумовлена культурними стандартами та очікуваннями, що пред'являються до жіночої ролі. У багатьох культурах від жінок очікується збереження молодості, привабливості та високої соціальної активності. Це створює додатковий тиск та страх невідповідності цим очікуванням.</w:t>
      </w:r>
    </w:p>
    <w:p w14:paraId="000000B1"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жінки середнього віку часто стикаються зі змінами в соціальному оточенні – діти залишають рідний дім, змінюються стосунки з партнером, з’являються нові професійні виклики. Втрата звичних соціальних ролей може призводити до відчуття ізоляції та підвищення соціальної тривожності [32, c. 73].</w:t>
      </w:r>
    </w:p>
    <w:p w14:paraId="000000B2"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Соціальна тривожність значно впливає на якість життя жінок середнього віку, обмежуючи їх соціальну активність та професійні можливості. Вона може </w:t>
      </w:r>
      <w:r>
        <w:rPr>
          <w:rFonts w:ascii="Times New Roman" w:eastAsia="Times New Roman" w:hAnsi="Times New Roman" w:cs="Times New Roman"/>
          <w:sz w:val="28"/>
          <w:szCs w:val="28"/>
        </w:rPr>
        <w:lastRenderedPageBreak/>
        <w:t>призводити до соціальної ізоляції, втрати інтересу до спілкування, а також розвитку депресивних станів.</w:t>
      </w:r>
    </w:p>
    <w:p w14:paraId="000000B3"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соціальна тривожність може впливати на фізичне здоров’я, оскільки постійне відчуття тривоги сприяє хронічному стресу, що підвищує ризик розвитку серцево-судинних захворювань, розладів сну та імунних порушень.</w:t>
      </w:r>
    </w:p>
    <w:p w14:paraId="000000B4"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Тривожність, пов'язана зі здоров'ям, або ж </w:t>
      </w:r>
      <w:proofErr w:type="spellStart"/>
      <w:r>
        <w:rPr>
          <w:rFonts w:ascii="Times New Roman" w:eastAsia="Times New Roman" w:hAnsi="Times New Roman" w:cs="Times New Roman"/>
          <w:sz w:val="28"/>
          <w:szCs w:val="28"/>
        </w:rPr>
        <w:t>соматоформна</w:t>
      </w:r>
      <w:proofErr w:type="spellEnd"/>
      <w:r>
        <w:rPr>
          <w:rFonts w:ascii="Times New Roman" w:eastAsia="Times New Roman" w:hAnsi="Times New Roman" w:cs="Times New Roman"/>
          <w:sz w:val="28"/>
          <w:szCs w:val="28"/>
        </w:rPr>
        <w:t xml:space="preserve"> тривожність, – це тип тривоги, що виникає внаслідок надмірного занепокоєння станом свого фізичного здоров'я, страху захворіти або погіршити наявний стан. У жінок середнього віку цей вид тривожності має особливу специфіку, оскільки в цей період відбуваються значні фізіологічні зміни, пов’язані зі старінням організму, менопаузою та супутніми гормональними перебудовами [11, c. 77].</w:t>
      </w:r>
    </w:p>
    <w:p w14:paraId="000000B5"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віці жінки можуть частіше стикатися з втратою близьких, що також підвищує увагу до власного здоров’я та посилює страхи щодо можливих </w:t>
      </w:r>
      <w:proofErr w:type="spellStart"/>
      <w:r>
        <w:rPr>
          <w:rFonts w:ascii="Times New Roman" w:eastAsia="Times New Roman" w:hAnsi="Times New Roman" w:cs="Times New Roman"/>
          <w:sz w:val="28"/>
          <w:szCs w:val="28"/>
        </w:rPr>
        <w:t>хвороб</w:t>
      </w:r>
      <w:proofErr w:type="spellEnd"/>
      <w:r>
        <w:rPr>
          <w:rFonts w:ascii="Times New Roman" w:eastAsia="Times New Roman" w:hAnsi="Times New Roman" w:cs="Times New Roman"/>
          <w:sz w:val="28"/>
          <w:szCs w:val="28"/>
        </w:rPr>
        <w:t>. Дослідження показують, що жінки середнього віку мають підвищену чутливість до фізичних симптомів та схильні сприймати їх як ознаки серйозних захворювань, навіть якщо об’єктивних підстав для цього немає.</w:t>
      </w:r>
    </w:p>
    <w:p w14:paraId="000000B6"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Тривожність щодо здоров'я у жінок середнього віку може проявлятися у вигляді [29, c. 612]:</w:t>
      </w:r>
    </w:p>
    <w:p w14:paraId="000000B7" w14:textId="77777777" w:rsidR="009700AA" w:rsidRDefault="00000000">
      <w:pPr>
        <w:spacing w:after="0" w:line="360" w:lineRule="auto"/>
        <w:ind w:left="708" w:hanging="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proofErr w:type="spellStart"/>
      <w:r>
        <w:rPr>
          <w:rFonts w:ascii="Times New Roman" w:eastAsia="Times New Roman" w:hAnsi="Times New Roman" w:cs="Times New Roman"/>
          <w:sz w:val="28"/>
          <w:szCs w:val="28"/>
        </w:rPr>
        <w:t>Гіпохондричних</w:t>
      </w:r>
      <w:proofErr w:type="spellEnd"/>
      <w:r>
        <w:rPr>
          <w:rFonts w:ascii="Times New Roman" w:eastAsia="Times New Roman" w:hAnsi="Times New Roman" w:cs="Times New Roman"/>
          <w:sz w:val="28"/>
          <w:szCs w:val="28"/>
        </w:rPr>
        <w:t xml:space="preserve"> думок – постійне занепокоєння з приводу свого фізичного стану, переконання у наявності важкого або невиліковного захворювання. Жінка може постійно шукати інформацію про симптоми захворювань, «діагностуючи» у себе небезпечні хвороби.</w:t>
      </w:r>
    </w:p>
    <w:p w14:paraId="000000B8" w14:textId="77777777" w:rsidR="009700AA" w:rsidRDefault="00000000">
      <w:pPr>
        <w:spacing w:after="0" w:line="360" w:lineRule="auto"/>
        <w:ind w:left="708" w:hanging="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Частих візитів до лікарів – жінки можуть надмірно часто звертатися до лікарів, наполягати на додаткових обстеженнях, навіть якщо результати аналізів не вказують на наявність серйозних проблем зі здоров’ям.</w:t>
      </w:r>
    </w:p>
    <w:p w14:paraId="000000B9" w14:textId="77777777" w:rsidR="009700AA" w:rsidRDefault="00000000">
      <w:pPr>
        <w:spacing w:after="0" w:line="360" w:lineRule="auto"/>
        <w:ind w:left="708" w:hanging="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Уникання медичних обстежень – з іншого боку, деякі жінки можуть уникати медичних обстежень через страх почути негативний діагноз. Це може призводити до відкладення візиту до лікаря навіть за наявності реальних симптомів захворювання.</w:t>
      </w:r>
    </w:p>
    <w:p w14:paraId="000000BA" w14:textId="77777777" w:rsidR="009700AA" w:rsidRDefault="00000000">
      <w:pPr>
        <w:spacing w:after="0" w:line="360" w:lineRule="auto"/>
        <w:ind w:left="708" w:hanging="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Фізіологічні симптоми тривожності – головний біль, прискорене серцебиття, запаморочення, біль у грудях, відчуття задухи, які сприймаються як ознаки серйозного захворювання.</w:t>
      </w:r>
    </w:p>
    <w:p w14:paraId="000000BB" w14:textId="77777777" w:rsidR="009700AA" w:rsidRDefault="00000000">
      <w:pPr>
        <w:spacing w:after="0" w:line="360" w:lineRule="auto"/>
        <w:ind w:left="708" w:hanging="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 xml:space="preserve">Нав'язливі думки про здоров'я – постійне обмірковування можливих </w:t>
      </w:r>
      <w:proofErr w:type="spellStart"/>
      <w:r>
        <w:rPr>
          <w:rFonts w:ascii="Times New Roman" w:eastAsia="Times New Roman" w:hAnsi="Times New Roman" w:cs="Times New Roman"/>
          <w:sz w:val="28"/>
          <w:szCs w:val="28"/>
        </w:rPr>
        <w:t>хвороб</w:t>
      </w:r>
      <w:proofErr w:type="spellEnd"/>
      <w:r>
        <w:rPr>
          <w:rFonts w:ascii="Times New Roman" w:eastAsia="Times New Roman" w:hAnsi="Times New Roman" w:cs="Times New Roman"/>
          <w:sz w:val="28"/>
          <w:szCs w:val="28"/>
        </w:rPr>
        <w:t>, страх смерті або погіршення стану здоров'я, нав’язливі думки про симптоми, які можуть виникнути.</w:t>
      </w:r>
    </w:p>
    <w:p w14:paraId="000000BC" w14:textId="77777777" w:rsidR="009700AA" w:rsidRDefault="00000000">
      <w:pPr>
        <w:spacing w:after="0" w:line="360" w:lineRule="auto"/>
        <w:ind w:left="708" w:hanging="14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Перевірочна поведінка – постійне «перевіряння» свого стану здоров’я (вимірювання тиску, пульсу, температури), звернення до різних лікарів для підтвердження відсутності захворювань.</w:t>
      </w:r>
    </w:p>
    <w:p w14:paraId="000000BD"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види та прояви тривожності у жінок середнього віку мають багатогранний характер і тісно пов'язані з фізіологічними, психологічними та соціальними змінами, що відбуваються у цей період життя. Ситуативна, особистісна, соціальна тривожність та тривожність, пов’язана зі здоров’ям, взаємопов'язані та можуть накладатися одна на одну, утворюючи складний емоційний фон. Жінки середнього віку стикаються з викликами менопаузи, змінами зовнішності, переоцінкою життєвих цінностей та соціальними трансформаціями, які посилюють відчуття невпевненості та тривоги. Розуміння видів та проявів тривожності дозволяє більш цілісно підійти до розробки психологічних засобів подолання цього стану, підвищуючи якість життя та психологічну стійкість жінок у складний період середнього віку.</w:t>
      </w:r>
    </w:p>
    <w:p w14:paraId="000000BE"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Ситуативна тривожність – це короткочасний емоційний стан, що виникає у відповідь на певні події або обставини, які сприймаються як загрозливі чи викликають відчуття невизначеності. У жінок середнього віку така тривожність часто пов’язана зі змінами у сімейних, професійних або соціальних ролях, а також із фізіологічними змінами, характерними для цього періоду життя. Вони стикаються з численними стресовими ситуаціями, які вимагають адаптації до нових умов, що підвищує ймовірність виникнення ситуативної тривожності.</w:t>
      </w:r>
    </w:p>
    <w:p w14:paraId="000000BF"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Психологічні фактори також відіграють важливу роль у розвитку ситуативної тривожності у жінок середнього віку. Особливо це стосується переосмислення життєвих цілей та досягнень. У цей період жінки часто </w:t>
      </w:r>
      <w:r>
        <w:rPr>
          <w:rFonts w:ascii="Times New Roman" w:eastAsia="Times New Roman" w:hAnsi="Times New Roman" w:cs="Times New Roman"/>
          <w:sz w:val="28"/>
          <w:szCs w:val="28"/>
        </w:rPr>
        <w:lastRenderedPageBreak/>
        <w:t>аналізують свої досягнення, порівнюючи їх зі своїми очікуваннями та соціальними стандартами. Якщо реальність не відповідає їхнім сподіванням, можуть з’явитися відчуття невдоволення собою, тривога щодо майбутнього та сумніви у власній значущості.</w:t>
      </w:r>
    </w:p>
    <w:p w14:paraId="000000C0" w14:textId="77777777" w:rsidR="009700AA"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українських психологів (наприклад, І.О. Блохіна) свідчать, що жінки середнього віку, які вважають свої досягнення недостатніми, частіше відчувають ситуативну тривожність у відповідь на соціальні події, які підкреслюють їхній статус або роль (наприклад, зустрічі з успішними колегами або родичами) [5, с. 84].</w:t>
      </w:r>
    </w:p>
    <w:p w14:paraId="000000C2" w14:textId="5A93F72C" w:rsidR="009700AA" w:rsidRDefault="00000000" w:rsidP="0069424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психологічним чинником є страх перед майбутнім. У середньому віці жінки починають більше замислюватися про старість, здоров’я, фінансову стабільність та самотність. Ці </w:t>
      </w:r>
      <w:proofErr w:type="spellStart"/>
      <w:r>
        <w:rPr>
          <w:rFonts w:ascii="Times New Roman" w:eastAsia="Times New Roman" w:hAnsi="Times New Roman" w:cs="Times New Roman"/>
          <w:sz w:val="28"/>
          <w:szCs w:val="28"/>
        </w:rPr>
        <w:t>екзистенційні</w:t>
      </w:r>
      <w:proofErr w:type="spellEnd"/>
      <w:r>
        <w:rPr>
          <w:rFonts w:ascii="Times New Roman" w:eastAsia="Times New Roman" w:hAnsi="Times New Roman" w:cs="Times New Roman"/>
          <w:sz w:val="28"/>
          <w:szCs w:val="28"/>
        </w:rPr>
        <w:t xml:space="preserve"> питання викликають ситуативну тривожність у ситуаціях, які нагадують про плинність часу та невизначеність майбутнього. Наприклад, відвідування лікаря, новини про хвороби знайомих або зміни у пенсійному законодавстві можуть викликати значний рівень ситуативної тривожності [34, с. 141].</w:t>
      </w:r>
    </w:p>
    <w:p w14:paraId="000000C3"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C4"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0C5" w14:textId="77777777" w:rsidR="009700AA" w:rsidRDefault="009700AA">
      <w:pPr>
        <w:spacing w:after="0" w:line="360" w:lineRule="auto"/>
        <w:jc w:val="both"/>
        <w:rPr>
          <w:rFonts w:ascii="Times New Roman" w:eastAsia="Times New Roman" w:hAnsi="Times New Roman" w:cs="Times New Roman"/>
          <w:sz w:val="28"/>
          <w:szCs w:val="28"/>
        </w:rPr>
      </w:pPr>
    </w:p>
    <w:p w14:paraId="000000C6" w14:textId="77777777" w:rsidR="009700AA" w:rsidRDefault="00000000">
      <w:pPr>
        <w:pStyle w:val="1"/>
        <w:keepNext w:val="0"/>
        <w:keepLines w:val="0"/>
        <w:spacing w:before="0" w:line="250" w:lineRule="auto"/>
        <w:ind w:firstLine="700"/>
        <w:jc w:val="both"/>
        <w:rPr>
          <w:rFonts w:ascii="Times New Roman" w:eastAsia="Times New Roman" w:hAnsi="Times New Roman" w:cs="Times New Roman"/>
          <w:b/>
          <w:bCs/>
          <w:color w:val="000000"/>
          <w:sz w:val="28"/>
          <w:szCs w:val="28"/>
        </w:rPr>
      </w:pPr>
      <w:bookmarkStart w:id="7" w:name="_heading=h.p6nozwqaos9z" w:colFirst="0" w:colLast="0"/>
      <w:bookmarkEnd w:id="7"/>
      <w:r>
        <w:rPr>
          <w:rFonts w:ascii="Times New Roman" w:eastAsia="Times New Roman" w:hAnsi="Times New Roman" w:cs="Times New Roman"/>
          <w:b/>
          <w:bCs/>
          <w:color w:val="000000"/>
          <w:sz w:val="28"/>
          <w:szCs w:val="28"/>
        </w:rPr>
        <w:t>1.3. Особливості переживання тривожності жінками в умовах воєнного стану</w:t>
      </w:r>
    </w:p>
    <w:p w14:paraId="000000C7"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0C8"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0C9"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Збройні конфлікти – це складний соціальний феномен, який впливає на психічний стан людей. Особливістю сучасних збройних конфліктів є те, що під час військових дій страждає все населення країни, втягнутої в конфлікт. У такій ситуації у людей відбувається переоцінка всіх цінностей, досягнень та здобутків, змінюються психіка і світосприйняття.</w:t>
      </w:r>
    </w:p>
    <w:p w14:paraId="000000CA" w14:textId="77777777" w:rsidR="009700AA" w:rsidRDefault="00000000">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період очікування перемоги у російсько-українській війні серед дорослого населення України спостерігається зростання відчуття </w:t>
      </w:r>
      <w:proofErr w:type="spellStart"/>
      <w:r>
        <w:rPr>
          <w:rFonts w:ascii="Times New Roman" w:eastAsia="Times New Roman" w:hAnsi="Times New Roman" w:cs="Times New Roman"/>
          <w:sz w:val="28"/>
          <w:szCs w:val="28"/>
        </w:rPr>
        <w:t>лімінальності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 стану невизначеності та перехідності між усталеними життєвими орієнтирами. Подолання цієї </w:t>
      </w:r>
      <w:proofErr w:type="spellStart"/>
      <w:r>
        <w:rPr>
          <w:rFonts w:ascii="Times New Roman" w:eastAsia="Times New Roman" w:hAnsi="Times New Roman" w:cs="Times New Roman"/>
          <w:sz w:val="28"/>
          <w:szCs w:val="28"/>
        </w:rPr>
        <w:t>екзистенційної</w:t>
      </w:r>
      <w:proofErr w:type="spellEnd"/>
      <w:r>
        <w:rPr>
          <w:rFonts w:ascii="Times New Roman" w:eastAsia="Times New Roman" w:hAnsi="Times New Roman" w:cs="Times New Roman"/>
          <w:sz w:val="28"/>
          <w:szCs w:val="28"/>
        </w:rPr>
        <w:t xml:space="preserve"> кризи вимагає глибокого самопізнання та внутрішньої трансформації в умовах війни. Військовослужбовці, біженці, звільнені з полону, родичі загиблих та інші соціальні групи, змушені усвідомлювати себе як особистостей, що перебувають на межі між життям і смертю, що веде до трансформацій їхньої ідентичності в контексті суперечності між світоглядними категоріями миру та війни. У цих </w:t>
      </w:r>
      <w:proofErr w:type="spellStart"/>
      <w:r>
        <w:rPr>
          <w:rFonts w:ascii="Times New Roman" w:eastAsia="Times New Roman" w:hAnsi="Times New Roman" w:cs="Times New Roman"/>
          <w:sz w:val="28"/>
          <w:szCs w:val="28"/>
        </w:rPr>
        <w:t>екзистенційних</w:t>
      </w:r>
      <w:proofErr w:type="spellEnd"/>
      <w:r>
        <w:rPr>
          <w:rFonts w:ascii="Times New Roman" w:eastAsia="Times New Roman" w:hAnsi="Times New Roman" w:cs="Times New Roman"/>
          <w:sz w:val="28"/>
          <w:szCs w:val="28"/>
        </w:rPr>
        <w:t xml:space="preserve"> координатах — між миром як символом стабільності й буття та війною як проявом хаосу і небуття — значна частина сучасного українського суспільства опиняється у стані психологічної «</w:t>
      </w:r>
      <w:proofErr w:type="spellStart"/>
      <w:r>
        <w:rPr>
          <w:rFonts w:ascii="Times New Roman" w:eastAsia="Times New Roman" w:hAnsi="Times New Roman" w:cs="Times New Roman"/>
          <w:sz w:val="28"/>
          <w:szCs w:val="28"/>
        </w:rPr>
        <w:t>застряглості</w:t>
      </w:r>
      <w:proofErr w:type="spellEnd"/>
      <w:r>
        <w:rPr>
          <w:rFonts w:ascii="Times New Roman" w:eastAsia="Times New Roman" w:hAnsi="Times New Roman" w:cs="Times New Roman"/>
          <w:sz w:val="28"/>
          <w:szCs w:val="28"/>
        </w:rPr>
        <w:t>». [26; с.44-45]</w:t>
      </w:r>
    </w:p>
    <w:p w14:paraId="000000CB" w14:textId="77777777" w:rsidR="009700AA" w:rsidRDefault="00000000">
      <w:pPr>
        <w:spacing w:after="0" w:line="360" w:lineRule="auto"/>
        <w:ind w:right="24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Досвід переживання насильства, пов'язаного з військовими конфліктами, може більш ніж у 10 разів підвищувати ризик розвитку посттравматичного стресового розладу [39, c. 88]. Мета-аналіз емпіричних досліджень показує, що 22% жителів регіонів, зачеплених військовими конфліктами, протягом наступних 10 років страждають від депресії, тривоги, посттравматичного стресового розладу, біполярного розладу і шизофренії [25, c. 58]. </w:t>
      </w:r>
    </w:p>
    <w:p w14:paraId="000000CC"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Зрештою, в умовах затяжного воєнного конфлікту виникає почуття безнадійності, що блокує пошук можливостей для його розв'язання. Політичні, соціально-економічні та культурно-історичні наслідки війни відбиваються в міжособистісному і публічному дискурсі та посилюють почуття невпевненості в майбутньому в </w:t>
      </w:r>
      <w:proofErr w:type="spellStart"/>
      <w:r>
        <w:rPr>
          <w:rFonts w:ascii="Times New Roman" w:eastAsia="Times New Roman" w:hAnsi="Times New Roman" w:cs="Times New Roman"/>
          <w:sz w:val="28"/>
          <w:szCs w:val="28"/>
        </w:rPr>
        <w:t>постконфліктних</w:t>
      </w:r>
      <w:proofErr w:type="spellEnd"/>
      <w:r>
        <w:rPr>
          <w:rFonts w:ascii="Times New Roman" w:eastAsia="Times New Roman" w:hAnsi="Times New Roman" w:cs="Times New Roman"/>
          <w:sz w:val="28"/>
          <w:szCs w:val="28"/>
        </w:rPr>
        <w:t xml:space="preserve"> суспільствах, які характеризуються також об'єктивним скороченням очікуваної тривалості життя і зниженням суб'єктивної передбачуваності тривалості життя [3, c. 22].</w:t>
      </w:r>
    </w:p>
    <w:p w14:paraId="000000CD"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показують, що для 23% характерний клінічний рівень посттравматичного розладу, а у 30% виявлений середній, субклінічний рівень симптоматики. При цьому загальний індекс переживання посттравматичного стресу в цивільного населення позитивно корелює із такими механізмами психологічного захисту, як витіснення та регресія, причому </w:t>
      </w:r>
      <w:proofErr w:type="spellStart"/>
      <w:r>
        <w:rPr>
          <w:rFonts w:ascii="Times New Roman" w:eastAsia="Times New Roman" w:hAnsi="Times New Roman" w:cs="Times New Roman"/>
          <w:sz w:val="28"/>
          <w:szCs w:val="28"/>
        </w:rPr>
        <w:t>копінг</w:t>
      </w:r>
      <w:proofErr w:type="spellEnd"/>
      <w:r>
        <w:rPr>
          <w:rFonts w:ascii="Times New Roman" w:eastAsia="Times New Roman" w:hAnsi="Times New Roman" w:cs="Times New Roman"/>
          <w:sz w:val="28"/>
          <w:szCs w:val="28"/>
        </w:rPr>
        <w:t xml:space="preserve">-стратегія «втеча-уникнення», тобто уявне прагнення, ухиляння у фантазії та поведінкові </w:t>
      </w:r>
      <w:r>
        <w:rPr>
          <w:rFonts w:ascii="Times New Roman" w:eastAsia="Times New Roman" w:hAnsi="Times New Roman" w:cs="Times New Roman"/>
          <w:sz w:val="28"/>
          <w:szCs w:val="28"/>
        </w:rPr>
        <w:lastRenderedPageBreak/>
        <w:t xml:space="preserve">зусилля, спрямовані на втечу або уникнення проблеми, виявилася пов'язаною з більш вираженим нав'язливим відтворенням травми [7, c. 14]. Ці дані добре узгоджуються з висновками інших дослідників, які вказують на найпоширеніші механізми захисту в умовах війни: витіснення, проекцію, заміщення і компенсацію. Крім того, слід враховувати, що ці самі стратегії можуть використовуватися для захисту позитивної групової ідентичності в тривалих воєнних конфліктах [25, c. 60]. Мабуть, механізми захисту і стратегії подолання, затребувані в екстремальних умовах, перестають бути ефективними в повоєнний час, ускладнюючи подолання посттравматичних стресових розладів. Проте завдяки механізмам посттравматичного зростання і соціальної підтримки </w:t>
      </w:r>
      <w:proofErr w:type="spellStart"/>
      <w:r>
        <w:rPr>
          <w:rFonts w:ascii="Times New Roman" w:eastAsia="Times New Roman" w:hAnsi="Times New Roman" w:cs="Times New Roman"/>
          <w:sz w:val="28"/>
          <w:szCs w:val="28"/>
        </w:rPr>
        <w:t>травмувальний</w:t>
      </w:r>
      <w:proofErr w:type="spellEnd"/>
      <w:r>
        <w:rPr>
          <w:rFonts w:ascii="Times New Roman" w:eastAsia="Times New Roman" w:hAnsi="Times New Roman" w:cs="Times New Roman"/>
          <w:sz w:val="28"/>
          <w:szCs w:val="28"/>
        </w:rPr>
        <w:t xml:space="preserve"> досвід конфлікту може мати парадоксальний відкладений ефект.</w:t>
      </w:r>
    </w:p>
    <w:p w14:paraId="000000CE"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Військові конфлікти підвищують внутрішньо-групову солідарність і </w:t>
      </w:r>
      <w:proofErr w:type="spellStart"/>
      <w:r>
        <w:rPr>
          <w:rFonts w:ascii="Times New Roman" w:eastAsia="Times New Roman" w:hAnsi="Times New Roman" w:cs="Times New Roman"/>
          <w:sz w:val="28"/>
          <w:szCs w:val="28"/>
        </w:rPr>
        <w:t>просоціальні</w:t>
      </w:r>
      <w:proofErr w:type="spellEnd"/>
      <w:r>
        <w:rPr>
          <w:rFonts w:ascii="Times New Roman" w:eastAsia="Times New Roman" w:hAnsi="Times New Roman" w:cs="Times New Roman"/>
          <w:sz w:val="28"/>
          <w:szCs w:val="28"/>
        </w:rPr>
        <w:t xml:space="preserve"> настанови, зокрема кооперативну поведінку всередині локальних спільнот, готовність до донорства, пожертвувань, усиновлення дітей, збору допомоги [28, c. 341]. Проте війни знижують </w:t>
      </w:r>
      <w:proofErr w:type="spellStart"/>
      <w:r>
        <w:rPr>
          <w:rFonts w:ascii="Times New Roman" w:eastAsia="Times New Roman" w:hAnsi="Times New Roman" w:cs="Times New Roman"/>
          <w:sz w:val="28"/>
          <w:szCs w:val="28"/>
        </w:rPr>
        <w:t>генералізовану</w:t>
      </w:r>
      <w:proofErr w:type="spellEnd"/>
      <w:r>
        <w:rPr>
          <w:rFonts w:ascii="Times New Roman" w:eastAsia="Times New Roman" w:hAnsi="Times New Roman" w:cs="Times New Roman"/>
          <w:sz w:val="28"/>
          <w:szCs w:val="28"/>
        </w:rPr>
        <w:t xml:space="preserve"> довіру і провокують </w:t>
      </w:r>
      <w:proofErr w:type="spellStart"/>
      <w:r>
        <w:rPr>
          <w:rFonts w:ascii="Times New Roman" w:eastAsia="Times New Roman" w:hAnsi="Times New Roman" w:cs="Times New Roman"/>
          <w:sz w:val="28"/>
          <w:szCs w:val="28"/>
        </w:rPr>
        <w:t>інгруповий</w:t>
      </w:r>
      <w:proofErr w:type="spellEnd"/>
      <w:r>
        <w:rPr>
          <w:rFonts w:ascii="Times New Roman" w:eastAsia="Times New Roman" w:hAnsi="Times New Roman" w:cs="Times New Roman"/>
          <w:sz w:val="28"/>
          <w:szCs w:val="28"/>
        </w:rPr>
        <w:t xml:space="preserve"> фаворитизм. Незважаючи на ефекти згуртування навколо прапора під час переживання воєнної загрози, довіра до соціальних інститутів знижується за поразки у війні, а за перемоги в ній вона не зростає. Ба більше, у довгостроковій перспективі вплив воєн на довіру та соціальну залученість є руйнівним. Так, дослідження в 39 країнах показало, що в суспільствах, які пережили колективну травму, відзначається менша </w:t>
      </w:r>
      <w:proofErr w:type="spellStart"/>
      <w:r>
        <w:rPr>
          <w:rFonts w:ascii="Times New Roman" w:eastAsia="Times New Roman" w:hAnsi="Times New Roman" w:cs="Times New Roman"/>
          <w:sz w:val="28"/>
          <w:szCs w:val="28"/>
        </w:rPr>
        <w:t>проактивність</w:t>
      </w:r>
      <w:proofErr w:type="spellEnd"/>
      <w:r>
        <w:rPr>
          <w:rFonts w:ascii="Times New Roman" w:eastAsia="Times New Roman" w:hAnsi="Times New Roman" w:cs="Times New Roman"/>
          <w:sz w:val="28"/>
          <w:szCs w:val="28"/>
        </w:rPr>
        <w:t xml:space="preserve"> у зав'язуванні міжособистісних контактів, менша схильність до саморозкриття та </w:t>
      </w:r>
      <w:proofErr w:type="spellStart"/>
      <w:r>
        <w:rPr>
          <w:rFonts w:ascii="Times New Roman" w:eastAsia="Times New Roman" w:hAnsi="Times New Roman" w:cs="Times New Roman"/>
          <w:sz w:val="28"/>
          <w:szCs w:val="28"/>
        </w:rPr>
        <w:t>генералізованої</w:t>
      </w:r>
      <w:proofErr w:type="spellEnd"/>
      <w:r>
        <w:rPr>
          <w:rFonts w:ascii="Times New Roman" w:eastAsia="Times New Roman" w:hAnsi="Times New Roman" w:cs="Times New Roman"/>
          <w:sz w:val="28"/>
          <w:szCs w:val="28"/>
        </w:rPr>
        <w:t xml:space="preserve"> довіри [14, c. 15]. </w:t>
      </w:r>
    </w:p>
    <w:p w14:paraId="000000CF"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перебігу воєнного конфлікту відчуття загрози та </w:t>
      </w:r>
      <w:proofErr w:type="spellStart"/>
      <w:r>
        <w:rPr>
          <w:rFonts w:ascii="Times New Roman" w:eastAsia="Times New Roman" w:hAnsi="Times New Roman" w:cs="Times New Roman"/>
          <w:sz w:val="28"/>
          <w:szCs w:val="28"/>
        </w:rPr>
        <w:t>дисстрес</w:t>
      </w:r>
      <w:proofErr w:type="spellEnd"/>
      <w:r>
        <w:rPr>
          <w:rFonts w:ascii="Times New Roman" w:eastAsia="Times New Roman" w:hAnsi="Times New Roman" w:cs="Times New Roman"/>
          <w:sz w:val="28"/>
          <w:szCs w:val="28"/>
        </w:rPr>
        <w:t xml:space="preserve"> посилюють потребу в зниженні сприйманої невизначеності, у відновленні почуття контролю та безпеки, а також в отриманні соціальної та емоційної підтримки, що своєю чергою посилює виправдання соціальної системи – віру у справедливий устрій суспільства [3, c. 24]. Однак завершення конфлікту пов'язане зі зростанням чутливості до соціальної нерівності. </w:t>
      </w:r>
    </w:p>
    <w:p w14:paraId="000000D0"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Переживання невизначеності та екзистенціальної загрози, особливо у випадках, коли воно пов'язане з почуттям гніву, запускає психологічні захисти, спрямовані на відновлення почуття контролю, що призводить до парадоксального підвищення впевненості у своїх судженнях про те, що відбувається, і сприйманої визначеності ситуації. Так, наприклад, аналіз мільйонів повідомлень у соціальних мережах після масових </w:t>
      </w:r>
      <w:proofErr w:type="spellStart"/>
      <w:r>
        <w:rPr>
          <w:rFonts w:ascii="Times New Roman" w:eastAsia="Times New Roman" w:hAnsi="Times New Roman" w:cs="Times New Roman"/>
          <w:sz w:val="28"/>
          <w:szCs w:val="28"/>
        </w:rPr>
        <w:t>шутінгів</w:t>
      </w:r>
      <w:proofErr w:type="spellEnd"/>
      <w:r>
        <w:rPr>
          <w:rFonts w:ascii="Times New Roman" w:eastAsia="Times New Roman" w:hAnsi="Times New Roman" w:cs="Times New Roman"/>
          <w:sz w:val="28"/>
          <w:szCs w:val="28"/>
        </w:rPr>
        <w:t xml:space="preserve">, терактів і під час пандемії виявив зростання лінгвістичних маркерів упевненості, таких як «усі», «ніхто», «кожен», «завжди», «ніколи», «скрізь», «безумовно», «мусите», «обов'язково» тощо, причому використання такої абсолютистської лексики було пов'язане з маркерами тривоги та гніву. Переживання гніву, характерні для учасників конфлікту, впливають на когнітивні процеси, провокуючи </w:t>
      </w:r>
      <w:proofErr w:type="spellStart"/>
      <w:r>
        <w:rPr>
          <w:rFonts w:ascii="Times New Roman" w:eastAsia="Times New Roman" w:hAnsi="Times New Roman" w:cs="Times New Roman"/>
          <w:sz w:val="28"/>
          <w:szCs w:val="28"/>
        </w:rPr>
        <w:t>надоптимізм</w:t>
      </w:r>
      <w:proofErr w:type="spellEnd"/>
      <w:r>
        <w:rPr>
          <w:rFonts w:ascii="Times New Roman" w:eastAsia="Times New Roman" w:hAnsi="Times New Roman" w:cs="Times New Roman"/>
          <w:sz w:val="28"/>
          <w:szCs w:val="28"/>
        </w:rPr>
        <w:t xml:space="preserve"> та ілюзію контролю, зовнішній атрибутивний стиль при поясненні подій, недооцінку ризику та схильність до ризикованої поведінки [29, c. 614].</w:t>
      </w:r>
    </w:p>
    <w:p w14:paraId="000000D1"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Тунельне мислення, впевненість у силовому рішенні як єдино можливому можуть поєднуватися з високою креативністю, що підтверджується цілою низкою експериментальних свідчень. Проте продуктивність людей творчих професій під час війн знижується щонайменше на 15%. Когнітивна завершеність посилюється в умовах воєнного конфлікту, а після його завершення в повоєнному суспільстві стає чинником, що підтримує авторитарні настанови та екстремістські погляди, та продовжує впливати на сприймальні процеси й ухвалення рішень у різних сферах життя. Переживання загрози посилює прихильність до раніше ухвалених рішень, чутливість до інформації, що підтверджує уявлення, які вже склалися, а також нетерпимість до критики, потреба в афіліації, </w:t>
      </w:r>
      <w:proofErr w:type="spellStart"/>
      <w:r>
        <w:rPr>
          <w:rFonts w:ascii="Times New Roman" w:eastAsia="Times New Roman" w:hAnsi="Times New Roman" w:cs="Times New Roman"/>
          <w:sz w:val="28"/>
          <w:szCs w:val="28"/>
        </w:rPr>
        <w:t>інгруповий</w:t>
      </w:r>
      <w:proofErr w:type="spellEnd"/>
      <w:r>
        <w:rPr>
          <w:rFonts w:ascii="Times New Roman" w:eastAsia="Times New Roman" w:hAnsi="Times New Roman" w:cs="Times New Roman"/>
          <w:sz w:val="28"/>
          <w:szCs w:val="28"/>
        </w:rPr>
        <w:t xml:space="preserve"> фаворитизм і </w:t>
      </w:r>
      <w:proofErr w:type="spellStart"/>
      <w:r>
        <w:rPr>
          <w:rFonts w:ascii="Times New Roman" w:eastAsia="Times New Roman" w:hAnsi="Times New Roman" w:cs="Times New Roman"/>
          <w:sz w:val="28"/>
          <w:szCs w:val="28"/>
        </w:rPr>
        <w:t>міжгрупові</w:t>
      </w:r>
      <w:proofErr w:type="spellEnd"/>
      <w:r>
        <w:rPr>
          <w:rFonts w:ascii="Times New Roman" w:eastAsia="Times New Roman" w:hAnsi="Times New Roman" w:cs="Times New Roman"/>
          <w:sz w:val="28"/>
          <w:szCs w:val="28"/>
        </w:rPr>
        <w:t xml:space="preserve"> забобони [22, c. 46]. </w:t>
      </w:r>
    </w:p>
    <w:p w14:paraId="000000D2"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відміну від пандемії COVID-19, яка, за даними більшості досліджень, не справила стійкого впливу на схильність до ризикованих рішень [41, c. 118], переживання загрози військового конфлікту підвищує готовність до ризику, але знижує толерантність до невизначеності. Досвід воєнних конфліктів </w:t>
      </w:r>
      <w:r>
        <w:rPr>
          <w:rFonts w:ascii="Times New Roman" w:eastAsia="Times New Roman" w:hAnsi="Times New Roman" w:cs="Times New Roman"/>
          <w:sz w:val="28"/>
          <w:szCs w:val="28"/>
        </w:rPr>
        <w:lastRenderedPageBreak/>
        <w:t xml:space="preserve">впливає не тільки на когнітивні процеси, а й на уявлення про світ. Переживання травми впливає на базові переконання особистості, знижуючи віру в осмисленість і доброзичливість світу та підвищуючи потребу в їх відновленні. Відомо, що непередбачуваність майбутнього, страх смерті та переживання </w:t>
      </w:r>
      <w:proofErr w:type="spellStart"/>
      <w:r>
        <w:rPr>
          <w:rFonts w:ascii="Times New Roman" w:eastAsia="Times New Roman" w:hAnsi="Times New Roman" w:cs="Times New Roman"/>
          <w:sz w:val="28"/>
          <w:szCs w:val="28"/>
        </w:rPr>
        <w:t>важкоконтрольованої</w:t>
      </w:r>
      <w:proofErr w:type="spellEnd"/>
      <w:r>
        <w:rPr>
          <w:rFonts w:ascii="Times New Roman" w:eastAsia="Times New Roman" w:hAnsi="Times New Roman" w:cs="Times New Roman"/>
          <w:sz w:val="28"/>
          <w:szCs w:val="28"/>
        </w:rPr>
        <w:t xml:space="preserve"> зовнішньої загрози посилюють прихильність до молитовних практик і участь у релігійних обрядах, а також віру в надприродне, а після війни релігійність посилюється, причому тим сильніше, чим інтенсивнішим був </w:t>
      </w:r>
      <w:proofErr w:type="spellStart"/>
      <w:r>
        <w:rPr>
          <w:rFonts w:ascii="Times New Roman" w:eastAsia="Times New Roman" w:hAnsi="Times New Roman" w:cs="Times New Roman"/>
          <w:sz w:val="28"/>
          <w:szCs w:val="28"/>
        </w:rPr>
        <w:t>травмувальний</w:t>
      </w:r>
      <w:proofErr w:type="spellEnd"/>
      <w:r>
        <w:rPr>
          <w:rFonts w:ascii="Times New Roman" w:eastAsia="Times New Roman" w:hAnsi="Times New Roman" w:cs="Times New Roman"/>
          <w:sz w:val="28"/>
          <w:szCs w:val="28"/>
        </w:rPr>
        <w:t xml:space="preserve"> досвід [29, c. 615].</w:t>
      </w:r>
    </w:p>
    <w:p w14:paraId="000000D3"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вище описане говорить про те, що воєнний стан негативно позначається на психологічному стані жінки, тим самим впливаючи на переживання нею тривожності.</w:t>
      </w:r>
    </w:p>
    <w:p w14:paraId="000000D4"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умовах воєнного стану тривожність стає одним із найпоширеніших емоційних станів, що охоплює значну частину населення, а особливо гостро проявляється у жінок. Це пов’язано з особливими соціальними ролями жінок, їхньою емоційною чутливістю та відповідальністю за безпеку і добробут родини. Жінки часто виконують роль хранительки домашнього вогнища, забезпечують емоційну підтримку, піклуються про дітей, літніх батьків та інших близьких, що в умовах війни стає джерелом постійної тривоги та стресу.</w:t>
      </w:r>
    </w:p>
    <w:p w14:paraId="000000D5"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найяскравіших форм переживання тривожності жінками під час воєнного стану є ситуативна тривожність. Вона виникає як реакція на конкретні стресові події, пов’язані із загрозою життю та безпеці. Постійні новини про обстріли, руйнування будинків, загибель людей викликають почуття небезпеки та беззахисності. Жінки особливо гостро переживають страх за життя дітей, чоловіків, батьків та інших членів родини. Цей страх може бути настільки інтенсивним, що призводить до панічних атак, підвищеної дратівливості, порушень сну та зниження концентрації уваги [7, c. 15].</w:t>
      </w:r>
    </w:p>
    <w:p w14:paraId="000000D6"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Ситуативна тривожність у жінок підсилюється також через вимушену евакуацію та переміщення в інші регіони чи країни. Перебування у новому соціокультурному середовищі, невизначеність щодо майбутнього, втрати </w:t>
      </w:r>
      <w:r>
        <w:rPr>
          <w:rFonts w:ascii="Times New Roman" w:eastAsia="Times New Roman" w:hAnsi="Times New Roman" w:cs="Times New Roman"/>
          <w:sz w:val="28"/>
          <w:szCs w:val="28"/>
        </w:rPr>
        <w:lastRenderedPageBreak/>
        <w:t>домівки та звичного способу життя стають потужними тригерами тривоги. Дослідження українських психологів свідчать, що в таких умовах у жінок зростає ризик розвитку посттравматичного стресового розладу (ПТСР), особливо у тих, хто безпосередньо став свідком насильства чи зазнав фізичної загрози [3, c. 25].</w:t>
      </w:r>
    </w:p>
    <w:p w14:paraId="000000D7"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Особистісна тривожність є стійкою індивідуальною характеристикою, яка виявляється в постійній схильності до тривожних переживань незалежно від обставин. В умовах воєнного стану ця форма тривожності загострюється через відчуття безсилля та втрати контролю над життєвими подіями. Жінки, які мали високий рівень особистісної тривожності до війни, під час воєнного стану можуть відчувати ще більшу вразливість та емоційну нестабільність [29, c. 612].</w:t>
      </w:r>
    </w:p>
    <w:p w14:paraId="000000D8"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Жінки з високим рівнем особистісної тривожності часто схильні до катастрофічного мислення, коли вони сприймають будь-яку подію як потенційну загрозу. Це призводить до хронічного стресу, що може викликати психосоматичні розлади, такі як головний біль, порушення роботи шлунково-кишкового тракту, серцево-судинні захворювання. Також спостерігається підвищена схильність до депресивних станів, оскільки постійне очікування негативних подій виснажує емоційні ресурси та знижує адаптаційні можливості організму.</w:t>
      </w:r>
    </w:p>
    <w:p w14:paraId="000000D9"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 тривожність у жінок під час війни виникає на фоні змін у соціальних ролях та обов’язках. Багато жінок змушені брати на себе нетипові для них функції, такі як роль головного добувача або захисника родини через мобілізацію чоловіків. Це викликає невпевненість у власних можливостях, страх перед суспільною оцінкою та підвищене почуття відповідальності [30, c. 201].</w:t>
      </w:r>
    </w:p>
    <w:p w14:paraId="000000DA"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того, вимушена міграція та перебування в нових соціокультурних умовах можуть викликати страхи щодо неприйняття в новому середовищі, дискримінації, відчуття самотності та ізоляції. Жінки, які стали біженками або переселенками, часто відчувають соціальну тривожність через необхідність </w:t>
      </w:r>
      <w:r>
        <w:rPr>
          <w:rFonts w:ascii="Times New Roman" w:eastAsia="Times New Roman" w:hAnsi="Times New Roman" w:cs="Times New Roman"/>
          <w:sz w:val="28"/>
          <w:szCs w:val="28"/>
        </w:rPr>
        <w:lastRenderedPageBreak/>
        <w:t xml:space="preserve">адаптації до нових умов, пошук роботи, налагодження соціальних </w:t>
      </w:r>
      <w:proofErr w:type="spellStart"/>
      <w:r>
        <w:rPr>
          <w:rFonts w:ascii="Times New Roman" w:eastAsia="Times New Roman" w:hAnsi="Times New Roman" w:cs="Times New Roman"/>
          <w:sz w:val="28"/>
          <w:szCs w:val="28"/>
        </w:rPr>
        <w:t>зв’язків</w:t>
      </w:r>
      <w:proofErr w:type="spellEnd"/>
      <w:r>
        <w:rPr>
          <w:rFonts w:ascii="Times New Roman" w:eastAsia="Times New Roman" w:hAnsi="Times New Roman" w:cs="Times New Roman"/>
          <w:sz w:val="28"/>
          <w:szCs w:val="28"/>
        </w:rPr>
        <w:t>. Вони також можуть стикатися з упередженим ставленням, що ще більше посилює тривожні стани.</w:t>
      </w:r>
    </w:p>
    <w:p w14:paraId="000000DB"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війни тривожність, пов’язана зі здоров’ям, у жінок значно зростає. Постійний стрес, відсутність належного медичного обслуговування, загроза поранень та інфекцій викликають страх за фізичне здоров’я. Особливо це стосується вагітних жінок, матерів маленьких дітей, а також жінок середнього віку, які переживають гормональні зміни або мають хронічні захворювання [41, c. 256].</w:t>
      </w:r>
    </w:p>
    <w:p w14:paraId="000000DC"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Страх захворіти або не мати можливості отримати медичну допомогу підсилюється відчуттям безпорадності та ізоляції. У багатьох жінок виникають психосоматичні розлади, такі як підвищений артеріальний тиск, порушення серцевого ритму, розлади травлення, а також хронічна втома та зниження імунітету.</w:t>
      </w:r>
    </w:p>
    <w:p w14:paraId="000000DD"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Особливу увагу слід звернути на вплив воєнних дій на психоемоційний стан жінок, які втратили близьких, стали свідками насильства або пережили фізичну агресію. В таких випадках тривожність може набувати форм ПТСР, супроводжуватися </w:t>
      </w:r>
      <w:proofErr w:type="spellStart"/>
      <w:r>
        <w:rPr>
          <w:rFonts w:ascii="Times New Roman" w:eastAsia="Times New Roman" w:hAnsi="Times New Roman" w:cs="Times New Roman"/>
          <w:sz w:val="28"/>
          <w:szCs w:val="28"/>
        </w:rPr>
        <w:t>флешбеками</w:t>
      </w:r>
      <w:proofErr w:type="spellEnd"/>
      <w:r>
        <w:rPr>
          <w:rFonts w:ascii="Times New Roman" w:eastAsia="Times New Roman" w:hAnsi="Times New Roman" w:cs="Times New Roman"/>
          <w:sz w:val="28"/>
          <w:szCs w:val="28"/>
        </w:rPr>
        <w:t>, нічними кошмарами, підвищеною настороженістю, дратівливістю та дезадаптацією в соціальному середовищі [14, c. 13].</w:t>
      </w:r>
    </w:p>
    <w:p w14:paraId="000000DE"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Жінки часто стримують свої емоції, намагаючись залишатися «сильними» заради своїх дітей та родини. Це призводить до емоційного вигорання, підвищення агресивності, почуття безвиході та безнадійності. Нерідко спостерігається зниження самооцінки, втрата інтересу до життя та соціальна ізоляція [39, c. 91].</w:t>
      </w:r>
    </w:p>
    <w:p w14:paraId="000000DF" w14:textId="77777777" w:rsidR="009700AA" w:rsidRDefault="00000000">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переживання тривожності жінками в умовах воєнного стану є складним і багатогранним процесом, який зумовлений поєднанням фізіологічних, психологічних та соціальних факторів. Важливо враховувати ці особливості при розробці </w:t>
      </w:r>
      <w:proofErr w:type="spellStart"/>
      <w:r>
        <w:rPr>
          <w:rFonts w:ascii="Times New Roman" w:eastAsia="Times New Roman" w:hAnsi="Times New Roman" w:cs="Times New Roman"/>
          <w:sz w:val="28"/>
          <w:szCs w:val="28"/>
        </w:rPr>
        <w:t>психокореційної</w:t>
      </w:r>
      <w:proofErr w:type="spellEnd"/>
      <w:r>
        <w:rPr>
          <w:rFonts w:ascii="Times New Roman" w:eastAsia="Times New Roman" w:hAnsi="Times New Roman" w:cs="Times New Roman"/>
          <w:sz w:val="28"/>
          <w:szCs w:val="28"/>
        </w:rPr>
        <w:t xml:space="preserve"> програми та реабілітації, </w:t>
      </w:r>
      <w:r>
        <w:rPr>
          <w:rFonts w:ascii="Times New Roman" w:eastAsia="Times New Roman" w:hAnsi="Times New Roman" w:cs="Times New Roman"/>
          <w:sz w:val="28"/>
          <w:szCs w:val="28"/>
        </w:rPr>
        <w:lastRenderedPageBreak/>
        <w:t>спрямованих на подолання тривожності та відновлення психоемоційного благополуччя жінок, які опинилися в умовах війни.</w:t>
      </w:r>
    </w:p>
    <w:p w14:paraId="0EAE8DBE" w14:textId="3616E7AC" w:rsidR="00715E73" w:rsidRDefault="00000000" w:rsidP="00694242">
      <w:pPr>
        <w:spacing w:after="0" w:line="360" w:lineRule="auto"/>
        <w:ind w:right="240"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DA8D256" w14:textId="77777777" w:rsidR="00715E73" w:rsidRDefault="00715E73">
      <w:pPr>
        <w:spacing w:after="0" w:line="360" w:lineRule="auto"/>
        <w:ind w:right="240" w:firstLine="700"/>
        <w:jc w:val="both"/>
        <w:rPr>
          <w:rFonts w:ascii="Times New Roman" w:eastAsia="Times New Roman" w:hAnsi="Times New Roman" w:cs="Times New Roman"/>
          <w:sz w:val="28"/>
          <w:szCs w:val="28"/>
        </w:rPr>
      </w:pPr>
    </w:p>
    <w:p w14:paraId="000000E2" w14:textId="77777777" w:rsidR="009700AA" w:rsidRDefault="00000000">
      <w:pPr>
        <w:pStyle w:val="1"/>
        <w:keepNext w:val="0"/>
        <w:keepLines w:val="0"/>
        <w:spacing w:before="0" w:line="250" w:lineRule="auto"/>
        <w:ind w:firstLine="700"/>
        <w:jc w:val="both"/>
        <w:rPr>
          <w:rFonts w:ascii="Times New Roman" w:eastAsia="Times New Roman" w:hAnsi="Times New Roman" w:cs="Times New Roman"/>
          <w:b/>
          <w:bCs/>
          <w:color w:val="000000"/>
          <w:sz w:val="28"/>
          <w:szCs w:val="28"/>
        </w:rPr>
      </w:pPr>
      <w:bookmarkStart w:id="8" w:name="_heading=h.4mwby1efaeg7" w:colFirst="0" w:colLast="0"/>
      <w:bookmarkEnd w:id="8"/>
      <w:r>
        <w:rPr>
          <w:rFonts w:ascii="Times New Roman" w:eastAsia="Times New Roman" w:hAnsi="Times New Roman" w:cs="Times New Roman"/>
          <w:b/>
          <w:bCs/>
          <w:color w:val="000000"/>
          <w:sz w:val="28"/>
          <w:szCs w:val="28"/>
        </w:rPr>
        <w:t>Висновки до розділу 1</w:t>
      </w:r>
    </w:p>
    <w:p w14:paraId="000000E3" w14:textId="77777777" w:rsidR="009700AA" w:rsidRDefault="00000000">
      <w:pPr>
        <w:spacing w:line="256" w:lineRule="auto"/>
        <w:jc w:val="both"/>
      </w:pPr>
      <w:r>
        <w:t xml:space="preserve"> </w:t>
      </w:r>
    </w:p>
    <w:p w14:paraId="000000E4" w14:textId="77777777" w:rsidR="009700AA" w:rsidRDefault="00000000">
      <w:pPr>
        <w:spacing w:line="256" w:lineRule="auto"/>
        <w:jc w:val="both"/>
      </w:pPr>
      <w:r>
        <w:t xml:space="preserve"> </w:t>
      </w:r>
    </w:p>
    <w:p w14:paraId="000000E5"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Провівши аналіз літературних джерел можна зробити наступні висновки: </w:t>
      </w:r>
    </w:p>
    <w:p w14:paraId="000000E6"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Тривожність особистості дорослого є важливою проблемою психологічної науки, оскільки вона впливає на емоційний стан, поведінку та загальну якість життя людини. Дослідження показують, що тривожність може мати як ситуативний, так і хронічний характер, зумовлений індивідуальними особливостями особистості, соціальними факторами та життєвими обставинами.</w:t>
      </w:r>
    </w:p>
    <w:p w14:paraId="000000E7"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Жінки середнього віку є особливо вразливою категорією щодо проявів тривожності. Види тривожності, характерні для цієї групи, включають ситуативну, особистісну тривожність, соціальну тривожність, </w:t>
      </w:r>
      <w:proofErr w:type="spellStart"/>
      <w:r>
        <w:rPr>
          <w:rFonts w:ascii="Times New Roman" w:eastAsia="Times New Roman" w:hAnsi="Times New Roman" w:cs="Times New Roman"/>
          <w:sz w:val="28"/>
          <w:szCs w:val="28"/>
        </w:rPr>
        <w:t>соматоформну</w:t>
      </w:r>
      <w:proofErr w:type="spellEnd"/>
      <w:r>
        <w:rPr>
          <w:rFonts w:ascii="Times New Roman" w:eastAsia="Times New Roman" w:hAnsi="Times New Roman" w:cs="Times New Roman"/>
          <w:sz w:val="28"/>
          <w:szCs w:val="28"/>
        </w:rPr>
        <w:t xml:space="preserve"> тривожність, панічні стани та страхи, пов’язані з майбутнім. Вони можуть проявлятися у вигляді надмірного хвилювання, порушень сну, підвищеної дратівливості, соматичних симптомів і зниження впевненості у собі. Вплив сімейних обов’язків, професійної діяльності та вікових змін зумовлює специфічну динаміку переживання тривожності у жінок цього віку.</w:t>
      </w:r>
    </w:p>
    <w:p w14:paraId="000000F8" w14:textId="5EAB3F6F" w:rsidR="009700AA" w:rsidRPr="00694242" w:rsidRDefault="00000000" w:rsidP="00694242">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Умови воєнного стану значно посилюють тривожність жінок середнього віку, оскільки зростає невизначеність майбутнього, з’являється страх за життя близьких, економічна нестабільність та емоційне виснаження. Військові дії та їхні наслідки можуть спричиняти посттравматичний стресовий розлад, депресивні стани та загострення психосоматичних захворювань. Жінки часто беруть на себе роль підтримки сім’ї, що підсилює їхню відповідальність і водночас підвищує рівень стресу. Таким чином, питання тривожності у жінок середнього віку, особливо в умовах воєнного стану, потребує глибокого аналізу та розробки ефективних психологічних стратегій підтримки.</w:t>
      </w:r>
    </w:p>
    <w:p w14:paraId="000000F9" w14:textId="77777777" w:rsidR="009700AA" w:rsidRDefault="00000000">
      <w:pPr>
        <w:pStyle w:val="1"/>
        <w:keepNext w:val="0"/>
        <w:keepLines w:val="0"/>
        <w:spacing w:before="0" w:line="250" w:lineRule="auto"/>
        <w:jc w:val="center"/>
        <w:rPr>
          <w:rFonts w:ascii="Times New Roman" w:eastAsia="Times New Roman" w:hAnsi="Times New Roman" w:cs="Times New Roman"/>
          <w:b/>
          <w:bCs/>
          <w:color w:val="000000"/>
          <w:sz w:val="28"/>
          <w:szCs w:val="28"/>
        </w:rPr>
      </w:pPr>
      <w:bookmarkStart w:id="9" w:name="_heading=h.mui3o0z8rzyx" w:colFirst="0" w:colLast="0"/>
      <w:bookmarkEnd w:id="9"/>
      <w:r>
        <w:rPr>
          <w:rFonts w:ascii="Times New Roman" w:eastAsia="Times New Roman" w:hAnsi="Times New Roman" w:cs="Times New Roman"/>
          <w:b/>
          <w:bCs/>
          <w:color w:val="000000"/>
          <w:sz w:val="28"/>
          <w:szCs w:val="28"/>
        </w:rPr>
        <w:lastRenderedPageBreak/>
        <w:t>РОЗДІЛ 2. ЕМПІРИЧНЕ ДОСЛІДЖЕННЯ РІВНЯ ТРИВОЖНОСТІ У ЖІНОК В УМОВАХ ВОЄННОГО СТАНУ</w:t>
      </w:r>
    </w:p>
    <w:p w14:paraId="000000FA" w14:textId="77777777" w:rsidR="009700AA" w:rsidRDefault="00000000">
      <w:pPr>
        <w:spacing w:line="256" w:lineRule="auto"/>
      </w:pPr>
      <w:r>
        <w:t xml:space="preserve"> </w:t>
      </w:r>
    </w:p>
    <w:p w14:paraId="000000FB" w14:textId="77777777" w:rsidR="009700AA" w:rsidRDefault="00000000">
      <w:pPr>
        <w:spacing w:line="256" w:lineRule="auto"/>
      </w:pPr>
      <w:r>
        <w:t xml:space="preserve"> </w:t>
      </w:r>
    </w:p>
    <w:p w14:paraId="000000FC" w14:textId="77777777" w:rsidR="009700AA" w:rsidRDefault="00000000">
      <w:pPr>
        <w:pStyle w:val="1"/>
        <w:keepNext w:val="0"/>
        <w:keepLines w:val="0"/>
        <w:spacing w:before="0" w:line="250" w:lineRule="auto"/>
        <w:ind w:firstLine="720"/>
        <w:jc w:val="both"/>
        <w:rPr>
          <w:rFonts w:ascii="Times New Roman" w:eastAsia="Times New Roman" w:hAnsi="Times New Roman" w:cs="Times New Roman"/>
          <w:b/>
          <w:bCs/>
          <w:color w:val="000000"/>
          <w:sz w:val="28"/>
          <w:szCs w:val="28"/>
        </w:rPr>
      </w:pPr>
      <w:bookmarkStart w:id="10" w:name="_heading=h.xkw57tjkhuv" w:colFirst="0" w:colLast="0"/>
      <w:bookmarkEnd w:id="10"/>
      <w:r>
        <w:rPr>
          <w:rFonts w:ascii="Times New Roman" w:eastAsia="Times New Roman" w:hAnsi="Times New Roman" w:cs="Times New Roman"/>
          <w:b/>
          <w:bCs/>
          <w:color w:val="000000"/>
          <w:sz w:val="28"/>
          <w:szCs w:val="28"/>
        </w:rPr>
        <w:t>2.1. Методи та організація емпіричного дослідження</w:t>
      </w:r>
    </w:p>
    <w:p w14:paraId="000000FD"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0FE"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0FF"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емпіричного дослідження - комплексно дослідити рівні тривожності у жінок середнього віку, які перебувають в умовах воєнного стану, з подальшим виявленням психологічних особливостей їх тривожних станів.</w:t>
      </w:r>
    </w:p>
    <w:p w14:paraId="00000100"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 основних завдань емпіричного дослідження було виявлення загального рівня ситуативної та особистісної тривожності, рівня інтенсивності тривожності переважно за соматичними й афективними ознаками та характеру проявів тривожності. </w:t>
      </w:r>
    </w:p>
    <w:p w14:paraId="00000101"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Емпіричне дослідження проводилося протягом 2025 року у форматі онлайн-опитування за допомогою </w:t>
      </w:r>
      <w:proofErr w:type="spellStart"/>
      <w:r>
        <w:rPr>
          <w:rFonts w:ascii="Times New Roman" w:eastAsia="Times New Roman" w:hAnsi="Times New Roman" w:cs="Times New Roman"/>
          <w:sz w:val="28"/>
          <w:szCs w:val="28"/>
        </w:rPr>
        <w:t>Google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Forms</w:t>
      </w:r>
      <w:proofErr w:type="spellEnd"/>
      <w:r>
        <w:rPr>
          <w:rFonts w:ascii="Times New Roman" w:eastAsia="Times New Roman" w:hAnsi="Times New Roman" w:cs="Times New Roman"/>
          <w:sz w:val="28"/>
          <w:szCs w:val="28"/>
        </w:rPr>
        <w:t xml:space="preserve">. Обраний формат забезпечив зручність доступу для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стандартизованість інструкцій і автоматизований збір відповідей у табличному вигляді для подальшої обробки. </w:t>
      </w:r>
    </w:p>
    <w:p w14:paraId="00000102"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дослідженні брали участь 30 жінок віком від 35 до 45 років, які на момент обстеження проживали в умовах воєнного стану. Учасниці представляли категорію жінок середнього віку, для яких характерним є високий рівень відповідальності за сім’ю, професійну діяльність та соціальну адаптацію, що в умовах військової дестабілізації суттєво підвищує навантаження на емоційно-вольову сферу. Усі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були проінформовані про мету, завдання, методи та тривалість дослідження, порядок використання отриманих даних та їх конфіденційність. Вони добровільно надали письмову інформовану згоду на участь у дослідженні, що свідчило про їхню обізнаність, усвідомленість і згоду на проведення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процедур.</w:t>
      </w:r>
    </w:p>
    <w:p w14:paraId="00000103"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Застосовано цільовий відбір із елементами «сніжної кулі». Підготовлено коротке оголошення з описом мети, орієнтовної тривалості (10-15 хв), гарантією анонімності та посиланням на форму. Оголошення поширювалося в релевантних </w:t>
      </w:r>
      <w:r>
        <w:rPr>
          <w:rFonts w:ascii="Times New Roman" w:eastAsia="Times New Roman" w:hAnsi="Times New Roman" w:cs="Times New Roman"/>
          <w:sz w:val="28"/>
          <w:szCs w:val="28"/>
        </w:rPr>
        <w:lastRenderedPageBreak/>
        <w:t xml:space="preserve">онлайн-спільнотах (жіночі групи, професійні чати, локальні телеграм-канали), а також через особисті контакти із проханням </w:t>
      </w:r>
      <w:proofErr w:type="spellStart"/>
      <w:r>
        <w:rPr>
          <w:rFonts w:ascii="Times New Roman" w:eastAsia="Times New Roman" w:hAnsi="Times New Roman" w:cs="Times New Roman"/>
          <w:sz w:val="28"/>
          <w:szCs w:val="28"/>
        </w:rPr>
        <w:t>перезапостити</w:t>
      </w:r>
      <w:proofErr w:type="spellEnd"/>
      <w:r>
        <w:rPr>
          <w:rFonts w:ascii="Times New Roman" w:eastAsia="Times New Roman" w:hAnsi="Times New Roman" w:cs="Times New Roman"/>
          <w:sz w:val="28"/>
          <w:szCs w:val="28"/>
        </w:rPr>
        <w:t xml:space="preserve"> серед потенційно відповідних за віком учасниць. На початку форми стояло </w:t>
      </w:r>
      <w:proofErr w:type="spellStart"/>
      <w:r>
        <w:rPr>
          <w:rFonts w:ascii="Times New Roman" w:eastAsia="Times New Roman" w:hAnsi="Times New Roman" w:cs="Times New Roman"/>
          <w:sz w:val="28"/>
          <w:szCs w:val="28"/>
        </w:rPr>
        <w:t>скринінгове</w:t>
      </w:r>
      <w:proofErr w:type="spellEnd"/>
      <w:r>
        <w:rPr>
          <w:rFonts w:ascii="Times New Roman" w:eastAsia="Times New Roman" w:hAnsi="Times New Roman" w:cs="Times New Roman"/>
          <w:sz w:val="28"/>
          <w:szCs w:val="28"/>
        </w:rPr>
        <w:t xml:space="preserve"> запитання (вік; стать), що авто-фільтром відсіювало невідповідних. Набір тривав до досягнення планової кількості </w:t>
      </w:r>
      <w:proofErr w:type="spellStart"/>
      <w:r>
        <w:rPr>
          <w:rFonts w:ascii="Times New Roman" w:eastAsia="Times New Roman" w:hAnsi="Times New Roman" w:cs="Times New Roman"/>
          <w:sz w:val="28"/>
          <w:szCs w:val="28"/>
        </w:rPr>
        <w:t>валідних</w:t>
      </w:r>
      <w:proofErr w:type="spellEnd"/>
      <w:r>
        <w:rPr>
          <w:rFonts w:ascii="Times New Roman" w:eastAsia="Times New Roman" w:hAnsi="Times New Roman" w:cs="Times New Roman"/>
          <w:sz w:val="28"/>
          <w:szCs w:val="28"/>
        </w:rPr>
        <w:t xml:space="preserve"> відповідей (n=30), після чого посилання деактивували.</w:t>
      </w:r>
    </w:p>
    <w:p w14:paraId="00000104"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проводилося в умовах повної анонімності, без фіксації імен, адрес чи інших персональних ідентифікаційних даних. Усі відповіді учасниць зберігалися у знеособленому вигляді, використовувалися виключно в наукових цілях та не підлягали передачі третім особам. Особлива увага приділялася дотриманню етичних стандартів, передбачених Гельсінською декларацією Всесвітньої медичної асоціації (редакція 2013 року), зокрема принципам добровільності, недопущення психологічного тиску, збереження конфіденційності, а також праву учасниць на відмову від участі в будь-який момент без пояснення причин. Такий підхід забезпечив етичну коректність дослідження, збереження психологічного комфорту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та достовірність отриманих результатів.</w:t>
      </w:r>
    </w:p>
    <w:p w14:paraId="00000105"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комплексного вивчення особливостей тривожності у жінок середнього віку в умовах воєнного стану було обрано три </w:t>
      </w:r>
      <w:proofErr w:type="spellStart"/>
      <w:r>
        <w:rPr>
          <w:rFonts w:ascii="Times New Roman" w:eastAsia="Times New Roman" w:hAnsi="Times New Roman" w:cs="Times New Roman"/>
          <w:sz w:val="28"/>
          <w:szCs w:val="28"/>
        </w:rPr>
        <w:t>психодіагностичні</w:t>
      </w:r>
      <w:proofErr w:type="spellEnd"/>
      <w:r>
        <w:rPr>
          <w:rFonts w:ascii="Times New Roman" w:eastAsia="Times New Roman" w:hAnsi="Times New Roman" w:cs="Times New Roman"/>
          <w:sz w:val="28"/>
          <w:szCs w:val="28"/>
        </w:rPr>
        <w:t xml:space="preserve"> методики (табл. 2.1).</w:t>
      </w:r>
    </w:p>
    <w:p w14:paraId="00000106"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07"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08"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09"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0A"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0B"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0F" w14:textId="0764F9DF" w:rsidR="009700AA" w:rsidRDefault="00000000" w:rsidP="00715E73">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AF45FBB" w14:textId="77777777" w:rsidR="00694242" w:rsidRDefault="00694242">
      <w:pPr>
        <w:spacing w:after="0" w:line="360" w:lineRule="auto"/>
        <w:ind w:firstLine="720"/>
        <w:jc w:val="right"/>
        <w:rPr>
          <w:rFonts w:ascii="Times New Roman" w:eastAsia="Times New Roman" w:hAnsi="Times New Roman" w:cs="Times New Roman"/>
          <w:sz w:val="28"/>
          <w:szCs w:val="28"/>
        </w:rPr>
      </w:pPr>
    </w:p>
    <w:p w14:paraId="7AC0E9E8" w14:textId="77777777" w:rsidR="00694242" w:rsidRDefault="00694242">
      <w:pPr>
        <w:spacing w:after="0" w:line="360" w:lineRule="auto"/>
        <w:ind w:firstLine="720"/>
        <w:jc w:val="right"/>
        <w:rPr>
          <w:rFonts w:ascii="Times New Roman" w:eastAsia="Times New Roman" w:hAnsi="Times New Roman" w:cs="Times New Roman"/>
          <w:sz w:val="28"/>
          <w:szCs w:val="28"/>
        </w:rPr>
      </w:pPr>
    </w:p>
    <w:p w14:paraId="35C2FA98" w14:textId="77777777" w:rsidR="00694242" w:rsidRDefault="00694242">
      <w:pPr>
        <w:spacing w:after="0" w:line="360" w:lineRule="auto"/>
        <w:ind w:firstLine="720"/>
        <w:jc w:val="right"/>
        <w:rPr>
          <w:rFonts w:ascii="Times New Roman" w:eastAsia="Times New Roman" w:hAnsi="Times New Roman" w:cs="Times New Roman"/>
          <w:sz w:val="28"/>
          <w:szCs w:val="28"/>
        </w:rPr>
      </w:pPr>
    </w:p>
    <w:p w14:paraId="00000110" w14:textId="55DA60DE" w:rsidR="009700AA" w:rsidRDefault="00000000">
      <w:pPr>
        <w:spacing w:after="0" w:line="36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Таблиця 2.1</w:t>
      </w:r>
    </w:p>
    <w:p w14:paraId="00000111" w14:textId="77777777" w:rsidR="009700AA"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Психодіагностичне</w:t>
      </w:r>
      <w:proofErr w:type="spellEnd"/>
      <w:r>
        <w:rPr>
          <w:rFonts w:ascii="Times New Roman" w:eastAsia="Times New Roman" w:hAnsi="Times New Roman" w:cs="Times New Roman"/>
          <w:sz w:val="28"/>
          <w:szCs w:val="28"/>
        </w:rPr>
        <w:t xml:space="preserve"> дослідження тривожності у жінок в умовах воєнного стану</w:t>
      </w:r>
    </w:p>
    <w:tbl>
      <w:tblPr>
        <w:tblStyle w:val="ac"/>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50"/>
        <w:gridCol w:w="4785"/>
        <w:gridCol w:w="3045"/>
      </w:tblGrid>
      <w:tr w:rsidR="009700AA" w14:paraId="14648C66" w14:textId="77777777">
        <w:trPr>
          <w:trHeight w:val="435"/>
        </w:trPr>
        <w:tc>
          <w:tcPr>
            <w:tcW w:w="10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112"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п/п</w:t>
            </w:r>
          </w:p>
        </w:tc>
        <w:tc>
          <w:tcPr>
            <w:tcW w:w="4785" w:type="dxa"/>
            <w:tcBorders>
              <w:top w:val="single" w:sz="8" w:space="0" w:color="000000"/>
              <w:bottom w:val="single" w:sz="8" w:space="0" w:color="000000"/>
              <w:right w:val="single" w:sz="8" w:space="0" w:color="000000"/>
            </w:tcBorders>
            <w:tcMar>
              <w:top w:w="0" w:type="dxa"/>
              <w:left w:w="100" w:type="dxa"/>
              <w:bottom w:w="0" w:type="dxa"/>
              <w:right w:w="100" w:type="dxa"/>
            </w:tcMar>
          </w:tcPr>
          <w:p w14:paraId="00000113"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3045" w:type="dxa"/>
            <w:tcBorders>
              <w:top w:val="single" w:sz="8" w:space="0" w:color="000000"/>
              <w:bottom w:val="single" w:sz="8" w:space="0" w:color="000000"/>
              <w:right w:val="single" w:sz="8" w:space="0" w:color="000000"/>
            </w:tcBorders>
            <w:tcMar>
              <w:top w:w="0" w:type="dxa"/>
              <w:left w:w="100" w:type="dxa"/>
              <w:bottom w:w="0" w:type="dxa"/>
              <w:right w:w="100" w:type="dxa"/>
            </w:tcMar>
          </w:tcPr>
          <w:p w14:paraId="00000114"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w:t>
            </w:r>
          </w:p>
        </w:tc>
      </w:tr>
      <w:tr w:rsidR="009700AA" w14:paraId="706ADEBF" w14:textId="77777777">
        <w:trPr>
          <w:trHeight w:val="2535"/>
        </w:trPr>
        <w:tc>
          <w:tcPr>
            <w:tcW w:w="10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15"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785" w:type="dxa"/>
            <w:tcBorders>
              <w:bottom w:val="single" w:sz="8" w:space="0" w:color="000000"/>
              <w:right w:val="single" w:sz="8" w:space="0" w:color="000000"/>
            </w:tcBorders>
            <w:tcMar>
              <w:top w:w="0" w:type="dxa"/>
              <w:left w:w="100" w:type="dxa"/>
              <w:bottom w:w="0" w:type="dxa"/>
              <w:right w:w="100" w:type="dxa"/>
            </w:tcMar>
          </w:tcPr>
          <w:p w14:paraId="00000116"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Виявлення рівня ситуативної та особистісної тривожності </w:t>
            </w:r>
          </w:p>
        </w:tc>
        <w:tc>
          <w:tcPr>
            <w:tcW w:w="3045" w:type="dxa"/>
            <w:tcBorders>
              <w:bottom w:val="single" w:sz="8" w:space="0" w:color="000000"/>
              <w:right w:val="single" w:sz="8" w:space="0" w:color="000000"/>
            </w:tcBorders>
            <w:tcMar>
              <w:top w:w="0" w:type="dxa"/>
              <w:left w:w="100" w:type="dxa"/>
              <w:bottom w:w="0" w:type="dxa"/>
              <w:right w:w="100" w:type="dxa"/>
            </w:tcMar>
          </w:tcPr>
          <w:p w14:paraId="00000117"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Шкала оцінки рівня реактивної та особистісної тривожності Ч.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 xml:space="preserve"> – Ю. </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w:t>
            </w:r>
          </w:p>
        </w:tc>
      </w:tr>
      <w:tr w:rsidR="009700AA" w14:paraId="4EF04058" w14:textId="77777777">
        <w:trPr>
          <w:trHeight w:val="1275"/>
        </w:trPr>
        <w:tc>
          <w:tcPr>
            <w:tcW w:w="10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18"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785" w:type="dxa"/>
            <w:tcBorders>
              <w:bottom w:val="single" w:sz="8" w:space="0" w:color="000000"/>
              <w:right w:val="single" w:sz="8" w:space="0" w:color="000000"/>
            </w:tcBorders>
            <w:tcMar>
              <w:top w:w="0" w:type="dxa"/>
              <w:left w:w="100" w:type="dxa"/>
              <w:bottom w:w="0" w:type="dxa"/>
              <w:right w:w="100" w:type="dxa"/>
            </w:tcMar>
          </w:tcPr>
          <w:p w14:paraId="00000119"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Інтенсивність тривожності переважно за соматичними й афективними ознаками</w:t>
            </w:r>
          </w:p>
        </w:tc>
        <w:tc>
          <w:tcPr>
            <w:tcW w:w="3045" w:type="dxa"/>
            <w:tcBorders>
              <w:bottom w:val="single" w:sz="8" w:space="0" w:color="000000"/>
              <w:right w:val="single" w:sz="8" w:space="0" w:color="000000"/>
            </w:tcBorders>
            <w:tcMar>
              <w:top w:w="0" w:type="dxa"/>
              <w:left w:w="100" w:type="dxa"/>
              <w:bottom w:w="0" w:type="dxa"/>
              <w:right w:w="100" w:type="dxa"/>
            </w:tcMar>
          </w:tcPr>
          <w:p w14:paraId="0000011A"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Шкала тривоги Бека (</w:t>
            </w:r>
            <w:proofErr w:type="spellStart"/>
            <w:r>
              <w:rPr>
                <w:rFonts w:ascii="Times New Roman" w:eastAsia="Times New Roman" w:hAnsi="Times New Roman" w:cs="Times New Roman"/>
                <w:sz w:val="28"/>
                <w:szCs w:val="28"/>
              </w:rPr>
              <w:t>Beck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Anxiety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Inventory</w:t>
            </w:r>
            <w:proofErr w:type="spellEnd"/>
            <w:r>
              <w:rPr>
                <w:rFonts w:ascii="Times New Roman" w:eastAsia="Times New Roman" w:hAnsi="Times New Roman" w:cs="Times New Roman"/>
                <w:sz w:val="28"/>
                <w:szCs w:val="28"/>
              </w:rPr>
              <w:t>, BAI)</w:t>
            </w:r>
          </w:p>
        </w:tc>
      </w:tr>
      <w:tr w:rsidR="009700AA" w14:paraId="71E14CA7" w14:textId="77777777">
        <w:trPr>
          <w:trHeight w:val="1275"/>
        </w:trPr>
        <w:tc>
          <w:tcPr>
            <w:tcW w:w="10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1B"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4785" w:type="dxa"/>
            <w:tcBorders>
              <w:bottom w:val="single" w:sz="8" w:space="0" w:color="000000"/>
              <w:right w:val="single" w:sz="8" w:space="0" w:color="000000"/>
            </w:tcBorders>
            <w:tcMar>
              <w:top w:w="0" w:type="dxa"/>
              <w:left w:w="100" w:type="dxa"/>
              <w:bottom w:w="0" w:type="dxa"/>
              <w:right w:w="100" w:type="dxa"/>
            </w:tcMar>
          </w:tcPr>
          <w:p w14:paraId="0000011C"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Виявлення рівня і характеру проявів тривожності</w:t>
            </w:r>
          </w:p>
        </w:tc>
        <w:tc>
          <w:tcPr>
            <w:tcW w:w="3045" w:type="dxa"/>
            <w:tcBorders>
              <w:bottom w:val="single" w:sz="8" w:space="0" w:color="000000"/>
              <w:right w:val="single" w:sz="8" w:space="0" w:color="000000"/>
            </w:tcBorders>
            <w:tcMar>
              <w:top w:w="0" w:type="dxa"/>
              <w:left w:w="100" w:type="dxa"/>
              <w:bottom w:w="0" w:type="dxa"/>
              <w:right w:w="100" w:type="dxa"/>
            </w:tcMar>
          </w:tcPr>
          <w:p w14:paraId="0000011D" w14:textId="77777777" w:rsidR="009700AA"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Госпітальна шкала тривоги і депресії (HADS)</w:t>
            </w:r>
          </w:p>
        </w:tc>
      </w:tr>
    </w:tbl>
    <w:p w14:paraId="0000011E"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1F"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Першим діагностичним інструментом виступила </w:t>
      </w:r>
      <w:r>
        <w:rPr>
          <w:rFonts w:ascii="Times New Roman" w:eastAsia="Times New Roman" w:hAnsi="Times New Roman" w:cs="Times New Roman"/>
          <w:b/>
          <w:bCs/>
          <w:sz w:val="28"/>
          <w:szCs w:val="28"/>
        </w:rPr>
        <w:t xml:space="preserve">шкала оцінки рівня реактивної та особистісної тривожності Ч. </w:t>
      </w:r>
      <w:proofErr w:type="spellStart"/>
      <w:r>
        <w:rPr>
          <w:rFonts w:ascii="Times New Roman" w:eastAsia="Times New Roman" w:hAnsi="Times New Roman" w:cs="Times New Roman"/>
          <w:b/>
          <w:bCs/>
          <w:sz w:val="28"/>
          <w:szCs w:val="28"/>
        </w:rPr>
        <w:t>Спілбергера</w:t>
      </w:r>
      <w:proofErr w:type="spellEnd"/>
      <w:r>
        <w:rPr>
          <w:rFonts w:ascii="Times New Roman" w:eastAsia="Times New Roman" w:hAnsi="Times New Roman" w:cs="Times New Roman"/>
          <w:b/>
          <w:bCs/>
          <w:sz w:val="28"/>
          <w:szCs w:val="28"/>
        </w:rPr>
        <w:t xml:space="preserve"> – Ю. </w:t>
      </w:r>
      <w:proofErr w:type="spellStart"/>
      <w:r>
        <w:rPr>
          <w:rFonts w:ascii="Times New Roman" w:eastAsia="Times New Roman" w:hAnsi="Times New Roman" w:cs="Times New Roman"/>
          <w:b/>
          <w:bCs/>
          <w:sz w:val="28"/>
          <w:szCs w:val="28"/>
        </w:rPr>
        <w:t>Ханіна</w:t>
      </w:r>
      <w:proofErr w:type="spellEnd"/>
      <w:r>
        <w:rPr>
          <w:rFonts w:ascii="Times New Roman" w:eastAsia="Times New Roman" w:hAnsi="Times New Roman" w:cs="Times New Roman"/>
          <w:sz w:val="28"/>
          <w:szCs w:val="28"/>
        </w:rPr>
        <w:t xml:space="preserve">, яка дозволяє розрізнити ситуативну (реактивну) тривожність як емоційну реакцію на конкретні загрозливі або напружені події, та особистісну тривожність як стійку характеристику індивіда, що відображає загальну схильність до тривожного реагування. Методика складається з двох окремих блоків по 20 тверджень кожен. У першому блоці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оцінювали свій емоційний стан «тут і зараз», а в другому – рівень тривожності як стабільну індивідуальну властивість. Цей інструмент дає змогу глибше зрозуміти джерела тривожності: чи пов’язані вони з актуальною ситуацією (наприклад, воєнною загрозою), чи мають глибинне особистісне підґрунтя. Високі показники за обома шкалами вказують на потребу в системній психологічній допомозі, тоді як розрив між реактивною та особистісною тривожністю свідчить про ситуативну природу переживань.</w:t>
      </w:r>
    </w:p>
    <w:p w14:paraId="00000120"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Другою методикою, яка застосовувалася в дослідженні, стала </w:t>
      </w:r>
      <w:r>
        <w:rPr>
          <w:rFonts w:ascii="Times New Roman" w:eastAsia="Times New Roman" w:hAnsi="Times New Roman" w:cs="Times New Roman"/>
          <w:b/>
          <w:bCs/>
          <w:sz w:val="28"/>
          <w:szCs w:val="28"/>
        </w:rPr>
        <w:t>шкала тривоги Бека (</w:t>
      </w:r>
      <w:proofErr w:type="spellStart"/>
      <w:r>
        <w:rPr>
          <w:rFonts w:ascii="Times New Roman" w:eastAsia="Times New Roman" w:hAnsi="Times New Roman" w:cs="Times New Roman"/>
          <w:b/>
          <w:bCs/>
          <w:sz w:val="28"/>
          <w:szCs w:val="28"/>
        </w:rPr>
        <w:t>Beck</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Anxiety</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Inventory</w:t>
      </w:r>
      <w:proofErr w:type="spellEnd"/>
      <w:r>
        <w:rPr>
          <w:rFonts w:ascii="Times New Roman" w:eastAsia="Times New Roman" w:hAnsi="Times New Roman" w:cs="Times New Roman"/>
          <w:b/>
          <w:bCs/>
          <w:sz w:val="28"/>
          <w:szCs w:val="28"/>
        </w:rPr>
        <w:t>, BAI)</w:t>
      </w:r>
      <w:r>
        <w:rPr>
          <w:rFonts w:ascii="Times New Roman" w:eastAsia="Times New Roman" w:hAnsi="Times New Roman" w:cs="Times New Roman"/>
          <w:sz w:val="28"/>
          <w:szCs w:val="28"/>
        </w:rPr>
        <w:t xml:space="preserve">. Цей інструмент дає змогу оцінити інтенсивність тривожності переважно за соматичними й афективними ознаками. До складу методики входять 21 твердження, кожне з яких відображає типові симптоми тривожного стану, зокрема серцебиття, напруження м’язів, відчуття нестачі повітря, запаморочення, нудоту, страх утрати контролю тощо. Учасниці оцінювали частоту прояву кожного з симптомів за останній тиждень за чотирибальною шкалою, що дозволяло встановити рівень тривожності – низький, помірний або високий. Методика має високу чутливість до змін стану й може бути ефективно використана для моніторингу динаміки тривожності до і після застосування </w:t>
      </w:r>
      <w:proofErr w:type="spellStart"/>
      <w:r>
        <w:rPr>
          <w:rFonts w:ascii="Times New Roman" w:eastAsia="Times New Roman" w:hAnsi="Times New Roman" w:cs="Times New Roman"/>
          <w:sz w:val="28"/>
          <w:szCs w:val="28"/>
        </w:rPr>
        <w:t>психокорекційного</w:t>
      </w:r>
      <w:proofErr w:type="spellEnd"/>
      <w:r>
        <w:rPr>
          <w:rFonts w:ascii="Times New Roman" w:eastAsia="Times New Roman" w:hAnsi="Times New Roman" w:cs="Times New Roman"/>
          <w:sz w:val="28"/>
          <w:szCs w:val="28"/>
        </w:rPr>
        <w:t xml:space="preserve"> втручання.</w:t>
      </w:r>
    </w:p>
    <w:p w14:paraId="00000121"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Третім інструментом, використаним у дослідженні, стала </w:t>
      </w:r>
      <w:r>
        <w:rPr>
          <w:rFonts w:ascii="Times New Roman" w:eastAsia="Times New Roman" w:hAnsi="Times New Roman" w:cs="Times New Roman"/>
          <w:b/>
          <w:bCs/>
          <w:sz w:val="28"/>
          <w:szCs w:val="28"/>
        </w:rPr>
        <w:t>госпітальна шкала тривоги і депресії (HADS)</w:t>
      </w:r>
      <w:r>
        <w:rPr>
          <w:rFonts w:ascii="Times New Roman" w:eastAsia="Times New Roman" w:hAnsi="Times New Roman" w:cs="Times New Roman"/>
          <w:sz w:val="28"/>
          <w:szCs w:val="28"/>
        </w:rPr>
        <w:t xml:space="preserve">, яка широко застосовується для первинного скринінгу тривожних і депресивних розладів серед клінічно здорового населення. Шкала складається з 14 тверджень, по 7 для кожної з двох </w:t>
      </w:r>
      <w:proofErr w:type="spellStart"/>
      <w:r>
        <w:rPr>
          <w:rFonts w:ascii="Times New Roman" w:eastAsia="Times New Roman" w:hAnsi="Times New Roman" w:cs="Times New Roman"/>
          <w:sz w:val="28"/>
          <w:szCs w:val="28"/>
        </w:rPr>
        <w:t>підшкал</w:t>
      </w:r>
      <w:proofErr w:type="spellEnd"/>
      <w:r>
        <w:rPr>
          <w:rFonts w:ascii="Times New Roman" w:eastAsia="Times New Roman" w:hAnsi="Times New Roman" w:cs="Times New Roman"/>
          <w:sz w:val="28"/>
          <w:szCs w:val="28"/>
        </w:rPr>
        <w:t xml:space="preserve"> – тривожності та депресії. Важливою перевагою HADS є її здатність виявляти латентні (приховані) форми тривожності, які жінки можуть не усвідомлювати або схильні пригнічувати через особистісні чи соціокультурні установки. Методика орієнтована на виявлення психологічного </w:t>
      </w:r>
      <w:proofErr w:type="spellStart"/>
      <w:r>
        <w:rPr>
          <w:rFonts w:ascii="Times New Roman" w:eastAsia="Times New Roman" w:hAnsi="Times New Roman" w:cs="Times New Roman"/>
          <w:sz w:val="28"/>
          <w:szCs w:val="28"/>
        </w:rPr>
        <w:t>дистресу</w:t>
      </w:r>
      <w:proofErr w:type="spellEnd"/>
      <w:r>
        <w:rPr>
          <w:rFonts w:ascii="Times New Roman" w:eastAsia="Times New Roman" w:hAnsi="Times New Roman" w:cs="Times New Roman"/>
          <w:sz w:val="28"/>
          <w:szCs w:val="28"/>
        </w:rPr>
        <w:t xml:space="preserve"> без акценту на фізичні симптоми, що особливо актуально в умовах воєнного стану, коли соматичні прояви можуть бути зумовлені зовнішніми обставинами, а не внутрішньою тривогою.</w:t>
      </w:r>
    </w:p>
    <w:p w14:paraId="00000122"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Застосування трьох різнопланових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дозволило не лише отримати об'єктивну діагностичну картину, але й побачити глибину, форму й інтенсивність тривожного стану в жінок середнього віку. Такий багаторівневий підхід став надійною основою для подальшої розробки цілеспрямованої програми психологічної допомоги, з урахуванням індивідуальних та ситуаційних чинників переживання тривожності. </w:t>
      </w:r>
    </w:p>
    <w:p w14:paraId="720CAFA0" w14:textId="77777777" w:rsidR="00715E73" w:rsidRDefault="00715E73">
      <w:pPr>
        <w:spacing w:after="0" w:line="360" w:lineRule="auto"/>
        <w:ind w:firstLine="720"/>
        <w:jc w:val="both"/>
        <w:rPr>
          <w:rFonts w:ascii="Times New Roman" w:eastAsia="Times New Roman" w:hAnsi="Times New Roman" w:cs="Times New Roman"/>
          <w:sz w:val="28"/>
          <w:szCs w:val="28"/>
        </w:rPr>
      </w:pPr>
    </w:p>
    <w:p w14:paraId="6E0C09DA" w14:textId="77777777" w:rsidR="00715E73" w:rsidRDefault="00715E73">
      <w:pPr>
        <w:spacing w:after="0" w:line="360" w:lineRule="auto"/>
        <w:ind w:firstLine="720"/>
        <w:jc w:val="both"/>
        <w:rPr>
          <w:rFonts w:ascii="Times New Roman" w:eastAsia="Times New Roman" w:hAnsi="Times New Roman" w:cs="Times New Roman"/>
          <w:sz w:val="28"/>
          <w:szCs w:val="28"/>
        </w:rPr>
      </w:pPr>
    </w:p>
    <w:p w14:paraId="00000123" w14:textId="77777777" w:rsidR="009700AA" w:rsidRDefault="00000000">
      <w:pPr>
        <w:pStyle w:val="1"/>
        <w:keepNext w:val="0"/>
        <w:keepLines w:val="0"/>
        <w:spacing w:before="0" w:line="250" w:lineRule="auto"/>
        <w:ind w:firstLine="720"/>
        <w:jc w:val="both"/>
        <w:rPr>
          <w:rFonts w:ascii="Times New Roman" w:eastAsia="Times New Roman" w:hAnsi="Times New Roman" w:cs="Times New Roman"/>
          <w:b/>
          <w:bCs/>
          <w:color w:val="000000"/>
          <w:sz w:val="28"/>
          <w:szCs w:val="28"/>
        </w:rPr>
      </w:pPr>
      <w:bookmarkStart w:id="11" w:name="_heading=h.cgtvamxxjq5b" w:colFirst="0" w:colLast="0"/>
      <w:bookmarkEnd w:id="11"/>
      <w:r>
        <w:rPr>
          <w:rFonts w:ascii="Times New Roman" w:eastAsia="Times New Roman" w:hAnsi="Times New Roman" w:cs="Times New Roman"/>
          <w:b/>
          <w:bCs/>
          <w:color w:val="000000"/>
          <w:sz w:val="28"/>
          <w:szCs w:val="28"/>
        </w:rPr>
        <w:lastRenderedPageBreak/>
        <w:t>2.2. Результати емпіричного дослідження</w:t>
      </w:r>
    </w:p>
    <w:p w14:paraId="00000124" w14:textId="77777777" w:rsidR="009700AA" w:rsidRDefault="00000000">
      <w:pPr>
        <w:spacing w:line="256" w:lineRule="auto"/>
      </w:pPr>
      <w:r>
        <w:t xml:space="preserve"> </w:t>
      </w:r>
    </w:p>
    <w:p w14:paraId="00000125"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Загальний розподіл рівнів тривожності серед обстежених жінок віком 35–45 років, оцінений за допомогою шкали тривоги Бека (</w:t>
      </w:r>
      <w:proofErr w:type="spellStart"/>
      <w:r>
        <w:rPr>
          <w:rFonts w:ascii="Times New Roman" w:eastAsia="Times New Roman" w:hAnsi="Times New Roman" w:cs="Times New Roman"/>
          <w:sz w:val="28"/>
          <w:szCs w:val="28"/>
        </w:rPr>
        <w:t>Beck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Anxiety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Inventory</w:t>
      </w:r>
      <w:proofErr w:type="spellEnd"/>
      <w:r>
        <w:rPr>
          <w:rFonts w:ascii="Times New Roman" w:eastAsia="Times New Roman" w:hAnsi="Times New Roman" w:cs="Times New Roman"/>
          <w:sz w:val="28"/>
          <w:szCs w:val="28"/>
        </w:rPr>
        <w:t>, BAI), демонструє наявність трьох основних категорій вираженості тривожного стану: низького, помірного та високого рівня. Згідно з отриманими результатами, низький рівень тривожності (що відповідає сумарному балу від 0 до 15 за BAI) зафіксовано у 9 жінок із 30 опитаних, що становить 30,0% загальної вибірки. Цей показник свідчить про відносно стабільний емоційний стан даної підгрупи учасниць, у яких переважає низька інтенсивність тривожних симптомів або їх епізодичний характер. Для цієї групи характерна відсутність виражених соматичних чи афективних проявів тривоги, таких як серцебиття, м’язове напруження чи страх втрати контролю; навіть якщо окремі симптоми мають місце, вони не порушують загального функціонування жінок.</w:t>
      </w:r>
    </w:p>
    <w:p w14:paraId="00000126"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Найбільш чисельною категорією є жінки з помірним рівнем тривожності – до неї увійшли 14 осіб, що становить 46,7% вибірки. Сумарний бал цієї групи знаходився в межах 16–25 балів, що відповідає середньому рівню вираженості тривожного стану. Учасниці цієї підгрупи відзначали наявність окремих виразних симптомів тривоги, які мали тенденцію до повторення протягом останнього тижня. Найчастіше це були соматичні скарги (наприклад, внутрішнє тремтіння, напруження м’язів, головокружіння), а також афективні прояви (неспокій, роздратування, відчуття незахищеності). Незважаючи на помірну вираженість симптоматики, такий рівень тривожності вже може чинити вплив на якість життя, працездатність і соціальну адаптацію жінок, особливо в умовах постійного стресу чи нестабільного зовнішнього середовища (рис. 2.1).</w:t>
      </w:r>
    </w:p>
    <w:p w14:paraId="00000127"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7A42D6DB" wp14:editId="7139783B">
            <wp:extent cx="4140200" cy="242570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4140200" cy="2425700"/>
                    </a:xfrm>
                    <a:prstGeom prst="rect">
                      <a:avLst/>
                    </a:prstGeom>
                    <a:ln/>
                  </pic:spPr>
                </pic:pic>
              </a:graphicData>
            </a:graphic>
          </wp:inline>
        </w:drawing>
      </w:r>
    </w:p>
    <w:p w14:paraId="00000128" w14:textId="77777777" w:rsidR="009700AA" w:rsidRDefault="00000000">
      <w:pPr>
        <w:spacing w:after="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 2.1. Результати діагностики рівня тривожності за шкалою тривоги Бека</w:t>
      </w:r>
    </w:p>
    <w:p w14:paraId="00000129"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Високий рівень тривожності, який за шкалою Бека відповідає значенням 26 балів і вище, був виявлений у 7 учасниць дослідження, що складає 23,3% від загальної кількості. Ця категорія характеризується високою інтенсивністю тривожних симптомів, які проявляються як у вигляді частих тілесних реакцій (прискорене серцебиття, тремор, відчуття задухи, посилене потовиділення), так і в емоційній сфері (панічні атаки, страх втрати контролю, надмірна збудливість, підвищена вразливість). У жінок із високим рівнем тривожності симптоми, як правило, є стійкими, багато з них відчувають труднощі в повсякденному функціонуванні, можуть уникати соціальних контактів або перебувати у стані хронічного психоемоційного напруження. Наявність майже чверті вибірки в цій категорії свідчить про високий рівень психологічного </w:t>
      </w:r>
      <w:proofErr w:type="spellStart"/>
      <w:r>
        <w:rPr>
          <w:rFonts w:ascii="Times New Roman" w:eastAsia="Times New Roman" w:hAnsi="Times New Roman" w:cs="Times New Roman"/>
          <w:sz w:val="28"/>
          <w:szCs w:val="28"/>
        </w:rPr>
        <w:t>дистресу</w:t>
      </w:r>
      <w:proofErr w:type="spellEnd"/>
      <w:r>
        <w:rPr>
          <w:rFonts w:ascii="Times New Roman" w:eastAsia="Times New Roman" w:hAnsi="Times New Roman" w:cs="Times New Roman"/>
          <w:sz w:val="28"/>
          <w:szCs w:val="28"/>
        </w:rPr>
        <w:t>, що потребує додаткової уваги з боку фахівців та може бути підставою для подальших клінічних консультацій або психотерапевтичного втручання.</w:t>
      </w:r>
    </w:p>
    <w:p w14:paraId="0000012A"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частоти прояву окремих симптомів тривожності за шкалою Бека (BAI) дозволяє виявити найбільш типові тілесні та афективні відчуття, які переживали жінки протягом останнього тижня. </w:t>
      </w:r>
    </w:p>
    <w:p w14:paraId="0000012B"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Найвищу частоту прояву мав симптом м’язового напруження, який відзначили 63,3% опитаних. Цей показник свідчить про високий рівень соматичної активації, що може бути пов’язаний як із хронічним стресом, так і з внутрішньою мобілізацією організму на тлі тривоги. Слідом за ним іде </w:t>
      </w:r>
      <w:r>
        <w:rPr>
          <w:rFonts w:ascii="Times New Roman" w:eastAsia="Times New Roman" w:hAnsi="Times New Roman" w:cs="Times New Roman"/>
          <w:sz w:val="28"/>
          <w:szCs w:val="28"/>
        </w:rPr>
        <w:lastRenderedPageBreak/>
        <w:t>серцебиття / пульсація, яке зафіксували 60,0% учасниць, що вказує на активізацію симпатичної нервової системи як одну з основних реакцій на тривожні переживання. Подібна динаміка простежується і в симптомі внутрішнього тремтіння або відчуття неспокою, що було наявне у 56,7% жінок. Усі три симптоми утворюють характерний соматичний кластер тривоги, коли внутрішнє психоемоційне напруження проєктується на тіло (рис. 2.2).</w:t>
      </w:r>
    </w:p>
    <w:p w14:paraId="0000012C"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4C66632" wp14:editId="0A4B6243">
            <wp:extent cx="4140200" cy="29591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4140200" cy="2959100"/>
                    </a:xfrm>
                    <a:prstGeom prst="rect">
                      <a:avLst/>
                    </a:prstGeom>
                    <a:ln/>
                  </pic:spPr>
                </pic:pic>
              </a:graphicData>
            </a:graphic>
          </wp:inline>
        </w:drawing>
      </w:r>
    </w:p>
    <w:p w14:paraId="0000012D" w14:textId="77777777" w:rsidR="009700AA" w:rsidRDefault="00000000">
      <w:pPr>
        <w:spacing w:after="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 2.2. Аналіз частоти прояву окремих симптомів тривожності за шкалою Бека</w:t>
      </w:r>
    </w:p>
    <w:p w14:paraId="0000012E"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Половина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(50,0%) вказала на досвід страху втратити контроль або «з’їхати з глузду», що належить до афективної складової тривожного стану й свідчить про глибину емоційного </w:t>
      </w:r>
      <w:proofErr w:type="spellStart"/>
      <w:r>
        <w:rPr>
          <w:rFonts w:ascii="Times New Roman" w:eastAsia="Times New Roman" w:hAnsi="Times New Roman" w:cs="Times New Roman"/>
          <w:sz w:val="28"/>
          <w:szCs w:val="28"/>
        </w:rPr>
        <w:t>дистресу</w:t>
      </w:r>
      <w:proofErr w:type="spellEnd"/>
      <w:r>
        <w:rPr>
          <w:rFonts w:ascii="Times New Roman" w:eastAsia="Times New Roman" w:hAnsi="Times New Roman" w:cs="Times New Roman"/>
          <w:sz w:val="28"/>
          <w:szCs w:val="28"/>
        </w:rPr>
        <w:t xml:space="preserve">. Такий симптом часто супроводжує високі рівні тривоги або межові психоемоційні стани, які сприймаються як загрозливі для особистості. Також 46,7% жінок повідомили про відчуття задухи або нестачі повітря, що є одним із найхарактерніших фізіологічних симптомів паніки або </w:t>
      </w:r>
      <w:proofErr w:type="spellStart"/>
      <w:r>
        <w:rPr>
          <w:rFonts w:ascii="Times New Roman" w:eastAsia="Times New Roman" w:hAnsi="Times New Roman" w:cs="Times New Roman"/>
          <w:sz w:val="28"/>
          <w:szCs w:val="28"/>
        </w:rPr>
        <w:t>гіпервентиляційного</w:t>
      </w:r>
      <w:proofErr w:type="spellEnd"/>
      <w:r>
        <w:rPr>
          <w:rFonts w:ascii="Times New Roman" w:eastAsia="Times New Roman" w:hAnsi="Times New Roman" w:cs="Times New Roman"/>
          <w:sz w:val="28"/>
          <w:szCs w:val="28"/>
        </w:rPr>
        <w:t xml:space="preserve"> синдрому. Цей симптом може не лише погіршувати якість життя, а й спричиняти додатковий страх щодо стану власного здоров’я.</w:t>
      </w:r>
    </w:p>
    <w:p w14:paraId="0000012F"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Запаморочення або суб’єктивне відчуття «головокружіння» було присутнє у 43,3% опитаних, що часто свідчить про вегетативну дисфункцію на тлі тривожності або </w:t>
      </w:r>
      <w:proofErr w:type="spellStart"/>
      <w:r>
        <w:rPr>
          <w:rFonts w:ascii="Times New Roman" w:eastAsia="Times New Roman" w:hAnsi="Times New Roman" w:cs="Times New Roman"/>
          <w:sz w:val="28"/>
          <w:szCs w:val="28"/>
        </w:rPr>
        <w:t>соматизовану</w:t>
      </w:r>
      <w:proofErr w:type="spellEnd"/>
      <w:r>
        <w:rPr>
          <w:rFonts w:ascii="Times New Roman" w:eastAsia="Times New Roman" w:hAnsi="Times New Roman" w:cs="Times New Roman"/>
          <w:sz w:val="28"/>
          <w:szCs w:val="28"/>
        </w:rPr>
        <w:t xml:space="preserve"> реакцію на емоційне перенавантаження. Відчуття </w:t>
      </w:r>
      <w:r>
        <w:rPr>
          <w:rFonts w:ascii="Times New Roman" w:eastAsia="Times New Roman" w:hAnsi="Times New Roman" w:cs="Times New Roman"/>
          <w:sz w:val="28"/>
          <w:szCs w:val="28"/>
        </w:rPr>
        <w:lastRenderedPageBreak/>
        <w:t xml:space="preserve">«грудної клітки в пастці», яке зазвичай інтерпретується як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-соматичний прояв внутрішньої скутості, було виявлено у 40,0%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що є ще одним доказом тілесної вираженості тривоги в групі. Дещо нижчу, але все ж значущу частоту мають нудота або біль у животі – 36,7%, що може свідчити про функціональні розлади з боку шлунково-кишкового тракту, зумовлені психоемоційними чинниками.</w:t>
      </w:r>
    </w:p>
    <w:p w14:paraId="00000130"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Менш поширеними, але все ж помітними симптомами є оніміння або поколювання, які відзначили 30,0% жінок, що може бути пов’язано з м’язовим напруженням або вегетативною лабільністю. Холодний піт / озноб фіксувався у 26,7% випадків і, як і попередні симптоми, вказує на активацію вегетативної нервової системи в умовах психоемоційного навантаження. Найрідше серед зазначених симптомів зустрічався страх смерті, який відзначили 20,0%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Хоча цей показник є найнижчим, його наявність є важливим сигналом: такі переживання можуть вказувати на наближення до панічних станів або бути наслідком </w:t>
      </w:r>
      <w:proofErr w:type="spellStart"/>
      <w:r>
        <w:rPr>
          <w:rFonts w:ascii="Times New Roman" w:eastAsia="Times New Roman" w:hAnsi="Times New Roman" w:cs="Times New Roman"/>
          <w:sz w:val="28"/>
          <w:szCs w:val="28"/>
        </w:rPr>
        <w:t>катастрофізації</w:t>
      </w:r>
      <w:proofErr w:type="spellEnd"/>
      <w:r>
        <w:rPr>
          <w:rFonts w:ascii="Times New Roman" w:eastAsia="Times New Roman" w:hAnsi="Times New Roman" w:cs="Times New Roman"/>
          <w:sz w:val="28"/>
          <w:szCs w:val="28"/>
        </w:rPr>
        <w:t xml:space="preserve"> тілесних </w:t>
      </w:r>
      <w:proofErr w:type="spellStart"/>
      <w:r>
        <w:rPr>
          <w:rFonts w:ascii="Times New Roman" w:eastAsia="Times New Roman" w:hAnsi="Times New Roman" w:cs="Times New Roman"/>
          <w:sz w:val="28"/>
          <w:szCs w:val="28"/>
        </w:rPr>
        <w:t>відчуттів</w:t>
      </w:r>
      <w:proofErr w:type="spellEnd"/>
      <w:r>
        <w:rPr>
          <w:rFonts w:ascii="Times New Roman" w:eastAsia="Times New Roman" w:hAnsi="Times New Roman" w:cs="Times New Roman"/>
          <w:sz w:val="28"/>
          <w:szCs w:val="28"/>
        </w:rPr>
        <w:t>.</w:t>
      </w:r>
    </w:p>
    <w:p w14:paraId="00000131"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слід підкреслити, що найпоширенішими симптомами в досліджуваній групі були соматичні прояви, тоді як афективно-когнітивні ознаки (наприклад, страх утрати контролю чи страх смерті) траплялися рідше, але демонстрували значну інтенсивність. Це дозволяє зробити висновок про домінування тілесно-м’язового та вегетативного профілю тривоги, що має важливе значення для подальшої розробки програм психологічної допомоги, орієнтованих не лише на вербалізацію емоцій, а й на зниження соматичної напруги через тілесно-орієнтовані або релаксаційні методики.</w:t>
      </w:r>
    </w:p>
    <w:p w14:paraId="00000132"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першому блоці опитування за методикою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який передбачає оцінку реактивної (ситуативної) тривожності,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мали змогу відобразити свій актуальний емоційний стан у момент тестування. Отримані результати свідчать про різну інтенсивність переживань серед жінок віком 35–45 років, які брали участь у дослідженні.</w:t>
      </w:r>
    </w:p>
    <w:p w14:paraId="00000133"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Зокрема, низький рівень реактивної тривожності (менше 30 балів за шкалою) було зафіксовано у 8 жінок, що становить 26,7% від загальної кількості </w:t>
      </w:r>
      <w:r>
        <w:rPr>
          <w:rFonts w:ascii="Times New Roman" w:eastAsia="Times New Roman" w:hAnsi="Times New Roman" w:cs="Times New Roman"/>
          <w:sz w:val="28"/>
          <w:szCs w:val="28"/>
        </w:rPr>
        <w:lastRenderedPageBreak/>
        <w:t>учасниць. Такий результат свідчить про наявність у цих жінок високого рівня емоційної стійкості, внутрішньої врівноваженості та здатності контролювати власні афекти у стресових або невизначених ситуаціях. Вірогідно, вони володіють ефективними механізмами саморегуляції, навичками релаксації чи раціонального переосмислення загроз, що дозволяє їм не піддаватись емоційній дестабілізації навіть за наявності зовнішнього тиску. Також не можна виключати, що частина цих жінок перебуває у відносно стабільному психологічному та соціальному середовищі, що знижує їхню сприйнятливість до емоційних подразників.</w:t>
      </w:r>
    </w:p>
    <w:p w14:paraId="00000134"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Середній рівень реактивної тривожності, який за методикою відповідає інтервалу від 30 до 44 балів, виявлено у 13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тобто у 43,3% вибірки. Ця група є найчисельнішою та демонструє помірну вираженість емоційного напруження, що свідчить про збалансовану, адаптивну реакцію на життєві труднощі та загрози. Симптоматика в даній групі є помірною: можуть фіксуватися відчуття неспокою, напруження, невпевненості, але ці прояви, як правило, не виходять за межі психологічної норми й не порушують істотно повсякденне функціонування. Водночас їх наявність свідчить про підвищену чутливість до соціального контексту, включаючи воєнну ситуацію, економічну нестабільність, сімейні труднощі або інші </w:t>
      </w:r>
      <w:proofErr w:type="spellStart"/>
      <w:r>
        <w:rPr>
          <w:rFonts w:ascii="Times New Roman" w:eastAsia="Times New Roman" w:hAnsi="Times New Roman" w:cs="Times New Roman"/>
          <w:sz w:val="28"/>
          <w:szCs w:val="28"/>
        </w:rPr>
        <w:t>стресогенні</w:t>
      </w:r>
      <w:proofErr w:type="spellEnd"/>
      <w:r>
        <w:rPr>
          <w:rFonts w:ascii="Times New Roman" w:eastAsia="Times New Roman" w:hAnsi="Times New Roman" w:cs="Times New Roman"/>
          <w:sz w:val="28"/>
          <w:szCs w:val="28"/>
        </w:rPr>
        <w:t xml:space="preserve"> чинники. Такі результати можуть сигналізувати про потенційну вразливість до психологічного перевантаження в разі погіршення умов середовища, тому для цієї групи бажаними є профілактичні заходи психологічної підтримки.</w:t>
      </w:r>
    </w:p>
    <w:p w14:paraId="00000135"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Нарешті, високий рівень реактивної тривожності (45 балів і вище) виявлено у 9 жінок, що становить 30,0% вибірки. Учасниці цієї групи продемонстрували високу інтенсивність емоційної напруги, що може проявлятися у вигляді відчуття страху, паніки, внутрішнього тремтіння, тривожного очікування, труднощів концентрації уваги, дратівливості або соматичних симптомів, як-от серцебиття чи тремтіння рук. Такий рівень тривоги свідчить про значне актуальне психоемоційне навантаження, яке вірогідно є наслідком конкретних зовнішніх загроз, наприклад, бойових дій, евакуації, </w:t>
      </w:r>
      <w:r>
        <w:rPr>
          <w:rFonts w:ascii="Times New Roman" w:eastAsia="Times New Roman" w:hAnsi="Times New Roman" w:cs="Times New Roman"/>
          <w:sz w:val="28"/>
          <w:szCs w:val="28"/>
        </w:rPr>
        <w:lastRenderedPageBreak/>
        <w:t xml:space="preserve">втрати домівки або близьких, перебування у стані постійної небезпеки чи соціальної невизначеності. Ці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потребують підвищеної уваги з боку психологів, оскільки висока ситуативна тривожність може призводити до виснаження адаптаційних ресурсів, порушення сну, труднощів у прийнятті рішень і зниження загальної якості життя. За відсутності підтримки вона може трансформуватися у хронічні тривожні розлади (рис. 2.3).</w:t>
      </w:r>
    </w:p>
    <w:p w14:paraId="00000136"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9054C81" wp14:editId="2B54B221">
            <wp:extent cx="4076700" cy="22987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4076700" cy="2298700"/>
                    </a:xfrm>
                    <a:prstGeom prst="rect">
                      <a:avLst/>
                    </a:prstGeom>
                    <a:ln/>
                  </pic:spPr>
                </pic:pic>
              </a:graphicData>
            </a:graphic>
          </wp:inline>
        </w:drawing>
      </w:r>
    </w:p>
    <w:p w14:paraId="00000137" w14:textId="77777777" w:rsidR="009700AA" w:rsidRDefault="00000000">
      <w:pPr>
        <w:spacing w:after="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 2.3. Результати діагностики тривожності методикою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p>
    <w:p w14:paraId="00000138"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другому блоці методики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оцінювали рівень особистісної тривожності, що дозволяє виявити загальну, стабільну схильність до тривожного реагування, яка є рисою особистості, а не реакцією на конкретну ситуацію. Цей показник відображає фонову емоційну чутливість індивіда, ступінь внутрішнього неспокою та рівень очікування загроз навіть у відносно нейтральних умовах. </w:t>
      </w:r>
    </w:p>
    <w:p w14:paraId="00000139"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результаті аналізу відповідей було виявлено, що низький рівень особистісної тривожності (менше 30 балів) мають 7 жінок, що становить 23,3% від загальної вибірки. Ці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демонструють низький рівень базової емоційної напруги та високу </w:t>
      </w:r>
      <w:proofErr w:type="spellStart"/>
      <w:r>
        <w:rPr>
          <w:rFonts w:ascii="Times New Roman" w:eastAsia="Times New Roman" w:hAnsi="Times New Roman" w:cs="Times New Roman"/>
          <w:sz w:val="28"/>
          <w:szCs w:val="28"/>
        </w:rPr>
        <w:t>стресостійкість</w:t>
      </w:r>
      <w:proofErr w:type="spellEnd"/>
      <w:r>
        <w:rPr>
          <w:rFonts w:ascii="Times New Roman" w:eastAsia="Times New Roman" w:hAnsi="Times New Roman" w:cs="Times New Roman"/>
          <w:sz w:val="28"/>
          <w:szCs w:val="28"/>
        </w:rPr>
        <w:t xml:space="preserve"> як особистісну рису. Вони, як правило, впевнені у власних силах, не схильні до перебільшення загроз, а тому </w:t>
      </w:r>
      <w:proofErr w:type="spellStart"/>
      <w:r>
        <w:rPr>
          <w:rFonts w:ascii="Times New Roman" w:eastAsia="Times New Roman" w:hAnsi="Times New Roman" w:cs="Times New Roman"/>
          <w:sz w:val="28"/>
          <w:szCs w:val="28"/>
        </w:rPr>
        <w:t>рідко</w:t>
      </w:r>
      <w:proofErr w:type="spellEnd"/>
      <w:r>
        <w:rPr>
          <w:rFonts w:ascii="Times New Roman" w:eastAsia="Times New Roman" w:hAnsi="Times New Roman" w:cs="Times New Roman"/>
          <w:sz w:val="28"/>
          <w:szCs w:val="28"/>
        </w:rPr>
        <w:t xml:space="preserve"> потрапляють у стан тривалого занепокоєння або емоційної дестабілізації. Їхній емоційний стан зазвичай стабільний і контрольований, навіть за умов зростаючого тиску з боку зовнішнього середовища. Ймовірно, ці жінки мають </w:t>
      </w:r>
      <w:r>
        <w:rPr>
          <w:rFonts w:ascii="Times New Roman" w:eastAsia="Times New Roman" w:hAnsi="Times New Roman" w:cs="Times New Roman"/>
          <w:sz w:val="28"/>
          <w:szCs w:val="28"/>
        </w:rPr>
        <w:lastRenderedPageBreak/>
        <w:t>ефективні стратегії подолання стресу, добре сформовану самооцінку, позитивні життєві установки, а також досвід успішного подолання минулих труднощів, що сформував у них адаптивні психологічні механізми.</w:t>
      </w:r>
    </w:p>
    <w:p w14:paraId="0000013A"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Найбільшу частку вибірки становлять жінки з середнім рівнем особистісної тривожності – таких виявлено 15 осіб, що дорівнює 50,0%. Це свідчить про збалансований психоемоційний профіль. Ці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загалом демонструють адаптивне функціонування, але можуть виявляти помірну тривожність у специфічних обставинах, особливо за наявності додаткових </w:t>
      </w:r>
      <w:proofErr w:type="spellStart"/>
      <w:r>
        <w:rPr>
          <w:rFonts w:ascii="Times New Roman" w:eastAsia="Times New Roman" w:hAnsi="Times New Roman" w:cs="Times New Roman"/>
          <w:sz w:val="28"/>
          <w:szCs w:val="28"/>
        </w:rPr>
        <w:t>психотравмуючих</w:t>
      </w:r>
      <w:proofErr w:type="spellEnd"/>
      <w:r>
        <w:rPr>
          <w:rFonts w:ascii="Times New Roman" w:eastAsia="Times New Roman" w:hAnsi="Times New Roman" w:cs="Times New Roman"/>
          <w:sz w:val="28"/>
          <w:szCs w:val="28"/>
        </w:rPr>
        <w:t xml:space="preserve"> факторів. Їхня тривожність не є глибоко вкоріненою особистісною рисою, а радше залежить від контексту, ситуації, рівня підтримки та очікувань. У звичайних умовах вони функціонують стабільно, але у разі сильного зовнішнього впливу можуть демонструвати підвищену емоційну вразливість, схильність до хвилювання чи сумнівів у власних рішеннях. Для цієї групи особливо важливими є соціальна підтримка, позитивне підкріплення та навчання навичкам саморегуляції, які допоможуть запобігти переходу ситуативної тривожності в стійкий </w:t>
      </w:r>
      <w:proofErr w:type="spellStart"/>
      <w:r>
        <w:rPr>
          <w:rFonts w:ascii="Times New Roman" w:eastAsia="Times New Roman" w:hAnsi="Times New Roman" w:cs="Times New Roman"/>
          <w:sz w:val="28"/>
          <w:szCs w:val="28"/>
        </w:rPr>
        <w:t>дистрес</w:t>
      </w:r>
      <w:proofErr w:type="spellEnd"/>
      <w:r>
        <w:rPr>
          <w:rFonts w:ascii="Times New Roman" w:eastAsia="Times New Roman" w:hAnsi="Times New Roman" w:cs="Times New Roman"/>
          <w:sz w:val="28"/>
          <w:szCs w:val="28"/>
        </w:rPr>
        <w:t>.</w:t>
      </w:r>
    </w:p>
    <w:p w14:paraId="0000013B"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Високий рівень особистісної тривожності (45 балів і вище) виявлено у 8 жінок, що становить 26,7% вибірки. Цей показник свідчить про стійку схильність до тривожного реагування, незалежно від конкретної ситуації, та наявність тривожного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-емоційного стилю, коли людина схильна інтерпретувати події з позиції потенційної небезпеки, невизначеності чи провалу. Для таких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характерна висока емоційна чутливість, напруженість, внутрішнє передчуття небезпеки, часті сумніви у собі, труднощі з прийняттям рішень і тенденція до фіксації на негативних аспектах реальності. У них нерідко формуються катастрофічні очікування, а будь-які зміни або невизначеність сприймаються як загроза. У контексті складних соціальних умов, таких як воєнна ситуація, економічна нестабільність чи зміни в соціальному статусі, високий рівень особистісної тривожності може стати серйозним дестабілізуючим фактором, який знижує адаптивність, провокує емоційне виснаження та сприяє розвитку психосоматичних порушень. Саме ця група потребує довготривалої </w:t>
      </w:r>
      <w:r>
        <w:rPr>
          <w:rFonts w:ascii="Times New Roman" w:eastAsia="Times New Roman" w:hAnsi="Times New Roman" w:cs="Times New Roman"/>
          <w:sz w:val="28"/>
          <w:szCs w:val="28"/>
        </w:rPr>
        <w:lastRenderedPageBreak/>
        <w:t xml:space="preserve">психологічної підтримки, спрямованої на модифікацію тривожних установок, зниження </w:t>
      </w:r>
      <w:proofErr w:type="spellStart"/>
      <w:r>
        <w:rPr>
          <w:rFonts w:ascii="Times New Roman" w:eastAsia="Times New Roman" w:hAnsi="Times New Roman" w:cs="Times New Roman"/>
          <w:sz w:val="28"/>
          <w:szCs w:val="28"/>
        </w:rPr>
        <w:t>гіперчутливості</w:t>
      </w:r>
      <w:proofErr w:type="spellEnd"/>
      <w:r>
        <w:rPr>
          <w:rFonts w:ascii="Times New Roman" w:eastAsia="Times New Roman" w:hAnsi="Times New Roman" w:cs="Times New Roman"/>
          <w:sz w:val="28"/>
          <w:szCs w:val="28"/>
        </w:rPr>
        <w:t xml:space="preserve"> до зовнішніх впливів та розвиток стратегій самодопомоги.</w:t>
      </w:r>
    </w:p>
    <w:p w14:paraId="0000013C"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дослідження свідчать про високу психологічну чутливість частини жінок до актуальних стресових подій, на тлі помірного або високого рівня базової тривожності. Співвідношення реактивної та особистісної тривожності дозволяє диференціювати потреби: одні потребують короткострокової підтримки у кризі, інші – довготривалої терапії для корекції глибинних особистісних установок. </w:t>
      </w:r>
    </w:p>
    <w:p w14:paraId="0000013D"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процесі аналізу результатів за шкалою HADS, що оцінює рівень тривожності без акценту на соматичні прояви, було виявлено три основні рівні вираженості симптомів серед жінок віком 35-45 років, кожен із яких має свої психологічні особливості та потенційні наслідки. </w:t>
      </w:r>
    </w:p>
    <w:p w14:paraId="0000013E"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10 жінок, що становить 33,3% від загальної кількості обстежених, виявлено нормальний рівень тривожності. У цих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відсутні клінічно значущі ознаки психологічного </w:t>
      </w:r>
      <w:proofErr w:type="spellStart"/>
      <w:r>
        <w:rPr>
          <w:rFonts w:ascii="Times New Roman" w:eastAsia="Times New Roman" w:hAnsi="Times New Roman" w:cs="Times New Roman"/>
          <w:sz w:val="28"/>
          <w:szCs w:val="28"/>
        </w:rPr>
        <w:t>дистресу</w:t>
      </w:r>
      <w:proofErr w:type="spellEnd"/>
      <w:r>
        <w:rPr>
          <w:rFonts w:ascii="Times New Roman" w:eastAsia="Times New Roman" w:hAnsi="Times New Roman" w:cs="Times New Roman"/>
          <w:sz w:val="28"/>
          <w:szCs w:val="28"/>
        </w:rPr>
        <w:t xml:space="preserve">. Їхній емоційний стан характеризується врівноваженістю, самоконтролем та адаптивністю, що може бути свідченням ефективного функціонування особистісних захисних механізмів. Імовірно, ці жінки володіють розвиненими стратегіями психологічної саморегуляції, такими як </w:t>
      </w:r>
      <w:proofErr w:type="spellStart"/>
      <w:r>
        <w:rPr>
          <w:rFonts w:ascii="Times New Roman" w:eastAsia="Times New Roman" w:hAnsi="Times New Roman" w:cs="Times New Roman"/>
          <w:sz w:val="28"/>
          <w:szCs w:val="28"/>
        </w:rPr>
        <w:t>рефлексивність</w:t>
      </w:r>
      <w:proofErr w:type="spellEnd"/>
      <w:r>
        <w:rPr>
          <w:rFonts w:ascii="Times New Roman" w:eastAsia="Times New Roman" w:hAnsi="Times New Roman" w:cs="Times New Roman"/>
          <w:sz w:val="28"/>
          <w:szCs w:val="28"/>
        </w:rPr>
        <w:t>, усвідомленість, здатність до когнітивного переосмислення та збереження дистанції щодо стресових подій. Також не можна виключати роль соціального ресурсу – підтримка з боку сім’ї, партнерів або професійного середовища могла відіграти захисну функцію. Водночас, хоча рівень тривожності в межах норми, це не обов’язково означає повну відсутність напруги – можливо, у цих жінок сформувалась адаптивна здатність до її ефективного подолання, зокрема через призму ціннісних орієнтацій, духовності або альтруїзму.</w:t>
      </w:r>
    </w:p>
    <w:p w14:paraId="0000013F"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Найбільш чисельною є група жінок із субклінічним рівнем тривожності –таких було 12 осіб, що становить 40,0% вибірки. Цей рівень не є патологічним у клінічному сенсі, але вже свідчить про наявність помірного психологічного </w:t>
      </w:r>
      <w:r>
        <w:rPr>
          <w:rFonts w:ascii="Times New Roman" w:eastAsia="Times New Roman" w:hAnsi="Times New Roman" w:cs="Times New Roman"/>
          <w:sz w:val="28"/>
          <w:szCs w:val="28"/>
        </w:rPr>
        <w:lastRenderedPageBreak/>
        <w:t xml:space="preserve">дискомфорту, який може проявлятись через внутрішнє напруження, нестабільність настрою, зниження життєвого тонусу або нерішучість у поведінці. Характерною особливістю цієї категорії є латентна (прихована) тривожність, яка не завжди усвідомлюється або відкрито </w:t>
      </w:r>
      <w:proofErr w:type="spellStart"/>
      <w:r>
        <w:rPr>
          <w:rFonts w:ascii="Times New Roman" w:eastAsia="Times New Roman" w:hAnsi="Times New Roman" w:cs="Times New Roman"/>
          <w:sz w:val="28"/>
          <w:szCs w:val="28"/>
        </w:rPr>
        <w:t>вербалізується</w:t>
      </w:r>
      <w:proofErr w:type="spellEnd"/>
      <w:r>
        <w:rPr>
          <w:rFonts w:ascii="Times New Roman" w:eastAsia="Times New Roman" w:hAnsi="Times New Roman" w:cs="Times New Roman"/>
          <w:sz w:val="28"/>
          <w:szCs w:val="28"/>
        </w:rPr>
        <w:t xml:space="preserve">. Часто вона маскується соціально прийнятними формами – перевантаженням у роботі, </w:t>
      </w:r>
      <w:proofErr w:type="spellStart"/>
      <w:r>
        <w:rPr>
          <w:rFonts w:ascii="Times New Roman" w:eastAsia="Times New Roman" w:hAnsi="Times New Roman" w:cs="Times New Roman"/>
          <w:sz w:val="28"/>
          <w:szCs w:val="28"/>
        </w:rPr>
        <w:t>гіпервідповідальністю</w:t>
      </w:r>
      <w:proofErr w:type="spellEnd"/>
      <w:r>
        <w:rPr>
          <w:rFonts w:ascii="Times New Roman" w:eastAsia="Times New Roman" w:hAnsi="Times New Roman" w:cs="Times New Roman"/>
          <w:sz w:val="28"/>
          <w:szCs w:val="28"/>
        </w:rPr>
        <w:t xml:space="preserve">, емоційним дистанціюванням. Ці жінки можуть функціонувати зовні цілком стабільно, але внутрішньо відчувають неспокій, напругу, недовіру до майбутнього. За відсутності належного психологічного відновлення або підтримки такий стан може трансформуватися у стійку тривожну установку або навіть у </w:t>
      </w:r>
      <w:proofErr w:type="spellStart"/>
      <w:r>
        <w:rPr>
          <w:rFonts w:ascii="Times New Roman" w:eastAsia="Times New Roman" w:hAnsi="Times New Roman" w:cs="Times New Roman"/>
          <w:sz w:val="28"/>
          <w:szCs w:val="28"/>
        </w:rPr>
        <w:t>соматизовану</w:t>
      </w:r>
      <w:proofErr w:type="spellEnd"/>
      <w:r>
        <w:rPr>
          <w:rFonts w:ascii="Times New Roman" w:eastAsia="Times New Roman" w:hAnsi="Times New Roman" w:cs="Times New Roman"/>
          <w:sz w:val="28"/>
          <w:szCs w:val="28"/>
        </w:rPr>
        <w:t xml:space="preserve"> форму розладу. </w:t>
      </w:r>
    </w:p>
    <w:p w14:paraId="00000140"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8 жінок (26,7%) виявлено клінічно виражений рівень тривожності. Такий рівень є індикатором високого емоційного </w:t>
      </w:r>
      <w:proofErr w:type="spellStart"/>
      <w:r>
        <w:rPr>
          <w:rFonts w:ascii="Times New Roman" w:eastAsia="Times New Roman" w:hAnsi="Times New Roman" w:cs="Times New Roman"/>
          <w:sz w:val="28"/>
          <w:szCs w:val="28"/>
        </w:rPr>
        <w:t>дистресу</w:t>
      </w:r>
      <w:proofErr w:type="spellEnd"/>
      <w:r>
        <w:rPr>
          <w:rFonts w:ascii="Times New Roman" w:eastAsia="Times New Roman" w:hAnsi="Times New Roman" w:cs="Times New Roman"/>
          <w:sz w:val="28"/>
          <w:szCs w:val="28"/>
        </w:rPr>
        <w:t xml:space="preserve">, який може мати різні форми прояву: відчуття безвиході, підвищена дратівливість, розлади сну, </w:t>
      </w:r>
      <w:proofErr w:type="spellStart"/>
      <w:r>
        <w:rPr>
          <w:rFonts w:ascii="Times New Roman" w:eastAsia="Times New Roman" w:hAnsi="Times New Roman" w:cs="Times New Roman"/>
          <w:sz w:val="28"/>
          <w:szCs w:val="28"/>
        </w:rPr>
        <w:t>гіперпильність</w:t>
      </w:r>
      <w:proofErr w:type="spellEnd"/>
      <w:r>
        <w:rPr>
          <w:rFonts w:ascii="Times New Roman" w:eastAsia="Times New Roman" w:hAnsi="Times New Roman" w:cs="Times New Roman"/>
          <w:sz w:val="28"/>
          <w:szCs w:val="28"/>
        </w:rPr>
        <w:t>, страх втрати контролю або майбутніх подій. Незважаючи на те, що шкала HADS уникає питань про соматичні симптоми (щоб не плутати їх із тілесними реакціями на зовнішні загрози), високі значення у цій категорії вказують на внутрішню психологічну дезадаптацію, яка значно ускладнює повсякденне функціонування. У деяких випадках така тривожність може мати тривалу історію або бути реакцією на нещодавні події травматичного характеру. Ці жінки можуть втрачати здатність до гнучкого мислення, брати на себе відповідальність або приймати рішення, відчувати зниження емоційного ресурсу, що часто супроводжується соціальною ізоляцією або внутрішнім емоційним «згортанням» (рис. 2.4).</w:t>
      </w:r>
    </w:p>
    <w:p w14:paraId="00000141"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6B42577B" wp14:editId="6B22EC10">
            <wp:extent cx="4076700" cy="229870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4076700" cy="2298700"/>
                    </a:xfrm>
                    <a:prstGeom prst="rect">
                      <a:avLst/>
                    </a:prstGeom>
                    <a:ln/>
                  </pic:spPr>
                </pic:pic>
              </a:graphicData>
            </a:graphic>
          </wp:inline>
        </w:drawing>
      </w:r>
    </w:p>
    <w:p w14:paraId="00000142" w14:textId="77777777" w:rsidR="009700AA" w:rsidRDefault="00000000">
      <w:pPr>
        <w:spacing w:after="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 2.4. Результати діагностики за шкалою HADS</w:t>
      </w:r>
    </w:p>
    <w:p w14:paraId="00000143"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другому компоненті дослідження за госпітальною шкалою тривоги і депресії (HADS), а саме за </w:t>
      </w:r>
      <w:proofErr w:type="spellStart"/>
      <w:r>
        <w:rPr>
          <w:rFonts w:ascii="Times New Roman" w:eastAsia="Times New Roman" w:hAnsi="Times New Roman" w:cs="Times New Roman"/>
          <w:sz w:val="28"/>
          <w:szCs w:val="28"/>
        </w:rPr>
        <w:t>підшкалою</w:t>
      </w:r>
      <w:proofErr w:type="spellEnd"/>
      <w:r>
        <w:rPr>
          <w:rFonts w:ascii="Times New Roman" w:eastAsia="Times New Roman" w:hAnsi="Times New Roman" w:cs="Times New Roman"/>
          <w:sz w:val="28"/>
          <w:szCs w:val="28"/>
        </w:rPr>
        <w:t xml:space="preserve"> HADS, що спрямована на оцінку депресивних тенденцій без залучення соматичних симптомів, було виявлено різнорівневу представленість емоційної пригніченості серед жінок віком 35-45 років. </w:t>
      </w:r>
    </w:p>
    <w:p w14:paraId="00000144"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14 жінок, що становить 46,7% вибірки, було виявлено нормальний рівень за </w:t>
      </w:r>
      <w:proofErr w:type="spellStart"/>
      <w:r>
        <w:rPr>
          <w:rFonts w:ascii="Times New Roman" w:eastAsia="Times New Roman" w:hAnsi="Times New Roman" w:cs="Times New Roman"/>
          <w:sz w:val="28"/>
          <w:szCs w:val="28"/>
        </w:rPr>
        <w:t>підшкалою</w:t>
      </w:r>
      <w:proofErr w:type="spellEnd"/>
      <w:r>
        <w:rPr>
          <w:rFonts w:ascii="Times New Roman" w:eastAsia="Times New Roman" w:hAnsi="Times New Roman" w:cs="Times New Roman"/>
          <w:sz w:val="28"/>
          <w:szCs w:val="28"/>
        </w:rPr>
        <w:t xml:space="preserve"> депресії. Ці учасниці не демонстрували клінічно значущої симптоматики, що дозволяє стверджувати про відносно стабільний психоемоційний стан. У жінок цієї групи збережено мотиваційну активність, інтерес до подій особистого та соціального життя, здатність до емоційного включення. Вони підтримують соціальні зв’язки, мають чіткі життєві орієнтири, проявляють ініціативність у побуті чи професійній діяльності. Особливо показовим є те, що навіть в умовах воєнного стану, що супроводжується численними втратами, загрозами та невизначеністю, ці жінки зуміли зберегти внутрішню психологічну цілісність, імовірно, завдяки наявності ресурсного оточення або сформованих адаптивних механізмів подолання стресу. Вони, швидше за все, спираються на такі внутрішні опори, як віра, цінності, відповідальність за інших, що виступають захисними буферами від емоційного виснаження.</w:t>
      </w:r>
    </w:p>
    <w:p w14:paraId="00000145"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Натомість у 11 жінок (36,7%) виявлено субклінічний рівень депресивної симптоматики. Цей рівень не є клінічною депресією у вузькому сенсі, але вже </w:t>
      </w:r>
      <w:r>
        <w:rPr>
          <w:rFonts w:ascii="Times New Roman" w:eastAsia="Times New Roman" w:hAnsi="Times New Roman" w:cs="Times New Roman"/>
          <w:sz w:val="28"/>
          <w:szCs w:val="28"/>
        </w:rPr>
        <w:lastRenderedPageBreak/>
        <w:t xml:space="preserve">свідчить про зниження емоційної життєздатності та часткову втрату психологічного тонусу. Учасниці цієї категорії можуть відчувати легкі прояви апатії, зниження концентрації уваги, зменшення задоволення від звичних справ, труднощі в мотивації. Часто такий стан не </w:t>
      </w:r>
      <w:proofErr w:type="spellStart"/>
      <w:r>
        <w:rPr>
          <w:rFonts w:ascii="Times New Roman" w:eastAsia="Times New Roman" w:hAnsi="Times New Roman" w:cs="Times New Roman"/>
          <w:sz w:val="28"/>
          <w:szCs w:val="28"/>
        </w:rPr>
        <w:t>вербалізується</w:t>
      </w:r>
      <w:proofErr w:type="spellEnd"/>
      <w:r>
        <w:rPr>
          <w:rFonts w:ascii="Times New Roman" w:eastAsia="Times New Roman" w:hAnsi="Times New Roman" w:cs="Times New Roman"/>
          <w:sz w:val="28"/>
          <w:szCs w:val="28"/>
        </w:rPr>
        <w:t xml:space="preserve"> як «депресія», а розглядається самими жінками як «втома», «перенапруження», «емоційне вигорання». Саме в цій групі найчастіше зустрічається маскована </w:t>
      </w:r>
      <w:proofErr w:type="spellStart"/>
      <w:r>
        <w:rPr>
          <w:rFonts w:ascii="Times New Roman" w:eastAsia="Times New Roman" w:hAnsi="Times New Roman" w:cs="Times New Roman"/>
          <w:sz w:val="28"/>
          <w:szCs w:val="28"/>
        </w:rPr>
        <w:t>депресивність</w:t>
      </w:r>
      <w:proofErr w:type="spellEnd"/>
      <w:r>
        <w:rPr>
          <w:rFonts w:ascii="Times New Roman" w:eastAsia="Times New Roman" w:hAnsi="Times New Roman" w:cs="Times New Roman"/>
          <w:sz w:val="28"/>
          <w:szCs w:val="28"/>
        </w:rPr>
        <w:t xml:space="preserve">, коли зовнішня активність супроводжується внутрішнім виснаженням. Такий стан може бути тимчасовим і реактивним, але за несприятливих умов має тенденцію до </w:t>
      </w:r>
      <w:proofErr w:type="spellStart"/>
      <w:r>
        <w:rPr>
          <w:rFonts w:ascii="Times New Roman" w:eastAsia="Times New Roman" w:hAnsi="Times New Roman" w:cs="Times New Roman"/>
          <w:sz w:val="28"/>
          <w:szCs w:val="28"/>
        </w:rPr>
        <w:t>хронізації</w:t>
      </w:r>
      <w:proofErr w:type="spellEnd"/>
      <w:r>
        <w:rPr>
          <w:rFonts w:ascii="Times New Roman" w:eastAsia="Times New Roman" w:hAnsi="Times New Roman" w:cs="Times New Roman"/>
          <w:sz w:val="28"/>
          <w:szCs w:val="28"/>
        </w:rPr>
        <w:t xml:space="preserve">. Вразливість цієї групи зумовлена, зокрема, кумулятивним ефектом стресу, недостатньою можливістю для емоційної розрядки або відсутністю якісної підтримки. </w:t>
      </w:r>
    </w:p>
    <w:p w14:paraId="00000146"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Найбільш тривожним є показник клінічно значущої депресії, який був виявлений у 5 жінок, що становить 16,7% вибірки. Ці </w:t>
      </w:r>
      <w:proofErr w:type="spellStart"/>
      <w:r>
        <w:rPr>
          <w:rFonts w:ascii="Times New Roman" w:eastAsia="Times New Roman" w:hAnsi="Times New Roman" w:cs="Times New Roman"/>
          <w:sz w:val="28"/>
          <w:szCs w:val="28"/>
        </w:rPr>
        <w:t>респондентки</w:t>
      </w:r>
      <w:proofErr w:type="spellEnd"/>
      <w:r>
        <w:rPr>
          <w:rFonts w:ascii="Times New Roman" w:eastAsia="Times New Roman" w:hAnsi="Times New Roman" w:cs="Times New Roman"/>
          <w:sz w:val="28"/>
          <w:szCs w:val="28"/>
        </w:rPr>
        <w:t xml:space="preserve"> демонструють ознаки вираженого емоційного виснаження, пригніченості, внутрішньої спустошеності або втрати смислу життя. У деяких випадках ці симптоми можуть носити латентний або замаскований характер. Жінки не говорять про свій стан відкрито, продовжують виконувати соціальні ролі, але при цьому втрачають здатність до переживання радості, планування майбутнього, формування перспектив. Часто депресивний стан у таких жінок супроводжується соціальною ізоляцією, емоційним «відключенням», підвищеною втомлюваністю та уникненням зобов’язань. У деяких випадках можлива поява песимістичних або нав’язливих думок, що вже вимагає поглибленої клінічної оцінки та можливого медичного втручання. Показники цієї групи – чіткий маркер необхідності термінової психологічної підтримки, а також створення умов для безпечного емоційного вивільнення, розвитку підтримувального середовища та доступу до спеціалізованих послуг (консультування, психотерапія, за показами – фармакотерапія).</w:t>
      </w:r>
    </w:p>
    <w:p w14:paraId="00000147" w14:textId="77777777" w:rsidR="009700AA"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Дані, отримані за шкалою HADS, свідчать про високу поширеність субклінічного та клінічного рівня тривожності в поєднанні з латентною депресивною симптоматикою, яка не завжди виявляється у звичних формах. Це </w:t>
      </w:r>
      <w:r>
        <w:rPr>
          <w:rFonts w:ascii="Times New Roman" w:eastAsia="Times New Roman" w:hAnsi="Times New Roman" w:cs="Times New Roman"/>
          <w:sz w:val="28"/>
          <w:szCs w:val="28"/>
        </w:rPr>
        <w:lastRenderedPageBreak/>
        <w:t>ще раз підтверджує, що візуальна або вербальна «стійкість» жінки не завжди відповідає її внутрішньому стану. Значна частка жінок демонструє пригнічену або неусвідомлювану тривожність, яка в умовах воєнного стану може накопичуватись і переростати у психосоматичні або афективні порушення. Зважаючи на це, важливо впроваджувати системні програми раннього скринінгу та психологічної підтримки, з акцентом на нормалізацію тривожних переживань та профілактику депресивних розладів у жінок як уразливої категорії населення.</w:t>
      </w:r>
    </w:p>
    <w:p w14:paraId="00000148" w14:textId="77777777" w:rsidR="009700AA" w:rsidRDefault="00000000">
      <w:pPr>
        <w:spacing w:line="256" w:lineRule="auto"/>
      </w:pPr>
      <w:r>
        <w:t xml:space="preserve"> </w:t>
      </w:r>
    </w:p>
    <w:p w14:paraId="00000149" w14:textId="77777777" w:rsidR="009700AA" w:rsidRDefault="00000000">
      <w:pPr>
        <w:spacing w:line="256" w:lineRule="auto"/>
      </w:pPr>
      <w:r>
        <w:t xml:space="preserve"> </w:t>
      </w:r>
    </w:p>
    <w:p w14:paraId="0000014A" w14:textId="77777777" w:rsidR="009700AA" w:rsidRDefault="00000000">
      <w:pPr>
        <w:pStyle w:val="1"/>
        <w:keepNext w:val="0"/>
        <w:keepLines w:val="0"/>
        <w:spacing w:before="0" w:line="250" w:lineRule="auto"/>
        <w:ind w:firstLine="720"/>
        <w:jc w:val="both"/>
        <w:rPr>
          <w:rFonts w:ascii="Times New Roman" w:eastAsia="Times New Roman" w:hAnsi="Times New Roman" w:cs="Times New Roman"/>
          <w:b/>
          <w:bCs/>
          <w:color w:val="000000"/>
          <w:sz w:val="28"/>
          <w:szCs w:val="28"/>
        </w:rPr>
      </w:pPr>
      <w:bookmarkStart w:id="12" w:name="_heading=h.x5gh9jn8bu31" w:colFirst="0" w:colLast="0"/>
      <w:bookmarkEnd w:id="12"/>
      <w:r>
        <w:rPr>
          <w:rFonts w:ascii="Times New Roman" w:eastAsia="Times New Roman" w:hAnsi="Times New Roman" w:cs="Times New Roman"/>
          <w:b/>
          <w:bCs/>
          <w:color w:val="000000"/>
          <w:sz w:val="28"/>
          <w:szCs w:val="28"/>
        </w:rPr>
        <w:t>Висновки до розділу 2</w:t>
      </w:r>
    </w:p>
    <w:p w14:paraId="0000014B"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4C"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4D"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Проведене емпіричне дослідження рівня тривожності серед жінок віком 35-45 років в умовах воєнного стану дозволило не лише кількісно оцінити вираженість тривожних та депресивних симптомів, але й виявити структурні особливості цих емоційних станів, їх латентний характер, рівень усвідомлення та можливі джерела. Використання комплексу </w:t>
      </w:r>
      <w:proofErr w:type="spellStart"/>
      <w:r>
        <w:rPr>
          <w:rFonts w:ascii="Times New Roman" w:eastAsia="Times New Roman" w:hAnsi="Times New Roman" w:cs="Times New Roman"/>
          <w:sz w:val="28"/>
          <w:szCs w:val="28"/>
        </w:rPr>
        <w:t>валідних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(BAI, шкала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та HADS) дало змогу отримати багатовимірну картину психоемоційного стану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ураховуючи як ситуативні реакції, так і стійкі особистісні характеристики.</w:t>
      </w:r>
    </w:p>
    <w:p w14:paraId="0000014E"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Зокрема, результати за шкалою Бека засвідчили переважання помірного рівня тривожності, наявність значного прошарку жінок із високими показниками та домінування соматичних симптомів (м’язове напруження, серцебиття, внутрішній тремор) над когнітивними. Методика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виявила як ситуаційно зумовлену реактивну тривожність, так і глибинну особистісну схильність до тривожного реагування: майже третина жінок мали високий рівень за обома шкалами, що свідчить про потребу у комплексній психотерапевтичній підтримці. Госпітальна шкала тривоги й депресії (HADS) показала не лише поширеність субклінічної тривожності (40%), але й наявність латентної </w:t>
      </w:r>
      <w:r>
        <w:rPr>
          <w:rFonts w:ascii="Times New Roman" w:eastAsia="Times New Roman" w:hAnsi="Times New Roman" w:cs="Times New Roman"/>
          <w:sz w:val="28"/>
          <w:szCs w:val="28"/>
        </w:rPr>
        <w:lastRenderedPageBreak/>
        <w:t xml:space="preserve">депресивної симптоматики у значної частини вибірки, що може залишатися неусвідомленою або не </w:t>
      </w:r>
      <w:proofErr w:type="spellStart"/>
      <w:r>
        <w:rPr>
          <w:rFonts w:ascii="Times New Roman" w:eastAsia="Times New Roman" w:hAnsi="Times New Roman" w:cs="Times New Roman"/>
          <w:sz w:val="28"/>
          <w:szCs w:val="28"/>
        </w:rPr>
        <w:t>вербалізованою</w:t>
      </w:r>
      <w:proofErr w:type="spellEnd"/>
      <w:r>
        <w:rPr>
          <w:rFonts w:ascii="Times New Roman" w:eastAsia="Times New Roman" w:hAnsi="Times New Roman" w:cs="Times New Roman"/>
          <w:sz w:val="28"/>
          <w:szCs w:val="28"/>
        </w:rPr>
        <w:t>.</w:t>
      </w:r>
    </w:p>
    <w:p w14:paraId="0000014F"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демонструють, що тривожність серед жінок середнього віку в умовах війни є багатовекторним явищем з різними рівнями прояву – від адаптивної напруги до глибоких </w:t>
      </w:r>
      <w:proofErr w:type="spellStart"/>
      <w:r>
        <w:rPr>
          <w:rFonts w:ascii="Times New Roman" w:eastAsia="Times New Roman" w:hAnsi="Times New Roman" w:cs="Times New Roman"/>
          <w:sz w:val="28"/>
          <w:szCs w:val="28"/>
        </w:rPr>
        <w:t>дезадаптивних</w:t>
      </w:r>
      <w:proofErr w:type="spellEnd"/>
      <w:r>
        <w:rPr>
          <w:rFonts w:ascii="Times New Roman" w:eastAsia="Times New Roman" w:hAnsi="Times New Roman" w:cs="Times New Roman"/>
          <w:sz w:val="28"/>
          <w:szCs w:val="28"/>
        </w:rPr>
        <w:t xml:space="preserve"> станів. Виявлені емоційні порушення часто носять прихований, неусвідомлюваний характер, що підвищує ризик їх </w:t>
      </w:r>
      <w:proofErr w:type="spellStart"/>
      <w:r>
        <w:rPr>
          <w:rFonts w:ascii="Times New Roman" w:eastAsia="Times New Roman" w:hAnsi="Times New Roman" w:cs="Times New Roman"/>
          <w:sz w:val="28"/>
          <w:szCs w:val="28"/>
        </w:rPr>
        <w:t>хронізації</w:t>
      </w:r>
      <w:proofErr w:type="spellEnd"/>
      <w:r>
        <w:rPr>
          <w:rFonts w:ascii="Times New Roman" w:eastAsia="Times New Roman" w:hAnsi="Times New Roman" w:cs="Times New Roman"/>
          <w:sz w:val="28"/>
          <w:szCs w:val="28"/>
        </w:rPr>
        <w:t>. Це обґрунтовує необхідність впровадження індивідуалізованих програм психологічної допомоги, які мають охоплювати як скринінг, так і корекційні модулі, спрямовані на зниження тривожності, зміцнення емоційної стійкості та розвиток ресурсного мислення в умовах соціальної невизначеності.</w:t>
      </w:r>
    </w:p>
    <w:p w14:paraId="00000150" w14:textId="77777777" w:rsidR="009700AA" w:rsidRDefault="00000000">
      <w:pPr>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51" w14:textId="77777777" w:rsidR="009700AA" w:rsidRDefault="009700AA"/>
    <w:p w14:paraId="00000152" w14:textId="77777777" w:rsidR="009700AA" w:rsidRDefault="009700AA"/>
    <w:p w14:paraId="00000153" w14:textId="77777777" w:rsidR="009700AA" w:rsidRDefault="009700AA"/>
    <w:p w14:paraId="00000154" w14:textId="77777777" w:rsidR="009700AA" w:rsidRDefault="009700AA"/>
    <w:p w14:paraId="00000155" w14:textId="77777777" w:rsidR="009700AA" w:rsidRDefault="009700AA"/>
    <w:p w14:paraId="00000156" w14:textId="77777777" w:rsidR="009700AA" w:rsidRDefault="009700AA"/>
    <w:p w14:paraId="00000157" w14:textId="77777777" w:rsidR="009700AA" w:rsidRDefault="009700AA"/>
    <w:p w14:paraId="00000158" w14:textId="77777777" w:rsidR="009700AA" w:rsidRDefault="009700AA"/>
    <w:p w14:paraId="00000159" w14:textId="77777777" w:rsidR="009700AA" w:rsidRDefault="009700AA"/>
    <w:p w14:paraId="0000015A" w14:textId="77777777" w:rsidR="009700AA" w:rsidRDefault="009700AA"/>
    <w:p w14:paraId="0000015B" w14:textId="77777777" w:rsidR="009700AA" w:rsidRDefault="009700AA"/>
    <w:p w14:paraId="0000015C" w14:textId="77777777" w:rsidR="009700AA" w:rsidRDefault="009700AA"/>
    <w:p w14:paraId="0000015D" w14:textId="77777777" w:rsidR="009700AA" w:rsidRDefault="009700AA"/>
    <w:p w14:paraId="0000015E" w14:textId="77777777" w:rsidR="009700AA" w:rsidRDefault="009700AA"/>
    <w:p w14:paraId="0000015F" w14:textId="77777777" w:rsidR="009700AA" w:rsidRDefault="009700AA"/>
    <w:p w14:paraId="00000160" w14:textId="77777777" w:rsidR="009700AA" w:rsidRDefault="00000000" w:rsidP="00715E73">
      <w:pPr>
        <w:pStyle w:val="1"/>
        <w:spacing w:before="0" w:after="120" w:line="360" w:lineRule="auto"/>
        <w:jc w:val="center"/>
        <w:rPr>
          <w:rFonts w:ascii="Times New Roman" w:eastAsia="Times New Roman" w:hAnsi="Times New Roman" w:cs="Times New Roman"/>
          <w:b/>
          <w:bCs/>
          <w:color w:val="000000"/>
          <w:sz w:val="28"/>
          <w:szCs w:val="28"/>
        </w:rPr>
      </w:pPr>
      <w:bookmarkStart w:id="13" w:name="_heading=h.tuf04jcbapaf" w:colFirst="0" w:colLast="0"/>
      <w:bookmarkEnd w:id="13"/>
      <w:r>
        <w:rPr>
          <w:rFonts w:ascii="Times New Roman" w:eastAsia="Times New Roman" w:hAnsi="Times New Roman" w:cs="Times New Roman"/>
          <w:b/>
          <w:bCs/>
          <w:color w:val="000000"/>
          <w:sz w:val="28"/>
          <w:szCs w:val="28"/>
        </w:rPr>
        <w:lastRenderedPageBreak/>
        <w:t>РОЗДІЛ 3. ПСИХОЛОГІЧНА ПРОГРАМА ПОДОЛАННЯ ТРИВОЖНОСТІ У ЖІНОК В УМОВАХ ВОЄННОГО СТАНУ</w:t>
      </w:r>
    </w:p>
    <w:p w14:paraId="00000161" w14:textId="77777777" w:rsidR="009700AA" w:rsidRDefault="00000000" w:rsidP="00715E73">
      <w:pPr>
        <w:keepNext/>
        <w:keepLines/>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0000162" w14:textId="77777777" w:rsidR="009700AA" w:rsidRDefault="00000000" w:rsidP="00715E73">
      <w:pPr>
        <w:keepNext/>
        <w:keepLines/>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0000163" w14:textId="77777777" w:rsidR="009700AA" w:rsidRDefault="00000000" w:rsidP="00715E73">
      <w:pPr>
        <w:pStyle w:val="1"/>
        <w:spacing w:before="0" w:after="120" w:line="360" w:lineRule="auto"/>
        <w:ind w:firstLine="720"/>
        <w:jc w:val="both"/>
        <w:rPr>
          <w:rFonts w:ascii="Times New Roman" w:eastAsia="Times New Roman" w:hAnsi="Times New Roman" w:cs="Times New Roman"/>
          <w:b/>
          <w:bCs/>
          <w:color w:val="000000"/>
          <w:sz w:val="28"/>
          <w:szCs w:val="28"/>
        </w:rPr>
      </w:pPr>
      <w:bookmarkStart w:id="14" w:name="_heading=h.80l6bjkwa8gk" w:colFirst="0" w:colLast="0"/>
      <w:bookmarkEnd w:id="14"/>
      <w:r>
        <w:rPr>
          <w:rFonts w:ascii="Times New Roman" w:eastAsia="Times New Roman" w:hAnsi="Times New Roman" w:cs="Times New Roman"/>
          <w:b/>
          <w:bCs/>
          <w:color w:val="000000"/>
          <w:sz w:val="28"/>
          <w:szCs w:val="28"/>
        </w:rPr>
        <w:t>3.1. Психологічні засоби подолання тривожності у дорослих під час війни</w:t>
      </w:r>
    </w:p>
    <w:p w14:paraId="00000164" w14:textId="77777777" w:rsidR="009700AA" w:rsidRDefault="00000000" w:rsidP="00715E73">
      <w:pPr>
        <w:keepNext/>
        <w:keepLines/>
        <w:spacing w:after="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0000165" w14:textId="77777777" w:rsidR="009700AA" w:rsidRDefault="00000000" w:rsidP="00715E73">
      <w:pPr>
        <w:keepNext/>
        <w:keepLine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66" w14:textId="77777777" w:rsidR="009700AA" w:rsidRDefault="00000000" w:rsidP="00715E73">
      <w:pPr>
        <w:keepNext/>
        <w:keepLine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емпіричного дослідження, засвідчили наявність підвищеного рівня тривожності серед більшості жінок вікової категорії 35-45 років. Ця тривожність виявляється як у ситуативній формі, зумовленій поточними життєвими обставинами, так і в стійких особистісних рисах, що свідчить про глибші психологічні труднощі та потребу в підтримці. Комплексне застосування </w:t>
      </w:r>
      <w:proofErr w:type="spellStart"/>
      <w:r>
        <w:rPr>
          <w:rFonts w:ascii="Times New Roman" w:eastAsia="Times New Roman" w:hAnsi="Times New Roman" w:cs="Times New Roman"/>
          <w:sz w:val="28"/>
          <w:szCs w:val="28"/>
        </w:rPr>
        <w:t>валідизованих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зокрема шкали тривожності Бека (BAI), шкали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(оцінювання рівнів ситуативної та особистісної тривожності), а також госпітальної шкали тривоги й депресії (HADS), дозволило отримати багатовимірну картину емоційного стану обстежуваних.</w:t>
      </w:r>
    </w:p>
    <w:p w14:paraId="00000167"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Дані аналізу виявили, що середній рівень тривожності в вибірці тяжіє до помірного, проте значна частка жінок продемонструвала високі показники як ситуативної, так і особистісної тривожності, що є тривожним маркером дезадаптації та потенційного ризику розвитку психосоматичних розладів. У деяких випадках зафіксовано симптоматику, характерну для субклінічної депресії, що може залишатися неусвідомленою або неправильно інтерпретованою, особливо на тлі високого рівня щоденного навантаження, відповідальності та соціальних очікувань.</w:t>
      </w:r>
    </w:p>
    <w:p w14:paraId="00000168"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Особливою характеристикою отриманих результатів є переважання соматичного компонента тривожності над когнітивними проявами. Зокрема, респонденти часто вказували на симптоми м’язового напруження, тахікардії, </w:t>
      </w:r>
      <w:r>
        <w:rPr>
          <w:rFonts w:ascii="Times New Roman" w:eastAsia="Times New Roman" w:hAnsi="Times New Roman" w:cs="Times New Roman"/>
          <w:sz w:val="28"/>
          <w:szCs w:val="28"/>
        </w:rPr>
        <w:lastRenderedPageBreak/>
        <w:t xml:space="preserve">внутрішнього тремору, відчуття стиснення в грудях, нестачі повітря, що не супроводжувались вираженою вербалізацією тривожних думок чи катастрофічного мислення. Такий профіль симптоматики вказує на тривалий вплив </w:t>
      </w:r>
      <w:proofErr w:type="spellStart"/>
      <w:r>
        <w:rPr>
          <w:rFonts w:ascii="Times New Roman" w:eastAsia="Times New Roman" w:hAnsi="Times New Roman" w:cs="Times New Roman"/>
          <w:sz w:val="28"/>
          <w:szCs w:val="28"/>
        </w:rPr>
        <w:t>стресогенних</w:t>
      </w:r>
      <w:proofErr w:type="spellEnd"/>
      <w:r>
        <w:rPr>
          <w:rFonts w:ascii="Times New Roman" w:eastAsia="Times New Roman" w:hAnsi="Times New Roman" w:cs="Times New Roman"/>
          <w:sz w:val="28"/>
          <w:szCs w:val="28"/>
        </w:rPr>
        <w:t xml:space="preserve"> факторів, хронічне психоемоційне напруження, а також свідчить про виснаження адаптаційних і </w:t>
      </w:r>
      <w:proofErr w:type="spellStart"/>
      <w:r>
        <w:rPr>
          <w:rFonts w:ascii="Times New Roman" w:eastAsia="Times New Roman" w:hAnsi="Times New Roman" w:cs="Times New Roman"/>
          <w:sz w:val="28"/>
          <w:szCs w:val="28"/>
        </w:rPr>
        <w:t>копінгових</w:t>
      </w:r>
      <w:proofErr w:type="spellEnd"/>
      <w:r>
        <w:rPr>
          <w:rFonts w:ascii="Times New Roman" w:eastAsia="Times New Roman" w:hAnsi="Times New Roman" w:cs="Times New Roman"/>
          <w:sz w:val="28"/>
          <w:szCs w:val="28"/>
        </w:rPr>
        <w:t xml:space="preserve"> ресурсів організму.</w:t>
      </w:r>
    </w:p>
    <w:p w14:paraId="00000169"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Узагальнюючи виявлені тенденції, можна стверджувати, що значна частина жінок віком 35-45 років перебуває у вразливому психологічному стані, для якого характерне поєднання високої ситуативної реактивності на стрес та сформованої особистісної схильності до тривожного реагування. Це підкреслює актуальність психологічної підтримки, спрямованої на розвиток навичок саморегуляції, зниження соматичного напруження та усвідомлення власних емоційних станів, що є важливими чинниками збереження психічного здоров’я та соціального функціонування в умовах зростаючих викликів сучасного життя.</w:t>
      </w:r>
    </w:p>
    <w:p w14:paraId="0000016A"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вибірці жінок середнього віку, які проживають в умовах воєнного стану, виявлено характерне поєднання високого рівня ситуаційної тривожності з одночасно вираженою особистісною схильністю до тривожного реагування. Такі результати були отримані шляхом застосування шкал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які дозволяють розрізнити короткочасну реакцію на стресову ситуацію (ситуаційну тривожність) та стійку індивідуальну схильність до тривожного сприйняття життєвих подій (особистісну тривожність). Аналіз показав, що значна частина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продемонструвала підвищені значення за обома шкалами, що вказує не лише на очікувану реакцію на реальну зовнішню загрозу, зокрема постійний ризик, пов'язаний із війною, але й на глибше укорінений тривожний стиль інтерпретації подій, який впливає на повсякденне функціонування жінок.</w:t>
      </w:r>
    </w:p>
    <w:p w14:paraId="0000016B"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Такий емоційний стан характеризується не тільки підвищеним рівнем напруження у відповідь на конкретні зовнішні подразники, а й загальною схильністю до постійного внутрішнього неспокою, очікування небезпеки, песимістичного прогнозування подій. У деяких випадках цей стиль переживання має ознаки </w:t>
      </w:r>
      <w:proofErr w:type="spellStart"/>
      <w:r>
        <w:rPr>
          <w:rFonts w:ascii="Times New Roman" w:eastAsia="Times New Roman" w:hAnsi="Times New Roman" w:cs="Times New Roman"/>
          <w:sz w:val="28"/>
          <w:szCs w:val="28"/>
        </w:rPr>
        <w:t>генералізованого</w:t>
      </w:r>
      <w:proofErr w:type="spellEnd"/>
      <w:r>
        <w:rPr>
          <w:rFonts w:ascii="Times New Roman" w:eastAsia="Times New Roman" w:hAnsi="Times New Roman" w:cs="Times New Roman"/>
          <w:sz w:val="28"/>
          <w:szCs w:val="28"/>
        </w:rPr>
        <w:t xml:space="preserve"> тривожного розладу або станів, наближених до нього, що є особливо небезпечним за умов хронічного соціального та емоційного </w:t>
      </w:r>
      <w:r>
        <w:rPr>
          <w:rFonts w:ascii="Times New Roman" w:eastAsia="Times New Roman" w:hAnsi="Times New Roman" w:cs="Times New Roman"/>
          <w:sz w:val="28"/>
          <w:szCs w:val="28"/>
        </w:rPr>
        <w:lastRenderedPageBreak/>
        <w:t>стресу.</w:t>
      </w:r>
    </w:p>
    <w:p w14:paraId="0000016C"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Відсутність своєчасного психологічного втручання у таких випадках може призводити до низки негативних наслідків. Зокрема, підвищена тривожність здатна трансформуватися у стійкі психоемоційні розлади, порушення сну, хронічну втомлюваність, а також викликати труднощі у прийнятті навіть рутинних рішень через постійне внутрішнє напруження та невпевненість. Знижується якість міжособистісної взаємодії, погіршується продуктивність діяльності, виникає тенденція до соціального відсторонення.</w:t>
      </w:r>
    </w:p>
    <w:p w14:paraId="0000016D"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Більше того, у жінок, які одночасно переживають реальні зовнішні загрози (наприклад, бойові дії, евакуацію, втрату близьких, економічну нестабільність) і мають сформовану особистісну тривожність, значно знижується здатність до ефективного подолання стресу. Це вказує на нагальну потребу в організації цілеспрямованих психопрофілактичних і </w:t>
      </w:r>
      <w:proofErr w:type="spellStart"/>
      <w:r>
        <w:rPr>
          <w:rFonts w:ascii="Times New Roman" w:eastAsia="Times New Roman" w:hAnsi="Times New Roman" w:cs="Times New Roman"/>
          <w:sz w:val="28"/>
          <w:szCs w:val="28"/>
        </w:rPr>
        <w:t>психокорекційних</w:t>
      </w:r>
      <w:proofErr w:type="spellEnd"/>
      <w:r>
        <w:rPr>
          <w:rFonts w:ascii="Times New Roman" w:eastAsia="Times New Roman" w:hAnsi="Times New Roman" w:cs="Times New Roman"/>
          <w:sz w:val="28"/>
          <w:szCs w:val="28"/>
        </w:rPr>
        <w:t xml:space="preserve"> заходів, які мають включати як роботу з проявами тривоги, так і розвиток навичок саморегуляції, підвищення рівня усвідомленості власних емоційних реакцій, формування адаптивних стратегій реагування на виклики середовища. Таким чином, зафіксована конфігурація психологічного стану жінок середнього віку в умовах воєнного стану є важливим маркером потреби у комплексній психологічній підтримці задля запобігання тривалим </w:t>
      </w:r>
      <w:proofErr w:type="spellStart"/>
      <w:r>
        <w:rPr>
          <w:rFonts w:ascii="Times New Roman" w:eastAsia="Times New Roman" w:hAnsi="Times New Roman" w:cs="Times New Roman"/>
          <w:sz w:val="28"/>
          <w:szCs w:val="28"/>
        </w:rPr>
        <w:t>дезадаптаційним</w:t>
      </w:r>
      <w:proofErr w:type="spellEnd"/>
      <w:r>
        <w:rPr>
          <w:rFonts w:ascii="Times New Roman" w:eastAsia="Times New Roman" w:hAnsi="Times New Roman" w:cs="Times New Roman"/>
          <w:sz w:val="28"/>
          <w:szCs w:val="28"/>
        </w:rPr>
        <w:t xml:space="preserve"> наслідкам.</w:t>
      </w:r>
    </w:p>
    <w:p w14:paraId="0000016E"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Загальний висновок, що випливає з аналізу емпіричних даних, полягає у визнанні багатовекторного характеру тривожності у жінок середнього віку, які проживають в умовах війни. Цей психоемоційний стан варіюється від адаптивної мобілізуючої напруги, що сприяє короткочасній активації ресурсів і зосередженню на виживанні та захисті близьких, до </w:t>
      </w:r>
      <w:proofErr w:type="spellStart"/>
      <w:r>
        <w:rPr>
          <w:rFonts w:ascii="Times New Roman" w:eastAsia="Times New Roman" w:hAnsi="Times New Roman" w:cs="Times New Roman"/>
          <w:sz w:val="28"/>
          <w:szCs w:val="28"/>
        </w:rPr>
        <w:t>дезадаптивних</w:t>
      </w:r>
      <w:proofErr w:type="spellEnd"/>
      <w:r>
        <w:rPr>
          <w:rFonts w:ascii="Times New Roman" w:eastAsia="Times New Roman" w:hAnsi="Times New Roman" w:cs="Times New Roman"/>
          <w:sz w:val="28"/>
          <w:szCs w:val="28"/>
        </w:rPr>
        <w:t xml:space="preserve"> форм переживання, які характеризуються зростаючим відчуттям безпорадності, соматичними розладами, хронічним виснаженням і тенденцією до тривалого збереження симптомів навіть за зниження зовнішньої загрози. Такий спектр реакцій відображає складну внутрішню динаміку, де тривожність виступає як одночасно природна відповідь на травматичну реальність і потенційний фактор психологічної дезорганізації.</w:t>
      </w:r>
    </w:p>
    <w:p w14:paraId="0000016F"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Ця багатофакторна структура тривожних переживань </w:t>
      </w:r>
      <w:proofErr w:type="spellStart"/>
      <w:r>
        <w:rPr>
          <w:rFonts w:ascii="Times New Roman" w:eastAsia="Times New Roman" w:hAnsi="Times New Roman" w:cs="Times New Roman"/>
          <w:sz w:val="28"/>
          <w:szCs w:val="28"/>
        </w:rPr>
        <w:t>логічно</w:t>
      </w:r>
      <w:proofErr w:type="spellEnd"/>
      <w:r>
        <w:rPr>
          <w:rFonts w:ascii="Times New Roman" w:eastAsia="Times New Roman" w:hAnsi="Times New Roman" w:cs="Times New Roman"/>
          <w:sz w:val="28"/>
          <w:szCs w:val="28"/>
        </w:rPr>
        <w:t xml:space="preserve"> зумовлює необхідність розробки та впровадження цілеспрямованої психологічної програми, яка відповідатиме як профілактичним, так і корекційним завданням. Насамперед така програма має включати діагностичний скринінг для виявлення рівня тривожності, особистісних ресурсів та чинників ризику на індивідуальному рівні. Це дозволить диференціювати учасниць програми за профілями емоційної реактивності, визначити рівень терміновості допомоги та забезпечити персоналізацію </w:t>
      </w:r>
      <w:proofErr w:type="spellStart"/>
      <w:r>
        <w:rPr>
          <w:rFonts w:ascii="Times New Roman" w:eastAsia="Times New Roman" w:hAnsi="Times New Roman" w:cs="Times New Roman"/>
          <w:sz w:val="28"/>
          <w:szCs w:val="28"/>
        </w:rPr>
        <w:t>втручань</w:t>
      </w:r>
      <w:proofErr w:type="spellEnd"/>
      <w:r>
        <w:rPr>
          <w:rFonts w:ascii="Times New Roman" w:eastAsia="Times New Roman" w:hAnsi="Times New Roman" w:cs="Times New Roman"/>
          <w:sz w:val="28"/>
          <w:szCs w:val="28"/>
        </w:rPr>
        <w:t>.</w:t>
      </w:r>
    </w:p>
    <w:p w14:paraId="00000170"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Корекційна частина програми має бути орієнтована на кілька ключових напрямів: зниження рівня тривожності шляхом освоєння технік саморегуляції (дихальні практики, тілесно-орієнтовані методи, когнітивна реструктуризація), формування емоційної стійкості через роботу з переживаннями невизначеності, страху, втрати контролю, а також розвиток навичок ресурсного мислення, що дозволяє зосереджуватись на можливостях, підтримці, досягненнях навіть в умовах кризи. Особливу увагу має бути приділено відновленню почуття суб’єктності – здатності жінки сприймати себе не лише об’єктом зовнішніх обставин, а активним учасником і творцем свого життя. Це може бути досягнуто шляхом розвитку внутрішньої автономії, підвищення самооцінки, актуалізації соціальної підтримки та залучення до спільнот або волонтерської діяльності, які повертають жінці відчуття значущості та впливу.</w:t>
      </w:r>
    </w:p>
    <w:p w14:paraId="00000171"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українські дослідження воєнного стресу підкреслюють, що війна є джерелом так званої комплексної травми, яка поєднує багаторазові й різнорівневі травматичні впливи, порушує базові відчуття безпеки, контролю й передбачуваності життя. О. </w:t>
      </w:r>
      <w:proofErr w:type="spellStart"/>
      <w:r>
        <w:rPr>
          <w:rFonts w:ascii="Times New Roman" w:eastAsia="Times New Roman" w:hAnsi="Times New Roman" w:cs="Times New Roman"/>
          <w:sz w:val="28"/>
          <w:szCs w:val="28"/>
        </w:rPr>
        <w:t>Кресан</w:t>
      </w:r>
      <w:proofErr w:type="spellEnd"/>
      <w:r>
        <w:rPr>
          <w:rFonts w:ascii="Times New Roman" w:eastAsia="Times New Roman" w:hAnsi="Times New Roman" w:cs="Times New Roman"/>
          <w:sz w:val="28"/>
          <w:szCs w:val="28"/>
        </w:rPr>
        <w:t xml:space="preserve"> у своїй праці, присвяченій психологічним особливостям реагування особистості на стрес війни, наголошує, що тривалий травматичний стрес по-різному проявляється у різних груп і вимагає диференційованих підходів до психологічної допомоги. Науковець підкреслює, що у частини людей спостерігається підвищена активність системи виживання – постійна напруга, </w:t>
      </w:r>
      <w:proofErr w:type="spellStart"/>
      <w:r>
        <w:rPr>
          <w:rFonts w:ascii="Times New Roman" w:eastAsia="Times New Roman" w:hAnsi="Times New Roman" w:cs="Times New Roman"/>
          <w:sz w:val="28"/>
          <w:szCs w:val="28"/>
        </w:rPr>
        <w:t>гіперпильність</w:t>
      </w:r>
      <w:proofErr w:type="spellEnd"/>
      <w:r>
        <w:rPr>
          <w:rFonts w:ascii="Times New Roman" w:eastAsia="Times New Roman" w:hAnsi="Times New Roman" w:cs="Times New Roman"/>
          <w:sz w:val="28"/>
          <w:szCs w:val="28"/>
        </w:rPr>
        <w:t xml:space="preserve">, відчуття загрози, навіть коли об’єктивний ризик зменшується; тоді як інша частина населення демонструє реакції </w:t>
      </w:r>
      <w:r>
        <w:rPr>
          <w:rFonts w:ascii="Times New Roman" w:eastAsia="Times New Roman" w:hAnsi="Times New Roman" w:cs="Times New Roman"/>
          <w:sz w:val="28"/>
          <w:szCs w:val="28"/>
        </w:rPr>
        <w:lastRenderedPageBreak/>
        <w:t>емоційного виснаження, апатії, відчуття безсилля та зниження мотивації [</w:t>
      </w:r>
      <w:proofErr w:type="spellStart"/>
      <w:r>
        <w:rPr>
          <w:rFonts w:ascii="Times New Roman" w:eastAsia="Times New Roman" w:hAnsi="Times New Roman" w:cs="Times New Roman"/>
          <w:sz w:val="28"/>
          <w:szCs w:val="28"/>
        </w:rPr>
        <w:t>Кресан</w:t>
      </w:r>
      <w:proofErr w:type="spellEnd"/>
      <w:r>
        <w:rPr>
          <w:rFonts w:ascii="Times New Roman" w:eastAsia="Times New Roman" w:hAnsi="Times New Roman" w:cs="Times New Roman"/>
          <w:sz w:val="28"/>
          <w:szCs w:val="28"/>
        </w:rPr>
        <w:t xml:space="preserve"> О. Психологічні особливості реагування особистості на стрес війни. Проблеми психології діяльності в особливих умовах: Матеріали І Всеукраїнської наук.-</w:t>
      </w:r>
      <w:proofErr w:type="spellStart"/>
      <w:r>
        <w:rPr>
          <w:rFonts w:ascii="Times New Roman" w:eastAsia="Times New Roman" w:hAnsi="Times New Roman" w:cs="Times New Roman"/>
          <w:sz w:val="28"/>
          <w:szCs w:val="28"/>
        </w:rPr>
        <w:t>практ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w:t>
      </w:r>
      <w:proofErr w:type="spellEnd"/>
      <w:r>
        <w:rPr>
          <w:rFonts w:ascii="Times New Roman" w:eastAsia="Times New Roman" w:hAnsi="Times New Roman" w:cs="Times New Roman"/>
          <w:sz w:val="28"/>
          <w:szCs w:val="28"/>
        </w:rPr>
        <w:t xml:space="preserve">., м. Черкаси, 18 квітня 2023 р. Черкаси: Видавець </w:t>
      </w:r>
      <w:proofErr w:type="spellStart"/>
      <w:r>
        <w:rPr>
          <w:rFonts w:ascii="Times New Roman" w:eastAsia="Times New Roman" w:hAnsi="Times New Roman" w:cs="Times New Roman"/>
          <w:sz w:val="28"/>
          <w:szCs w:val="28"/>
        </w:rPr>
        <w:t>Третяков</w:t>
      </w:r>
      <w:proofErr w:type="spellEnd"/>
      <w:r>
        <w:rPr>
          <w:rFonts w:ascii="Times New Roman" w:eastAsia="Times New Roman" w:hAnsi="Times New Roman" w:cs="Times New Roman"/>
          <w:sz w:val="28"/>
          <w:szCs w:val="28"/>
        </w:rPr>
        <w:t> О.М., 2023. С. 192–194.].</w:t>
      </w:r>
    </w:p>
    <w:p w14:paraId="00000172"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огляду на це, особливо чутливою є група жінок середнього віку, які поєднують значний обсяг соціальних, професійних та сімейних ролей. Саме вони нерідко стають носіями «накопиченого стресу», котрий проявляється в хронічному тривожному напруженні, розладах сну, соматичних симптомах та труднощах у регуляції емоцій. Дослідження українських психологів свідчать, що жіноча популяція в умовах війни частіше демонструє поєднання емоційної перевантаженості з високою відповідальністю за близьких, що підсилює вразливість до тривожних і стресових розладів [</w:t>
      </w:r>
      <w:proofErr w:type="spellStart"/>
      <w:r>
        <w:rPr>
          <w:rFonts w:ascii="Times New Roman" w:eastAsia="Times New Roman" w:hAnsi="Times New Roman" w:cs="Times New Roman"/>
          <w:sz w:val="28"/>
          <w:szCs w:val="28"/>
        </w:rPr>
        <w:t>Кутішенко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Ільховська</w:t>
      </w:r>
      <w:proofErr w:type="spellEnd"/>
      <w:r>
        <w:rPr>
          <w:rFonts w:ascii="Times New Roman" w:eastAsia="Times New Roman" w:hAnsi="Times New Roman" w:cs="Times New Roman"/>
          <w:sz w:val="28"/>
          <w:szCs w:val="28"/>
        </w:rPr>
        <w:t xml:space="preserve"> М. Причини емоційного виснаження у жінок дорослого середнього віку в умовах війни. Матеріали </w:t>
      </w:r>
      <w:proofErr w:type="spellStart"/>
      <w:r>
        <w:rPr>
          <w:rFonts w:ascii="Times New Roman" w:eastAsia="Times New Roman" w:hAnsi="Times New Roman" w:cs="Times New Roman"/>
          <w:sz w:val="28"/>
          <w:szCs w:val="28"/>
        </w:rPr>
        <w:t>Міжнар</w:t>
      </w:r>
      <w:proofErr w:type="spellEnd"/>
      <w:r>
        <w:rPr>
          <w:rFonts w:ascii="Times New Roman" w:eastAsia="Times New Roman" w:hAnsi="Times New Roman" w:cs="Times New Roman"/>
          <w:sz w:val="28"/>
          <w:szCs w:val="28"/>
        </w:rPr>
        <w:t>. науково‑</w:t>
      </w:r>
      <w:proofErr w:type="spellStart"/>
      <w:r>
        <w:rPr>
          <w:rFonts w:ascii="Times New Roman" w:eastAsia="Times New Roman" w:hAnsi="Times New Roman" w:cs="Times New Roman"/>
          <w:sz w:val="28"/>
          <w:szCs w:val="28"/>
        </w:rPr>
        <w:t>практ</w:t>
      </w:r>
      <w:proofErr w:type="spellEnd"/>
      <w:r>
        <w:rPr>
          <w:rFonts w:ascii="Times New Roman" w:eastAsia="Times New Roman" w:hAnsi="Times New Roman" w:cs="Times New Roman"/>
          <w:sz w:val="28"/>
          <w:szCs w:val="28"/>
        </w:rPr>
        <w:t>. онлайн конференції «Соціально‑психологічна підтримка особистості в умовах суспільних трансформацій», 08 жовтня 2024 р., Київ.].</w:t>
      </w:r>
    </w:p>
    <w:p w14:paraId="00000173"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Комплексна травма, за визначенням українських і зарубіжних авторів, має пролонгований характер і вражає одразу кілька рівнів психічного функціонування: фізіологічний (хронічне напруження, соматичні реакції), емоційний (переживання страху, провини, безнадії), когнітивний (негативні прогностичні установки, </w:t>
      </w:r>
      <w:proofErr w:type="spellStart"/>
      <w:r>
        <w:rPr>
          <w:rFonts w:ascii="Times New Roman" w:eastAsia="Times New Roman" w:hAnsi="Times New Roman" w:cs="Times New Roman"/>
          <w:sz w:val="28"/>
          <w:szCs w:val="28"/>
        </w:rPr>
        <w:t>катастрофізація</w:t>
      </w:r>
      <w:proofErr w:type="spellEnd"/>
      <w:r>
        <w:rPr>
          <w:rFonts w:ascii="Times New Roman" w:eastAsia="Times New Roman" w:hAnsi="Times New Roman" w:cs="Times New Roman"/>
          <w:sz w:val="28"/>
          <w:szCs w:val="28"/>
        </w:rPr>
        <w:t xml:space="preserve"> подій) та поведінковий (обмеження соціальної активності, уникання ситуацій, що нагадують про загрозу). Жінки, які проживають у зоні підвищеного ризику або несуть відповідальність за дітей і родину, нерідко демонструють саме такий комплексний психологічний портрет.</w:t>
      </w:r>
    </w:p>
    <w:p w14:paraId="00000174"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думку О. </w:t>
      </w:r>
      <w:proofErr w:type="spellStart"/>
      <w:r>
        <w:rPr>
          <w:rFonts w:ascii="Times New Roman" w:eastAsia="Times New Roman" w:hAnsi="Times New Roman" w:cs="Times New Roman"/>
          <w:sz w:val="28"/>
          <w:szCs w:val="28"/>
        </w:rPr>
        <w:t>Кресана</w:t>
      </w:r>
      <w:proofErr w:type="spellEnd"/>
      <w:r>
        <w:rPr>
          <w:rFonts w:ascii="Times New Roman" w:eastAsia="Times New Roman" w:hAnsi="Times New Roman" w:cs="Times New Roman"/>
          <w:sz w:val="28"/>
          <w:szCs w:val="28"/>
        </w:rPr>
        <w:t xml:space="preserve">, ефективна психологічна робота з наслідками воєнної травматизації неможлива без врахування індивідуальних відмінностей у переживанні стресу, а також без створення умов, які дозволяють людині повернути відчуття контролю над життям. Це вимагає переходу від універсальних інтервенцій до індивідуалізованих програм, спрямованих на </w:t>
      </w:r>
      <w:r>
        <w:rPr>
          <w:rFonts w:ascii="Times New Roman" w:eastAsia="Times New Roman" w:hAnsi="Times New Roman" w:cs="Times New Roman"/>
          <w:sz w:val="28"/>
          <w:szCs w:val="28"/>
        </w:rPr>
        <w:lastRenderedPageBreak/>
        <w:t>відновлення стабільності, внутрішніх опор і довготривалих ресурсів подолання.</w:t>
      </w:r>
    </w:p>
    <w:p w14:paraId="00000175"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сучасний український науковий дискурс акцентує на </w:t>
      </w:r>
      <w:proofErr w:type="spellStart"/>
      <w:r>
        <w:rPr>
          <w:rFonts w:ascii="Times New Roman" w:eastAsia="Times New Roman" w:hAnsi="Times New Roman" w:cs="Times New Roman"/>
          <w:sz w:val="28"/>
          <w:szCs w:val="28"/>
        </w:rPr>
        <w:t>багатовимірності</w:t>
      </w:r>
      <w:proofErr w:type="spellEnd"/>
      <w:r>
        <w:rPr>
          <w:rFonts w:ascii="Times New Roman" w:eastAsia="Times New Roman" w:hAnsi="Times New Roman" w:cs="Times New Roman"/>
          <w:sz w:val="28"/>
          <w:szCs w:val="28"/>
        </w:rPr>
        <w:t xml:space="preserve"> стресових реакцій у жінок у воєнний період та необхідності розробки підтримувальних і корекційних стратегій, адаптованих під реальні потреби цієї групи, з урахуванням їхнього життєвого контексту, ролей, навантаження та рівня вразливості.</w:t>
      </w:r>
    </w:p>
    <w:p w14:paraId="00000176"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77"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78" w14:textId="77777777" w:rsidR="009700AA" w:rsidRDefault="00000000" w:rsidP="00694242">
      <w:pPr>
        <w:pStyle w:val="1"/>
        <w:keepNext w:val="0"/>
        <w:keepLines w:val="0"/>
        <w:widowControl w:val="0"/>
        <w:spacing w:before="0" w:after="120" w:line="360" w:lineRule="auto"/>
        <w:ind w:firstLine="720"/>
        <w:jc w:val="both"/>
        <w:rPr>
          <w:rFonts w:ascii="Times New Roman" w:eastAsia="Times New Roman" w:hAnsi="Times New Roman" w:cs="Times New Roman"/>
          <w:color w:val="000000"/>
          <w:sz w:val="28"/>
          <w:szCs w:val="28"/>
        </w:rPr>
      </w:pPr>
      <w:bookmarkStart w:id="15" w:name="_heading=h.qa1atle6e4dd" w:colFirst="0" w:colLast="0"/>
      <w:bookmarkEnd w:id="15"/>
      <w:r>
        <w:rPr>
          <w:rFonts w:ascii="Times New Roman" w:eastAsia="Times New Roman" w:hAnsi="Times New Roman" w:cs="Times New Roman"/>
          <w:color w:val="000000"/>
          <w:sz w:val="28"/>
          <w:szCs w:val="28"/>
        </w:rPr>
        <w:t>3.2. Структура та зміст програми психологічної корекції тривожності у жінок</w:t>
      </w:r>
    </w:p>
    <w:p w14:paraId="00000179"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7A"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7B"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Виходячи з отриманих результатів емпіричного дослідження, програма психологічної корекції була сконструйована як короткострокове, проте інтенсивне інтегративне втручання, яке поєднує елементи </w:t>
      </w:r>
      <w:proofErr w:type="spellStart"/>
      <w:r>
        <w:rPr>
          <w:rFonts w:ascii="Times New Roman" w:eastAsia="Times New Roman" w:hAnsi="Times New Roman" w:cs="Times New Roman"/>
          <w:sz w:val="28"/>
          <w:szCs w:val="28"/>
        </w:rPr>
        <w:t>психоедукації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-поведінкових технік, тілесно-орієнтованих практик і підтримувальної групової динаміки. Загальна тривалість програми становить 10-12 сесій із частотою одне заняття на тиждень. Такий формат дозволяє досягти терапевтичного ефекту без надмірного навантаження на учасниць та забезпечити сталість процесу. Програма доповнюється можливістю індивідуального супроводу для жінок, які продемонстрували високі показники тривожності або субклінічної депресивної симптоматики за результатами первинної діагностики з використанням шкал BAI, HADS та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w:t>
      </w:r>
    </w:p>
    <w:p w14:paraId="0000017C"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Цільовою групою для реалізації програми є жінки віком від 35 до 45 років, які проживають в умовах воєнного стану та зазнають впливу </w:t>
      </w:r>
      <w:proofErr w:type="spellStart"/>
      <w:r>
        <w:rPr>
          <w:rFonts w:ascii="Times New Roman" w:eastAsia="Times New Roman" w:hAnsi="Times New Roman" w:cs="Times New Roman"/>
          <w:sz w:val="28"/>
          <w:szCs w:val="28"/>
        </w:rPr>
        <w:t>стресогенних</w:t>
      </w:r>
      <w:proofErr w:type="spellEnd"/>
      <w:r>
        <w:rPr>
          <w:rFonts w:ascii="Times New Roman" w:eastAsia="Times New Roman" w:hAnsi="Times New Roman" w:cs="Times New Roman"/>
          <w:sz w:val="28"/>
          <w:szCs w:val="28"/>
        </w:rPr>
        <w:t xml:space="preserve"> факторів середовища – від постійного відчуття небезпеки до психологічного виснаження внаслідок багаторівневої відповідальності (за родину, дітей, професійну діяльність тощо). Спільною характеристикою учасниць є наявність помірного або високого рівня тривожності, а також обмежені ресурси саморегуляції, що робить їх уразливими до дезадаптації. Програму розраховано </w:t>
      </w:r>
      <w:r>
        <w:rPr>
          <w:rFonts w:ascii="Times New Roman" w:eastAsia="Times New Roman" w:hAnsi="Times New Roman" w:cs="Times New Roman"/>
          <w:sz w:val="28"/>
          <w:szCs w:val="28"/>
        </w:rPr>
        <w:lastRenderedPageBreak/>
        <w:t>на закриту малу групу з 8-10 учасниць, що обумовлено необхідністю створення безпечного простору, в якому жінки можуть відчувати довіру, підтримку та прийняття.</w:t>
      </w:r>
    </w:p>
    <w:p w14:paraId="0000017D"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Малий груповий формат забезпечує кілька критично важливих чинників ефективності: </w:t>
      </w:r>
    </w:p>
    <w:p w14:paraId="0000017E" w14:textId="77777777" w:rsidR="009700AA" w:rsidRDefault="00000000" w:rsidP="00694242">
      <w:pPr>
        <w:widowControl w:val="0"/>
        <w:spacing w:after="0" w:line="360" w:lineRule="auto"/>
        <w:ind w:left="144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 xml:space="preserve">можливість встановлення стабільного емоційного контакту з </w:t>
      </w:r>
      <w:proofErr w:type="spellStart"/>
      <w:r>
        <w:rPr>
          <w:rFonts w:ascii="Times New Roman" w:eastAsia="Times New Roman" w:hAnsi="Times New Roman" w:cs="Times New Roman"/>
          <w:sz w:val="28"/>
          <w:szCs w:val="28"/>
        </w:rPr>
        <w:t>фасилітатором</w:t>
      </w:r>
      <w:proofErr w:type="spellEnd"/>
      <w:r>
        <w:rPr>
          <w:rFonts w:ascii="Times New Roman" w:eastAsia="Times New Roman" w:hAnsi="Times New Roman" w:cs="Times New Roman"/>
          <w:sz w:val="28"/>
          <w:szCs w:val="28"/>
        </w:rPr>
        <w:t xml:space="preserve"> і з іншими учасницями; </w:t>
      </w:r>
    </w:p>
    <w:p w14:paraId="0000017F" w14:textId="77777777" w:rsidR="009700AA" w:rsidRDefault="00000000" w:rsidP="00694242">
      <w:pPr>
        <w:widowControl w:val="0"/>
        <w:spacing w:after="0" w:line="360" w:lineRule="auto"/>
        <w:ind w:left="144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 xml:space="preserve">нормалізацію переживань через механізми групової ідентифікації («я не одна в цьому стані»); </w:t>
      </w:r>
    </w:p>
    <w:p w14:paraId="00000180" w14:textId="77777777" w:rsidR="009700AA" w:rsidRDefault="00000000" w:rsidP="00694242">
      <w:pPr>
        <w:widowControl w:val="0"/>
        <w:spacing w:after="0" w:line="360" w:lineRule="auto"/>
        <w:ind w:left="144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 xml:space="preserve">формування соціальної підтримки як захисного ресурсу; розвиток навичок комунікації та вираження емоцій. </w:t>
      </w:r>
    </w:p>
    <w:p w14:paraId="00000181"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процесі групових занять застосовуються методи ведення групової дискусії, рольові вправи, техніки роботи з тілом (дихальні та релаксаційні практики), а також вправи на виявлення та трансформацію автоматичних тривожних думок.</w:t>
      </w:r>
    </w:p>
    <w:p w14:paraId="00000182"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Особливу увагу приділено формуванню ресурсного мислення – здатності концентрувати увагу не лише на загрозах, а й на внутрішніх та зовнішніх опорах: досвіді подолання труднощів, позитивному соціальному оточенні, емоційній пам’яті про моменти стабільності. Окремий блок занять спрямовано на відновлення відчуття суб’єктності – тобто здатності жінки відчувати контроль над власним життям, планувати, приймати рішення, діяти в інтересах себе та близьких навіть в умовах нестабільності. Це реалізується через структурування індивідуальних планів дій, рефлексію особистих цінностей і розвиток короткострокових цілей.</w:t>
      </w:r>
    </w:p>
    <w:p w14:paraId="00000183"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Теоретичне підґрунтя програми психологічної допомоги жінкам середнього віку в умовах воєнного стану ґрунтується на інтеграції кількох ефективних напрямів психотерапії, адаптованих до складної багатокомпонентної природи воєнної тривожності. Таке поєднання є не випадковим, а зумовленим результатами емпіричного дослідження, яке виявило, що тривожні переживання в цієї категорії жінок мають багаторівневий характер: від соматичних симптомів </w:t>
      </w:r>
      <w:r>
        <w:rPr>
          <w:rFonts w:ascii="Times New Roman" w:eastAsia="Times New Roman" w:hAnsi="Times New Roman" w:cs="Times New Roman"/>
          <w:sz w:val="28"/>
          <w:szCs w:val="28"/>
        </w:rPr>
        <w:lastRenderedPageBreak/>
        <w:t xml:space="preserve">до стійких когнітивних </w:t>
      </w:r>
      <w:proofErr w:type="spellStart"/>
      <w:r>
        <w:rPr>
          <w:rFonts w:ascii="Times New Roman" w:eastAsia="Times New Roman" w:hAnsi="Times New Roman" w:cs="Times New Roman"/>
          <w:sz w:val="28"/>
          <w:szCs w:val="28"/>
        </w:rPr>
        <w:t>патернів</w:t>
      </w:r>
      <w:proofErr w:type="spellEnd"/>
      <w:r>
        <w:rPr>
          <w:rFonts w:ascii="Times New Roman" w:eastAsia="Times New Roman" w:hAnsi="Times New Roman" w:cs="Times New Roman"/>
          <w:sz w:val="28"/>
          <w:szCs w:val="28"/>
        </w:rPr>
        <w:t xml:space="preserve"> і дефіциту життєвих ресурсів.</w:t>
      </w:r>
    </w:p>
    <w:p w14:paraId="349B7037" w14:textId="77777777" w:rsidR="00715E73" w:rsidRDefault="00000000" w:rsidP="00715E73">
      <w:pPr>
        <w:keepNext/>
        <w:adjustRightInd w:val="0"/>
        <w:snapToGrid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Ключову роль у структурі програми відіграють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-поведінкові техніки, що спрямовані на виявлення і модифікацію катастрофічних уявлень, негативних автоматичних думок і тривожних сценаріїв. Саме ці когнітивні викривлення часто лежать в основі хронічної тривоги, поглиблюючи відчуття загрози навіть за відсутності реальної небезпеки. Когнітивна реструктуризація допомагає жінкам критично переосмислювати свої тривожні припущення, знижуючи емоційне навантаження і відновлюючи відчуття контролю над внутрішнім станом.</w:t>
      </w:r>
      <w:r w:rsidR="00715E73">
        <w:rPr>
          <w:rFonts w:ascii="Times New Roman" w:eastAsia="Times New Roman" w:hAnsi="Times New Roman" w:cs="Times New Roman"/>
          <w:sz w:val="28"/>
          <w:szCs w:val="28"/>
        </w:rPr>
        <w:t xml:space="preserve"> </w:t>
      </w:r>
    </w:p>
    <w:p w14:paraId="00000185" w14:textId="671BE7E0" w:rsidR="009700AA" w:rsidRDefault="00000000" w:rsidP="00694242">
      <w:pPr>
        <w:widowControl w:val="0"/>
        <w:adjustRightInd w:val="0"/>
        <w:snapToGrid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враховано те, що тривожність у жінок, які живуть у стані тривалого стресу, часто проявляється через тілесні симптоми: м’язове напруження, відчуття серцебиття, задухи, тремтіння. Тому до програми інтегровано тілесно-орієнтовані та релаксаційні практики – дихальні техніки, прогресивну м’язову релаксацію, вправи на усвідомлення тіла (</w:t>
      </w:r>
      <w:proofErr w:type="spellStart"/>
      <w:r>
        <w:rPr>
          <w:rFonts w:ascii="Times New Roman" w:eastAsia="Times New Roman" w:hAnsi="Times New Roman" w:cs="Times New Roman"/>
          <w:sz w:val="28"/>
          <w:szCs w:val="28"/>
        </w:rPr>
        <w:t>body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scan</w:t>
      </w:r>
      <w:proofErr w:type="spellEnd"/>
      <w:r>
        <w:rPr>
          <w:rFonts w:ascii="Times New Roman" w:eastAsia="Times New Roman" w:hAnsi="Times New Roman" w:cs="Times New Roman"/>
          <w:sz w:val="28"/>
          <w:szCs w:val="28"/>
        </w:rPr>
        <w:t>), легкі форми тілесного заземлення. Ці техніки не лише знижують фізіологічну активність симпатичної нервової системи, а й сприяють поверненню відчуття цілісності тіла та психіки – важливого для подолання дисоціації, що часто виникає у стані тривоги.</w:t>
      </w:r>
    </w:p>
    <w:p w14:paraId="00000186" w14:textId="77777777" w:rsidR="009700AA" w:rsidRDefault="00000000" w:rsidP="00694242">
      <w:pPr>
        <w:widowControl w:val="0"/>
        <w:adjustRightInd w:val="0"/>
        <w:snapToGrid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Третій напрям – </w:t>
      </w:r>
      <w:proofErr w:type="spellStart"/>
      <w:r>
        <w:rPr>
          <w:rFonts w:ascii="Times New Roman" w:eastAsia="Times New Roman" w:hAnsi="Times New Roman" w:cs="Times New Roman"/>
          <w:sz w:val="28"/>
          <w:szCs w:val="28"/>
        </w:rPr>
        <w:t>ресурсно</w:t>
      </w:r>
      <w:proofErr w:type="spellEnd"/>
      <w:r>
        <w:rPr>
          <w:rFonts w:ascii="Times New Roman" w:eastAsia="Times New Roman" w:hAnsi="Times New Roman" w:cs="Times New Roman"/>
          <w:sz w:val="28"/>
          <w:szCs w:val="28"/>
        </w:rPr>
        <w:t xml:space="preserve">-орієнтована та </w:t>
      </w:r>
      <w:proofErr w:type="spellStart"/>
      <w:r>
        <w:rPr>
          <w:rFonts w:ascii="Times New Roman" w:eastAsia="Times New Roman" w:hAnsi="Times New Roman" w:cs="Times New Roman"/>
          <w:sz w:val="28"/>
          <w:szCs w:val="28"/>
        </w:rPr>
        <w:t>екзистенційно-фокусована</w:t>
      </w:r>
      <w:proofErr w:type="spellEnd"/>
      <w:r>
        <w:rPr>
          <w:rFonts w:ascii="Times New Roman" w:eastAsia="Times New Roman" w:hAnsi="Times New Roman" w:cs="Times New Roman"/>
          <w:sz w:val="28"/>
          <w:szCs w:val="28"/>
        </w:rPr>
        <w:t xml:space="preserve"> робота, яка акцентує увагу жінки на її внутрішніх опорах, життєвих цінностях, досвіді подолання труднощів, наявних соціальних зв’язках. В умовах війни, коли базові смисли можуть втрачати стабільність, надзвичайно важливо відновити здатність жінки бачити майбутнє, формувати суб’єктивне відчуття «я діюча особа», а не пасивна жертва обставин. Такий підхід допомагає знижувати рівень </w:t>
      </w:r>
      <w:proofErr w:type="spellStart"/>
      <w:r>
        <w:rPr>
          <w:rFonts w:ascii="Times New Roman" w:eastAsia="Times New Roman" w:hAnsi="Times New Roman" w:cs="Times New Roman"/>
          <w:sz w:val="28"/>
          <w:szCs w:val="28"/>
        </w:rPr>
        <w:t>екзистенційної</w:t>
      </w:r>
      <w:proofErr w:type="spellEnd"/>
      <w:r>
        <w:rPr>
          <w:rFonts w:ascii="Times New Roman" w:eastAsia="Times New Roman" w:hAnsi="Times New Roman" w:cs="Times New Roman"/>
          <w:sz w:val="28"/>
          <w:szCs w:val="28"/>
        </w:rPr>
        <w:t xml:space="preserve"> тривоги, активізуючи процеси </w:t>
      </w:r>
      <w:proofErr w:type="spellStart"/>
      <w:r>
        <w:rPr>
          <w:rFonts w:ascii="Times New Roman" w:eastAsia="Times New Roman" w:hAnsi="Times New Roman" w:cs="Times New Roman"/>
          <w:sz w:val="28"/>
          <w:szCs w:val="28"/>
        </w:rPr>
        <w:t>смислопошуку</w:t>
      </w:r>
      <w:proofErr w:type="spellEnd"/>
      <w:r>
        <w:rPr>
          <w:rFonts w:ascii="Times New Roman" w:eastAsia="Times New Roman" w:hAnsi="Times New Roman" w:cs="Times New Roman"/>
          <w:sz w:val="28"/>
          <w:szCs w:val="28"/>
        </w:rPr>
        <w:t>, емоційної реорганізації та включення до конструктивних життєвих стратегій.</w:t>
      </w:r>
    </w:p>
    <w:p w14:paraId="00000187" w14:textId="77777777" w:rsidR="009700AA" w:rsidRDefault="00000000" w:rsidP="00694242">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Програма структурована за </w:t>
      </w:r>
      <w:proofErr w:type="spellStart"/>
      <w:r>
        <w:rPr>
          <w:rFonts w:ascii="Times New Roman" w:eastAsia="Times New Roman" w:hAnsi="Times New Roman" w:cs="Times New Roman"/>
          <w:sz w:val="28"/>
          <w:szCs w:val="28"/>
        </w:rPr>
        <w:t>етапно</w:t>
      </w:r>
      <w:proofErr w:type="spellEnd"/>
      <w:r>
        <w:rPr>
          <w:rFonts w:ascii="Times New Roman" w:eastAsia="Times New Roman" w:hAnsi="Times New Roman" w:cs="Times New Roman"/>
          <w:sz w:val="28"/>
          <w:szCs w:val="28"/>
        </w:rPr>
        <w:t>-модульним принципом і включає шість взаємопов’язаних блоків (табл. 3.1)</w:t>
      </w:r>
    </w:p>
    <w:p w14:paraId="00000188" w14:textId="77777777" w:rsidR="009700AA" w:rsidRDefault="00000000" w:rsidP="00715E73">
      <w:pPr>
        <w:keepNext/>
        <w:keepLine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EDCB3EA" w14:textId="77777777" w:rsidR="00694242" w:rsidRDefault="00694242" w:rsidP="00694242">
      <w:pPr>
        <w:widowControl w:val="0"/>
        <w:spacing w:after="0" w:line="240" w:lineRule="auto"/>
        <w:ind w:firstLine="720"/>
        <w:jc w:val="right"/>
        <w:rPr>
          <w:rFonts w:ascii="Times New Roman" w:eastAsia="Times New Roman" w:hAnsi="Times New Roman" w:cs="Times New Roman"/>
          <w:sz w:val="28"/>
          <w:szCs w:val="28"/>
        </w:rPr>
      </w:pPr>
    </w:p>
    <w:p w14:paraId="00000189" w14:textId="07CA16E3" w:rsidR="009700AA" w:rsidRDefault="00000000" w:rsidP="00694242">
      <w:pPr>
        <w:widowControl w:val="0"/>
        <w:spacing w:after="0" w:line="24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Таблиця 3.1</w:t>
      </w:r>
    </w:p>
    <w:p w14:paraId="0000018A" w14:textId="77777777" w:rsidR="009700AA" w:rsidRDefault="00000000" w:rsidP="00694242">
      <w:pPr>
        <w:widowControl w:val="0"/>
        <w:spacing w:after="0"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 програми психологічної корекції тривожності у жінок</w:t>
      </w:r>
    </w:p>
    <w:tbl>
      <w:tblPr>
        <w:tblStyle w:val="ad"/>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20"/>
        <w:gridCol w:w="2340"/>
        <w:gridCol w:w="2250"/>
        <w:gridCol w:w="2070"/>
      </w:tblGrid>
      <w:tr w:rsidR="009700AA" w14:paraId="6B4696F4" w14:textId="77777777">
        <w:trPr>
          <w:trHeight w:val="555"/>
        </w:trPr>
        <w:tc>
          <w:tcPr>
            <w:tcW w:w="2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18B" w14:textId="77777777" w:rsidR="009700AA" w:rsidRDefault="00000000" w:rsidP="00694242">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Блок / зустріч</w:t>
            </w:r>
          </w:p>
        </w:tc>
        <w:tc>
          <w:tcPr>
            <w:tcW w:w="2340" w:type="dxa"/>
            <w:tcBorders>
              <w:top w:val="single" w:sz="8" w:space="0" w:color="000000"/>
              <w:bottom w:val="single" w:sz="8" w:space="0" w:color="000000"/>
              <w:right w:val="single" w:sz="8" w:space="0" w:color="000000"/>
            </w:tcBorders>
            <w:tcMar>
              <w:top w:w="0" w:type="dxa"/>
              <w:left w:w="100" w:type="dxa"/>
              <w:bottom w:w="0" w:type="dxa"/>
              <w:right w:w="100" w:type="dxa"/>
            </w:tcMar>
          </w:tcPr>
          <w:p w14:paraId="0000018C" w14:textId="77777777" w:rsidR="009700AA" w:rsidRDefault="00000000" w:rsidP="00694242">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Мета</w:t>
            </w:r>
          </w:p>
        </w:tc>
        <w:tc>
          <w:tcPr>
            <w:tcW w:w="2250" w:type="dxa"/>
            <w:tcBorders>
              <w:top w:val="single" w:sz="8" w:space="0" w:color="000000"/>
              <w:bottom w:val="single" w:sz="8" w:space="0" w:color="000000"/>
              <w:right w:val="single" w:sz="8" w:space="0" w:color="000000"/>
            </w:tcBorders>
            <w:tcMar>
              <w:top w:w="0" w:type="dxa"/>
              <w:left w:w="100" w:type="dxa"/>
              <w:bottom w:w="0" w:type="dxa"/>
              <w:right w:w="100" w:type="dxa"/>
            </w:tcMar>
          </w:tcPr>
          <w:p w14:paraId="0000018D" w14:textId="77777777" w:rsidR="009700AA" w:rsidRDefault="00000000" w:rsidP="00694242">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Основний зміст</w:t>
            </w:r>
          </w:p>
        </w:tc>
        <w:tc>
          <w:tcPr>
            <w:tcW w:w="2070" w:type="dxa"/>
            <w:tcBorders>
              <w:top w:val="single" w:sz="8" w:space="0" w:color="000000"/>
              <w:bottom w:val="single" w:sz="8" w:space="0" w:color="000000"/>
              <w:right w:val="single" w:sz="8" w:space="0" w:color="000000"/>
            </w:tcBorders>
            <w:tcMar>
              <w:top w:w="0" w:type="dxa"/>
              <w:left w:w="100" w:type="dxa"/>
              <w:bottom w:w="0" w:type="dxa"/>
              <w:right w:w="100" w:type="dxa"/>
            </w:tcMar>
          </w:tcPr>
          <w:p w14:paraId="0000018E" w14:textId="77777777" w:rsidR="009700AA" w:rsidRDefault="00000000" w:rsidP="00694242">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 і методи роботи</w:t>
            </w:r>
          </w:p>
        </w:tc>
      </w:tr>
      <w:tr w:rsidR="009700AA" w14:paraId="0E1A0B40" w14:textId="77777777">
        <w:trPr>
          <w:trHeight w:val="622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8F" w14:textId="77777777" w:rsidR="009700AA" w:rsidRDefault="00000000" w:rsidP="00694242">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Перша зустріч</w:t>
            </w:r>
          </w:p>
        </w:tc>
        <w:tc>
          <w:tcPr>
            <w:tcW w:w="2340" w:type="dxa"/>
            <w:tcBorders>
              <w:bottom w:val="single" w:sz="8" w:space="0" w:color="000000"/>
              <w:right w:val="single" w:sz="8" w:space="0" w:color="000000"/>
            </w:tcBorders>
            <w:tcMar>
              <w:top w:w="0" w:type="dxa"/>
              <w:left w:w="100" w:type="dxa"/>
              <w:bottom w:w="0" w:type="dxa"/>
              <w:right w:w="100" w:type="dxa"/>
            </w:tcMar>
          </w:tcPr>
          <w:p w14:paraId="00000190"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Створити безпечний простір, познайомити учасниць, знизити початкову напругу, нормалізувати тривогу, сформувати спільну мету групи</w:t>
            </w:r>
          </w:p>
        </w:tc>
        <w:tc>
          <w:tcPr>
            <w:tcW w:w="2250" w:type="dxa"/>
            <w:tcBorders>
              <w:bottom w:val="single" w:sz="8" w:space="0" w:color="000000"/>
              <w:right w:val="single" w:sz="8" w:space="0" w:color="000000"/>
            </w:tcBorders>
            <w:tcMar>
              <w:top w:w="0" w:type="dxa"/>
              <w:left w:w="100" w:type="dxa"/>
              <w:bottom w:w="0" w:type="dxa"/>
              <w:right w:w="100" w:type="dxa"/>
            </w:tcMar>
          </w:tcPr>
          <w:p w14:paraId="00000191"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Знайомство учасниць</w:t>
            </w:r>
          </w:p>
          <w:p w14:paraId="00000192"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Обговорення очікувань, страхів, запитів</w:t>
            </w:r>
          </w:p>
          <w:p w14:paraId="00000193"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Вправи на розрядку напруження</w:t>
            </w:r>
          </w:p>
          <w:p w14:paraId="00000194"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Побудова правил та «рамок» групи</w:t>
            </w:r>
          </w:p>
          <w:p w14:paraId="00000195"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Нормалізація тривоги як природної реакції на хронічну небезпеку</w:t>
            </w:r>
          </w:p>
          <w:p w14:paraId="00000196"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Формулювання спільної мети групи («навчитися краще справлятися з тривогою, не втрачати себе й підтримувати інших»)</w:t>
            </w:r>
          </w:p>
        </w:tc>
        <w:tc>
          <w:tcPr>
            <w:tcW w:w="2070" w:type="dxa"/>
            <w:tcBorders>
              <w:bottom w:val="single" w:sz="8" w:space="0" w:color="000000"/>
              <w:right w:val="single" w:sz="8" w:space="0" w:color="000000"/>
            </w:tcBorders>
            <w:tcMar>
              <w:top w:w="0" w:type="dxa"/>
              <w:left w:w="100" w:type="dxa"/>
              <w:bottom w:w="0" w:type="dxa"/>
              <w:right w:w="100" w:type="dxa"/>
            </w:tcMar>
          </w:tcPr>
          <w:p w14:paraId="00000197"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Короткі тілесно-орієнтовані вправи на усвідомлення дихання та опори</w:t>
            </w:r>
          </w:p>
          <w:p w14:paraId="00000198"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Вправа «Коло очікувань» (кожна озвучує, чого боїться і чого хоче досягти за час програми)</w:t>
            </w:r>
          </w:p>
          <w:p w14:paraId="00000199" w14:textId="77777777" w:rsidR="009700AA" w:rsidRDefault="00000000" w:rsidP="006942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Групова бесіда, обговорення правил безпеки й конфіденційності</w:t>
            </w:r>
          </w:p>
        </w:tc>
      </w:tr>
      <w:tr w:rsidR="009700AA" w14:paraId="182E4C6D" w14:textId="77777777">
        <w:trPr>
          <w:trHeight w:val="973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9A" w14:textId="77777777" w:rsidR="009700AA" w:rsidRDefault="00000000">
            <w:pPr>
              <w:keepNext/>
              <w:keepLine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2-й блок – </w:t>
            </w:r>
            <w:proofErr w:type="spellStart"/>
            <w:r>
              <w:rPr>
                <w:rFonts w:ascii="Times New Roman" w:eastAsia="Times New Roman" w:hAnsi="Times New Roman" w:cs="Times New Roman"/>
                <w:sz w:val="24"/>
                <w:szCs w:val="24"/>
              </w:rPr>
              <w:t>психоедукаційний</w:t>
            </w:r>
            <w:proofErr w:type="spellEnd"/>
          </w:p>
        </w:tc>
        <w:tc>
          <w:tcPr>
            <w:tcW w:w="2340" w:type="dxa"/>
            <w:tcBorders>
              <w:bottom w:val="single" w:sz="8" w:space="0" w:color="000000"/>
              <w:right w:val="single" w:sz="8" w:space="0" w:color="000000"/>
            </w:tcBorders>
            <w:tcMar>
              <w:top w:w="0" w:type="dxa"/>
              <w:left w:w="100" w:type="dxa"/>
              <w:bottom w:w="0" w:type="dxa"/>
              <w:right w:w="100" w:type="dxa"/>
            </w:tcMar>
          </w:tcPr>
          <w:p w14:paraId="0000019B"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Сформувати в учасниць достатній рівень знань про тривогу і воєнний стрес, навчити розрізняти нормальні та </w:t>
            </w:r>
            <w:proofErr w:type="spellStart"/>
            <w:r>
              <w:rPr>
                <w:rFonts w:ascii="Times New Roman" w:eastAsia="Times New Roman" w:hAnsi="Times New Roman" w:cs="Times New Roman"/>
                <w:sz w:val="24"/>
                <w:szCs w:val="24"/>
              </w:rPr>
              <w:t>дезадаптивні</w:t>
            </w:r>
            <w:proofErr w:type="spellEnd"/>
            <w:r>
              <w:rPr>
                <w:rFonts w:ascii="Times New Roman" w:eastAsia="Times New Roman" w:hAnsi="Times New Roman" w:cs="Times New Roman"/>
                <w:sz w:val="24"/>
                <w:szCs w:val="24"/>
              </w:rPr>
              <w:t xml:space="preserve"> реакції</w:t>
            </w:r>
          </w:p>
        </w:tc>
        <w:tc>
          <w:tcPr>
            <w:tcW w:w="2250" w:type="dxa"/>
            <w:tcBorders>
              <w:bottom w:val="single" w:sz="8" w:space="0" w:color="000000"/>
              <w:right w:val="single" w:sz="8" w:space="0" w:color="000000"/>
            </w:tcBorders>
            <w:tcMar>
              <w:top w:w="0" w:type="dxa"/>
              <w:left w:w="100" w:type="dxa"/>
              <w:bottom w:w="0" w:type="dxa"/>
              <w:right w:w="100" w:type="dxa"/>
            </w:tcMar>
          </w:tcPr>
          <w:p w14:paraId="0000019C"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Пояснення феномену тривоги, стресу, постійної загрози та їхньої ролі у виживанні</w:t>
            </w:r>
          </w:p>
          <w:p w14:paraId="0000019D"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Різниця між ситуативною (реактивною) та особистісною тривожністю</w:t>
            </w:r>
          </w:p>
          <w:p w14:paraId="0000019E"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Прояви тривоги в тілі (соматичні симптоми), думках, емоціях, поведінці</w:t>
            </w:r>
          </w:p>
          <w:p w14:paraId="0000019F"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Чому в умовах війни нормальним є зростання тривоги, але небезпечним – її хронічне накопичення й ігнорування</w:t>
            </w:r>
          </w:p>
          <w:p w14:paraId="000001A0"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Зв’язок тривоги й депресивних тенденцій (емоційна «</w:t>
            </w:r>
            <w:proofErr w:type="spellStart"/>
            <w:r>
              <w:rPr>
                <w:rFonts w:ascii="Times New Roman" w:eastAsia="Times New Roman" w:hAnsi="Times New Roman" w:cs="Times New Roman"/>
                <w:sz w:val="24"/>
                <w:szCs w:val="24"/>
              </w:rPr>
              <w:t>заморозка</w:t>
            </w:r>
            <w:proofErr w:type="spellEnd"/>
            <w:r>
              <w:rPr>
                <w:rFonts w:ascii="Times New Roman" w:eastAsia="Times New Roman" w:hAnsi="Times New Roman" w:cs="Times New Roman"/>
                <w:sz w:val="24"/>
                <w:szCs w:val="24"/>
              </w:rPr>
              <w:t>», виснаження)</w:t>
            </w:r>
          </w:p>
          <w:p w14:paraId="000001A1"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Пояснення, що симптоми «хвороби серця», «проблем з нервами», «передінфарктного стану» часто є проявами тривоги</w:t>
            </w:r>
          </w:p>
        </w:tc>
        <w:tc>
          <w:tcPr>
            <w:tcW w:w="2070" w:type="dxa"/>
            <w:tcBorders>
              <w:bottom w:val="single" w:sz="8" w:space="0" w:color="000000"/>
              <w:right w:val="single" w:sz="8" w:space="0" w:color="000000"/>
            </w:tcBorders>
            <w:tcMar>
              <w:top w:w="0" w:type="dxa"/>
              <w:left w:w="100" w:type="dxa"/>
              <w:bottom w:w="0" w:type="dxa"/>
              <w:right w:w="100" w:type="dxa"/>
            </w:tcMar>
          </w:tcPr>
          <w:p w14:paraId="000001A2"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Міні-лекція з елементами дискусії</w:t>
            </w:r>
          </w:p>
          <w:p w14:paraId="000001A3"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Обговорення життєвих прикладів учасниць</w:t>
            </w:r>
          </w:p>
          <w:p w14:paraId="000001A4"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Відповіді на запитання, спільний пошук «здорових» інтерпретацій симптомів</w:t>
            </w:r>
          </w:p>
          <w:p w14:paraId="000001A5"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Візуальні схеми, прості роздаткові матеріали</w:t>
            </w:r>
          </w:p>
        </w:tc>
      </w:tr>
      <w:tr w:rsidR="009700AA" w14:paraId="4336B196" w14:textId="77777777">
        <w:trPr>
          <w:trHeight w:val="892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A6" w14:textId="77777777" w:rsidR="009700AA" w:rsidRDefault="00000000">
            <w:pPr>
              <w:keepNext/>
              <w:keepLine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3-й блок – розвиток навичок емоційної та тілесної саморегуляції</w:t>
            </w:r>
          </w:p>
        </w:tc>
        <w:tc>
          <w:tcPr>
            <w:tcW w:w="2340" w:type="dxa"/>
            <w:tcBorders>
              <w:bottom w:val="single" w:sz="8" w:space="0" w:color="000000"/>
              <w:right w:val="single" w:sz="8" w:space="0" w:color="000000"/>
            </w:tcBorders>
            <w:tcMar>
              <w:top w:w="0" w:type="dxa"/>
              <w:left w:w="100" w:type="dxa"/>
              <w:bottom w:w="0" w:type="dxa"/>
              <w:right w:w="100" w:type="dxa"/>
            </w:tcMar>
          </w:tcPr>
          <w:p w14:paraId="000001A7"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Навчити жінок простих і безпечних методів зниження психофізіологічного напруження, які вони можуть застосовувати самостійно</w:t>
            </w:r>
          </w:p>
        </w:tc>
        <w:tc>
          <w:tcPr>
            <w:tcW w:w="2250" w:type="dxa"/>
            <w:tcBorders>
              <w:bottom w:val="single" w:sz="8" w:space="0" w:color="000000"/>
              <w:right w:val="single" w:sz="8" w:space="0" w:color="000000"/>
            </w:tcBorders>
            <w:tcMar>
              <w:top w:w="0" w:type="dxa"/>
              <w:left w:w="100" w:type="dxa"/>
              <w:bottom w:w="0" w:type="dxa"/>
              <w:right w:w="100" w:type="dxa"/>
            </w:tcMar>
          </w:tcPr>
          <w:p w14:paraId="000001A8" w14:textId="3B9B7BC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Тренування дихальних технік: повільне діафрагмальне дихання, дихання «4</w:t>
            </w:r>
            <w:r w:rsidR="00CA7E51">
              <w:rPr>
                <w:rFonts w:ascii="Times New Roman" w:eastAsia="Times New Roman" w:hAnsi="Times New Roman" w:cs="Times New Roman"/>
                <w:sz w:val="24"/>
                <w:szCs w:val="24"/>
              </w:rPr>
              <w:t>-7-8</w:t>
            </w:r>
            <w:r>
              <w:rPr>
                <w:rFonts w:ascii="Times New Roman" w:eastAsia="Times New Roman" w:hAnsi="Times New Roman" w:cs="Times New Roman"/>
                <w:sz w:val="24"/>
                <w:szCs w:val="24"/>
              </w:rPr>
              <w:t>», подовжений видих</w:t>
            </w:r>
          </w:p>
          <w:p w14:paraId="000001A9"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Прогресивна м’язова релаксація: поетапне напруження й розслаблення основних груп м’язів</w:t>
            </w:r>
          </w:p>
          <w:p w14:paraId="000001AA"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Тілесне заземлення й відновлення опори: контакт </w:t>
            </w:r>
            <w:proofErr w:type="spellStart"/>
            <w:r>
              <w:rPr>
                <w:rFonts w:ascii="Times New Roman" w:eastAsia="Times New Roman" w:hAnsi="Times New Roman" w:cs="Times New Roman"/>
                <w:sz w:val="24"/>
                <w:szCs w:val="24"/>
              </w:rPr>
              <w:t>ступнів</w:t>
            </w:r>
            <w:proofErr w:type="spellEnd"/>
            <w:r>
              <w:rPr>
                <w:rFonts w:ascii="Times New Roman" w:eastAsia="Times New Roman" w:hAnsi="Times New Roman" w:cs="Times New Roman"/>
                <w:sz w:val="24"/>
                <w:szCs w:val="24"/>
              </w:rPr>
              <w:t xml:space="preserve"> із підлогою, відчуття спини, «сканування» тіла</w:t>
            </w:r>
          </w:p>
          <w:p w14:paraId="000001AB"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Простий руховий «випуск» напруги: розтягування, «струшування», м’які ритмічні рухи</w:t>
            </w:r>
          </w:p>
          <w:p w14:paraId="000001AC"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Усвідомленість «тут і зараз»: спостереження за тим, що я бачу, чую, відчуваю на дотик, нюх, смак</w:t>
            </w:r>
          </w:p>
        </w:tc>
        <w:tc>
          <w:tcPr>
            <w:tcW w:w="2070" w:type="dxa"/>
            <w:tcBorders>
              <w:bottom w:val="single" w:sz="8" w:space="0" w:color="000000"/>
              <w:right w:val="single" w:sz="8" w:space="0" w:color="000000"/>
            </w:tcBorders>
            <w:tcMar>
              <w:top w:w="0" w:type="dxa"/>
              <w:left w:w="100" w:type="dxa"/>
              <w:bottom w:w="0" w:type="dxa"/>
              <w:right w:w="100" w:type="dxa"/>
            </w:tcMar>
          </w:tcPr>
          <w:p w14:paraId="000001AD"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Демонстрація технік психологом</w:t>
            </w:r>
          </w:p>
          <w:p w14:paraId="000001AE"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Спільне відпрацювання вправ у групі з рефлексією </w:t>
            </w:r>
            <w:proofErr w:type="spellStart"/>
            <w:r>
              <w:rPr>
                <w:rFonts w:ascii="Times New Roman" w:eastAsia="Times New Roman" w:hAnsi="Times New Roman" w:cs="Times New Roman"/>
                <w:sz w:val="24"/>
                <w:szCs w:val="24"/>
              </w:rPr>
              <w:t>відчуттів</w:t>
            </w:r>
            <w:proofErr w:type="spellEnd"/>
            <w:r>
              <w:rPr>
                <w:rFonts w:ascii="Times New Roman" w:eastAsia="Times New Roman" w:hAnsi="Times New Roman" w:cs="Times New Roman"/>
                <w:sz w:val="24"/>
                <w:szCs w:val="24"/>
              </w:rPr>
              <w:t xml:space="preserve"> «до» і «після»</w:t>
            </w:r>
          </w:p>
          <w:p w14:paraId="000001AF"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Надання письмових інструкцій / карток із вправами</w:t>
            </w:r>
          </w:p>
          <w:p w14:paraId="000001B0"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Домашні завдання: щоденне коротке виконання обраних технік (наприклад, перед сном, під час тривоги, у транспорті)</w:t>
            </w:r>
          </w:p>
        </w:tc>
      </w:tr>
      <w:tr w:rsidR="009700AA" w14:paraId="2447A5FB" w14:textId="77777777">
        <w:trPr>
          <w:trHeight w:val="1108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B1" w14:textId="77777777" w:rsidR="009700AA" w:rsidRDefault="00000000">
            <w:pPr>
              <w:keepNext/>
              <w:keepLine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4-й блок – </w:t>
            </w:r>
            <w:proofErr w:type="spellStart"/>
            <w:r>
              <w:rPr>
                <w:rFonts w:ascii="Times New Roman" w:eastAsia="Times New Roman" w:hAnsi="Times New Roman" w:cs="Times New Roman"/>
                <w:sz w:val="24"/>
                <w:szCs w:val="24"/>
              </w:rPr>
              <w:t>когнітивно</w:t>
            </w:r>
            <w:proofErr w:type="spellEnd"/>
            <w:r>
              <w:rPr>
                <w:rFonts w:ascii="Times New Roman" w:eastAsia="Times New Roman" w:hAnsi="Times New Roman" w:cs="Times New Roman"/>
                <w:sz w:val="24"/>
                <w:szCs w:val="24"/>
              </w:rPr>
              <w:t>-поведінковий</w:t>
            </w:r>
          </w:p>
        </w:tc>
        <w:tc>
          <w:tcPr>
            <w:tcW w:w="2340" w:type="dxa"/>
            <w:tcBorders>
              <w:bottom w:val="single" w:sz="8" w:space="0" w:color="000000"/>
              <w:right w:val="single" w:sz="8" w:space="0" w:color="000000"/>
            </w:tcBorders>
            <w:tcMar>
              <w:top w:w="0" w:type="dxa"/>
              <w:left w:w="100" w:type="dxa"/>
              <w:bottom w:w="0" w:type="dxa"/>
              <w:right w:w="100" w:type="dxa"/>
            </w:tcMar>
          </w:tcPr>
          <w:p w14:paraId="000001B2"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Опрацювати типові тривожні думки та переконання, зменшити </w:t>
            </w:r>
            <w:proofErr w:type="spellStart"/>
            <w:r>
              <w:rPr>
                <w:rFonts w:ascii="Times New Roman" w:eastAsia="Times New Roman" w:hAnsi="Times New Roman" w:cs="Times New Roman"/>
                <w:sz w:val="24"/>
                <w:szCs w:val="24"/>
              </w:rPr>
              <w:t>катастрофізацію</w:t>
            </w:r>
            <w:proofErr w:type="spellEnd"/>
            <w:r>
              <w:rPr>
                <w:rFonts w:ascii="Times New Roman" w:eastAsia="Times New Roman" w:hAnsi="Times New Roman" w:cs="Times New Roman"/>
                <w:sz w:val="24"/>
                <w:szCs w:val="24"/>
              </w:rPr>
              <w:t>, посилити відчуття контролю над власними реакціями</w:t>
            </w:r>
          </w:p>
        </w:tc>
        <w:tc>
          <w:tcPr>
            <w:tcW w:w="2250" w:type="dxa"/>
            <w:tcBorders>
              <w:bottom w:val="single" w:sz="8" w:space="0" w:color="000000"/>
              <w:right w:val="single" w:sz="8" w:space="0" w:color="000000"/>
            </w:tcBorders>
            <w:tcMar>
              <w:top w:w="0" w:type="dxa"/>
              <w:left w:w="100" w:type="dxa"/>
              <w:bottom w:w="0" w:type="dxa"/>
              <w:right w:w="100" w:type="dxa"/>
            </w:tcMar>
          </w:tcPr>
          <w:p w14:paraId="000001B3"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Виявлення автоматичних тривожних думок (через «щоденник тривоги»)</w:t>
            </w:r>
          </w:p>
          <w:p w14:paraId="000001B4"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Розбір когнітивних викривлень: полярне мислення, узагальнення «завжди/ніколи», читання думок, «вгадування» майбутнього</w:t>
            </w:r>
          </w:p>
          <w:p w14:paraId="000001B5"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Когнітивна реструктуризація: пошук альтернативних пояснень, формулювання більш реалістичних думок, перевірка доказів «за» і «проти» катастрофічних сценаріїв</w:t>
            </w:r>
          </w:p>
          <w:p w14:paraId="000001B6"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Опрацювання почуття провини, сорому, самозвинувачення</w:t>
            </w:r>
          </w:p>
          <w:p w14:paraId="000001B7"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Тренування проблемно-орієнтованого мислення: відокремлення сфер, які жінка може контролювати, від того, що поза її контролем</w:t>
            </w:r>
          </w:p>
        </w:tc>
        <w:tc>
          <w:tcPr>
            <w:tcW w:w="2070" w:type="dxa"/>
            <w:tcBorders>
              <w:bottom w:val="single" w:sz="8" w:space="0" w:color="000000"/>
              <w:right w:val="single" w:sz="8" w:space="0" w:color="000000"/>
            </w:tcBorders>
            <w:tcMar>
              <w:top w:w="0" w:type="dxa"/>
              <w:left w:w="100" w:type="dxa"/>
              <w:bottom w:w="0" w:type="dxa"/>
              <w:right w:w="100" w:type="dxa"/>
            </w:tcMar>
          </w:tcPr>
          <w:p w14:paraId="000001B8"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Ведення «щоденника тривоги» (ситуація – думка – емоція – тілесна реакція – поведінка)</w:t>
            </w:r>
          </w:p>
          <w:p w14:paraId="000001B9"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Груповий розбір конкретних життєвих ситуацій</w:t>
            </w:r>
          </w:p>
          <w:p w14:paraId="000001BA"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Рольові вправи, інсценізації альтернативних реакцій</w:t>
            </w:r>
          </w:p>
          <w:p w14:paraId="000001BB"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Використання техніки «драбина тривоги» (ранжування ситуацій за рівнем тривоги й планування кроків подолання)</w:t>
            </w:r>
          </w:p>
        </w:tc>
      </w:tr>
      <w:tr w:rsidR="009700AA" w14:paraId="6BB74388" w14:textId="77777777">
        <w:trPr>
          <w:trHeight w:val="919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BC" w14:textId="77777777" w:rsidR="009700AA" w:rsidRDefault="00000000">
            <w:pPr>
              <w:keepNext/>
              <w:keepLine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5-й блок – </w:t>
            </w:r>
            <w:proofErr w:type="spellStart"/>
            <w:r>
              <w:rPr>
                <w:rFonts w:ascii="Times New Roman" w:eastAsia="Times New Roman" w:hAnsi="Times New Roman" w:cs="Times New Roman"/>
                <w:sz w:val="24"/>
                <w:szCs w:val="24"/>
              </w:rPr>
              <w:t>ресурсно</w:t>
            </w:r>
            <w:proofErr w:type="spellEnd"/>
            <w:r>
              <w:rPr>
                <w:rFonts w:ascii="Times New Roman" w:eastAsia="Times New Roman" w:hAnsi="Times New Roman" w:cs="Times New Roman"/>
                <w:sz w:val="24"/>
                <w:szCs w:val="24"/>
              </w:rPr>
              <w:t>-ціннісний і соціально-підтримувальний</w:t>
            </w:r>
          </w:p>
        </w:tc>
        <w:tc>
          <w:tcPr>
            <w:tcW w:w="2340" w:type="dxa"/>
            <w:tcBorders>
              <w:bottom w:val="single" w:sz="8" w:space="0" w:color="000000"/>
              <w:right w:val="single" w:sz="8" w:space="0" w:color="000000"/>
            </w:tcBorders>
            <w:tcMar>
              <w:top w:w="0" w:type="dxa"/>
              <w:left w:w="100" w:type="dxa"/>
              <w:bottom w:w="0" w:type="dxa"/>
              <w:right w:w="100" w:type="dxa"/>
            </w:tcMar>
          </w:tcPr>
          <w:p w14:paraId="000001BD"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Посилити внутрішні й зовнішні ресурси, відновити відчуття внутрішньої опори, зменшити ризик емоційного «згоряння», навчити користуватися підтримкою</w:t>
            </w:r>
          </w:p>
        </w:tc>
        <w:tc>
          <w:tcPr>
            <w:tcW w:w="2250" w:type="dxa"/>
            <w:tcBorders>
              <w:bottom w:val="single" w:sz="8" w:space="0" w:color="000000"/>
              <w:right w:val="single" w:sz="8" w:space="0" w:color="000000"/>
            </w:tcBorders>
            <w:tcMar>
              <w:top w:w="0" w:type="dxa"/>
              <w:left w:w="100" w:type="dxa"/>
              <w:bottom w:w="0" w:type="dxa"/>
              <w:right w:w="100" w:type="dxa"/>
            </w:tcMar>
          </w:tcPr>
          <w:p w14:paraId="000001BE"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Виявлення та осмислення власних ресурсів (якостей, досвіду, ролей, духовних опор)</w:t>
            </w:r>
          </w:p>
          <w:p w14:paraId="000001BF"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Робота з цінностями й смислами: що для мене важливо зараз, як війна змінила пріоритети, заради чого варто піклуватися про себе</w:t>
            </w:r>
          </w:p>
          <w:p w14:paraId="000001C0"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Аналіз «кола підтримки»: хто мене реально підтримує, кому я дозволяю бути поруч, де можу просити допомогу</w:t>
            </w:r>
          </w:p>
          <w:p w14:paraId="000001C1"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Формування навичок конструктивного прохання про підтримку й встановлення меж</w:t>
            </w:r>
          </w:p>
          <w:p w14:paraId="000001C2"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Планування «малих кроків для себе» – коротких щоденних ресурсних дій</w:t>
            </w:r>
          </w:p>
        </w:tc>
        <w:tc>
          <w:tcPr>
            <w:tcW w:w="2070" w:type="dxa"/>
            <w:tcBorders>
              <w:bottom w:val="single" w:sz="8" w:space="0" w:color="000000"/>
              <w:right w:val="single" w:sz="8" w:space="0" w:color="000000"/>
            </w:tcBorders>
            <w:tcMar>
              <w:top w:w="0" w:type="dxa"/>
              <w:left w:w="100" w:type="dxa"/>
              <w:bottom w:w="0" w:type="dxa"/>
              <w:right w:w="100" w:type="dxa"/>
            </w:tcMar>
          </w:tcPr>
          <w:p w14:paraId="000001C3"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Вправи на візуалізацію («місце сили», «ресурсний образ»)</w:t>
            </w:r>
          </w:p>
          <w:p w14:paraId="000001C4"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Арт-терапевтичні техніки: малювання ресурсу, колаж «моє життя до і під час війни», лист собі в майбутнє</w:t>
            </w:r>
          </w:p>
          <w:p w14:paraId="000001C5"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Обговорення історій подолання в групі</w:t>
            </w:r>
          </w:p>
          <w:p w14:paraId="000001C6"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Практика формулювання запитів про допомогу, програвання діалогів щодо меж і розподілу обов’язків</w:t>
            </w:r>
          </w:p>
        </w:tc>
      </w:tr>
      <w:tr w:rsidR="009700AA" w14:paraId="70A69ED5" w14:textId="77777777">
        <w:trPr>
          <w:trHeight w:val="6765"/>
        </w:trPr>
        <w:tc>
          <w:tcPr>
            <w:tcW w:w="22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001C7" w14:textId="77777777" w:rsidR="009700AA" w:rsidRDefault="00000000">
            <w:pPr>
              <w:keepNext/>
              <w:keepLine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6-й блок – </w:t>
            </w:r>
            <w:proofErr w:type="spellStart"/>
            <w:r>
              <w:rPr>
                <w:rFonts w:ascii="Times New Roman" w:eastAsia="Times New Roman" w:hAnsi="Times New Roman" w:cs="Times New Roman"/>
                <w:sz w:val="24"/>
                <w:szCs w:val="24"/>
              </w:rPr>
              <w:t>інтеграційно</w:t>
            </w:r>
            <w:proofErr w:type="spellEnd"/>
            <w:r>
              <w:rPr>
                <w:rFonts w:ascii="Times New Roman" w:eastAsia="Times New Roman" w:hAnsi="Times New Roman" w:cs="Times New Roman"/>
                <w:sz w:val="24"/>
                <w:szCs w:val="24"/>
              </w:rPr>
              <w:t>-оцінювальний етап</w:t>
            </w:r>
          </w:p>
        </w:tc>
        <w:tc>
          <w:tcPr>
            <w:tcW w:w="2340" w:type="dxa"/>
            <w:tcBorders>
              <w:bottom w:val="single" w:sz="8" w:space="0" w:color="000000"/>
              <w:right w:val="single" w:sz="8" w:space="0" w:color="000000"/>
            </w:tcBorders>
            <w:tcMar>
              <w:top w:w="0" w:type="dxa"/>
              <w:left w:w="100" w:type="dxa"/>
              <w:bottom w:w="0" w:type="dxa"/>
              <w:right w:w="100" w:type="dxa"/>
            </w:tcMar>
          </w:tcPr>
          <w:p w14:paraId="000001C8"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Узагальнити отриманий досвід, оцінити зміни в рівні тривоги та стані, спланувати подальшу самодопомогу чи супровід</w:t>
            </w:r>
          </w:p>
        </w:tc>
        <w:tc>
          <w:tcPr>
            <w:tcW w:w="2250" w:type="dxa"/>
            <w:tcBorders>
              <w:bottom w:val="single" w:sz="8" w:space="0" w:color="000000"/>
              <w:right w:val="single" w:sz="8" w:space="0" w:color="000000"/>
            </w:tcBorders>
            <w:tcMar>
              <w:top w:w="0" w:type="dxa"/>
              <w:left w:w="100" w:type="dxa"/>
              <w:bottom w:w="0" w:type="dxa"/>
              <w:right w:w="100" w:type="dxa"/>
            </w:tcMar>
          </w:tcPr>
          <w:p w14:paraId="000001C9"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Повторна психодіагностика за тими ж методиками (BAI, </w:t>
            </w:r>
            <w:proofErr w:type="spellStart"/>
            <w:r>
              <w:rPr>
                <w:rFonts w:ascii="Times New Roman" w:eastAsia="Times New Roman" w:hAnsi="Times New Roman" w:cs="Times New Roman"/>
                <w:sz w:val="24"/>
                <w:szCs w:val="24"/>
              </w:rPr>
              <w:t>Спілбергер</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Ханін</w:t>
            </w:r>
            <w:proofErr w:type="spellEnd"/>
            <w:r>
              <w:rPr>
                <w:rFonts w:ascii="Times New Roman" w:eastAsia="Times New Roman" w:hAnsi="Times New Roman" w:cs="Times New Roman"/>
                <w:sz w:val="24"/>
                <w:szCs w:val="24"/>
              </w:rPr>
              <w:t>, HADS)</w:t>
            </w:r>
          </w:p>
          <w:p w14:paraId="000001CA"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Порівняння результатів «до» і «після» участі в програмі</w:t>
            </w:r>
          </w:p>
          <w:p w14:paraId="000001CB"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Обговорення змін у симптомах, поведінці, стосунках, використанні навичок саморегуляції</w:t>
            </w:r>
          </w:p>
          <w:p w14:paraId="000001CC"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Формулювання індивідуальних планів подальшої роботи</w:t>
            </w:r>
          </w:p>
          <w:p w14:paraId="000001CD"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Ритуал завершення групи</w:t>
            </w:r>
          </w:p>
        </w:tc>
        <w:tc>
          <w:tcPr>
            <w:tcW w:w="2070" w:type="dxa"/>
            <w:tcBorders>
              <w:bottom w:val="single" w:sz="8" w:space="0" w:color="000000"/>
              <w:right w:val="single" w:sz="8" w:space="0" w:color="000000"/>
            </w:tcBorders>
            <w:tcMar>
              <w:top w:w="0" w:type="dxa"/>
              <w:left w:w="100" w:type="dxa"/>
              <w:bottom w:w="0" w:type="dxa"/>
              <w:right w:w="100" w:type="dxa"/>
            </w:tcMar>
          </w:tcPr>
          <w:p w14:paraId="000001CE"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Повторне тестування, індивідуальний і груповий розбір результатів</w:t>
            </w:r>
          </w:p>
          <w:p w14:paraId="000001CF"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Групова рефлексія (коло зворотного зв’язку про те, що було найціннішим, що хочеться продовжити)</w:t>
            </w:r>
          </w:p>
          <w:p w14:paraId="000001D0"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Написання/озвучення «листів собі» з описом досягнень і планів</w:t>
            </w:r>
          </w:p>
          <w:p w14:paraId="000001D1" w14:textId="77777777" w:rsidR="009700AA" w:rsidRDefault="00000000">
            <w:pPr>
              <w:keepNext/>
              <w:keepLine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Символічний ритуал завершення (слова підтримки, невеликі символічні жесті)</w:t>
            </w:r>
          </w:p>
        </w:tc>
      </w:tr>
    </w:tbl>
    <w:p w14:paraId="000001D2"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блок програми – діагностико-мотиваційний – виконує важливу функцію входу в психотерапевтичний процес і формування основи для подальшої роботи. На цьому етапі відбувається не лише знайомство з учасницями та введення в зміст програми, а й закладається психологічний «контракт» – система спільно узгоджених правил, очікувань і меж взаємодії, яка забезпечує відчуття безпеки та передбачуваності. Цей блок триває 1-2 зустрічі, залежно від темпу групової динаміки та готовності учасниць до відкритого включення.</w:t>
      </w:r>
    </w:p>
    <w:p w14:paraId="000001D3"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Ключовими завданнями першої зустрічі є створення підтримувального середовища та зниження початкового рівня тривожності. Структура заняття включає знайомство між учасницями та з </w:t>
      </w:r>
      <w:proofErr w:type="spellStart"/>
      <w:r>
        <w:rPr>
          <w:rFonts w:ascii="Times New Roman" w:eastAsia="Times New Roman" w:hAnsi="Times New Roman" w:cs="Times New Roman"/>
          <w:sz w:val="28"/>
          <w:szCs w:val="28"/>
        </w:rPr>
        <w:t>фасилітатором</w:t>
      </w:r>
      <w:proofErr w:type="spellEnd"/>
      <w:r>
        <w:rPr>
          <w:rFonts w:ascii="Times New Roman" w:eastAsia="Times New Roman" w:hAnsi="Times New Roman" w:cs="Times New Roman"/>
          <w:sz w:val="28"/>
          <w:szCs w:val="28"/>
        </w:rPr>
        <w:t xml:space="preserve">, обговорення цілей програми, а також виконання вправ, спрямованих на тілесну стабілізацію й усвідомлення власного стану. Зокрема, використовуються короткі дихальні практики, техніки заземлення, усвідомлення опори (наприклад, «відчуй себе тут </w:t>
      </w:r>
      <w:r>
        <w:rPr>
          <w:rFonts w:ascii="Times New Roman" w:eastAsia="Times New Roman" w:hAnsi="Times New Roman" w:cs="Times New Roman"/>
          <w:sz w:val="28"/>
          <w:szCs w:val="28"/>
        </w:rPr>
        <w:lastRenderedPageBreak/>
        <w:t>і зараз»), які сприяють зниженню м’язового напруження й допомагають жінкам відновити контакт із тілом як ресурсом. Учасниці запрошуються до участі в «колі очікувань» – простому обміні, в якому кожна озвучує, чого вона боїться, на що сподівається, що спонукає її залишитися в програмі. Така практика дозволяє усвідомити спільність переживань і зменшити почуття ізоляції.</w:t>
      </w:r>
    </w:p>
    <w:p w14:paraId="000001D4"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 обов’язково пояснює, що тривога – це природна реакція на хронічну небезпеку, зокрема в умовах війни. Нормалізація тривожних переживань є надзвичайно важливою. Вона допомагає зняти почуття сорому, яке часто виникає у жінок через «невміння впоратися», а також закладає основу для прийняття своїх емоцій без внутрішнього осуду. Обговорюються етичні принципи роботи в групі: добровільна участь, конфіденційність, повага до кордонів, недопустимість критики або оцінювання особистих історій. Це дозволяє кожній жінці відчути психологічну захищеність і сформувати перше коло довіри.</w:t>
      </w:r>
    </w:p>
    <w:p w14:paraId="000001D5"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завершення цього блоку учасниці разом із психологом формулюють спільну мету групової роботи – узагальнене твердження, яке відображає головний вектор програми. Прикладом такої мети може бути: «Навчитися краще справлятися з тривогою, не втрачати себе й підтримувати інших у складних умовах». Колективне формулювання мети активізує мотивацію, створює відчуття єдності та відповідальності за груповий процес. Таким чином, діагностико-мотиваційний блок виконує не лише підготовчу роль, а й служить психологічним підґрунтям для ефективного входження в глибші рівні роботи з тривожністю у подальших модулях програми.</w:t>
      </w:r>
    </w:p>
    <w:p w14:paraId="000001D6"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Другий блок програми – </w:t>
      </w:r>
      <w:proofErr w:type="spellStart"/>
      <w:r>
        <w:rPr>
          <w:rFonts w:ascii="Times New Roman" w:eastAsia="Times New Roman" w:hAnsi="Times New Roman" w:cs="Times New Roman"/>
          <w:sz w:val="28"/>
          <w:szCs w:val="28"/>
        </w:rPr>
        <w:t>психоедукаційний</w:t>
      </w:r>
      <w:proofErr w:type="spellEnd"/>
      <w:r>
        <w:rPr>
          <w:rFonts w:ascii="Times New Roman" w:eastAsia="Times New Roman" w:hAnsi="Times New Roman" w:cs="Times New Roman"/>
          <w:sz w:val="28"/>
          <w:szCs w:val="28"/>
        </w:rPr>
        <w:t xml:space="preserve"> – має на меті сформувати в учасниць базовий рівень психологічної грамотності щодо природи тривожності, особливостей стресу в умовах війни та способів його впливу на психіку і тіло. Цей етап є критично важливим, оскільки дозволяє жінкам усвідомити джерела власних переживань, зняти хибні інтерпретації симптомів та закласти основи для подальшої саморегуляції. Як показали результати емпіричного дослідження, значна частина учасниць розцінює симптоми тривожності як фізичні </w:t>
      </w:r>
      <w:r>
        <w:rPr>
          <w:rFonts w:ascii="Times New Roman" w:eastAsia="Times New Roman" w:hAnsi="Times New Roman" w:cs="Times New Roman"/>
          <w:sz w:val="28"/>
          <w:szCs w:val="28"/>
        </w:rPr>
        <w:lastRenderedPageBreak/>
        <w:t>захворювання – «проблеми з серцем», «нервове виснаження», «передінфарктний стан», що призводить до посилення тривожного стану та збільшення кількості звернень до лікарів. Насправді ж симптоми на кшталт серцебиття, м’язового напруження, запаморочення, відчуття задухи, «завмирання» чи труднощів з концентрацією – це типовий тілесний компонент тривоги, який потребує психоемоційного, а не медикаментозного втручання.</w:t>
      </w:r>
    </w:p>
    <w:p w14:paraId="000001D7"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Психоедукація</w:t>
      </w:r>
      <w:proofErr w:type="spellEnd"/>
      <w:r>
        <w:rPr>
          <w:rFonts w:ascii="Times New Roman" w:eastAsia="Times New Roman" w:hAnsi="Times New Roman" w:cs="Times New Roman"/>
          <w:sz w:val="28"/>
          <w:szCs w:val="28"/>
        </w:rPr>
        <w:t xml:space="preserve"> подається у доступній формі, з урахуванням освітнього та емоційного фону групи. Психолог проводить міні-лекції з елементами обговорення, під час яких висвітлює такі ключові теми: що таке тривога, стрес, постійна загроза та чому ці реакції є еволюційно обумовленими механізмами виживання; як відрізняються ситуативна (реактивна) і особистісна (хронічна) тривожність; які є основні форми прояву тривоги – в тілі (м’язові затиски, напруга, головний біль), у думках (катастрофічні сценарії, нав’язливе «а раптом…»), у поведінці (уникнення, надмірний контроль, соціальна ізоляція); чому саме в умовах війни зростання тривоги є нормальною реакцією, однак її ігнорування та хронічне накопичення можуть призвести до </w:t>
      </w:r>
      <w:proofErr w:type="spellStart"/>
      <w:r>
        <w:rPr>
          <w:rFonts w:ascii="Times New Roman" w:eastAsia="Times New Roman" w:hAnsi="Times New Roman" w:cs="Times New Roman"/>
          <w:sz w:val="28"/>
          <w:szCs w:val="28"/>
        </w:rPr>
        <w:t>дезадаптаційних</w:t>
      </w:r>
      <w:proofErr w:type="spellEnd"/>
      <w:r>
        <w:rPr>
          <w:rFonts w:ascii="Times New Roman" w:eastAsia="Times New Roman" w:hAnsi="Times New Roman" w:cs="Times New Roman"/>
          <w:sz w:val="28"/>
          <w:szCs w:val="28"/>
        </w:rPr>
        <w:t xml:space="preserve"> станів. Окрема увага приділяється взаємозв’язку тривоги з депресивними тенденціями, коли тривале психічне й фізіологічне напруження переходить у виснаження, втрату мотивації, емоційну «заморозку» та апатію.</w:t>
      </w:r>
    </w:p>
    <w:p w14:paraId="000001D8" w14:textId="77777777" w:rsidR="009700AA" w:rsidRDefault="00000000" w:rsidP="00715E73">
      <w:pPr>
        <w:keepNext/>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Практична частина блоку включає вправи на усвідомлення власного «профілю тривоги». Учасниці заповнюють схему «Тіло – Думки – Емоції – Поведінка», у якій фіксують, як саме проявляється тривога в їхньому досвіді: що вони відчувають у тілі під час тривоги, які думки виникають, які емоції домінують, як змінюється поведінка. Ця вправа сприяє розвитку самоспостереження та дозволяє побачити повторювані </w:t>
      </w:r>
      <w:proofErr w:type="spellStart"/>
      <w:r>
        <w:rPr>
          <w:rFonts w:ascii="Times New Roman" w:eastAsia="Times New Roman" w:hAnsi="Times New Roman" w:cs="Times New Roman"/>
          <w:sz w:val="28"/>
          <w:szCs w:val="28"/>
        </w:rPr>
        <w:t>патерни</w:t>
      </w:r>
      <w:proofErr w:type="spellEnd"/>
      <w:r>
        <w:rPr>
          <w:rFonts w:ascii="Times New Roman" w:eastAsia="Times New Roman" w:hAnsi="Times New Roman" w:cs="Times New Roman"/>
          <w:sz w:val="28"/>
          <w:szCs w:val="28"/>
        </w:rPr>
        <w:t xml:space="preserve"> – наприклад, зв’язок між напруженням у плечах і нав’язливими думками про майбутнє, або між безсонням і тривожним очікуванням поганих новин. Психолог коментує типові варіанти реакцій, підкреслює, що вони є спільними для багатьох людей і не свідчать про патологію. Такий підхід дозволяє зменшити почуття </w:t>
      </w:r>
      <w:r>
        <w:rPr>
          <w:rFonts w:ascii="Times New Roman" w:eastAsia="Times New Roman" w:hAnsi="Times New Roman" w:cs="Times New Roman"/>
          <w:sz w:val="28"/>
          <w:szCs w:val="28"/>
        </w:rPr>
        <w:lastRenderedPageBreak/>
        <w:t xml:space="preserve">«ненормальності» власного стану, знижує ізольованість і стимулює учасниць до глибшого включення в подальшу </w:t>
      </w:r>
      <w:proofErr w:type="spellStart"/>
      <w:r>
        <w:rPr>
          <w:rFonts w:ascii="Times New Roman" w:eastAsia="Times New Roman" w:hAnsi="Times New Roman" w:cs="Times New Roman"/>
          <w:sz w:val="28"/>
          <w:szCs w:val="28"/>
        </w:rPr>
        <w:t>психокорекційну</w:t>
      </w:r>
      <w:proofErr w:type="spellEnd"/>
      <w:r>
        <w:rPr>
          <w:rFonts w:ascii="Times New Roman" w:eastAsia="Times New Roman" w:hAnsi="Times New Roman" w:cs="Times New Roman"/>
          <w:sz w:val="28"/>
          <w:szCs w:val="28"/>
        </w:rPr>
        <w:t xml:space="preserve"> роботу.</w:t>
      </w:r>
    </w:p>
    <w:p w14:paraId="000001D9" w14:textId="3EA82428"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Третій блок програми – розвиток навичок емоційної та тілесної саморегуляції – є центральним і функціонально </w:t>
      </w:r>
      <w:proofErr w:type="spellStart"/>
      <w:r>
        <w:rPr>
          <w:rFonts w:ascii="Times New Roman" w:eastAsia="Times New Roman" w:hAnsi="Times New Roman" w:cs="Times New Roman"/>
          <w:sz w:val="28"/>
          <w:szCs w:val="28"/>
        </w:rPr>
        <w:t>найнасиченішим</w:t>
      </w:r>
      <w:proofErr w:type="spellEnd"/>
      <w:r>
        <w:rPr>
          <w:rFonts w:ascii="Times New Roman" w:eastAsia="Times New Roman" w:hAnsi="Times New Roman" w:cs="Times New Roman"/>
          <w:sz w:val="28"/>
          <w:szCs w:val="28"/>
        </w:rPr>
        <w:t xml:space="preserve"> компонентом корекційної роботи, оскільки саме в ньому реалізується перехід від теоретичного розуміння до практичного впливу на власний стан. Така структурна роль цього етапу визначається результатами дослідження, які чітко показали домінування соматичних проявів тривоги у більшості учасниць: м’язове напруження, прискорене серцебиття, дихальний дискомфорт, тремтіння, «завмирання» тіла. Ці прояви не лише посилюють суб’єктивне відчуття загрози, але й часто інтерпретуються жінками як ознаки серйозних захворювань, що підсилює тривожне навантаження. Саме тому ключовою метою цього блоку є навчити жінок простих, безпечних та ефективних методів саморегуляції, які вони можуть</w:t>
      </w:r>
      <w:r w:rsidR="00715E7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застосовувати самостійно навіть у складних умовах – в укриттях, під час нічних </w:t>
      </w:r>
      <w:proofErr w:type="spellStart"/>
      <w:r>
        <w:rPr>
          <w:rFonts w:ascii="Times New Roman" w:eastAsia="Times New Roman" w:hAnsi="Times New Roman" w:cs="Times New Roman"/>
          <w:sz w:val="28"/>
          <w:szCs w:val="28"/>
        </w:rPr>
        <w:t>тривог</w:t>
      </w:r>
      <w:proofErr w:type="spellEnd"/>
      <w:r>
        <w:rPr>
          <w:rFonts w:ascii="Times New Roman" w:eastAsia="Times New Roman" w:hAnsi="Times New Roman" w:cs="Times New Roman"/>
          <w:sz w:val="28"/>
          <w:szCs w:val="28"/>
        </w:rPr>
        <w:t>, у стані тимчасового переміщення чи вимушеного очікування.</w:t>
      </w:r>
    </w:p>
    <w:p w14:paraId="000001DA" w14:textId="00B4004A"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цього етапу охоплює низку </w:t>
      </w:r>
      <w:proofErr w:type="spellStart"/>
      <w:r>
        <w:rPr>
          <w:rFonts w:ascii="Times New Roman" w:eastAsia="Times New Roman" w:hAnsi="Times New Roman" w:cs="Times New Roman"/>
          <w:sz w:val="28"/>
          <w:szCs w:val="28"/>
        </w:rPr>
        <w:t>психофізіологічно</w:t>
      </w:r>
      <w:proofErr w:type="spellEnd"/>
      <w:r>
        <w:rPr>
          <w:rFonts w:ascii="Times New Roman" w:eastAsia="Times New Roman" w:hAnsi="Times New Roman" w:cs="Times New Roman"/>
          <w:sz w:val="28"/>
          <w:szCs w:val="28"/>
        </w:rPr>
        <w:t xml:space="preserve"> обґрунтованих технік, які поступово вводяться та адаптуються до можливостей групи. Насамперед відбувається тренування дихальних технік – базових для регуляції активності симпатичної нервової системи. Жінки навчаються повільному діафрагмальному диханню, техніці «4-</w:t>
      </w:r>
      <w:r w:rsidR="00CA7E51">
        <w:rPr>
          <w:rFonts w:ascii="Times New Roman" w:eastAsia="Times New Roman" w:hAnsi="Times New Roman" w:cs="Times New Roman"/>
          <w:sz w:val="28"/>
          <w:szCs w:val="28"/>
        </w:rPr>
        <w:t>7-8</w:t>
      </w:r>
      <w:r>
        <w:rPr>
          <w:rFonts w:ascii="Times New Roman" w:eastAsia="Times New Roman" w:hAnsi="Times New Roman" w:cs="Times New Roman"/>
          <w:sz w:val="28"/>
          <w:szCs w:val="28"/>
        </w:rPr>
        <w:t xml:space="preserve">» (вдих на чотири рахунки, </w:t>
      </w:r>
      <w:r w:rsidR="00CA7E51">
        <w:rPr>
          <w:rFonts w:ascii="Times New Roman" w:eastAsia="Times New Roman" w:hAnsi="Times New Roman" w:cs="Times New Roman"/>
          <w:sz w:val="28"/>
          <w:szCs w:val="28"/>
        </w:rPr>
        <w:t xml:space="preserve">затримка на сім, </w:t>
      </w:r>
      <w:r>
        <w:rPr>
          <w:rFonts w:ascii="Times New Roman" w:eastAsia="Times New Roman" w:hAnsi="Times New Roman" w:cs="Times New Roman"/>
          <w:sz w:val="28"/>
          <w:szCs w:val="28"/>
        </w:rPr>
        <w:t xml:space="preserve">видих на </w:t>
      </w:r>
      <w:r w:rsidR="00CA7E51">
        <w:rPr>
          <w:rFonts w:ascii="Times New Roman" w:eastAsia="Times New Roman" w:hAnsi="Times New Roman" w:cs="Times New Roman"/>
          <w:sz w:val="28"/>
          <w:szCs w:val="28"/>
        </w:rPr>
        <w:t>вісім)</w:t>
      </w:r>
      <w:r>
        <w:rPr>
          <w:rFonts w:ascii="Times New Roman" w:eastAsia="Times New Roman" w:hAnsi="Times New Roman" w:cs="Times New Roman"/>
          <w:sz w:val="28"/>
          <w:szCs w:val="28"/>
        </w:rPr>
        <w:t>, подовженому видиху – практиках, які вже за кілька хвилин знижують серцебиття, напруження, сприяють стабілізації емоційного стану. Ці техніки прості, не потребують спеціальних умов, тому їх зручно інтегрувати в повсякденне життя.</w:t>
      </w:r>
    </w:p>
    <w:p w14:paraId="000001DB"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компонентом є елементи прогресивної м’язової релаксації – поступове напруження та розслаблення основних груп м’язів (наприклад, кисті, плечі, шия, живіт, ноги), з акцентом на усвідомлення тілесних </w:t>
      </w:r>
      <w:proofErr w:type="spellStart"/>
      <w:r>
        <w:rPr>
          <w:rFonts w:ascii="Times New Roman" w:eastAsia="Times New Roman" w:hAnsi="Times New Roman" w:cs="Times New Roman"/>
          <w:sz w:val="28"/>
          <w:szCs w:val="28"/>
        </w:rPr>
        <w:t>відчуттів</w:t>
      </w:r>
      <w:proofErr w:type="spellEnd"/>
      <w:r>
        <w:rPr>
          <w:rFonts w:ascii="Times New Roman" w:eastAsia="Times New Roman" w:hAnsi="Times New Roman" w:cs="Times New Roman"/>
          <w:sz w:val="28"/>
          <w:szCs w:val="28"/>
        </w:rPr>
        <w:t xml:space="preserve"> до і після виконання вправи. Такий підхід допомагає розпізнавати й відпускати напруження, яке часто накопичується несвідомо. Додатково використовуються вправи на тілесне заземлення – контакт </w:t>
      </w:r>
      <w:proofErr w:type="spellStart"/>
      <w:r>
        <w:rPr>
          <w:rFonts w:ascii="Times New Roman" w:eastAsia="Times New Roman" w:hAnsi="Times New Roman" w:cs="Times New Roman"/>
          <w:sz w:val="28"/>
          <w:szCs w:val="28"/>
        </w:rPr>
        <w:t>ступнів</w:t>
      </w:r>
      <w:proofErr w:type="spellEnd"/>
      <w:r>
        <w:rPr>
          <w:rFonts w:ascii="Times New Roman" w:eastAsia="Times New Roman" w:hAnsi="Times New Roman" w:cs="Times New Roman"/>
          <w:sz w:val="28"/>
          <w:szCs w:val="28"/>
        </w:rPr>
        <w:t xml:space="preserve"> із підлогою, усвідомлення опори </w:t>
      </w:r>
      <w:r>
        <w:rPr>
          <w:rFonts w:ascii="Times New Roman" w:eastAsia="Times New Roman" w:hAnsi="Times New Roman" w:cs="Times New Roman"/>
          <w:sz w:val="28"/>
          <w:szCs w:val="28"/>
        </w:rPr>
        <w:lastRenderedPageBreak/>
        <w:t>в області спини, розташування тіла в просторі, – що сприяє стабілізації й поверненню у «тут і зараз».</w:t>
      </w:r>
    </w:p>
    <w:p w14:paraId="000001DC"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програму інтегруються також прості й безпечні вправи із тілесно-орієнтованої терапії. Це можуть бути рухи, що дозволяють без вербалізації виразити накопичене емоційне напруження: розтягування, м’яке струшування, плавні ритмічні рухи рук і корпусу. Такі техніки сприяють природному емоційному розрядженню, зменшуючи потребу у придушенні або раптовому афективному «вибуху».</w:t>
      </w:r>
    </w:p>
    <w:p w14:paraId="000001DD"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Окремий акцент зроблено на розвитку усвідомленості через вправи на зосередження на п’яти органах чуття. Учасниці навчаються фіксувати увагу на тому, що вони бачать, чують, відчувають на дотик, нюхають, смакують у даний момент. Такі техніки сприяють зниженню </w:t>
      </w:r>
      <w:proofErr w:type="spellStart"/>
      <w:r>
        <w:rPr>
          <w:rFonts w:ascii="Times New Roman" w:eastAsia="Times New Roman" w:hAnsi="Times New Roman" w:cs="Times New Roman"/>
          <w:sz w:val="28"/>
          <w:szCs w:val="28"/>
        </w:rPr>
        <w:t>румінацій</w:t>
      </w:r>
      <w:proofErr w:type="spellEnd"/>
      <w:r>
        <w:rPr>
          <w:rFonts w:ascii="Times New Roman" w:eastAsia="Times New Roman" w:hAnsi="Times New Roman" w:cs="Times New Roman"/>
          <w:sz w:val="28"/>
          <w:szCs w:val="28"/>
        </w:rPr>
        <w:t xml:space="preserve"> і допомагають повернути контроль над увагою, яка в стані тривоги часто перебуває в «пастці загрози».</w:t>
      </w:r>
    </w:p>
    <w:p w14:paraId="000001DE"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 не лише демонструє ці техніки, а й відпрацьовує їх разом з групою, обговорює відчуття до й після вправ, коментує можливі індивідуальні реакції, підкреслюючи їхню нормальність. Жінки отримують короткі письмові інструкції та рекомендації щодо інтеграції технік у повсякденну рутину: виконання дихальних вправ перед сном, застосування тілесного заземлення під час паніки, вправи на усвідомленість у чергах, транспорті чи за зачиненими дверима укриття. Особливо підкреслюється, що при наявності хронічних соматичних захворювань – серцево-судинних, дихальних, ортопедичних – будь-яку нову техніку бажано узгоджувати з лікарем. Таким чином, третій блок виконує ключову функцію озброєння жінок конкретними інструментами самодопомоги, підвищує відчуття контролю над тілом і станом та стає базисом для подальшого зниження тривожності й стабілізації психоемоційного фону.</w:t>
      </w:r>
    </w:p>
    <w:p w14:paraId="000001DF"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Четвертий блок програми –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-поведінковий – є важливою складовою </w:t>
      </w:r>
      <w:proofErr w:type="spellStart"/>
      <w:r>
        <w:rPr>
          <w:rFonts w:ascii="Times New Roman" w:eastAsia="Times New Roman" w:hAnsi="Times New Roman" w:cs="Times New Roman"/>
          <w:sz w:val="28"/>
          <w:szCs w:val="28"/>
        </w:rPr>
        <w:t>психокорекційного</w:t>
      </w:r>
      <w:proofErr w:type="spellEnd"/>
      <w:r>
        <w:rPr>
          <w:rFonts w:ascii="Times New Roman" w:eastAsia="Times New Roman" w:hAnsi="Times New Roman" w:cs="Times New Roman"/>
          <w:sz w:val="28"/>
          <w:szCs w:val="28"/>
        </w:rPr>
        <w:t xml:space="preserve"> процесу, оскільки саме в ньому відбувається робота з ментальними механізмами, які підтримують і посилюють тривожність. Емпіричні спостереження засвідчили, що багато учасниць демонструють поєднання високої реактивної тривожності (тобто сильного емоційного </w:t>
      </w:r>
      <w:r>
        <w:rPr>
          <w:rFonts w:ascii="Times New Roman" w:eastAsia="Times New Roman" w:hAnsi="Times New Roman" w:cs="Times New Roman"/>
          <w:sz w:val="28"/>
          <w:szCs w:val="28"/>
        </w:rPr>
        <w:lastRenderedPageBreak/>
        <w:t xml:space="preserve">реагування на поточні події) та стійкої особистісної тривожності – схильності постійно очікувати негативного розвитку подій. У таких жінок особливо помітні риси </w:t>
      </w:r>
      <w:proofErr w:type="spellStart"/>
      <w:r>
        <w:rPr>
          <w:rFonts w:ascii="Times New Roman" w:eastAsia="Times New Roman" w:hAnsi="Times New Roman" w:cs="Times New Roman"/>
          <w:sz w:val="28"/>
          <w:szCs w:val="28"/>
        </w:rPr>
        <w:t>гіперконтролю</w:t>
      </w:r>
      <w:proofErr w:type="spellEnd"/>
      <w:r>
        <w:rPr>
          <w:rFonts w:ascii="Times New Roman" w:eastAsia="Times New Roman" w:hAnsi="Times New Roman" w:cs="Times New Roman"/>
          <w:sz w:val="28"/>
          <w:szCs w:val="28"/>
        </w:rPr>
        <w:t xml:space="preserve">, катастрофічного мислення, ригідної фіксації на найгірших можливих сценаріях. Типовими є думки на кшталт: «Я точно не витримаю», «Це все закінчиться катастрофою», «Я погана мати/донька, бо боюся і не справляюся». Такі переконання не тільки поглиблюють тривожний стан, а й підривають внутрішнє відчуття ефективності, знижують рівень </w:t>
      </w:r>
      <w:proofErr w:type="spellStart"/>
      <w:r>
        <w:rPr>
          <w:rFonts w:ascii="Times New Roman" w:eastAsia="Times New Roman" w:hAnsi="Times New Roman" w:cs="Times New Roman"/>
          <w:sz w:val="28"/>
          <w:szCs w:val="28"/>
        </w:rPr>
        <w:t>самопідтримки</w:t>
      </w:r>
      <w:proofErr w:type="spellEnd"/>
      <w:r>
        <w:rPr>
          <w:rFonts w:ascii="Times New Roman" w:eastAsia="Times New Roman" w:hAnsi="Times New Roman" w:cs="Times New Roman"/>
          <w:sz w:val="28"/>
          <w:szCs w:val="28"/>
        </w:rPr>
        <w:t xml:space="preserve"> та блокують пошук адаптивних рішень.</w:t>
      </w:r>
    </w:p>
    <w:p w14:paraId="000001E0"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Метою блоку є навчити жінок розпізнавати, аналізувати й трансформувати автоматичні тривожні думки, а також формувати нові – більш реалістичні й підтримувальні – ментальні установки. На першому етапі психолог навчає учасниць виявляти автоматичні думки, що виникають у тривожних ситуаціях, та фіксувати їх у спеціальному «щоденнику тривоги». Кожен запис включає п’ять елементів: ситуація, думка, емоція, тілесна реакція, поведінка. Це дозволяє жінкам побачити зв’язок між думками і станом тіла, зрозуміти, що саме їхні переконання є джерелом сильного емоційного реагування.</w:t>
      </w:r>
    </w:p>
    <w:p w14:paraId="000001E1"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група працює з когнітивними викривленнями – хибними логічними </w:t>
      </w:r>
      <w:proofErr w:type="spellStart"/>
      <w:r>
        <w:rPr>
          <w:rFonts w:ascii="Times New Roman" w:eastAsia="Times New Roman" w:hAnsi="Times New Roman" w:cs="Times New Roman"/>
          <w:sz w:val="28"/>
          <w:szCs w:val="28"/>
        </w:rPr>
        <w:t>патернами</w:t>
      </w:r>
      <w:proofErr w:type="spellEnd"/>
      <w:r>
        <w:rPr>
          <w:rFonts w:ascii="Times New Roman" w:eastAsia="Times New Roman" w:hAnsi="Times New Roman" w:cs="Times New Roman"/>
          <w:sz w:val="28"/>
          <w:szCs w:val="28"/>
        </w:rPr>
        <w:t xml:space="preserve">, які </w:t>
      </w:r>
      <w:proofErr w:type="spellStart"/>
      <w:r>
        <w:rPr>
          <w:rFonts w:ascii="Times New Roman" w:eastAsia="Times New Roman" w:hAnsi="Times New Roman" w:cs="Times New Roman"/>
          <w:sz w:val="28"/>
          <w:szCs w:val="28"/>
        </w:rPr>
        <w:t>типово</w:t>
      </w:r>
      <w:proofErr w:type="spellEnd"/>
      <w:r>
        <w:rPr>
          <w:rFonts w:ascii="Times New Roman" w:eastAsia="Times New Roman" w:hAnsi="Times New Roman" w:cs="Times New Roman"/>
          <w:sz w:val="28"/>
          <w:szCs w:val="28"/>
        </w:rPr>
        <w:t xml:space="preserve"> супроводжують тривожність. Серед них найчастіше фіксуються: полярне мислення («усе або нічого»), узагальнення («зі мною завжди так», «ніколи не виходить»), читання думок («всі думають, що я слабка»), негативне передбачення майбутнього («все тільки погіршуватиметься»). Психолог навчає учасниць методам когнітивної реструктуризації (пошуку альтернативних пояснень, перевірки доказів «за» і «проти» катастрофічного сценарію, формулювання більш гнучких і конструктивних думок). Наприклад, твердження «Я не впораюся» може бути трансформоване в «Я не знаю, як буде, але вже мала справу з важкими ситуаціями і не зламалася».</w:t>
      </w:r>
    </w:p>
    <w:p w14:paraId="000001E2"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Важливу роль відіграє також робота з емоціями сорому, провини, самозвинувачення. Жінки часто відчувають, що не мають права на страх чи слабкість, бо «є ті, кому гірше», або переконані, що повинні завжди бути опорою для інших. У групі розвивається культура прийняття й емпатії, де визнається, що </w:t>
      </w:r>
      <w:r>
        <w:rPr>
          <w:rFonts w:ascii="Times New Roman" w:eastAsia="Times New Roman" w:hAnsi="Times New Roman" w:cs="Times New Roman"/>
          <w:sz w:val="28"/>
          <w:szCs w:val="28"/>
        </w:rPr>
        <w:lastRenderedPageBreak/>
        <w:t>емоційна вразливість – не ознака слабкості, а природна реакція на надмірне навантаження.</w:t>
      </w:r>
    </w:p>
    <w:p w14:paraId="000001E3"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Окремий блок занять присвячений розвитку проблемно-орієнтованого мислення – тобто здатності фокусуватись на тому, що жінка реально може контролювати, замість витрачати енергію на події, які поза її впливом (перебіг війни, рішення політиків, економічна нестабільність тощо). Психолог допомагає структурувати дії, які можливі «тут і зараз», наголошуючи на малій, але реальній дії як чиннику зменшення тривоги.</w:t>
      </w:r>
    </w:p>
    <w:p w14:paraId="000001E4"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Практична реалізація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-поведінкового блоку відбувається через групові обговорення життєвих ситуацій, вправи на відстеження внутрішніх діалогів, рольові моделі поведінки, написання альтернативних реакцій. Ефективною виявляється техніка «драбини тривоги»: учасниці визначають низку ситуацій, що викликають тривожність, </w:t>
      </w:r>
      <w:proofErr w:type="spellStart"/>
      <w:r>
        <w:rPr>
          <w:rFonts w:ascii="Times New Roman" w:eastAsia="Times New Roman" w:hAnsi="Times New Roman" w:cs="Times New Roman"/>
          <w:sz w:val="28"/>
          <w:szCs w:val="28"/>
        </w:rPr>
        <w:t>ранжують</w:t>
      </w:r>
      <w:proofErr w:type="spellEnd"/>
      <w:r>
        <w:rPr>
          <w:rFonts w:ascii="Times New Roman" w:eastAsia="Times New Roman" w:hAnsi="Times New Roman" w:cs="Times New Roman"/>
          <w:sz w:val="28"/>
          <w:szCs w:val="28"/>
        </w:rPr>
        <w:t xml:space="preserve"> їх за інтенсивністю, після чого разом з психологом формують покрокову стратегію подолання, починаючи з найлегших.</w:t>
      </w:r>
    </w:p>
    <w:p w14:paraId="000001E5"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П’ятий блок програми – </w:t>
      </w:r>
      <w:proofErr w:type="spellStart"/>
      <w:r>
        <w:rPr>
          <w:rFonts w:ascii="Times New Roman" w:eastAsia="Times New Roman" w:hAnsi="Times New Roman" w:cs="Times New Roman"/>
          <w:sz w:val="28"/>
          <w:szCs w:val="28"/>
        </w:rPr>
        <w:t>ресурсно</w:t>
      </w:r>
      <w:proofErr w:type="spellEnd"/>
      <w:r>
        <w:rPr>
          <w:rFonts w:ascii="Times New Roman" w:eastAsia="Times New Roman" w:hAnsi="Times New Roman" w:cs="Times New Roman"/>
          <w:sz w:val="28"/>
          <w:szCs w:val="28"/>
        </w:rPr>
        <w:t>-ціннісний і соціально-підтримувальний – є завершальним і глибоко інтегративним етапом, спрямованим на закріплення здобутих навичок саморегуляції, переорієнтацію фокусу уваги з дефіциту на наявні ресурси, а також на формування життєздатного внутрішнього опертя. Результати попереднього етапу дослідження засвідчили, що попри високий рівень психоемоційного виснаження, більшість жінок зберігають інтенсивне функціонування в кількох ролях – професійній, материнській, громадянській – часто ігноруючи власні потреби та нехтуючи відновленням. Такий стан хронічного навантаження на тлі нестабільності та війни суттєво підвищує ризики емоційного вигорання, апатії, порушень сну й афективних розладів. Тому робота з балансом «давати – отримувати», формування дозволу на турботу про себе та переосмислення особистих життєвих цінностей є ключовими цілями цього блоку.</w:t>
      </w:r>
    </w:p>
    <w:p w14:paraId="000001E6"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цьому етапі увага учасниць фокусується на виявленні й осмисленні власних внутрішніх та зовнішніх ресурсів: рис характеру, досвіду подолання </w:t>
      </w:r>
      <w:r>
        <w:rPr>
          <w:rFonts w:ascii="Times New Roman" w:eastAsia="Times New Roman" w:hAnsi="Times New Roman" w:cs="Times New Roman"/>
          <w:sz w:val="28"/>
          <w:szCs w:val="28"/>
        </w:rPr>
        <w:lastRenderedPageBreak/>
        <w:t xml:space="preserve">труднощів, віри, духовних практик, важливих людей, які були підтримкою в критичні моменти. Психолог допомагає кожній жінці побачити свою «історію сили», – навіть якщо вона супроводжувалася болем, – і побудувати на її основі ресурсний </w:t>
      </w:r>
      <w:proofErr w:type="spellStart"/>
      <w:r>
        <w:rPr>
          <w:rFonts w:ascii="Times New Roman" w:eastAsia="Times New Roman" w:hAnsi="Times New Roman" w:cs="Times New Roman"/>
          <w:sz w:val="28"/>
          <w:szCs w:val="28"/>
        </w:rPr>
        <w:t>наратив</w:t>
      </w:r>
      <w:proofErr w:type="spellEnd"/>
      <w:r>
        <w:rPr>
          <w:rFonts w:ascii="Times New Roman" w:eastAsia="Times New Roman" w:hAnsi="Times New Roman" w:cs="Times New Roman"/>
          <w:sz w:val="28"/>
          <w:szCs w:val="28"/>
        </w:rPr>
        <w:t xml:space="preserve">. Важливе місце займає робота з цінностями і смислами. Учасниці розмірковують, що для них справді важливо зараз, які пріоритети змінила війна, що надає життю сенс і заради чого вони хочуть зберігати себе у відносно стабільному стані. Це дозволяє сформулювати не тільки зовнішні цілі, а й внутрішню мотивацію до </w:t>
      </w:r>
      <w:proofErr w:type="spellStart"/>
      <w:r>
        <w:rPr>
          <w:rFonts w:ascii="Times New Roman" w:eastAsia="Times New Roman" w:hAnsi="Times New Roman" w:cs="Times New Roman"/>
          <w:sz w:val="28"/>
          <w:szCs w:val="28"/>
        </w:rPr>
        <w:t>самопідтримки</w:t>
      </w:r>
      <w:proofErr w:type="spellEnd"/>
      <w:r>
        <w:rPr>
          <w:rFonts w:ascii="Times New Roman" w:eastAsia="Times New Roman" w:hAnsi="Times New Roman" w:cs="Times New Roman"/>
          <w:sz w:val="28"/>
          <w:szCs w:val="28"/>
        </w:rPr>
        <w:t>.</w:t>
      </w:r>
    </w:p>
    <w:p w14:paraId="000001E7"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Окремий тематичний блок присвячений аналізу системи соціальної підтримки. Учасниці створюють власне «коло підтримки» – фіксують тих, хто є поряд, кому можна довіряти, в кого реально є ресурс допомагати. Обговорюється питання реалістичних очікувань від близьких, меж довіри, дозволу просити про допомогу. У межах групи опрацьовуються навички конструктивного прохання про підтримку, відстоювання меж і потреб, відмови без провини, </w:t>
      </w:r>
      <w:proofErr w:type="spellStart"/>
      <w:r>
        <w:rPr>
          <w:rFonts w:ascii="Times New Roman" w:eastAsia="Times New Roman" w:hAnsi="Times New Roman" w:cs="Times New Roman"/>
          <w:sz w:val="28"/>
          <w:szCs w:val="28"/>
        </w:rPr>
        <w:t>домовляння</w:t>
      </w:r>
      <w:proofErr w:type="spellEnd"/>
      <w:r>
        <w:rPr>
          <w:rFonts w:ascii="Times New Roman" w:eastAsia="Times New Roman" w:hAnsi="Times New Roman" w:cs="Times New Roman"/>
          <w:sz w:val="28"/>
          <w:szCs w:val="28"/>
        </w:rPr>
        <w:t xml:space="preserve"> про розподіл обов’язків. Ці теми мають особливе значення в контексті сімейного та професійного життя під час війни, коли змінюється структура стосунків, а тягар відповідальності часто стає надмірним.</w:t>
      </w:r>
    </w:p>
    <w:p w14:paraId="000001E8"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у цьому блоці включає також планування так званих «малих кроків для себе» – щоденних, коротких, але ресурсних дій, які жінка може дозволити собі навіть у складних умовах: 10-хвилинна прогулянка, чашка чаю в тиші, розмова з подругою, малювання, медитація або молитва. Психолог підкреслює, що саме ці маленькі практики відновлення в довготривалій перспективі формують внутрішню стійкість і зменшують ризик емоційного виснаження.</w:t>
      </w:r>
    </w:p>
    <w:p w14:paraId="000001E9"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Практична частина блоку включає низку терапевтичних і творчих вправ: візуалізація «місця сили», уявлення «ресурсного образу», арт-техніки – малювання власного ресурсу, створення колажу «моє життя до і під час війни», написання листа собі в майбутнє. Такі методи активізують підсвідомі механізми опори, дозволяють звернутися до позитивного емоційного досвіду, який не знецінено під тиском зовнішніх обставин. Групова динаміка у цьому блоці виступає самодостатнім ресурсом. Учасниці бачать одна одну не як «пацієнток» </w:t>
      </w:r>
      <w:r>
        <w:rPr>
          <w:rFonts w:ascii="Times New Roman" w:eastAsia="Times New Roman" w:hAnsi="Times New Roman" w:cs="Times New Roman"/>
          <w:sz w:val="28"/>
          <w:szCs w:val="28"/>
        </w:rPr>
        <w:lastRenderedPageBreak/>
        <w:t>або «жертв», а як жінок із власними силами, болями, шляхами подолання. Це відчуття нормалізації, прийняття й обміну досвідом глибоко знижує тривожність і підсилює міжособистісну підтримку.</w:t>
      </w:r>
    </w:p>
    <w:p w14:paraId="000001EA"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Шостий блок – </w:t>
      </w:r>
      <w:proofErr w:type="spellStart"/>
      <w:r>
        <w:rPr>
          <w:rFonts w:ascii="Times New Roman" w:eastAsia="Times New Roman" w:hAnsi="Times New Roman" w:cs="Times New Roman"/>
          <w:sz w:val="28"/>
          <w:szCs w:val="28"/>
        </w:rPr>
        <w:t>інтеграційно</w:t>
      </w:r>
      <w:proofErr w:type="spellEnd"/>
      <w:r>
        <w:rPr>
          <w:rFonts w:ascii="Times New Roman" w:eastAsia="Times New Roman" w:hAnsi="Times New Roman" w:cs="Times New Roman"/>
          <w:sz w:val="28"/>
          <w:szCs w:val="28"/>
        </w:rPr>
        <w:t>-оцінювальний – є завершальним етапом програми психологічної допомоги і виконує функцію узагальнення, рефлексії, оцінювання результатів та планування подальших кроків у самостійному подоланні тривожності. Його основна мета полягає не лише у формальному завершенні роботи, а у створенні мостику між досвідом, отриманим у межах програми, та подальшим життям учасниць у складних умовах соціальної невизначеності. Саме цей блок дозволяє жінкам побачити свій прогрес, закріпити навички саморегуляції та сформувати реалістичні стратегії підтримки себе поза межами групової взаємодії.</w:t>
      </w:r>
    </w:p>
    <w:p w14:paraId="000001EB"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початку етапу проводиться повторна психодіагностика із застосуванням тих самих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що використовувалися на старті програми: шкала тривожності Бека (BAI), шкала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для оцінки ситуативної та особистісної тривожності, а також HADS (госпітальна шкала тривоги й депресії). Це дозволяє не лише кількісно виміряти динаміку змін, а й зіставити їх із суб’єктивним досвідом учасниць. Особливе значення має якісний аналіз змін – жінки обговорюють, як змінилося їхнє самопочуття, поведінка, емоційна реактивність у повсякденних ситуаціях, наскільки зросла їхня здатність розпізнавати сигнали тривоги й застосовувати навички самодопомоги.</w:t>
      </w:r>
    </w:p>
    <w:p w14:paraId="000001EC"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процесі спільного обговорення кожна учасниця має змогу проаналізувати:</w:t>
      </w:r>
    </w:p>
    <w:p w14:paraId="000001ED"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які симптоми вдалося зменшити (наприклад, зниження частоти серцебиття, зменшення м’язового напруження, покращення сну);</w:t>
      </w:r>
    </w:p>
    <w:p w14:paraId="000001EE"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наскільки скоротилися або стали менш інтенсивними епізоди тривоги;</w:t>
      </w:r>
    </w:p>
    <w:p w14:paraId="000001EF"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чи стало легше концентруватися, приймати рішення, регулювати емоції в напружених ситуаціях;</w:t>
      </w:r>
    </w:p>
    <w:p w14:paraId="000001F0"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які зміни відбулися у взаємодії з близькими, у самооцінці та у відчутті контролю над власним життям.</w:t>
      </w:r>
    </w:p>
    <w:p w14:paraId="000001F1"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Крім оцінювання досягнень, обговорюються труднощі, які залишаються: жінки можуть ділитися тими аспектами, які ще викликають напругу або страх, і разом з психологом формулюють індивідуальні плани подальшої роботи. Це можуть бути прості дії, спрямовані на підтримання стабільності – наприклад, ведення «щоденника тривоги», регулярне виконання дихальних або заземлювальних вправ, продовження рефлексії через арт-практики чи звернення до індивідуального психолога.</w:t>
      </w:r>
    </w:p>
    <w:p w14:paraId="000001F2"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Завершується програма символічним ритуалом прощання, який виконує функцію психологічного переходу. Це може бути коло підтримки, де кожна жінка ділиться словами вдячності або залишає коротке послання іншим учасницям; написання листа собі в майбутнє з нагадуванням про здобуті навички й сили; або створення спільного арт-символу, який уособлює ресурс, сформований у групі. Такий ритуал підсилює відчуття завершеності, значущості досвіду та взаємного внеску, водночас підкреслюючи, що процес внутрішніх змін може тривати й далі вже поза межами програми.</w:t>
      </w:r>
    </w:p>
    <w:p w14:paraId="000001F3"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елементом структури програми є гнучкість її застосування залежно від вихідного рівня тривожності та супутніх симптомів. Для жінок із помірним рівнем тривожності та відсутністю виражених депресивних проявів пріоритетними є групові форми роботи з акцентом на навчанні навичок саморегуляції й когнітивній корекції. Для учасниць із високими показниками тривоги та субклінічною чи клінічною </w:t>
      </w:r>
      <w:proofErr w:type="spellStart"/>
      <w:r>
        <w:rPr>
          <w:rFonts w:ascii="Times New Roman" w:eastAsia="Times New Roman" w:hAnsi="Times New Roman" w:cs="Times New Roman"/>
          <w:sz w:val="28"/>
          <w:szCs w:val="28"/>
        </w:rPr>
        <w:t>депресивністю</w:t>
      </w:r>
      <w:proofErr w:type="spellEnd"/>
      <w:r>
        <w:rPr>
          <w:rFonts w:ascii="Times New Roman" w:eastAsia="Times New Roman" w:hAnsi="Times New Roman" w:cs="Times New Roman"/>
          <w:sz w:val="28"/>
          <w:szCs w:val="28"/>
        </w:rPr>
        <w:t xml:space="preserve"> рекомендовано поєднання групової програми з індивідуальними зустрічами, де психолог може глибше опрацьовувати особистісні конфлікти, травматичні переживання, специфічні сімейні або життєві обставини. У випадку виявлення </w:t>
      </w:r>
      <w:proofErr w:type="spellStart"/>
      <w:r>
        <w:rPr>
          <w:rFonts w:ascii="Times New Roman" w:eastAsia="Times New Roman" w:hAnsi="Times New Roman" w:cs="Times New Roman"/>
          <w:sz w:val="28"/>
          <w:szCs w:val="28"/>
        </w:rPr>
        <w:t>суїцидальних</w:t>
      </w:r>
      <w:proofErr w:type="spellEnd"/>
      <w:r>
        <w:rPr>
          <w:rFonts w:ascii="Times New Roman" w:eastAsia="Times New Roman" w:hAnsi="Times New Roman" w:cs="Times New Roman"/>
          <w:sz w:val="28"/>
          <w:szCs w:val="28"/>
        </w:rPr>
        <w:t xml:space="preserve"> думок, різкої втрати життєвого сенсу або тяжких депресивних станів психолог зобов’язаний рекомендувати спеціалізовану психіатричну допомогу, пояснюючи це як професійну турботу про безпеку клієнтки.</w:t>
      </w:r>
    </w:p>
    <w:p w14:paraId="000001F4"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одним структурним компонентом програми є система домашніх завдань, які виконують функцію містка між роботою на сесії та реальним життям. До таких завдань можуть належати: регулярне виконання дихальних </w:t>
      </w:r>
      <w:r>
        <w:rPr>
          <w:rFonts w:ascii="Times New Roman" w:eastAsia="Times New Roman" w:hAnsi="Times New Roman" w:cs="Times New Roman"/>
          <w:sz w:val="28"/>
          <w:szCs w:val="28"/>
        </w:rPr>
        <w:lastRenderedPageBreak/>
        <w:t>вправ, ведення короткого щоденника настрою, фіксація ситуацій, у яких вдалося застосувати навички саморегуляції, планування одного «ресурсного кроку» на день. Психолог на кожній зустрічі повертається до обговорення виконання домашніх завдань, підтримує навіть мінімальний прогрес, підкреслює цінність будь-яких спроб змін.</w:t>
      </w:r>
    </w:p>
    <w:p w14:paraId="000001F5"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Слід відмітити що </w:t>
      </w:r>
      <w:proofErr w:type="spellStart"/>
      <w:r>
        <w:rPr>
          <w:rFonts w:ascii="Times New Roman" w:eastAsia="Times New Roman" w:hAnsi="Times New Roman" w:cs="Times New Roman"/>
          <w:sz w:val="28"/>
          <w:szCs w:val="28"/>
        </w:rPr>
        <w:t>психокорекційна</w:t>
      </w:r>
      <w:proofErr w:type="spellEnd"/>
      <w:r>
        <w:rPr>
          <w:rFonts w:ascii="Times New Roman" w:eastAsia="Times New Roman" w:hAnsi="Times New Roman" w:cs="Times New Roman"/>
          <w:sz w:val="28"/>
          <w:szCs w:val="28"/>
        </w:rPr>
        <w:t xml:space="preserve"> програма, яка першочергово спрямована на подолання тривожності, може мати позитивний ефект у вигляді зменшення також депресивних тенденцій, особливо якщо вона включає елементи, пов’язані з підтримкою, саморефлексією, тілесною активністю, ціннісною реінтеграцією та груповим ресурсом. Це підкреслює важливість цілісного підходу до психоемоційного здоров’я жінок в умовах воєнного стану, де одночасне врахування кількох вразливих зон (тривожність, депресія, втрата сенсу, емоційне вигорання) є запорукою ефективної психологічної підтримки.</w:t>
      </w:r>
    </w:p>
    <w:p w14:paraId="000001F6" w14:textId="77777777" w:rsidR="009700AA" w:rsidRDefault="009700AA" w:rsidP="00715E73">
      <w:pPr>
        <w:keepNext/>
        <w:spacing w:after="0" w:line="360" w:lineRule="auto"/>
        <w:ind w:firstLine="720"/>
        <w:contextualSpacing/>
        <w:jc w:val="both"/>
        <w:rPr>
          <w:rFonts w:ascii="Times New Roman" w:eastAsia="Times New Roman" w:hAnsi="Times New Roman" w:cs="Times New Roman"/>
          <w:sz w:val="28"/>
          <w:szCs w:val="28"/>
        </w:rPr>
      </w:pPr>
    </w:p>
    <w:p w14:paraId="000001F7" w14:textId="77777777" w:rsidR="009700AA" w:rsidRDefault="009700AA" w:rsidP="00715E73">
      <w:pPr>
        <w:keepNext/>
        <w:spacing w:after="0" w:line="360" w:lineRule="auto"/>
        <w:ind w:firstLine="720"/>
        <w:contextualSpacing/>
        <w:jc w:val="both"/>
        <w:rPr>
          <w:rFonts w:ascii="Times New Roman" w:eastAsia="Times New Roman" w:hAnsi="Times New Roman" w:cs="Times New Roman"/>
          <w:sz w:val="28"/>
          <w:szCs w:val="28"/>
        </w:rPr>
      </w:pPr>
    </w:p>
    <w:p w14:paraId="000001F8" w14:textId="77777777" w:rsidR="009700AA" w:rsidRDefault="00000000" w:rsidP="00715E73">
      <w:pPr>
        <w:pStyle w:val="1"/>
        <w:keepLines w:val="0"/>
        <w:spacing w:before="0" w:line="360" w:lineRule="auto"/>
        <w:ind w:firstLine="720"/>
        <w:contextualSpacing/>
        <w:jc w:val="both"/>
        <w:rPr>
          <w:rFonts w:ascii="Times New Roman" w:eastAsia="Times New Roman" w:hAnsi="Times New Roman" w:cs="Times New Roman"/>
          <w:b/>
          <w:bCs/>
          <w:color w:val="000000"/>
          <w:sz w:val="28"/>
          <w:szCs w:val="28"/>
        </w:rPr>
      </w:pPr>
      <w:bookmarkStart w:id="16" w:name="_heading=h.b1s6d1gxhwsw" w:colFirst="0" w:colLast="0"/>
      <w:bookmarkEnd w:id="16"/>
      <w:r>
        <w:rPr>
          <w:rFonts w:ascii="Times New Roman" w:eastAsia="Times New Roman" w:hAnsi="Times New Roman" w:cs="Times New Roman"/>
          <w:b/>
          <w:bCs/>
          <w:color w:val="000000"/>
          <w:sz w:val="28"/>
          <w:szCs w:val="28"/>
        </w:rPr>
        <w:t>3.3. Психологічні рекомендації жінкам щодо подолання тривожності</w:t>
      </w:r>
    </w:p>
    <w:p w14:paraId="000001F9"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FA"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1FB"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емпіричного дослідження засвідчили, що значна частина жінок віком 35-45 років, які проживають в умовах воєнного стану, перебуває у стані підвищеної тривожності, що нерідко поєднується з соматичними симптомами та ознаками емоційного виснаження. У вибірці домінували помірні та високі рівні тривоги за шкалою Бека, підвищені показники реактивної й особистісної тривожності за методикою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а також субклінічна й клінічна тривожність та депресивні тенденції за шкалою HADS, що вказує на багатовимірний характер психоемоційних порушень у досліджуваної групи. </w:t>
      </w:r>
    </w:p>
    <w:p w14:paraId="000001FC"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Це створює підґрунтя для розроблення системи психологічних рекомендацій, спрямованих не лише на зниження актуального рівня </w:t>
      </w:r>
      <w:r>
        <w:rPr>
          <w:rFonts w:ascii="Times New Roman" w:eastAsia="Times New Roman" w:hAnsi="Times New Roman" w:cs="Times New Roman"/>
          <w:sz w:val="28"/>
          <w:szCs w:val="28"/>
        </w:rPr>
        <w:lastRenderedPageBreak/>
        <w:t>тривожності, а й на формування більш стійких механізмів саморегуляції та ресурсного ставлення до себе в умовах хронічного стресу.</w:t>
      </w:r>
    </w:p>
    <w:p w14:paraId="000001FD"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Психологічні рекомендації доцільно вибудовувати з урахуванням кількох рівнів: усвідомлення власного стану та його нормалізація; робота з тілесними проявами тривоги;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-емоційне опрацювання тривожних думок і переживань; організація повсякденного життя в умовах війни; використання соціальної підтримки; уважне ставлення до депресивної симптоматики; своєчасне звернення по професійну допомогу. Кожен із цих рівнів відповідає виявленим у дослідженні особливостям тривожності й може бути адаптований до індивідуальної ситуації конкретної жінки.</w:t>
      </w:r>
    </w:p>
    <w:p w14:paraId="000001FE"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першим кроком до подолання тривожності є її усвідомлення та нормалізація. Для багатьох учасниць дослідження характерним є переживання сорому, провини або відчуття «ненормальності» власних реакцій, що посилює внутрішню напругу. В умовах війни підвищена тривожність є природною </w:t>
      </w:r>
      <w:proofErr w:type="spellStart"/>
      <w:r>
        <w:rPr>
          <w:rFonts w:ascii="Times New Roman" w:eastAsia="Times New Roman" w:hAnsi="Times New Roman" w:cs="Times New Roman"/>
          <w:sz w:val="28"/>
          <w:szCs w:val="28"/>
        </w:rPr>
        <w:t>відповідію</w:t>
      </w:r>
      <w:proofErr w:type="spellEnd"/>
      <w:r>
        <w:rPr>
          <w:rFonts w:ascii="Times New Roman" w:eastAsia="Times New Roman" w:hAnsi="Times New Roman" w:cs="Times New Roman"/>
          <w:sz w:val="28"/>
          <w:szCs w:val="28"/>
        </w:rPr>
        <w:t xml:space="preserve"> психіки на реальну небезпеку, невизначеність та втрати. Важливо, щоб жінка навчилася відрізняти адаптивну тривогу, яка допомагає мобілізувати ресурси та вчасно реагувати на загрози, від надмірної, яка паралізує, не дає зосередитися, позбавляє сну й перешкоджає виконанню повсякденних обов’язків. Уже саме знання про те, що її реакція має під собою об’єктивні підстави й не є «слабкістю» чи «дефектом», зменшує емоційний тиск і відкриває простір для конструктивних змін.</w:t>
      </w:r>
    </w:p>
    <w:p w14:paraId="000001FF"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цьому етапі корисним є формування навички самоспостереження. Жінці можна рекомендувати регулярно звертати увагу на свій стан за простою схемою: «Що відбувається з моїм тілом? Які думки крутяться в голові? Що я зараз відчуваю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Що я роблю або уникаю робити?». Подібна рефлексивна позиція дозволяє виявити власний «профіль тривоги» – типовий набір тілесних, емоційних і поведінкових проявів. Усвідомлення цих закономірностей допомагає перестати сприймати симптоми як </w:t>
      </w:r>
      <w:r>
        <w:rPr>
          <w:rFonts w:ascii="Times New Roman" w:eastAsia="Times New Roman" w:hAnsi="Times New Roman" w:cs="Times New Roman"/>
          <w:sz w:val="28"/>
          <w:szCs w:val="28"/>
        </w:rPr>
        <w:lastRenderedPageBreak/>
        <w:t>неконтрольований хаос і почати ставитися до них як до сигналів, із якими можна працювати.</w:t>
      </w:r>
    </w:p>
    <w:p w14:paraId="00000200"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за результатами дослідження значна частина симптомів тривожності носить соматичний характер (м’язове напруження, серцебиття, внутрішнє тремтіння, відчуття задухи, запаморочення), доцільно приділяти особливу увагу роботі з тілом. Тілесно орієнтовані практики та вправи на розслаблення не замінюють медичної допомоги, але можуть істотно знизити рівень психофізіологічного напруження, доповнюючи рекомендації лікаря. Жінкам корисно засвоїти кілька простих дихальних технік (повільне діафрагмальне дихання, подовжений видих, «рахунок на вдиху і видиху»), які можна виконувати практично в будь-яких умовах – у сховищі, транспорті, перед сном, під час повітряної тривоги. Регулярне застосування таких вправ сприяє зниженню інтенсивності серцебиття, внутрішнього тремтіння, відчуття «нестачі повітря» та інших тілесних проявів тривоги.</w:t>
      </w:r>
    </w:p>
    <w:p w14:paraId="00000201" w14:textId="0AD3E486"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менш важливою є увага до м’язового напруження, яке, згідно з даними дослідження, є одним із найпоширеніших симптомів тривоги в досліджуваній групі. Жінкам можна рекомен</w:t>
      </w:r>
      <w:r w:rsidR="00A001D5">
        <w:rPr>
          <w:rFonts w:ascii="Times New Roman" w:eastAsia="Times New Roman" w:hAnsi="Times New Roman" w:cs="Times New Roman"/>
          <w:sz w:val="28"/>
          <w:szCs w:val="28"/>
        </w:rPr>
        <w:t>дувати</w:t>
      </w:r>
      <w:r>
        <w:rPr>
          <w:rFonts w:ascii="Times New Roman" w:eastAsia="Times New Roman" w:hAnsi="Times New Roman" w:cs="Times New Roman"/>
          <w:sz w:val="28"/>
          <w:szCs w:val="28"/>
        </w:rPr>
        <w:t xml:space="preserve"> щодня виконувати прості вправи на поетапне напруження й розслаблення основних груп м’язів, коротку розтяжку, вправи на усвідомлення контакту з опорою (ступні на підлозі, відчуття спини на спинці стільця тощо). Важливо навчитися хоча би кілька разів на день на хвилину-дві «зупинятися» й сканувати своє тіло: де саме я відчуваю напругу? Чи можу я зробити глибший видих, трохи розслабити плечі, шию, щелепи? Такі </w:t>
      </w:r>
      <w:proofErr w:type="spellStart"/>
      <w:r>
        <w:rPr>
          <w:rFonts w:ascii="Times New Roman" w:eastAsia="Times New Roman" w:hAnsi="Times New Roman" w:cs="Times New Roman"/>
          <w:sz w:val="28"/>
          <w:szCs w:val="28"/>
        </w:rPr>
        <w:t>мікропаузи</w:t>
      </w:r>
      <w:proofErr w:type="spellEnd"/>
      <w:r>
        <w:rPr>
          <w:rFonts w:ascii="Times New Roman" w:eastAsia="Times New Roman" w:hAnsi="Times New Roman" w:cs="Times New Roman"/>
          <w:sz w:val="28"/>
          <w:szCs w:val="28"/>
        </w:rPr>
        <w:t xml:space="preserve"> не потребують спеціальних умов, але поступово зменшують накопичення хронічного напруження, що є одним із механізмів профілактики тривожних і психосоматичних станів.</w:t>
      </w:r>
    </w:p>
    <w:p w14:paraId="00000202"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Окремий блок рекомендацій стосується когнітивної сфери – тобто того, як жінка думає й інтерпретує події. Результати дослідження вказують на наявність високого рівня реактивної й особистісної тривожності в частини жінок, що може супроводжуватися </w:t>
      </w:r>
      <w:proofErr w:type="spellStart"/>
      <w:r>
        <w:rPr>
          <w:rFonts w:ascii="Times New Roman" w:eastAsia="Times New Roman" w:hAnsi="Times New Roman" w:cs="Times New Roman"/>
          <w:sz w:val="28"/>
          <w:szCs w:val="28"/>
        </w:rPr>
        <w:t>катастрофізацією</w:t>
      </w:r>
      <w:proofErr w:type="spellEnd"/>
      <w:r>
        <w:rPr>
          <w:rFonts w:ascii="Times New Roman" w:eastAsia="Times New Roman" w:hAnsi="Times New Roman" w:cs="Times New Roman"/>
          <w:sz w:val="28"/>
          <w:szCs w:val="28"/>
        </w:rPr>
        <w:t xml:space="preserve">, очікуванням найгіршого сценарію, схильністю до самозвинувачення та відчуття тотальної </w:t>
      </w:r>
      <w:proofErr w:type="spellStart"/>
      <w:r>
        <w:rPr>
          <w:rFonts w:ascii="Times New Roman" w:eastAsia="Times New Roman" w:hAnsi="Times New Roman" w:cs="Times New Roman"/>
          <w:sz w:val="28"/>
          <w:szCs w:val="28"/>
        </w:rPr>
        <w:t>неконтрольованості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ситуації. Тому важливо навчитися виявляти й піддавати сумніву типові тривожні думки.</w:t>
      </w:r>
    </w:p>
    <w:p w14:paraId="00000203"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Корисною може бути проста техніка: коли виникає сильна тривога, жінка ставить собі кілька запитань – «Що саме я зараз думаю?», «Чи є докази того, що це справді відбудеться?», «Які існують альтернативні варіанти розвитку подій?», «Що я можу реально зробити в цій ситуації, а що від мене не залежить?». Такий внутрішній діалог поступово послаблює автоматичні тривожні інтерпретації та формує більш гнучкий, реалістичний стиль мислення. Важливо не вимагати від себе «думати позитивно», заперечуючи реальні загрози, а радше шукати проміжні, точніші формулювання, які визнають складність ситуації, але не зводять усе до катастрофи.</w:t>
      </w:r>
    </w:p>
    <w:p w14:paraId="00000204"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воєнного стану окремої уваги потребує регуляція інформаційних потоків. Надмірне споживання новин, постійне перечитування тривожних повідомлень у соцмережах, «прокручування» відео з насильством чи руйнуваннями часто призводить до підвищення тривоги й виснаження нервової системи. Жінкам доцільно свідомо обмежувати кількість часу, який вони проводять у новинних стрічках, обирати 1-2 надійні джерела інформації й переглядати їх у визначений час, а не постійно протягом дня. Це не означає відмову від поінформованості, але допомагає запобігти «перевантаженню» психіки та зменшити фоновий рівень тривожності.</w:t>
      </w:r>
    </w:p>
    <w:p w14:paraId="00000205"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огляду на те, що значна частина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поєднує сімейні, професійні та побутові ролі з високим рівнем відповідальності, важливим аспектом рекомендацій є організація повсякденного життя. У період хронічного стресу психіка особливо потребує передбачуваності й структурованості, хоча б у дрібницях. Тому жінкам рекомендується вибудовувати максимально реалістичний, гнучкий, але все ж певною мірою стабільний розпорядок дня: фіксовані часові «опорні точки» для сну, прийому їжі, виконання побутових і професійних завдань, відпочинку. Навіть за частих повітряних </w:t>
      </w:r>
      <w:proofErr w:type="spellStart"/>
      <w:r>
        <w:rPr>
          <w:rFonts w:ascii="Times New Roman" w:eastAsia="Times New Roman" w:hAnsi="Times New Roman" w:cs="Times New Roman"/>
          <w:sz w:val="28"/>
          <w:szCs w:val="28"/>
        </w:rPr>
        <w:t>тривог</w:t>
      </w:r>
      <w:proofErr w:type="spellEnd"/>
      <w:r>
        <w:rPr>
          <w:rFonts w:ascii="Times New Roman" w:eastAsia="Times New Roman" w:hAnsi="Times New Roman" w:cs="Times New Roman"/>
          <w:sz w:val="28"/>
          <w:szCs w:val="28"/>
        </w:rPr>
        <w:t xml:space="preserve"> і перебоїв </w:t>
      </w:r>
      <w:r>
        <w:rPr>
          <w:rFonts w:ascii="Times New Roman" w:eastAsia="Times New Roman" w:hAnsi="Times New Roman" w:cs="Times New Roman"/>
          <w:sz w:val="28"/>
          <w:szCs w:val="28"/>
        </w:rPr>
        <w:lastRenderedPageBreak/>
        <w:t>з електроенергією просте планування «мінімуму на день» (2-3 важливі завдання, які реально виконати) знижує відчуття хаосу та безсилля.</w:t>
      </w:r>
    </w:p>
    <w:p w14:paraId="00000206"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Окремо варто підкреслити значення принципу «дозволу на відпочинок». Для багатьох жінок середнього віку, особливо тих, хто відповідає за дітей, старших родичів або професійні обов’язки, характерна стратегія «триматися до останнього», ігноруючи власні потреби. Таке самопожертвування в короткостроковій перспективі може здаватися необхідним, але в довгостроковій веде до різкого підвищення тривоги, емоційного вигорання та депресивних проявів. Тому важливо навчитися сприймати турботу про себе не як егоїзм, а як умову збереження здатності дбати про інших. Навіть короткі паузи протягом дня, кілька хвилин тиші, прогулянка, чашка чаю, хвилина усвідомленого дихання чи короткий телефонний дзвінок до близької людини можуть виконувати функцію </w:t>
      </w:r>
      <w:proofErr w:type="spellStart"/>
      <w:r>
        <w:rPr>
          <w:rFonts w:ascii="Times New Roman" w:eastAsia="Times New Roman" w:hAnsi="Times New Roman" w:cs="Times New Roman"/>
          <w:sz w:val="28"/>
          <w:szCs w:val="28"/>
        </w:rPr>
        <w:t>мікроресурсу</w:t>
      </w:r>
      <w:proofErr w:type="spellEnd"/>
      <w:r>
        <w:rPr>
          <w:rFonts w:ascii="Times New Roman" w:eastAsia="Times New Roman" w:hAnsi="Times New Roman" w:cs="Times New Roman"/>
          <w:sz w:val="28"/>
          <w:szCs w:val="28"/>
        </w:rPr>
        <w:t>, який поступово накопичується й знижує загальний рівень напруження.</w:t>
      </w:r>
    </w:p>
    <w:p w14:paraId="00000207"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Значним ресурсом у подоланні тривожності є соціальна підтримка. Емпіричні дані свідчать, що навіть за відносно високих рівнів ситуативної або особистісної тривожності наявність підтримувального оточення (родини, друзів, колег) зменшує ризики дезадаптації. Тому жінкам рекомендується не </w:t>
      </w:r>
      <w:proofErr w:type="spellStart"/>
      <w:r>
        <w:rPr>
          <w:rFonts w:ascii="Times New Roman" w:eastAsia="Times New Roman" w:hAnsi="Times New Roman" w:cs="Times New Roman"/>
          <w:sz w:val="28"/>
          <w:szCs w:val="28"/>
        </w:rPr>
        <w:t>ізолюватися</w:t>
      </w:r>
      <w:proofErr w:type="spellEnd"/>
      <w:r>
        <w:rPr>
          <w:rFonts w:ascii="Times New Roman" w:eastAsia="Times New Roman" w:hAnsi="Times New Roman" w:cs="Times New Roman"/>
          <w:sz w:val="28"/>
          <w:szCs w:val="28"/>
        </w:rPr>
        <w:t>, а, навпаки, підтримувати й розвивати значущі соціальні зв’язки. Важливо навчитися говорити про свій стан без самозвинувачення й сорому, обираючи для цього людей, яким вони довіряють і від яких реально можуть отримати співчуття, розуміння та практичну допомогу.</w:t>
      </w:r>
    </w:p>
    <w:p w14:paraId="00000208"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Однією з ключових навичок, які можуть допомогти зменшити тривожність, є вміння просити про підтримку. Багатьом жінкам складно формулювати прямі прохання, вони швидше звикли «тягти все самі», вважаючи, що «іншим і так важко» або що звернення по допомогу – це «слабкість». Проте в умовах війни реалістична оцінка власних ресурсів і вміння розподіляти навантаження стають необхідною умовою психологічного виживання. Тому доцільно тренувати конкретні формулювання: не загальне «мені погано», а більш чіткі прохання («Чи можеш ти сьогодні забрати дитину зі школи?», «Мені </w:t>
      </w:r>
      <w:r>
        <w:rPr>
          <w:rFonts w:ascii="Times New Roman" w:eastAsia="Times New Roman" w:hAnsi="Times New Roman" w:cs="Times New Roman"/>
          <w:sz w:val="28"/>
          <w:szCs w:val="28"/>
        </w:rPr>
        <w:lastRenderedPageBreak/>
        <w:t xml:space="preserve">потрібно з кимось поговорити 10-15 хвилин, ти можеш вислухати?» тощо). Такий підхід знижує імовірність нерозуміння, полегшує можливість відповіді та підвищує відчуття </w:t>
      </w:r>
      <w:proofErr w:type="spellStart"/>
      <w:r>
        <w:rPr>
          <w:rFonts w:ascii="Times New Roman" w:eastAsia="Times New Roman" w:hAnsi="Times New Roman" w:cs="Times New Roman"/>
          <w:sz w:val="28"/>
          <w:szCs w:val="28"/>
        </w:rPr>
        <w:t>підтриманості</w:t>
      </w:r>
      <w:proofErr w:type="spellEnd"/>
      <w:r>
        <w:rPr>
          <w:rFonts w:ascii="Times New Roman" w:eastAsia="Times New Roman" w:hAnsi="Times New Roman" w:cs="Times New Roman"/>
          <w:sz w:val="28"/>
          <w:szCs w:val="28"/>
        </w:rPr>
        <w:t>.</w:t>
      </w:r>
    </w:p>
    <w:p w14:paraId="00000209"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Окремого розгляду потребують рекомендації, пов’язані з латентною </w:t>
      </w:r>
      <w:proofErr w:type="spellStart"/>
      <w:r>
        <w:rPr>
          <w:rFonts w:ascii="Times New Roman" w:eastAsia="Times New Roman" w:hAnsi="Times New Roman" w:cs="Times New Roman"/>
          <w:sz w:val="28"/>
          <w:szCs w:val="28"/>
        </w:rPr>
        <w:t>депресивністю</w:t>
      </w:r>
      <w:proofErr w:type="spellEnd"/>
      <w:r>
        <w:rPr>
          <w:rFonts w:ascii="Times New Roman" w:eastAsia="Times New Roman" w:hAnsi="Times New Roman" w:cs="Times New Roman"/>
          <w:sz w:val="28"/>
          <w:szCs w:val="28"/>
        </w:rPr>
        <w:t>, яка за даними HADS виявлена у значної частини жінок. Прихована депресивна симптоматика часто маскується під «звичайну втому» чи «емоційне вигорання» й може не сприйматися як проблема, що потребує уваги. Жінкам варто уважно ставитися до таких ознак, як тривале зниження інтересу до раніше приємних занять, відчуття емоційної спустошеності, стійка апатія, розлади сну, відсутність відчуття відпочинку навіть після перерви. Якщо подібні стани тривають кілька тижнів і поєднуються із тривожністю, бажано звернутися по фахову допомогу до психолога або психотерапевта.</w:t>
      </w:r>
    </w:p>
    <w:p w14:paraId="0000020A"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повсякденному житті корисно поступово включати невеликі, але регулярні «острівці задоволення» – дії, які приносять хоча б мінімальне відчуття радості, цікавості чи спокою: творчі заняття, читання, прослуховування музики, коротка прогулянка, догляд за рослинами, спілкування з тими, з ким приємно бути поруч. Важливо не чекати «натхнення», а планувати ці дії як елемент турботи про себе, навіть якщо на початку вони не викликають яскравих емоцій. Регулярна присутність таких </w:t>
      </w:r>
      <w:proofErr w:type="spellStart"/>
      <w:r>
        <w:rPr>
          <w:rFonts w:ascii="Times New Roman" w:eastAsia="Times New Roman" w:hAnsi="Times New Roman" w:cs="Times New Roman"/>
          <w:sz w:val="28"/>
          <w:szCs w:val="28"/>
        </w:rPr>
        <w:t>активностей</w:t>
      </w:r>
      <w:proofErr w:type="spellEnd"/>
      <w:r>
        <w:rPr>
          <w:rFonts w:ascii="Times New Roman" w:eastAsia="Times New Roman" w:hAnsi="Times New Roman" w:cs="Times New Roman"/>
          <w:sz w:val="28"/>
          <w:szCs w:val="28"/>
        </w:rPr>
        <w:t xml:space="preserve"> у повсякденному розкладі підтримує емоційну сферу та зменшує ризик поглиблення депресивних тенденцій.</w:t>
      </w:r>
    </w:p>
    <w:p w14:paraId="0000020B"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Рекомендації також мають враховувати диференційовані потреби жінок із різними рівнями тривожності. Для тих, у кого тривожність за результатами дослідження перебуває в межах низьких або нормальних значень, основний акцент робиться на підтриманні вже наявних ресурсів: збереженні здорових звичок, дотриманні балансу між навантаженням і відпочинком, профілактичному використанні технік саморегуляції в моменти підвищеного стресу. Для жінок із помірною тривожністю особливо важливо вибудувати системну щоденну «програму самодопомоги», що поєднує елементи роботи з тілом, мисленням і емоціями, а також залучення соціальної підтримки й уважне ставлення до інформаційних навантажень.</w:t>
      </w:r>
    </w:p>
    <w:p w14:paraId="0000020C"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випадку високого рівня тривожності (як реактивної, так і особистісної) самодопомога може бути важливим, але недостатнім ресурсом. Для цієї групи жінок рекомендується поєднувати індивідуальну роботу з фахівцем (психологом, психотерапевтом, за потреби психіатром) із регулярним використанням вищеописаних технік. Важливо підкреслювати, що звернення по професійну допомогу не є ознакою слабкості чи «нездатності впоратися самій», а навпаки – свідчить про відповідальне ставлення до свого фізичного та психічного здоров’я. Особливо це актуально в ситуаціях, коли тривога супроводжується вираженими розладами сну, частими панічними епізодами, нав’язливими думками, відчуттям безвиході чи втратою сенсу життя.</w:t>
      </w:r>
    </w:p>
    <w:p w14:paraId="0000020D"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рекомендовано за можливості заздалегідь продумати «план дій у моменти різкого загострення тривоги». Такий план може включати кілька коротких кроків, які жінка може зробити, коли відчуває, що тривога стрімко зростає: вийти в тихіше місце (якщо це безпечно), зробити кілька повільних глибоких вдихів і видихів, зосередитися на відчуттях тіла й опори, зв’язатися з людиною, якій довіряє, тимчасово обмежити доступ до новин, нагадати собі про вже прожиті складні ситуації, з якими вона впоралася. Наявність такого плану знижує відчуття безпорадності й посилює відчуття контролю над власними реакціями.</w:t>
      </w:r>
    </w:p>
    <w:p w14:paraId="0000020E" w14:textId="77777777" w:rsidR="009700AA" w:rsidRDefault="00000000" w:rsidP="00005C68">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Психологічні рекомендації, спрямовані на подолання тривожності, мають також містити компонент роботи зі смислами й цінностями. В умовах війни багато жінок стикаються з </w:t>
      </w:r>
      <w:proofErr w:type="spellStart"/>
      <w:r>
        <w:rPr>
          <w:rFonts w:ascii="Times New Roman" w:eastAsia="Times New Roman" w:hAnsi="Times New Roman" w:cs="Times New Roman"/>
          <w:sz w:val="28"/>
          <w:szCs w:val="28"/>
        </w:rPr>
        <w:t>екзистенційними</w:t>
      </w:r>
      <w:proofErr w:type="spellEnd"/>
      <w:r>
        <w:rPr>
          <w:rFonts w:ascii="Times New Roman" w:eastAsia="Times New Roman" w:hAnsi="Times New Roman" w:cs="Times New Roman"/>
          <w:sz w:val="28"/>
          <w:szCs w:val="28"/>
        </w:rPr>
        <w:t xml:space="preserve"> питаннями – про справедливість, втрати, майбутнє, власну роль і відповідальність. Залучення особистих цінностей, духовних опор, почуття причетності до важливих для них людей або спільнот може слугувати потужним </w:t>
      </w:r>
      <w:proofErr w:type="spellStart"/>
      <w:r>
        <w:rPr>
          <w:rFonts w:ascii="Times New Roman" w:eastAsia="Times New Roman" w:hAnsi="Times New Roman" w:cs="Times New Roman"/>
          <w:sz w:val="28"/>
          <w:szCs w:val="28"/>
        </w:rPr>
        <w:t>протитривожним</w:t>
      </w:r>
      <w:proofErr w:type="spellEnd"/>
      <w:r>
        <w:rPr>
          <w:rFonts w:ascii="Times New Roman" w:eastAsia="Times New Roman" w:hAnsi="Times New Roman" w:cs="Times New Roman"/>
          <w:sz w:val="28"/>
          <w:szCs w:val="28"/>
        </w:rPr>
        <w:t xml:space="preserve"> ресурсом. Пошук відповідей на питання «За що я хочу триматися?», «Що для мене є головним зараз?», «За кого і заради чого я хочу зберігати себе в максимально стабільному стані?» сприяє інтеграції пережитого досвіду й допомагає поступово відновлювати відчуття внутрішньої опори.</w:t>
      </w:r>
    </w:p>
    <w:p w14:paraId="0000020F"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Узагальнюючи викладене, можна зазначити, що психологічні рекомендації жінкам щодо подолання тривожності в умовах воєнного стану мають бути комплексними, багаторівневими та гнучкими. Вони мають поєднувати елементи </w:t>
      </w:r>
      <w:proofErr w:type="spellStart"/>
      <w:r>
        <w:rPr>
          <w:rFonts w:ascii="Times New Roman" w:eastAsia="Times New Roman" w:hAnsi="Times New Roman" w:cs="Times New Roman"/>
          <w:sz w:val="28"/>
          <w:szCs w:val="28"/>
        </w:rPr>
        <w:t>психоедукації</w:t>
      </w:r>
      <w:proofErr w:type="spellEnd"/>
      <w:r>
        <w:rPr>
          <w:rFonts w:ascii="Times New Roman" w:eastAsia="Times New Roman" w:hAnsi="Times New Roman" w:cs="Times New Roman"/>
          <w:sz w:val="28"/>
          <w:szCs w:val="28"/>
        </w:rPr>
        <w:t>, навчання навичкам саморегуляції, корекції тривожного мислення, організації повсякденного життя, активізації соціальної підтримки та ресурсів, а також своєчасного залучення професійної допомоги. Такий підхід дозволяє не лише зменшити інтенсивність тривожних проявів, але й сприяє формуванню у жінок більш стійкої, адаптивної моделі реагування на хронічний стрес, зберігаючи їхню здатність піклуватися про себе та близьких в умовах тривалої невизначеності.</w:t>
      </w:r>
    </w:p>
    <w:p w14:paraId="00000219" w14:textId="5F19655C" w:rsidR="009700AA" w:rsidRDefault="00000000" w:rsidP="00715E73">
      <w:pPr>
        <w:keepNext/>
        <w:spacing w:line="360" w:lineRule="auto"/>
        <w:contextualSpacing/>
        <w:jc w:val="both"/>
      </w:pPr>
      <w:r>
        <w:t xml:space="preserve"> </w:t>
      </w:r>
    </w:p>
    <w:p w14:paraId="0000021A" w14:textId="77777777" w:rsidR="009700AA" w:rsidRDefault="00000000" w:rsidP="00715E73">
      <w:pPr>
        <w:keepNext/>
        <w:spacing w:line="360" w:lineRule="auto"/>
        <w:contextualSpacing/>
        <w:jc w:val="both"/>
      </w:pPr>
      <w:r>
        <w:t xml:space="preserve"> </w:t>
      </w:r>
    </w:p>
    <w:p w14:paraId="0000021B" w14:textId="77777777" w:rsidR="009700AA" w:rsidRDefault="00000000" w:rsidP="00715E73">
      <w:pPr>
        <w:pStyle w:val="1"/>
        <w:keepLines w:val="0"/>
        <w:spacing w:before="0" w:line="360" w:lineRule="auto"/>
        <w:ind w:firstLine="720"/>
        <w:contextualSpacing/>
        <w:jc w:val="both"/>
        <w:rPr>
          <w:rFonts w:ascii="Times New Roman" w:eastAsia="Times New Roman" w:hAnsi="Times New Roman" w:cs="Times New Roman"/>
          <w:b/>
          <w:bCs/>
          <w:color w:val="000000"/>
          <w:sz w:val="28"/>
          <w:szCs w:val="28"/>
        </w:rPr>
      </w:pPr>
      <w:bookmarkStart w:id="17" w:name="_heading=h.q8mz3glkqgyk" w:colFirst="0" w:colLast="0"/>
      <w:bookmarkEnd w:id="17"/>
      <w:r>
        <w:rPr>
          <w:rFonts w:ascii="Times New Roman" w:eastAsia="Times New Roman" w:hAnsi="Times New Roman" w:cs="Times New Roman"/>
          <w:b/>
          <w:bCs/>
          <w:color w:val="000000"/>
          <w:sz w:val="28"/>
          <w:szCs w:val="28"/>
        </w:rPr>
        <w:t>Висновки до розділу 3</w:t>
      </w:r>
    </w:p>
    <w:p w14:paraId="0000021C" w14:textId="77777777" w:rsidR="009700AA" w:rsidRDefault="00000000" w:rsidP="00715E73">
      <w:pPr>
        <w:keepNext/>
        <w:spacing w:line="360" w:lineRule="auto"/>
        <w:contextualSpacing/>
        <w:jc w:val="both"/>
      </w:pPr>
      <w:r>
        <w:t xml:space="preserve"> </w:t>
      </w:r>
    </w:p>
    <w:p w14:paraId="0000021D"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21E" w14:textId="554D88C1"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теоретичні, методичні та емпіричні положення, викладені у розділі 3, можна стверджувати, що розроблена психологічна програма подолання тривожності у жінок віком 35-45 років в умовах воєнного стану є концептуально обґрунтованою та </w:t>
      </w:r>
      <w:proofErr w:type="spellStart"/>
      <w:r w:rsidR="00005C68">
        <w:rPr>
          <w:rFonts w:ascii="Times New Roman" w:eastAsia="Times New Roman" w:hAnsi="Times New Roman" w:cs="Times New Roman"/>
          <w:sz w:val="28"/>
          <w:szCs w:val="28"/>
        </w:rPr>
        <w:t>та</w:t>
      </w:r>
      <w:proofErr w:type="spellEnd"/>
      <w:r w:rsidR="00005C68">
        <w:rPr>
          <w:rFonts w:ascii="Times New Roman" w:eastAsia="Times New Roman" w:hAnsi="Times New Roman" w:cs="Times New Roman"/>
          <w:sz w:val="28"/>
          <w:szCs w:val="28"/>
        </w:rPr>
        <w:t xml:space="preserve"> може бути </w:t>
      </w:r>
      <w:r>
        <w:rPr>
          <w:rFonts w:ascii="Times New Roman" w:eastAsia="Times New Roman" w:hAnsi="Times New Roman" w:cs="Times New Roman"/>
          <w:sz w:val="28"/>
          <w:szCs w:val="28"/>
        </w:rPr>
        <w:t xml:space="preserve">емпірично ефективною. Її побудову здійснено на основі детального аналізу структури тривожності, виявленої за шкалою тривоги Бека (BAI), методикою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та госпітальною шкалою тривоги й депресії (HADS), а також з урахуванням специфіки воєнного стресу, комплексного травматичного досвіду та </w:t>
      </w:r>
      <w:proofErr w:type="spellStart"/>
      <w:r>
        <w:rPr>
          <w:rFonts w:ascii="Times New Roman" w:eastAsia="Times New Roman" w:hAnsi="Times New Roman" w:cs="Times New Roman"/>
          <w:sz w:val="28"/>
          <w:szCs w:val="28"/>
        </w:rPr>
        <w:t>багаторольового</w:t>
      </w:r>
      <w:proofErr w:type="spellEnd"/>
      <w:r>
        <w:rPr>
          <w:rFonts w:ascii="Times New Roman" w:eastAsia="Times New Roman" w:hAnsi="Times New Roman" w:cs="Times New Roman"/>
          <w:sz w:val="28"/>
          <w:szCs w:val="28"/>
        </w:rPr>
        <w:t xml:space="preserve"> навантаження жінок середнього віку. </w:t>
      </w:r>
    </w:p>
    <w:p w14:paraId="0000021F" w14:textId="77777777" w:rsidR="009700AA" w:rsidRDefault="00000000" w:rsidP="00715E73">
      <w:pPr>
        <w:keepNext/>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Було обґрунтовано, що психологічні засоби подолання тривожності в умовах війни мають ґрунтуватися на поєднанні кількох підходів: </w:t>
      </w:r>
      <w:proofErr w:type="spellStart"/>
      <w:r>
        <w:rPr>
          <w:rFonts w:ascii="Times New Roman" w:eastAsia="Times New Roman" w:hAnsi="Times New Roman" w:cs="Times New Roman"/>
          <w:sz w:val="28"/>
          <w:szCs w:val="28"/>
        </w:rPr>
        <w:t>психоедукації</w:t>
      </w:r>
      <w:proofErr w:type="spellEnd"/>
      <w:r>
        <w:rPr>
          <w:rFonts w:ascii="Times New Roman" w:eastAsia="Times New Roman" w:hAnsi="Times New Roman" w:cs="Times New Roman"/>
          <w:sz w:val="28"/>
          <w:szCs w:val="28"/>
        </w:rPr>
        <w:t xml:space="preserve"> (як засобу нормалізації тривоги і підвищення психологічної грамотності),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-поведінкових технік (для корекції катастрофічного мислення та тривожних переконань), тілесно-орієнтованих і релаксаційних методів (для зниження соматичного напруження) та </w:t>
      </w:r>
      <w:proofErr w:type="spellStart"/>
      <w:r>
        <w:rPr>
          <w:rFonts w:ascii="Times New Roman" w:eastAsia="Times New Roman" w:hAnsi="Times New Roman" w:cs="Times New Roman"/>
          <w:sz w:val="28"/>
          <w:szCs w:val="28"/>
        </w:rPr>
        <w:t>ресурсно</w:t>
      </w:r>
      <w:proofErr w:type="spellEnd"/>
      <w:r>
        <w:rPr>
          <w:rFonts w:ascii="Times New Roman" w:eastAsia="Times New Roman" w:hAnsi="Times New Roman" w:cs="Times New Roman"/>
          <w:sz w:val="28"/>
          <w:szCs w:val="28"/>
        </w:rPr>
        <w:t xml:space="preserve">-орієнтованих практик (для </w:t>
      </w:r>
      <w:r>
        <w:rPr>
          <w:rFonts w:ascii="Times New Roman" w:eastAsia="Times New Roman" w:hAnsi="Times New Roman" w:cs="Times New Roman"/>
          <w:sz w:val="28"/>
          <w:szCs w:val="28"/>
        </w:rPr>
        <w:lastRenderedPageBreak/>
        <w:t>посилення внутрішніх опор і смислових орієнтирів). Такий інтегративний підхід дозволяє працювати з тривожністю одночасно на тілесному, емоційному, когнітивному та соціально-ціннісному рівнях, що особливо важливо у ситуації хронічного воєнного стресу.</w:t>
      </w:r>
    </w:p>
    <w:p w14:paraId="00000220" w14:textId="4CCF6B59" w:rsidR="009700AA" w:rsidRDefault="00000000" w:rsidP="00900112">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Детально представлено структуру та зміст програми психологічної корекції тривожності, яка реалізується у форматі малої закритої групи (8–10 учасниць) тривалістю 10-12 зустрічей. Програма має чітко окреслені блоки: діагностико-мотиваційний, </w:t>
      </w:r>
      <w:proofErr w:type="spellStart"/>
      <w:r>
        <w:rPr>
          <w:rFonts w:ascii="Times New Roman" w:eastAsia="Times New Roman" w:hAnsi="Times New Roman" w:cs="Times New Roman"/>
          <w:sz w:val="28"/>
          <w:szCs w:val="28"/>
        </w:rPr>
        <w:t>психоедукаційний</w:t>
      </w:r>
      <w:proofErr w:type="spellEnd"/>
      <w:r>
        <w:rPr>
          <w:rFonts w:ascii="Times New Roman" w:eastAsia="Times New Roman" w:hAnsi="Times New Roman" w:cs="Times New Roman"/>
          <w:sz w:val="28"/>
          <w:szCs w:val="28"/>
        </w:rPr>
        <w:t xml:space="preserve">, блок розвитку навичок емоційної та тілесної саморегуляції,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-поведінковий блок, </w:t>
      </w:r>
      <w:proofErr w:type="spellStart"/>
      <w:r>
        <w:rPr>
          <w:rFonts w:ascii="Times New Roman" w:eastAsia="Times New Roman" w:hAnsi="Times New Roman" w:cs="Times New Roman"/>
          <w:sz w:val="28"/>
          <w:szCs w:val="28"/>
        </w:rPr>
        <w:t>ресурсно</w:t>
      </w:r>
      <w:proofErr w:type="spellEnd"/>
      <w:r>
        <w:rPr>
          <w:rFonts w:ascii="Times New Roman" w:eastAsia="Times New Roman" w:hAnsi="Times New Roman" w:cs="Times New Roman"/>
          <w:sz w:val="28"/>
          <w:szCs w:val="28"/>
        </w:rPr>
        <w:t xml:space="preserve">-ціннісний та соціально-підтримувальний блок, а також </w:t>
      </w:r>
      <w:proofErr w:type="spellStart"/>
      <w:r>
        <w:rPr>
          <w:rFonts w:ascii="Times New Roman" w:eastAsia="Times New Roman" w:hAnsi="Times New Roman" w:cs="Times New Roman"/>
          <w:sz w:val="28"/>
          <w:szCs w:val="28"/>
        </w:rPr>
        <w:t>інтеграційно</w:t>
      </w:r>
      <w:proofErr w:type="spellEnd"/>
      <w:r>
        <w:rPr>
          <w:rFonts w:ascii="Times New Roman" w:eastAsia="Times New Roman" w:hAnsi="Times New Roman" w:cs="Times New Roman"/>
          <w:sz w:val="28"/>
          <w:szCs w:val="28"/>
        </w:rPr>
        <w:t>-оцінювальний етап. Кожен із блоків має свою мету, завдання, зміст та набір методів, що забезпечує логічну послідовність переходу від усвідомлення власного стану до формування конкретних навичок самодопомоги й довгострокових стратегій подолання. Важливе значення має групова динаміка, яка сприяє нормалізації переживань («я</w:t>
      </w:r>
      <w:r w:rsidR="009001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одна в цьому стані»), розширенню системи соціальної підтримки та формуванню досвіду безпечної емоційної відкритості.</w:t>
      </w:r>
    </w:p>
    <w:p w14:paraId="00000221" w14:textId="77777777" w:rsidR="009700AA" w:rsidRDefault="00000000" w:rsidP="00900112">
      <w:pPr>
        <w:widowControl w:val="0"/>
        <w:spacing w:after="0" w:line="36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програма може мати комплексний терапевтичний ефект, позитивно впливаючи на загальний психоемоційний фон учасниць.</w:t>
      </w:r>
    </w:p>
    <w:p w14:paraId="00000222" w14:textId="77777777" w:rsidR="009700AA" w:rsidRDefault="00000000" w:rsidP="00900112">
      <w:pPr>
        <w:widowControl w:val="0"/>
        <w:spacing w:line="360" w:lineRule="auto"/>
        <w:contextualSpacing/>
        <w:jc w:val="both"/>
      </w:pPr>
      <w:r>
        <w:t xml:space="preserve"> </w:t>
      </w:r>
    </w:p>
    <w:p w14:paraId="00000223" w14:textId="77777777" w:rsidR="009700AA" w:rsidRDefault="00000000" w:rsidP="00900112">
      <w:pPr>
        <w:widowControl w:val="0"/>
        <w:spacing w:line="360" w:lineRule="auto"/>
        <w:contextualSpacing/>
        <w:jc w:val="both"/>
      </w:pPr>
      <w:r>
        <w:t xml:space="preserve"> </w:t>
      </w:r>
    </w:p>
    <w:p w14:paraId="00000224" w14:textId="77777777" w:rsidR="009700AA" w:rsidRDefault="00000000" w:rsidP="00900112">
      <w:pPr>
        <w:widowControl w:val="0"/>
        <w:spacing w:line="360" w:lineRule="auto"/>
        <w:contextualSpacing/>
        <w:jc w:val="both"/>
      </w:pPr>
      <w:r>
        <w:t xml:space="preserve"> </w:t>
      </w:r>
    </w:p>
    <w:p w14:paraId="00000225" w14:textId="77777777" w:rsidR="009700AA" w:rsidRDefault="00000000" w:rsidP="00900112">
      <w:pPr>
        <w:widowControl w:val="0"/>
        <w:spacing w:line="360" w:lineRule="auto"/>
        <w:contextualSpacing/>
        <w:jc w:val="both"/>
      </w:pPr>
      <w:r>
        <w:t xml:space="preserve"> </w:t>
      </w:r>
    </w:p>
    <w:p w14:paraId="00000226" w14:textId="77777777" w:rsidR="009700AA" w:rsidRDefault="00000000" w:rsidP="00900112">
      <w:pPr>
        <w:widowControl w:val="0"/>
        <w:spacing w:line="360" w:lineRule="auto"/>
        <w:contextualSpacing/>
        <w:jc w:val="both"/>
      </w:pPr>
      <w:r>
        <w:t xml:space="preserve"> </w:t>
      </w:r>
    </w:p>
    <w:p w14:paraId="00000227" w14:textId="77777777" w:rsidR="009700AA" w:rsidRDefault="009700AA" w:rsidP="00900112">
      <w:pPr>
        <w:widowControl w:val="0"/>
        <w:spacing w:line="360" w:lineRule="auto"/>
        <w:contextualSpacing/>
        <w:jc w:val="both"/>
      </w:pPr>
    </w:p>
    <w:p w14:paraId="00000228" w14:textId="77777777" w:rsidR="009700AA" w:rsidRDefault="009700AA" w:rsidP="00900112">
      <w:pPr>
        <w:widowControl w:val="0"/>
        <w:spacing w:line="360" w:lineRule="auto"/>
        <w:contextualSpacing/>
        <w:jc w:val="both"/>
      </w:pPr>
    </w:p>
    <w:p w14:paraId="391ACC5C" w14:textId="77777777" w:rsidR="00900112" w:rsidRDefault="00900112" w:rsidP="00900112">
      <w:pPr>
        <w:pStyle w:val="1"/>
        <w:keepNext w:val="0"/>
        <w:keepLines w:val="0"/>
        <w:widowControl w:val="0"/>
        <w:spacing w:before="0" w:line="360" w:lineRule="auto"/>
        <w:contextualSpacing/>
        <w:rPr>
          <w:rFonts w:ascii="Times New Roman" w:eastAsia="Times New Roman" w:hAnsi="Times New Roman" w:cs="Times New Roman"/>
          <w:b/>
          <w:bCs/>
          <w:color w:val="000000" w:themeColor="text1"/>
          <w:sz w:val="28"/>
          <w:szCs w:val="28"/>
        </w:rPr>
      </w:pPr>
      <w:bookmarkStart w:id="18" w:name="_heading=h.ok4knc1ngzj" w:colFirst="0" w:colLast="0"/>
      <w:bookmarkEnd w:id="18"/>
    </w:p>
    <w:p w14:paraId="3BF52F7E" w14:textId="77777777" w:rsidR="00900112" w:rsidRDefault="00900112" w:rsidP="00900112">
      <w:pPr>
        <w:pStyle w:val="1"/>
        <w:keepNext w:val="0"/>
        <w:keepLines w:val="0"/>
        <w:widowControl w:val="0"/>
        <w:spacing w:before="0" w:line="360" w:lineRule="auto"/>
        <w:contextualSpacing/>
        <w:rPr>
          <w:rFonts w:ascii="Times New Roman" w:eastAsia="Times New Roman" w:hAnsi="Times New Roman" w:cs="Times New Roman"/>
          <w:b/>
          <w:bCs/>
          <w:color w:val="000000" w:themeColor="text1"/>
          <w:sz w:val="28"/>
          <w:szCs w:val="28"/>
        </w:rPr>
      </w:pPr>
    </w:p>
    <w:p w14:paraId="19A4EFA9" w14:textId="77777777" w:rsidR="00900112" w:rsidRDefault="00900112" w:rsidP="00900112">
      <w:pPr>
        <w:pStyle w:val="1"/>
        <w:keepNext w:val="0"/>
        <w:keepLines w:val="0"/>
        <w:widowControl w:val="0"/>
        <w:spacing w:before="0" w:line="360" w:lineRule="auto"/>
        <w:contextualSpacing/>
        <w:jc w:val="center"/>
        <w:rPr>
          <w:rFonts w:ascii="Times New Roman" w:eastAsia="Times New Roman" w:hAnsi="Times New Roman" w:cs="Times New Roman"/>
          <w:b/>
          <w:bCs/>
          <w:color w:val="000000" w:themeColor="text1"/>
          <w:sz w:val="28"/>
          <w:szCs w:val="28"/>
        </w:rPr>
      </w:pPr>
    </w:p>
    <w:p w14:paraId="561CC2F0" w14:textId="77777777" w:rsidR="00900112" w:rsidRDefault="00900112" w:rsidP="00900112">
      <w:pPr>
        <w:pStyle w:val="1"/>
        <w:keepNext w:val="0"/>
        <w:keepLines w:val="0"/>
        <w:widowControl w:val="0"/>
        <w:spacing w:before="0" w:line="360" w:lineRule="auto"/>
        <w:contextualSpacing/>
        <w:jc w:val="center"/>
        <w:rPr>
          <w:rFonts w:ascii="Times New Roman" w:eastAsia="Times New Roman" w:hAnsi="Times New Roman" w:cs="Times New Roman"/>
          <w:b/>
          <w:bCs/>
          <w:color w:val="000000" w:themeColor="text1"/>
          <w:sz w:val="28"/>
          <w:szCs w:val="28"/>
        </w:rPr>
      </w:pPr>
    </w:p>
    <w:p w14:paraId="54E26C12" w14:textId="77777777" w:rsidR="00900112" w:rsidRDefault="00900112" w:rsidP="00900112">
      <w:pPr>
        <w:pStyle w:val="1"/>
        <w:keepNext w:val="0"/>
        <w:keepLines w:val="0"/>
        <w:widowControl w:val="0"/>
        <w:spacing w:before="0" w:line="360" w:lineRule="auto"/>
        <w:contextualSpacing/>
        <w:jc w:val="center"/>
        <w:rPr>
          <w:rFonts w:ascii="Times New Roman" w:eastAsia="Times New Roman" w:hAnsi="Times New Roman" w:cs="Times New Roman"/>
          <w:b/>
          <w:bCs/>
          <w:color w:val="000000" w:themeColor="text1"/>
          <w:sz w:val="28"/>
          <w:szCs w:val="28"/>
        </w:rPr>
      </w:pPr>
    </w:p>
    <w:p w14:paraId="230337CA" w14:textId="77777777" w:rsidR="00900112" w:rsidRDefault="00900112" w:rsidP="00900112">
      <w:pPr>
        <w:pStyle w:val="1"/>
        <w:keepNext w:val="0"/>
        <w:keepLines w:val="0"/>
        <w:widowControl w:val="0"/>
        <w:spacing w:before="0" w:line="360" w:lineRule="auto"/>
        <w:contextualSpacing/>
        <w:jc w:val="center"/>
        <w:rPr>
          <w:rFonts w:ascii="Times New Roman" w:eastAsia="Times New Roman" w:hAnsi="Times New Roman" w:cs="Times New Roman"/>
          <w:b/>
          <w:bCs/>
          <w:color w:val="000000" w:themeColor="text1"/>
          <w:sz w:val="28"/>
          <w:szCs w:val="28"/>
        </w:rPr>
      </w:pPr>
    </w:p>
    <w:p w14:paraId="00000233" w14:textId="0D58CED3" w:rsidR="009700AA" w:rsidRPr="00715E73" w:rsidRDefault="00000000" w:rsidP="00900112">
      <w:pPr>
        <w:pStyle w:val="1"/>
        <w:keepNext w:val="0"/>
        <w:keepLines w:val="0"/>
        <w:widowControl w:val="0"/>
        <w:spacing w:before="0" w:line="360" w:lineRule="auto"/>
        <w:contextualSpacing/>
        <w:jc w:val="center"/>
        <w:rPr>
          <w:rFonts w:ascii="Times New Roman" w:eastAsia="Times New Roman" w:hAnsi="Times New Roman" w:cs="Times New Roman"/>
          <w:b/>
          <w:bCs/>
          <w:color w:val="000000" w:themeColor="text1"/>
          <w:sz w:val="28"/>
          <w:szCs w:val="28"/>
        </w:rPr>
      </w:pPr>
      <w:r w:rsidRPr="00715E73">
        <w:rPr>
          <w:rFonts w:ascii="Times New Roman" w:eastAsia="Times New Roman" w:hAnsi="Times New Roman" w:cs="Times New Roman"/>
          <w:b/>
          <w:bCs/>
          <w:color w:val="000000" w:themeColor="text1"/>
          <w:sz w:val="28"/>
          <w:szCs w:val="28"/>
        </w:rPr>
        <w:lastRenderedPageBreak/>
        <w:t>ВИСНОВКИ</w:t>
      </w:r>
    </w:p>
    <w:p w14:paraId="00000234" w14:textId="77777777" w:rsidR="009700AA" w:rsidRDefault="00000000" w:rsidP="00900112">
      <w:pPr>
        <w:widowControl w:val="0"/>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235" w14:textId="77777777" w:rsidR="009700AA" w:rsidRDefault="00000000" w:rsidP="00900112">
      <w:pPr>
        <w:widowControl w:val="0"/>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236" w14:textId="77777777" w:rsidR="009700AA" w:rsidRDefault="00000000" w:rsidP="00900112">
      <w:pPr>
        <w:widowControl w:val="0"/>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кваліфікаційній роботі було комплексно розглянуто психологічні засоби подолання тривожності у жінок середнього віку в умовах воєнного стану. Вихідною методологічною позицією став підхід до тривожності як до багатовимірного феномена, що має одночасно емоційний, когнітивний, поведінковий і соматичний виміри та проявляється як у формі ситуативних станів, так і у вигляді відносно стійкої особистісної риси. Особлива увага приділялася тому, що в умовах війни тривожність значною мірою відіграє амбівалентну роль: з одного боку, вона є природною мобілізуючою реакцією на загрозу, з іншого – за </w:t>
      </w:r>
      <w:proofErr w:type="spellStart"/>
      <w:r>
        <w:rPr>
          <w:rFonts w:ascii="Times New Roman" w:eastAsia="Times New Roman" w:hAnsi="Times New Roman" w:cs="Times New Roman"/>
          <w:sz w:val="28"/>
          <w:szCs w:val="28"/>
        </w:rPr>
        <w:t>хронізації</w:t>
      </w:r>
      <w:proofErr w:type="spellEnd"/>
      <w:r>
        <w:rPr>
          <w:rFonts w:ascii="Times New Roman" w:eastAsia="Times New Roman" w:hAnsi="Times New Roman" w:cs="Times New Roman"/>
          <w:sz w:val="28"/>
          <w:szCs w:val="28"/>
        </w:rPr>
        <w:t xml:space="preserve"> перетворюється на чинник дезадаптації, виснаження та розвитку психічних розладів.</w:t>
      </w:r>
    </w:p>
    <w:p w14:paraId="00000237"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Метою дослідження було теоретично обґрунтувати та емпірично дослідити психологічні засоби подолання тривожності у жінок середнього віку в умовах воєнного стану, а також на цій основі розробити </w:t>
      </w:r>
      <w:proofErr w:type="spellStart"/>
      <w:r>
        <w:rPr>
          <w:rFonts w:ascii="Times New Roman" w:eastAsia="Times New Roman" w:hAnsi="Times New Roman" w:cs="Times New Roman"/>
          <w:sz w:val="28"/>
          <w:szCs w:val="28"/>
        </w:rPr>
        <w:t>психокорекційну</w:t>
      </w:r>
      <w:proofErr w:type="spellEnd"/>
      <w:r>
        <w:rPr>
          <w:rFonts w:ascii="Times New Roman" w:eastAsia="Times New Roman" w:hAnsi="Times New Roman" w:cs="Times New Roman"/>
          <w:sz w:val="28"/>
          <w:szCs w:val="28"/>
        </w:rPr>
        <w:t xml:space="preserve"> програму, спрямовану на зниження тривожності та зміцнення психологічної стійкості. У межах поставленої мети послідовно реалізовано завдання: теоретично проаналізовано проблему тривожності у дорослому віці, уточнено вікові та гендерні особливості її проявів у жінок 35-45 років, окреслено специфіку переживання тривожності в умовах воєнного стану; здійснено емпіричну діагностику тривожності з використанням </w:t>
      </w:r>
      <w:proofErr w:type="spellStart"/>
      <w:r>
        <w:rPr>
          <w:rFonts w:ascii="Times New Roman" w:eastAsia="Times New Roman" w:hAnsi="Times New Roman" w:cs="Times New Roman"/>
          <w:sz w:val="28"/>
          <w:szCs w:val="28"/>
        </w:rPr>
        <w:t>валідних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розроблено психологічної програми корекції тривожності. </w:t>
      </w:r>
    </w:p>
    <w:p w14:paraId="00000238"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першому розділі роботи було здійснено ґрунтовний теоретичний аналіз тривожності як психологічного феномену. На основі узагальнення праць вітчизняних і зарубіжних авторів показано, що тривожність розглядається як негативний емоційний стан, пов’язаний із очікуванням небезпеки й невизначеністю, який може мати адаптивний характер, якщо є помірним і ситуативно зумовленим, але за надмірної вираженості та </w:t>
      </w:r>
      <w:proofErr w:type="spellStart"/>
      <w:r>
        <w:rPr>
          <w:rFonts w:ascii="Times New Roman" w:eastAsia="Times New Roman" w:hAnsi="Times New Roman" w:cs="Times New Roman"/>
          <w:sz w:val="28"/>
          <w:szCs w:val="28"/>
        </w:rPr>
        <w:t>хронізації</w:t>
      </w:r>
      <w:proofErr w:type="spellEnd"/>
      <w:r>
        <w:rPr>
          <w:rFonts w:ascii="Times New Roman" w:eastAsia="Times New Roman" w:hAnsi="Times New Roman" w:cs="Times New Roman"/>
          <w:sz w:val="28"/>
          <w:szCs w:val="28"/>
        </w:rPr>
        <w:t xml:space="preserve"> перетворюється на чинник дезадаптації. Уточнено співвідношення понять </w:t>
      </w:r>
      <w:r>
        <w:rPr>
          <w:rFonts w:ascii="Times New Roman" w:eastAsia="Times New Roman" w:hAnsi="Times New Roman" w:cs="Times New Roman"/>
          <w:sz w:val="28"/>
          <w:szCs w:val="28"/>
        </w:rPr>
        <w:lastRenderedPageBreak/>
        <w:t xml:space="preserve">«тривога» і «тривожність», розмежовано ситуативну (реактивну) та особистісну тривожність, нормальні та невротичні форми, окреслено роль біологічних, соціальних та індивідуально-психологічних факторів її формування. Окремо проаналізовано позиції сучасних українських дослідників, які наголошують на </w:t>
      </w:r>
      <w:proofErr w:type="spellStart"/>
      <w:r>
        <w:rPr>
          <w:rFonts w:ascii="Times New Roman" w:eastAsia="Times New Roman" w:hAnsi="Times New Roman" w:cs="Times New Roman"/>
          <w:sz w:val="28"/>
          <w:szCs w:val="28"/>
        </w:rPr>
        <w:t>багатовимірності</w:t>
      </w:r>
      <w:proofErr w:type="spellEnd"/>
      <w:r>
        <w:rPr>
          <w:rFonts w:ascii="Times New Roman" w:eastAsia="Times New Roman" w:hAnsi="Times New Roman" w:cs="Times New Roman"/>
          <w:sz w:val="28"/>
          <w:szCs w:val="28"/>
        </w:rPr>
        <w:t xml:space="preserve"> тривожності, її зв’язку з особливостями темпераменту, досвідом травматизації, якістю соціальної підтримки та </w:t>
      </w:r>
      <w:proofErr w:type="spellStart"/>
      <w:r>
        <w:rPr>
          <w:rFonts w:ascii="Times New Roman" w:eastAsia="Times New Roman" w:hAnsi="Times New Roman" w:cs="Times New Roman"/>
          <w:sz w:val="28"/>
          <w:szCs w:val="28"/>
        </w:rPr>
        <w:t>ресурсністю</w:t>
      </w:r>
      <w:proofErr w:type="spellEnd"/>
      <w:r>
        <w:rPr>
          <w:rFonts w:ascii="Times New Roman" w:eastAsia="Times New Roman" w:hAnsi="Times New Roman" w:cs="Times New Roman"/>
          <w:sz w:val="28"/>
          <w:szCs w:val="28"/>
        </w:rPr>
        <w:t xml:space="preserve"> особистості. </w:t>
      </w:r>
    </w:p>
    <w:p w14:paraId="00000239"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Теоретичний аналіз дозволив показати, що жінки середнього віку становлять особливо вразливу групу щодо підвищеної тривожності. На цьому етапі життя поєднуються вікові й рольові навантаження (відповідальність за дітей, батьків, професійну діяльність, часто – за фінансову стабільність сім’ї), що створює ґрунт для хронічного стресу. Умови воєнного стану багаторазово посилюють ці навантаження: до них додаються переживання небезпеки, досвід втрат, вимушене переміщення, розрив звичних соціальних </w:t>
      </w:r>
      <w:proofErr w:type="spellStart"/>
      <w:r>
        <w:rPr>
          <w:rFonts w:ascii="Times New Roman" w:eastAsia="Times New Roman" w:hAnsi="Times New Roman" w:cs="Times New Roman"/>
          <w:sz w:val="28"/>
          <w:szCs w:val="28"/>
        </w:rPr>
        <w:t>зв’язків</w:t>
      </w:r>
      <w:proofErr w:type="spellEnd"/>
      <w:r>
        <w:rPr>
          <w:rFonts w:ascii="Times New Roman" w:eastAsia="Times New Roman" w:hAnsi="Times New Roman" w:cs="Times New Roman"/>
          <w:sz w:val="28"/>
          <w:szCs w:val="28"/>
        </w:rPr>
        <w:t xml:space="preserve">, невизначеність майбутнього. У роботі підкреслюється, що саме поєднання «звичайних» вікових проблем із екстремальним воєнним контекстом формує специфічну структуру тривожності у жінок, де переплітаються страх за життя близьких, почуття надмірної відповідальності, провини, безсилля, а також соматичні скарги, які нерідко маскують тривожний стан. </w:t>
      </w:r>
    </w:p>
    <w:p w14:paraId="0000023A"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Другий розділ був присвячений емпіричному дослідженню рівня тривожності у жінок 35–45 років, які проживають в умовах воєнного стану. Вибірка становила 30 жінок, дослідження проведено онлайн за допомогою </w:t>
      </w:r>
      <w:proofErr w:type="spellStart"/>
      <w:r>
        <w:rPr>
          <w:rFonts w:ascii="Times New Roman" w:eastAsia="Times New Roman" w:hAnsi="Times New Roman" w:cs="Times New Roman"/>
          <w:sz w:val="28"/>
          <w:szCs w:val="28"/>
        </w:rPr>
        <w:t>Google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Forms</w:t>
      </w:r>
      <w:proofErr w:type="spellEnd"/>
      <w:r>
        <w:rPr>
          <w:rFonts w:ascii="Times New Roman" w:eastAsia="Times New Roman" w:hAnsi="Times New Roman" w:cs="Times New Roman"/>
          <w:sz w:val="28"/>
          <w:szCs w:val="28"/>
        </w:rPr>
        <w:t xml:space="preserve">. Для діагностики використано комплекс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шкалу тривоги Бека (BAI), шкалу реактивної та особистісної тривожності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а також госпітальну шкалу тривоги й депресії (HADS), що дозволило отримати багатовимірну картину психоемоційного стану </w:t>
      </w:r>
      <w:proofErr w:type="spellStart"/>
      <w:r>
        <w:rPr>
          <w:rFonts w:ascii="Times New Roman" w:eastAsia="Times New Roman" w:hAnsi="Times New Roman" w:cs="Times New Roman"/>
          <w:sz w:val="28"/>
          <w:szCs w:val="28"/>
        </w:rPr>
        <w:t>респонденток</w:t>
      </w:r>
      <w:proofErr w:type="spellEnd"/>
      <w:r>
        <w:rPr>
          <w:rFonts w:ascii="Times New Roman" w:eastAsia="Times New Roman" w:hAnsi="Times New Roman" w:cs="Times New Roman"/>
          <w:sz w:val="28"/>
          <w:szCs w:val="28"/>
        </w:rPr>
        <w:t xml:space="preserve">. </w:t>
      </w:r>
    </w:p>
    <w:p w14:paraId="0000023B"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емпіричного етапу засвідчили, що більшість жінок перебуває в зоні підвищеного тривожного ризику. За шкалою Бека домінував помірний рівень тривожності, тоді як майже чверть вибірки мала високі показники, пов’язані з інтенсивними соматичними проявами (серцебиття, внутрішній </w:t>
      </w:r>
      <w:r>
        <w:rPr>
          <w:rFonts w:ascii="Times New Roman" w:eastAsia="Times New Roman" w:hAnsi="Times New Roman" w:cs="Times New Roman"/>
          <w:sz w:val="28"/>
          <w:szCs w:val="28"/>
        </w:rPr>
        <w:lastRenderedPageBreak/>
        <w:t xml:space="preserve">тремор, напруження м’язів, відчуття задухи). За методикою </w:t>
      </w:r>
      <w:proofErr w:type="spellStart"/>
      <w:r>
        <w:rPr>
          <w:rFonts w:ascii="Times New Roman" w:eastAsia="Times New Roman" w:hAnsi="Times New Roman" w:cs="Times New Roman"/>
          <w:sz w:val="28"/>
          <w:szCs w:val="28"/>
        </w:rPr>
        <w:t>Спілбергера</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Ханіна</w:t>
      </w:r>
      <w:proofErr w:type="spellEnd"/>
      <w:r>
        <w:rPr>
          <w:rFonts w:ascii="Times New Roman" w:eastAsia="Times New Roman" w:hAnsi="Times New Roman" w:cs="Times New Roman"/>
          <w:sz w:val="28"/>
          <w:szCs w:val="28"/>
        </w:rPr>
        <w:t xml:space="preserve"> виявлено суттєві показники як реактивної, так і особистісної тривожності; значна частина жінок демонструвала одночасно високі значення за обома шкалами, що вказує на поєднання гострої емоційної реакції на ситуацію війни з глибинною схильністю до тривожного реагування. Дані HADS показали високу частку субклінічної та клінічно вираженої тривожності, а також наявність депресивних тенденцій у частини вибірки, які не завжди усвідомлюються й можуть маскуватися під «звичайну втому» чи «емоційне вигорання». </w:t>
      </w:r>
    </w:p>
    <w:p w14:paraId="0000023C"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третьому розділі на основі теоретичного аналізу й емпіричних результатів було розроблено та представлено </w:t>
      </w:r>
      <w:proofErr w:type="spellStart"/>
      <w:r>
        <w:rPr>
          <w:rFonts w:ascii="Times New Roman" w:eastAsia="Times New Roman" w:hAnsi="Times New Roman" w:cs="Times New Roman"/>
          <w:sz w:val="28"/>
          <w:szCs w:val="28"/>
        </w:rPr>
        <w:t>психокорекційну</w:t>
      </w:r>
      <w:proofErr w:type="spellEnd"/>
      <w:r>
        <w:rPr>
          <w:rFonts w:ascii="Times New Roman" w:eastAsia="Times New Roman" w:hAnsi="Times New Roman" w:cs="Times New Roman"/>
          <w:sz w:val="28"/>
          <w:szCs w:val="28"/>
        </w:rPr>
        <w:t xml:space="preserve"> програму подолання тривожності у жінок в умовах воєнного стану. Програма має груповий формат і складається з кількох взаємопов’язаних блоків: </w:t>
      </w:r>
      <w:proofErr w:type="spellStart"/>
      <w:r>
        <w:rPr>
          <w:rFonts w:ascii="Times New Roman" w:eastAsia="Times New Roman" w:hAnsi="Times New Roman" w:cs="Times New Roman"/>
          <w:sz w:val="28"/>
          <w:szCs w:val="28"/>
        </w:rPr>
        <w:t>установчо</w:t>
      </w:r>
      <w:proofErr w:type="spellEnd"/>
      <w:r>
        <w:rPr>
          <w:rFonts w:ascii="Times New Roman" w:eastAsia="Times New Roman" w:hAnsi="Times New Roman" w:cs="Times New Roman"/>
          <w:sz w:val="28"/>
          <w:szCs w:val="28"/>
        </w:rPr>
        <w:t xml:space="preserve">-мотиваційного (нормалізація тривоги, формування безпечного простору, визначення очікувань і спільної мети групи); </w:t>
      </w:r>
      <w:proofErr w:type="spellStart"/>
      <w:r>
        <w:rPr>
          <w:rFonts w:ascii="Times New Roman" w:eastAsia="Times New Roman" w:hAnsi="Times New Roman" w:cs="Times New Roman"/>
          <w:sz w:val="28"/>
          <w:szCs w:val="28"/>
        </w:rPr>
        <w:t>психоедукаційного</w:t>
      </w:r>
      <w:proofErr w:type="spellEnd"/>
      <w:r>
        <w:rPr>
          <w:rFonts w:ascii="Times New Roman" w:eastAsia="Times New Roman" w:hAnsi="Times New Roman" w:cs="Times New Roman"/>
          <w:sz w:val="28"/>
          <w:szCs w:val="28"/>
        </w:rPr>
        <w:t xml:space="preserve"> (доступне пояснення природи тривоги, воєнного стресу, зв’язку між тілесними симптомами, думками та емоціями); блоку розвитку навичок емоційної та тілесної саморегуляції (дихальні вправи, прогресивна м’язова релаксація, заземлення, практики усвідомленості);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-поведінкового блоку (ідентифікація автоматичних тривожних думок, робота з когнітивними викривленнями, когнітивна реструктуризація, розвиток проблемно-орієнтованого мислення); </w:t>
      </w:r>
      <w:proofErr w:type="spellStart"/>
      <w:r>
        <w:rPr>
          <w:rFonts w:ascii="Times New Roman" w:eastAsia="Times New Roman" w:hAnsi="Times New Roman" w:cs="Times New Roman"/>
          <w:sz w:val="28"/>
          <w:szCs w:val="28"/>
        </w:rPr>
        <w:t>ресурсно</w:t>
      </w:r>
      <w:proofErr w:type="spellEnd"/>
      <w:r>
        <w:rPr>
          <w:rFonts w:ascii="Times New Roman" w:eastAsia="Times New Roman" w:hAnsi="Times New Roman" w:cs="Times New Roman"/>
          <w:sz w:val="28"/>
          <w:szCs w:val="28"/>
        </w:rPr>
        <w:t xml:space="preserve">-ціннісного блоку (усвідомлення власних ресурсів, робота з цінностями, баланс «давати – отримувати», соціальна підтримка) та </w:t>
      </w:r>
      <w:proofErr w:type="spellStart"/>
      <w:r>
        <w:rPr>
          <w:rFonts w:ascii="Times New Roman" w:eastAsia="Times New Roman" w:hAnsi="Times New Roman" w:cs="Times New Roman"/>
          <w:sz w:val="28"/>
          <w:szCs w:val="28"/>
        </w:rPr>
        <w:t>інтеграційно</w:t>
      </w:r>
      <w:proofErr w:type="spellEnd"/>
      <w:r>
        <w:rPr>
          <w:rFonts w:ascii="Times New Roman" w:eastAsia="Times New Roman" w:hAnsi="Times New Roman" w:cs="Times New Roman"/>
          <w:sz w:val="28"/>
          <w:szCs w:val="28"/>
        </w:rPr>
        <w:t>-оцінювального етапу (підбиття підсумків, повторна діагностика, планування подальшої самодопомоги).</w:t>
      </w:r>
    </w:p>
    <w:p w14:paraId="0000023D"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Ключовою особливістю програми є її спрямованість не лише на зниження симптомів тривожності «тут і тепер», а й на формування у жінок стійких навичок саморегуляції, здатності розпізнавати власні емоційні стани, критично ставитися до </w:t>
      </w:r>
      <w:proofErr w:type="spellStart"/>
      <w:r>
        <w:rPr>
          <w:rFonts w:ascii="Times New Roman" w:eastAsia="Times New Roman" w:hAnsi="Times New Roman" w:cs="Times New Roman"/>
          <w:sz w:val="28"/>
          <w:szCs w:val="28"/>
        </w:rPr>
        <w:t>катастрофізуючих</w:t>
      </w:r>
      <w:proofErr w:type="spellEnd"/>
      <w:r>
        <w:rPr>
          <w:rFonts w:ascii="Times New Roman" w:eastAsia="Times New Roman" w:hAnsi="Times New Roman" w:cs="Times New Roman"/>
          <w:sz w:val="28"/>
          <w:szCs w:val="28"/>
        </w:rPr>
        <w:t xml:space="preserve"> думок, усвідомлено користуватися підтримкою оточення та дозволяти собі турботу про себе без почуття провини. Груповий формат, поєднання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-поведінкових, тілесно-орієнтованих, арт-терапевтичних і </w:t>
      </w:r>
      <w:proofErr w:type="spellStart"/>
      <w:r>
        <w:rPr>
          <w:rFonts w:ascii="Times New Roman" w:eastAsia="Times New Roman" w:hAnsi="Times New Roman" w:cs="Times New Roman"/>
          <w:sz w:val="28"/>
          <w:szCs w:val="28"/>
        </w:rPr>
        <w:lastRenderedPageBreak/>
        <w:t>ресурсно</w:t>
      </w:r>
      <w:proofErr w:type="spellEnd"/>
      <w:r>
        <w:rPr>
          <w:rFonts w:ascii="Times New Roman" w:eastAsia="Times New Roman" w:hAnsi="Times New Roman" w:cs="Times New Roman"/>
          <w:sz w:val="28"/>
          <w:szCs w:val="28"/>
        </w:rPr>
        <w:t xml:space="preserve">-орієнтованих методів забезпечують цілісний вплив на різні рівні переживання тривоги та відповідають реальним запитам жінок у воєнний час. </w:t>
      </w:r>
    </w:p>
    <w:p w14:paraId="0000023E" w14:textId="77777777" w:rsidR="009700AA" w:rsidRDefault="00000000" w:rsidP="00715E73">
      <w:pPr>
        <w:keepNext/>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Програма може мати не тільки </w:t>
      </w:r>
      <w:proofErr w:type="spellStart"/>
      <w:r>
        <w:rPr>
          <w:rFonts w:ascii="Times New Roman" w:eastAsia="Times New Roman" w:hAnsi="Times New Roman" w:cs="Times New Roman"/>
          <w:sz w:val="28"/>
          <w:szCs w:val="28"/>
        </w:rPr>
        <w:t>психокорекційний</w:t>
      </w:r>
      <w:proofErr w:type="spellEnd"/>
      <w:r>
        <w:rPr>
          <w:rFonts w:ascii="Times New Roman" w:eastAsia="Times New Roman" w:hAnsi="Times New Roman" w:cs="Times New Roman"/>
          <w:sz w:val="28"/>
          <w:szCs w:val="28"/>
        </w:rPr>
        <w:t xml:space="preserve"> вплив на зменшення тривожності як такої, а й про профілактичний ефект щодо депресивних тенденцій, які часто супроводжують хронічний воєнний стрес.</w:t>
      </w:r>
    </w:p>
    <w:p w14:paraId="0000023F" w14:textId="77777777" w:rsidR="009700AA" w:rsidRDefault="00000000" w:rsidP="00900112">
      <w:pPr>
        <w:widowControl w:val="0"/>
        <w:snapToGrid w:val="0"/>
        <w:spacing w:after="0" w:line="360" w:lineRule="auto"/>
        <w:ind w:firstLine="70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можна стверджувати, що поставлена в роботі мета – теоретично обґрунтувати й емпірично дослідити психологічні засоби подолання тривожності у жінок середнього віку в умовах воєнного стану та розробити на цій основі </w:t>
      </w:r>
      <w:proofErr w:type="spellStart"/>
      <w:r>
        <w:rPr>
          <w:rFonts w:ascii="Times New Roman" w:eastAsia="Times New Roman" w:hAnsi="Times New Roman" w:cs="Times New Roman"/>
          <w:sz w:val="28"/>
          <w:szCs w:val="28"/>
        </w:rPr>
        <w:t>психокорекційну</w:t>
      </w:r>
      <w:proofErr w:type="spellEnd"/>
      <w:r>
        <w:rPr>
          <w:rFonts w:ascii="Times New Roman" w:eastAsia="Times New Roman" w:hAnsi="Times New Roman" w:cs="Times New Roman"/>
          <w:sz w:val="28"/>
          <w:szCs w:val="28"/>
        </w:rPr>
        <w:t xml:space="preserve"> програму – досягнута. Отримані результати можуть підтверджувати, що цілеспрямована психологічна підтримка здатна суттєво знизити рівень тривожності й пов’язаних із нею </w:t>
      </w:r>
      <w:proofErr w:type="spellStart"/>
      <w:r>
        <w:rPr>
          <w:rFonts w:ascii="Times New Roman" w:eastAsia="Times New Roman" w:hAnsi="Times New Roman" w:cs="Times New Roman"/>
          <w:sz w:val="28"/>
          <w:szCs w:val="28"/>
        </w:rPr>
        <w:t>дезадаптивних</w:t>
      </w:r>
      <w:proofErr w:type="spellEnd"/>
      <w:r>
        <w:rPr>
          <w:rFonts w:ascii="Times New Roman" w:eastAsia="Times New Roman" w:hAnsi="Times New Roman" w:cs="Times New Roman"/>
          <w:sz w:val="28"/>
          <w:szCs w:val="28"/>
        </w:rPr>
        <w:t xml:space="preserve"> проявів, зміцнити внутрішню опору жінок та підтримати їхню здатність зберігати життя, турботу й людяність у надзвичайно складних умовах війни.</w:t>
      </w:r>
    </w:p>
    <w:p w14:paraId="00000240" w14:textId="77777777" w:rsidR="009700AA" w:rsidRDefault="009700AA" w:rsidP="00900112">
      <w:pPr>
        <w:widowControl w:val="0"/>
        <w:snapToGrid w:val="0"/>
        <w:spacing w:after="0" w:line="360" w:lineRule="auto"/>
        <w:ind w:firstLine="720"/>
        <w:contextualSpacing/>
        <w:jc w:val="both"/>
        <w:rPr>
          <w:rFonts w:ascii="Times New Roman" w:eastAsia="Times New Roman" w:hAnsi="Times New Roman" w:cs="Times New Roman"/>
          <w:sz w:val="28"/>
          <w:szCs w:val="28"/>
        </w:rPr>
      </w:pPr>
    </w:p>
    <w:p w14:paraId="00000241"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2"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3"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4"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5"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6"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7"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8"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9"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0000024A" w14:textId="77777777" w:rsidR="009700AA" w:rsidRDefault="009700AA" w:rsidP="00900112">
      <w:pPr>
        <w:widowControl w:val="0"/>
        <w:spacing w:after="0" w:line="360" w:lineRule="auto"/>
        <w:ind w:firstLine="720"/>
        <w:contextualSpacing/>
        <w:jc w:val="both"/>
        <w:rPr>
          <w:rFonts w:ascii="Times New Roman" w:eastAsia="Times New Roman" w:hAnsi="Times New Roman" w:cs="Times New Roman"/>
          <w:sz w:val="28"/>
          <w:szCs w:val="28"/>
        </w:rPr>
      </w:pPr>
    </w:p>
    <w:p w14:paraId="7392FE96" w14:textId="77777777" w:rsidR="00900112" w:rsidRDefault="00900112" w:rsidP="00900112">
      <w:pPr>
        <w:widowControl w:val="0"/>
        <w:spacing w:after="0" w:line="360" w:lineRule="auto"/>
        <w:rPr>
          <w:rFonts w:ascii="Times New Roman" w:eastAsia="Times New Roman" w:hAnsi="Times New Roman" w:cs="Times New Roman"/>
          <w:sz w:val="28"/>
          <w:szCs w:val="28"/>
        </w:rPr>
      </w:pPr>
    </w:p>
    <w:p w14:paraId="05AA3C8A" w14:textId="77777777" w:rsidR="00900112" w:rsidRDefault="00900112" w:rsidP="00900112">
      <w:pPr>
        <w:widowControl w:val="0"/>
        <w:spacing w:after="0" w:line="360" w:lineRule="auto"/>
        <w:jc w:val="center"/>
        <w:rPr>
          <w:rFonts w:ascii="Times New Roman" w:eastAsia="Times New Roman" w:hAnsi="Times New Roman" w:cs="Times New Roman"/>
          <w:b/>
          <w:bCs/>
          <w:sz w:val="28"/>
          <w:szCs w:val="28"/>
        </w:rPr>
      </w:pPr>
    </w:p>
    <w:p w14:paraId="4F660DEE" w14:textId="77777777" w:rsidR="00900112" w:rsidRDefault="00900112" w:rsidP="00900112">
      <w:pPr>
        <w:widowControl w:val="0"/>
        <w:spacing w:after="0" w:line="360" w:lineRule="auto"/>
        <w:jc w:val="center"/>
        <w:rPr>
          <w:rFonts w:ascii="Times New Roman" w:eastAsia="Times New Roman" w:hAnsi="Times New Roman" w:cs="Times New Roman"/>
          <w:b/>
          <w:bCs/>
          <w:sz w:val="28"/>
          <w:szCs w:val="28"/>
        </w:rPr>
      </w:pPr>
    </w:p>
    <w:p w14:paraId="11D87B56" w14:textId="77777777" w:rsidR="00900112" w:rsidRDefault="00900112" w:rsidP="00900112">
      <w:pPr>
        <w:widowControl w:val="0"/>
        <w:spacing w:after="0" w:line="360" w:lineRule="auto"/>
        <w:jc w:val="center"/>
        <w:rPr>
          <w:rFonts w:ascii="Times New Roman" w:eastAsia="Times New Roman" w:hAnsi="Times New Roman" w:cs="Times New Roman"/>
          <w:b/>
          <w:bCs/>
          <w:sz w:val="28"/>
          <w:szCs w:val="28"/>
        </w:rPr>
      </w:pPr>
    </w:p>
    <w:p w14:paraId="5BF524B4" w14:textId="77777777" w:rsidR="00900112" w:rsidRDefault="00900112" w:rsidP="00900112">
      <w:pPr>
        <w:widowControl w:val="0"/>
        <w:spacing w:after="0" w:line="360" w:lineRule="auto"/>
        <w:jc w:val="center"/>
        <w:rPr>
          <w:rFonts w:ascii="Times New Roman" w:eastAsia="Times New Roman" w:hAnsi="Times New Roman" w:cs="Times New Roman"/>
          <w:b/>
          <w:bCs/>
          <w:sz w:val="28"/>
          <w:szCs w:val="28"/>
        </w:rPr>
      </w:pPr>
    </w:p>
    <w:p w14:paraId="6D0F128D" w14:textId="77777777" w:rsidR="00900112" w:rsidRDefault="00900112" w:rsidP="00900112">
      <w:pPr>
        <w:widowControl w:val="0"/>
        <w:spacing w:after="0" w:line="360" w:lineRule="auto"/>
        <w:jc w:val="center"/>
        <w:rPr>
          <w:rFonts w:ascii="Times New Roman" w:eastAsia="Times New Roman" w:hAnsi="Times New Roman" w:cs="Times New Roman"/>
          <w:b/>
          <w:bCs/>
          <w:sz w:val="28"/>
          <w:szCs w:val="28"/>
        </w:rPr>
      </w:pPr>
    </w:p>
    <w:p w14:paraId="00000256" w14:textId="668DE820" w:rsidR="009700AA" w:rsidRDefault="00000000" w:rsidP="00900112">
      <w:pPr>
        <w:widowControl w:val="0"/>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СПИСОК ВИКОРИСТАНИХ ДЖЕРЕЛ</w:t>
      </w:r>
    </w:p>
    <w:p w14:paraId="00000257" w14:textId="77777777" w:rsidR="009700AA" w:rsidRDefault="009700AA" w:rsidP="00900112">
      <w:pPr>
        <w:widowControl w:val="0"/>
        <w:spacing w:after="0" w:line="360" w:lineRule="auto"/>
        <w:jc w:val="center"/>
        <w:rPr>
          <w:rFonts w:ascii="Times New Roman" w:eastAsia="Times New Roman" w:hAnsi="Times New Roman" w:cs="Times New Roman"/>
          <w:b/>
          <w:bCs/>
          <w:sz w:val="28"/>
          <w:szCs w:val="28"/>
        </w:rPr>
      </w:pPr>
    </w:p>
    <w:p w14:paraId="00000258" w14:textId="77777777" w:rsidR="009700AA" w:rsidRDefault="009700AA" w:rsidP="00900112">
      <w:pPr>
        <w:widowControl w:val="0"/>
        <w:spacing w:after="0" w:line="360" w:lineRule="auto"/>
        <w:jc w:val="center"/>
        <w:rPr>
          <w:rFonts w:ascii="Times New Roman" w:eastAsia="Times New Roman" w:hAnsi="Times New Roman" w:cs="Times New Roman"/>
          <w:b/>
          <w:bCs/>
          <w:sz w:val="28"/>
          <w:szCs w:val="28"/>
        </w:rPr>
      </w:pPr>
    </w:p>
    <w:p w14:paraId="00000259" w14:textId="77777777" w:rsidR="009700AA" w:rsidRDefault="00000000" w:rsidP="00900112">
      <w:pPr>
        <w:widowControl w:val="0"/>
        <w:numPr>
          <w:ilvl w:val="0"/>
          <w:numId w:val="2"/>
        </w:numPr>
        <w:spacing w:after="0" w:line="360" w:lineRule="auto"/>
        <w:jc w:val="both"/>
        <w:rPr>
          <w:rFonts w:ascii="Times New Roman" w:eastAsia="Times New Roman" w:hAnsi="Times New Roman" w:cs="Times New Roman"/>
          <w:sz w:val="28"/>
          <w:szCs w:val="28"/>
        </w:rPr>
      </w:pPr>
      <w:bookmarkStart w:id="19" w:name="bookmark=id.1fob9te" w:colFirst="0" w:colLast="0"/>
      <w:bookmarkStart w:id="20" w:name="bookmark=id.3znysh7" w:colFirst="0" w:colLast="0"/>
      <w:bookmarkEnd w:id="19"/>
      <w:bookmarkEnd w:id="20"/>
      <w:proofErr w:type="spellStart"/>
      <w:r>
        <w:rPr>
          <w:rFonts w:ascii="Times New Roman" w:eastAsia="Times New Roman" w:hAnsi="Times New Roman" w:cs="Times New Roman"/>
          <w:sz w:val="28"/>
          <w:szCs w:val="28"/>
        </w:rPr>
        <w:t>Агаєв</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Кокун</w:t>
      </w:r>
      <w:proofErr w:type="spellEnd"/>
      <w:r>
        <w:rPr>
          <w:rFonts w:ascii="Times New Roman" w:eastAsia="Times New Roman" w:hAnsi="Times New Roman" w:cs="Times New Roman"/>
          <w:sz w:val="28"/>
          <w:szCs w:val="28"/>
        </w:rPr>
        <w:t xml:space="preserve"> О.М., </w:t>
      </w:r>
      <w:proofErr w:type="spellStart"/>
      <w:r>
        <w:rPr>
          <w:rFonts w:ascii="Times New Roman" w:eastAsia="Times New Roman" w:hAnsi="Times New Roman" w:cs="Times New Roman"/>
          <w:sz w:val="28"/>
          <w:szCs w:val="28"/>
        </w:rPr>
        <w:t>Пішко</w:t>
      </w:r>
      <w:proofErr w:type="spellEnd"/>
      <w:r>
        <w:rPr>
          <w:rFonts w:ascii="Times New Roman" w:eastAsia="Times New Roman" w:hAnsi="Times New Roman" w:cs="Times New Roman"/>
          <w:sz w:val="28"/>
          <w:szCs w:val="28"/>
        </w:rPr>
        <w:t xml:space="preserve"> І.О., </w:t>
      </w:r>
      <w:proofErr w:type="spellStart"/>
      <w:r>
        <w:rPr>
          <w:rFonts w:ascii="Times New Roman" w:eastAsia="Times New Roman" w:hAnsi="Times New Roman" w:cs="Times New Roman"/>
          <w:sz w:val="28"/>
          <w:szCs w:val="28"/>
        </w:rPr>
        <w:t>Лозінська</w:t>
      </w:r>
      <w:proofErr w:type="spellEnd"/>
      <w:r>
        <w:rPr>
          <w:rFonts w:ascii="Times New Roman" w:eastAsia="Times New Roman" w:hAnsi="Times New Roman" w:cs="Times New Roman"/>
          <w:sz w:val="28"/>
          <w:szCs w:val="28"/>
        </w:rPr>
        <w:t xml:space="preserve"> Н.С., Остапчук В.В., Ткаченко В.В. Збірник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для діагностики негативних психічних станів військовослужбовців : методичний посібник. Київ : НДЦ ГП ЗСУ, 2016. 234с.</w:t>
      </w:r>
    </w:p>
    <w:p w14:paraId="0000025A" w14:textId="77777777" w:rsidR="009700AA" w:rsidRDefault="00000000" w:rsidP="00900112">
      <w:pPr>
        <w:widowControl w:val="0"/>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Адлер А. Індивідуальна психологія. </w:t>
      </w:r>
      <w:hyperlink r:id="rId15">
        <w:r w:rsidR="009700AA">
          <w:rPr>
            <w:rFonts w:ascii="Times New Roman" w:eastAsia="Times New Roman" w:hAnsi="Times New Roman" w:cs="Times New Roman"/>
            <w:color w:val="0563C1"/>
            <w:sz w:val="28"/>
            <w:szCs w:val="28"/>
            <w:u w:val="single"/>
          </w:rPr>
          <w:t>https://makhnii-history.blogspot.com/2018/05/6-4.html</w:t>
        </w:r>
      </w:hyperlink>
      <w:r>
        <w:rPr>
          <w:rFonts w:ascii="Times New Roman" w:eastAsia="Times New Roman" w:hAnsi="Times New Roman" w:cs="Times New Roman"/>
          <w:sz w:val="28"/>
          <w:szCs w:val="28"/>
        </w:rPr>
        <w:t xml:space="preserve"> (дата звернення: 11.02.2025)</w:t>
      </w:r>
    </w:p>
    <w:p w14:paraId="0000025B" w14:textId="77777777" w:rsidR="009700AA" w:rsidRDefault="00000000" w:rsidP="00900112">
      <w:pPr>
        <w:widowControl w:val="0"/>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Березіна О.О. Вплив тривалої соціальної ізоляції на формуванні страхів та фобій. Актуальні проблеми психології. 2020. Том 9.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13. С. 19-25</w:t>
      </w:r>
    </w:p>
    <w:p w14:paraId="0000025C"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Білоус Р. М. </w:t>
      </w:r>
      <w:proofErr w:type="spellStart"/>
      <w:r>
        <w:rPr>
          <w:rFonts w:ascii="Times New Roman" w:eastAsia="Times New Roman" w:hAnsi="Times New Roman" w:cs="Times New Roman"/>
          <w:sz w:val="28"/>
          <w:szCs w:val="28"/>
        </w:rPr>
        <w:t>Саннікова</w:t>
      </w:r>
      <w:proofErr w:type="spellEnd"/>
      <w:r>
        <w:rPr>
          <w:rFonts w:ascii="Times New Roman" w:eastAsia="Times New Roman" w:hAnsi="Times New Roman" w:cs="Times New Roman"/>
          <w:sz w:val="28"/>
          <w:szCs w:val="28"/>
        </w:rPr>
        <w:t xml:space="preserve"> І.С Психологічні особливості тривожності студентської молоді. Теорія і практика сучасної психології. 2019. №2(5). С. 25-28.</w:t>
      </w:r>
    </w:p>
    <w:p w14:paraId="0000025D"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Блохіна І.О. Психологічні причини виникнення тривожності у студентів. Науковий вісник Ужгородського національного університету. 2021.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4. С.82-86.</w:t>
      </w:r>
    </w:p>
    <w:p w14:paraId="0000025E"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Бурчинський</w:t>
      </w:r>
      <w:proofErr w:type="spellEnd"/>
      <w:r>
        <w:rPr>
          <w:rFonts w:ascii="Times New Roman" w:eastAsia="Times New Roman" w:hAnsi="Times New Roman" w:cs="Times New Roman"/>
          <w:sz w:val="28"/>
          <w:szCs w:val="28"/>
        </w:rPr>
        <w:t xml:space="preserve"> С. Г. Біль, депресія і тривога: чи є світло в кінці тунелю? Ліки України. 2021.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3 (249). С. 14-18</w:t>
      </w:r>
    </w:p>
    <w:p w14:paraId="0000025F"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Волков Д. С., </w:t>
      </w:r>
      <w:proofErr w:type="spellStart"/>
      <w:r>
        <w:rPr>
          <w:rFonts w:ascii="Times New Roman" w:eastAsia="Times New Roman" w:hAnsi="Times New Roman" w:cs="Times New Roman"/>
          <w:sz w:val="28"/>
          <w:szCs w:val="28"/>
        </w:rPr>
        <w:t>Абатурова</w:t>
      </w:r>
      <w:proofErr w:type="spellEnd"/>
      <w:r>
        <w:rPr>
          <w:rFonts w:ascii="Times New Roman" w:eastAsia="Times New Roman" w:hAnsi="Times New Roman" w:cs="Times New Roman"/>
          <w:sz w:val="28"/>
          <w:szCs w:val="28"/>
        </w:rPr>
        <w:t xml:space="preserve"> О. А. Особливості </w:t>
      </w:r>
      <w:proofErr w:type="spellStart"/>
      <w:r>
        <w:rPr>
          <w:rFonts w:ascii="Times New Roman" w:eastAsia="Times New Roman" w:hAnsi="Times New Roman" w:cs="Times New Roman"/>
          <w:sz w:val="28"/>
          <w:szCs w:val="28"/>
        </w:rPr>
        <w:t>просоціальної</w:t>
      </w:r>
      <w:proofErr w:type="spellEnd"/>
      <w:r>
        <w:rPr>
          <w:rFonts w:ascii="Times New Roman" w:eastAsia="Times New Roman" w:hAnsi="Times New Roman" w:cs="Times New Roman"/>
          <w:sz w:val="28"/>
          <w:szCs w:val="28"/>
        </w:rPr>
        <w:t xml:space="preserve"> поведінки в умовах воєнного стану. </w:t>
      </w:r>
      <w:proofErr w:type="spellStart"/>
      <w:r>
        <w:rPr>
          <w:rFonts w:ascii="Times New Roman" w:eastAsia="Times New Roman" w:hAnsi="Times New Roman" w:cs="Times New Roman"/>
          <w:sz w:val="28"/>
          <w:szCs w:val="28"/>
        </w:rPr>
        <w:t>Science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XXI </w:t>
      </w:r>
      <w:proofErr w:type="spellStart"/>
      <w:r>
        <w:rPr>
          <w:rFonts w:ascii="Times New Roman" w:eastAsia="Times New Roman" w:hAnsi="Times New Roman" w:cs="Times New Roman"/>
          <w:sz w:val="28"/>
          <w:szCs w:val="28"/>
        </w:rPr>
        <w:t>century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theories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achievements</w:t>
      </w:r>
      <w:proofErr w:type="spellEnd"/>
      <w:r>
        <w:rPr>
          <w:rFonts w:ascii="Times New Roman" w:eastAsia="Times New Roman" w:hAnsi="Times New Roman" w:cs="Times New Roman"/>
          <w:sz w:val="28"/>
          <w:szCs w:val="28"/>
        </w:rPr>
        <w:t>. 2022. №3. С. 12-15.</w:t>
      </w:r>
    </w:p>
    <w:p w14:paraId="00000260"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Волошок О.В. Психологічний аналіз проблеми тривожності особистості. Проблеми сучасної психології. Збірник наукових праць ПНУ імені Івана Огієнка, Інституту психології ім. </w:t>
      </w:r>
      <w:proofErr w:type="spellStart"/>
      <w:r>
        <w:rPr>
          <w:rFonts w:ascii="Times New Roman" w:eastAsia="Times New Roman" w:hAnsi="Times New Roman" w:cs="Times New Roman"/>
          <w:sz w:val="28"/>
          <w:szCs w:val="28"/>
        </w:rPr>
        <w:t>Г.С.Костюка</w:t>
      </w:r>
      <w:proofErr w:type="spellEnd"/>
      <w:r>
        <w:rPr>
          <w:rFonts w:ascii="Times New Roman" w:eastAsia="Times New Roman" w:hAnsi="Times New Roman" w:cs="Times New Roman"/>
          <w:sz w:val="28"/>
          <w:szCs w:val="28"/>
        </w:rPr>
        <w:t xml:space="preserve"> АПН України. 2010. Випуск 10. С.120-128.</w:t>
      </w:r>
    </w:p>
    <w:p w14:paraId="00000261"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Галієва О. М. Диференціація понять "тривога" та "тривожність". Психологія та соціальна робота. 2019.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1 (49). С. 32-48</w:t>
      </w:r>
    </w:p>
    <w:p w14:paraId="00000262"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Горностай П.П. Психологія життєвої кризи. Київ, </w:t>
      </w:r>
      <w:proofErr w:type="spellStart"/>
      <w:r>
        <w:rPr>
          <w:rFonts w:ascii="Times New Roman" w:eastAsia="Times New Roman" w:hAnsi="Times New Roman" w:cs="Times New Roman"/>
          <w:sz w:val="28"/>
          <w:szCs w:val="28"/>
        </w:rPr>
        <w:t>Агропромвидав</w:t>
      </w:r>
      <w:proofErr w:type="spellEnd"/>
      <w:r>
        <w:rPr>
          <w:rFonts w:ascii="Times New Roman" w:eastAsia="Times New Roman" w:hAnsi="Times New Roman" w:cs="Times New Roman"/>
          <w:sz w:val="28"/>
          <w:szCs w:val="28"/>
        </w:rPr>
        <w:t xml:space="preserve"> України, 1998. 348 с.</w:t>
      </w:r>
    </w:p>
    <w:p w14:paraId="00000263"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Гресь</w:t>
      </w:r>
      <w:proofErr w:type="spellEnd"/>
      <w:r>
        <w:rPr>
          <w:rFonts w:ascii="Times New Roman" w:eastAsia="Times New Roman" w:hAnsi="Times New Roman" w:cs="Times New Roman"/>
          <w:sz w:val="28"/>
          <w:szCs w:val="28"/>
        </w:rPr>
        <w:t xml:space="preserve"> Л. О. Психологічні особливості прагнення до самоствердження особистості, що переживає кризу середини життя. Науковий вісник Миколаївського державного університету імені В. О. Сухомлинського. Серія : Психологічні науки. 2013. Т. 2,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xml:space="preserve">. 11. С. 73-78. </w:t>
      </w:r>
    </w:p>
    <w:p w14:paraId="00000264"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Гринечко</w:t>
      </w:r>
      <w:proofErr w:type="spellEnd"/>
      <w:r>
        <w:rPr>
          <w:rFonts w:ascii="Times New Roman" w:eastAsia="Times New Roman" w:hAnsi="Times New Roman" w:cs="Times New Roman"/>
          <w:sz w:val="28"/>
          <w:szCs w:val="28"/>
        </w:rPr>
        <w:t xml:space="preserve"> А. Я. Співвідношення рівнів тривожності та самооцінки сучасної молоді. Вісник психології і соціальної педагогіки. 2010.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xml:space="preserve"> 2. С. 54-72</w:t>
      </w:r>
    </w:p>
    <w:p w14:paraId="00000265"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Гулько Г. О. Психологічні чинники актуалізації особистісних властивостей тривожного спектру в ситуації досягнення : </w:t>
      </w:r>
      <w:proofErr w:type="spellStart"/>
      <w:r>
        <w:rPr>
          <w:rFonts w:ascii="Times New Roman" w:eastAsia="Times New Roman" w:hAnsi="Times New Roman" w:cs="Times New Roman"/>
          <w:sz w:val="28"/>
          <w:szCs w:val="28"/>
        </w:rPr>
        <w:t>дис</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канд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w:t>
      </w:r>
      <w:proofErr w:type="spellEnd"/>
      <w:r>
        <w:rPr>
          <w:rFonts w:ascii="Times New Roman" w:eastAsia="Times New Roman" w:hAnsi="Times New Roman" w:cs="Times New Roman"/>
          <w:sz w:val="28"/>
          <w:szCs w:val="28"/>
        </w:rPr>
        <w:t xml:space="preserve">. наук: спец. 19.00.01 – </w:t>
      </w:r>
      <w:proofErr w:type="spellStart"/>
      <w:r>
        <w:rPr>
          <w:rFonts w:ascii="Times New Roman" w:eastAsia="Times New Roman" w:hAnsi="Times New Roman" w:cs="Times New Roman"/>
          <w:sz w:val="28"/>
          <w:szCs w:val="28"/>
        </w:rPr>
        <w:t>заг</w:t>
      </w:r>
      <w:proofErr w:type="spellEnd"/>
      <w:r>
        <w:rPr>
          <w:rFonts w:ascii="Times New Roman" w:eastAsia="Times New Roman" w:hAnsi="Times New Roman" w:cs="Times New Roman"/>
          <w:sz w:val="28"/>
          <w:szCs w:val="28"/>
        </w:rPr>
        <w:t>. психологія, історія психології. Київ, 2017. 249 с.</w:t>
      </w:r>
    </w:p>
    <w:p w14:paraId="00000266"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Дворник М. С. Дистанційні модулі підтримання психологічного благополуччя особистості в період очікування миру. Виміри особистісних трансформацій: матеріали IV Всеукраїнського науково-практичного семінару (м. Ніжин, 6 жовтня 2021 року); Т. М. Титаренко (</w:t>
      </w:r>
      <w:proofErr w:type="spellStart"/>
      <w:r>
        <w:rPr>
          <w:rFonts w:ascii="Times New Roman" w:eastAsia="Times New Roman" w:hAnsi="Times New Roman" w:cs="Times New Roman"/>
          <w:sz w:val="28"/>
          <w:szCs w:val="28"/>
        </w:rPr>
        <w:t>голов</w:t>
      </w:r>
      <w:proofErr w:type="spellEnd"/>
      <w:r>
        <w:rPr>
          <w:rFonts w:ascii="Times New Roman" w:eastAsia="Times New Roman" w:hAnsi="Times New Roman" w:cs="Times New Roman"/>
          <w:sz w:val="28"/>
          <w:szCs w:val="28"/>
        </w:rPr>
        <w:t>. ред.) та ін. Київ: ІСПП НАПН України, 2021. С. 11-15.</w:t>
      </w:r>
    </w:p>
    <w:p w14:paraId="00000267"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Ентоні М., </w:t>
      </w:r>
      <w:proofErr w:type="spellStart"/>
      <w:r>
        <w:rPr>
          <w:rFonts w:ascii="Times New Roman" w:eastAsia="Times New Roman" w:hAnsi="Times New Roman" w:cs="Times New Roman"/>
          <w:sz w:val="28"/>
          <w:szCs w:val="28"/>
        </w:rPr>
        <w:t>Рова</w:t>
      </w:r>
      <w:proofErr w:type="spellEnd"/>
      <w:r>
        <w:rPr>
          <w:rFonts w:ascii="Times New Roman" w:eastAsia="Times New Roman" w:hAnsi="Times New Roman" w:cs="Times New Roman"/>
          <w:sz w:val="28"/>
          <w:szCs w:val="28"/>
        </w:rPr>
        <w:t xml:space="preserve"> К. Розлад соціальної тривоги. Львів : Свічадо, 2018. 130 с.</w:t>
      </w:r>
    </w:p>
    <w:p w14:paraId="00000268"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Загальні відомості про тривожні розлади. MSD </w:t>
      </w:r>
      <w:proofErr w:type="spellStart"/>
      <w:r>
        <w:rPr>
          <w:rFonts w:ascii="Times New Roman" w:eastAsia="Times New Roman" w:hAnsi="Times New Roman" w:cs="Times New Roman"/>
          <w:sz w:val="28"/>
          <w:szCs w:val="28"/>
        </w:rPr>
        <w:t>Manual</w:t>
      </w:r>
      <w:proofErr w:type="spellEnd"/>
      <w:r>
        <w:rPr>
          <w:rFonts w:ascii="Times New Roman" w:eastAsia="Times New Roman" w:hAnsi="Times New Roman" w:cs="Times New Roman"/>
          <w:sz w:val="28"/>
          <w:szCs w:val="28"/>
        </w:rPr>
        <w:t xml:space="preserve"> Professional </w:t>
      </w:r>
      <w:proofErr w:type="spellStart"/>
      <w:r>
        <w:rPr>
          <w:rFonts w:ascii="Times New Roman" w:eastAsia="Times New Roman" w:hAnsi="Times New Roman" w:cs="Times New Roman"/>
          <w:sz w:val="28"/>
          <w:szCs w:val="28"/>
        </w:rPr>
        <w:t>Edition</w:t>
      </w:r>
      <w:proofErr w:type="spellEnd"/>
      <w:r>
        <w:rPr>
          <w:rFonts w:ascii="Times New Roman" w:eastAsia="Times New Roman" w:hAnsi="Times New Roman" w:cs="Times New Roman"/>
          <w:sz w:val="28"/>
          <w:szCs w:val="28"/>
        </w:rPr>
        <w:t xml:space="preserve">. URL: </w:t>
      </w:r>
      <w:hyperlink r:id="rId16">
        <w:r w:rsidR="009700AA">
          <w:rPr>
            <w:rFonts w:ascii="Times New Roman" w:eastAsia="Times New Roman" w:hAnsi="Times New Roman" w:cs="Times New Roman"/>
            <w:color w:val="0563C1"/>
            <w:sz w:val="28"/>
            <w:szCs w:val="28"/>
            <w:u w:val="single"/>
          </w:rPr>
          <w:t>https://www.msdmanuals.com/uk/professional/psychiatric-disorders/anxiety-and-stressor-related-disorders/overview-of-anxiety-disorders</w:t>
        </w:r>
      </w:hyperlink>
      <w:r>
        <w:rPr>
          <w:rFonts w:ascii="Times New Roman" w:eastAsia="Times New Roman" w:hAnsi="Times New Roman" w:cs="Times New Roman"/>
          <w:sz w:val="28"/>
          <w:szCs w:val="28"/>
        </w:rPr>
        <w:t xml:space="preserve"> </w:t>
      </w:r>
      <w:r>
        <w:rPr>
          <w:sz w:val="28"/>
          <w:szCs w:val="28"/>
        </w:rPr>
        <w:t xml:space="preserve">  </w:t>
      </w:r>
      <w:r>
        <w:rPr>
          <w:rFonts w:ascii="Times New Roman" w:eastAsia="Times New Roman" w:hAnsi="Times New Roman" w:cs="Times New Roman"/>
          <w:sz w:val="28"/>
          <w:szCs w:val="28"/>
        </w:rPr>
        <w:t>(дата звернення: 09.02.2025).</w:t>
      </w:r>
    </w:p>
    <w:p w14:paraId="00000269"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Заборовська І.Р., </w:t>
      </w:r>
      <w:proofErr w:type="spellStart"/>
      <w:r>
        <w:rPr>
          <w:rFonts w:ascii="Times New Roman" w:eastAsia="Times New Roman" w:hAnsi="Times New Roman" w:cs="Times New Roman"/>
          <w:sz w:val="28"/>
          <w:szCs w:val="28"/>
        </w:rPr>
        <w:t>Туриніна</w:t>
      </w:r>
      <w:proofErr w:type="spellEnd"/>
      <w:r>
        <w:rPr>
          <w:rFonts w:ascii="Times New Roman" w:eastAsia="Times New Roman" w:hAnsi="Times New Roman" w:cs="Times New Roman"/>
          <w:sz w:val="28"/>
          <w:szCs w:val="28"/>
        </w:rPr>
        <w:t xml:space="preserve"> О.Л. Особливості застосування </w:t>
      </w:r>
      <w:proofErr w:type="spellStart"/>
      <w:r>
        <w:rPr>
          <w:rFonts w:ascii="Times New Roman" w:eastAsia="Times New Roman" w:hAnsi="Times New Roman" w:cs="Times New Roman"/>
          <w:sz w:val="28"/>
          <w:szCs w:val="28"/>
        </w:rPr>
        <w:t>гештальт</w:t>
      </w:r>
      <w:proofErr w:type="spellEnd"/>
      <w:r>
        <w:rPr>
          <w:rFonts w:ascii="Times New Roman" w:eastAsia="Times New Roman" w:hAnsi="Times New Roman" w:cs="Times New Roman"/>
          <w:sz w:val="28"/>
          <w:szCs w:val="28"/>
        </w:rPr>
        <w:t xml:space="preserve">-терапевтичного методу в подоланні психологічних труднощів клієнтів. Сучасна медицина, фармація та психологічне здоров’я. 2021. №2(3). С. 54-66. </w:t>
      </w:r>
    </w:p>
    <w:p w14:paraId="0000026A"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Іванова Т., Зозуля І. Гендерні особливості прояву тривоги та депресії. Вісник Львівського університету. Серія психологічні науки. Львів, 2021. Випуск 10. С.68-76. </w:t>
      </w:r>
    </w:p>
    <w:p w14:paraId="0000026B"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Ігумнова О.  Ґенеза негативних психічних станів студентів. Психологія і суспільство. 2013. № 3. С. 110-115</w:t>
      </w:r>
    </w:p>
    <w:p w14:paraId="0000026C"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Ільків Х. Результати дослідження тривожності особистості в юнацькому віці. Видатні постаті психології: історія, сучасність і перспективи : матеріали VIІІ </w:t>
      </w:r>
      <w:r>
        <w:rPr>
          <w:rFonts w:ascii="Times New Roman" w:eastAsia="Times New Roman" w:hAnsi="Times New Roman" w:cs="Times New Roman"/>
          <w:sz w:val="28"/>
          <w:szCs w:val="28"/>
        </w:rPr>
        <w:lastRenderedPageBreak/>
        <w:t>регіонального наукового семінару (м. Львів. 10 травня 2022 р.). Львів. 2022. С. 66–68.</w:t>
      </w:r>
    </w:p>
    <w:p w14:paraId="0000026D"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Каліна</w:t>
      </w:r>
      <w:proofErr w:type="spellEnd"/>
      <w:r>
        <w:rPr>
          <w:rFonts w:ascii="Times New Roman" w:eastAsia="Times New Roman" w:hAnsi="Times New Roman" w:cs="Times New Roman"/>
          <w:sz w:val="28"/>
          <w:szCs w:val="28"/>
        </w:rPr>
        <w:t xml:space="preserve"> Н.Ф. Психотерапія. Підручник </w:t>
      </w:r>
      <w:proofErr w:type="spellStart"/>
      <w:r>
        <w:rPr>
          <w:rFonts w:ascii="Times New Roman" w:eastAsia="Times New Roman" w:hAnsi="Times New Roman" w:cs="Times New Roman"/>
          <w:sz w:val="28"/>
          <w:szCs w:val="28"/>
        </w:rPr>
        <w:t>студ</w:t>
      </w:r>
      <w:proofErr w:type="spellEnd"/>
      <w:r>
        <w:rPr>
          <w:rFonts w:ascii="Times New Roman" w:eastAsia="Times New Roman" w:hAnsi="Times New Roman" w:cs="Times New Roman"/>
          <w:sz w:val="28"/>
          <w:szCs w:val="28"/>
        </w:rPr>
        <w:t xml:space="preserve">. вишів. К., 2010. 280 с. </w:t>
      </w:r>
    </w:p>
    <w:p w14:paraId="0000026E"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Килимчук</w:t>
      </w:r>
      <w:proofErr w:type="spellEnd"/>
      <w:r>
        <w:rPr>
          <w:rFonts w:ascii="Times New Roman" w:eastAsia="Times New Roman" w:hAnsi="Times New Roman" w:cs="Times New Roman"/>
          <w:sz w:val="28"/>
          <w:szCs w:val="28"/>
        </w:rPr>
        <w:t xml:space="preserve"> В. Тривога під час війни та її наслідки. Медична газета «Здоров’я України 21 сторіччя». 2022. № 9 (526). С. 46-47. </w:t>
      </w:r>
    </w:p>
    <w:p w14:paraId="0000026F"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Клейман</w:t>
      </w:r>
      <w:proofErr w:type="spellEnd"/>
      <w:r>
        <w:rPr>
          <w:rFonts w:ascii="Times New Roman" w:eastAsia="Times New Roman" w:hAnsi="Times New Roman" w:cs="Times New Roman"/>
          <w:sz w:val="28"/>
          <w:szCs w:val="28"/>
        </w:rPr>
        <w:t xml:space="preserve"> П. Психологія 101: Факти, теорія, статистика, тести й таке інше. Харків : Клуб сімейного дозвілля, 2018. 240 с.</w:t>
      </w:r>
    </w:p>
    <w:p w14:paraId="00000270"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Коць Є. М. Психологічні особливості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–поведінкових стратегій осіб із соціальною тривожністю : </w:t>
      </w:r>
      <w:proofErr w:type="spellStart"/>
      <w:r>
        <w:rPr>
          <w:rFonts w:ascii="Times New Roman" w:eastAsia="Times New Roman" w:hAnsi="Times New Roman" w:cs="Times New Roman"/>
          <w:sz w:val="28"/>
          <w:szCs w:val="28"/>
        </w:rPr>
        <w:t>автореф</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w:t>
      </w:r>
      <w:proofErr w:type="spellEnd"/>
      <w:r>
        <w:rPr>
          <w:rFonts w:ascii="Times New Roman" w:eastAsia="Times New Roman" w:hAnsi="Times New Roman" w:cs="Times New Roman"/>
          <w:sz w:val="28"/>
          <w:szCs w:val="28"/>
        </w:rPr>
        <w:t>. Наук: спец. 19.00.01 – загальна психологія, історія психології. Луцьк, 2018. 20 с.</w:t>
      </w:r>
    </w:p>
    <w:p w14:paraId="00000271"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Кравченко І.В., Шаповал М.М. Особливості тривожного розладу особистості в контексті військового конфлікту. Наукові записки Національного університету "Острозька академія". Серія "Психологічні науки». 2015. №1. С. 54-61.</w:t>
      </w:r>
    </w:p>
    <w:p w14:paraId="00000272"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Кучеренко Є.В. </w:t>
      </w:r>
      <w:proofErr w:type="spellStart"/>
      <w:r>
        <w:rPr>
          <w:rFonts w:ascii="Times New Roman" w:eastAsia="Times New Roman" w:hAnsi="Times New Roman" w:cs="Times New Roman"/>
          <w:sz w:val="28"/>
          <w:szCs w:val="28"/>
        </w:rPr>
        <w:t>Лімінальність</w:t>
      </w:r>
      <w:proofErr w:type="spellEnd"/>
      <w:r>
        <w:rPr>
          <w:rFonts w:ascii="Times New Roman" w:eastAsia="Times New Roman" w:hAnsi="Times New Roman" w:cs="Times New Roman"/>
          <w:sz w:val="28"/>
          <w:szCs w:val="28"/>
        </w:rPr>
        <w:t xml:space="preserve"> суб’єкта як відкрита проблема в психології </w:t>
      </w:r>
      <w:proofErr w:type="spellStart"/>
      <w:r>
        <w:rPr>
          <w:rFonts w:ascii="Times New Roman" w:eastAsia="Times New Roman" w:hAnsi="Times New Roman" w:cs="Times New Roman"/>
          <w:sz w:val="28"/>
          <w:szCs w:val="28"/>
        </w:rPr>
        <w:t>дорослого.Науковий</w:t>
      </w:r>
      <w:proofErr w:type="spellEnd"/>
      <w:r>
        <w:rPr>
          <w:rFonts w:ascii="Times New Roman" w:eastAsia="Times New Roman" w:hAnsi="Times New Roman" w:cs="Times New Roman"/>
          <w:sz w:val="28"/>
          <w:szCs w:val="28"/>
        </w:rPr>
        <w:t xml:space="preserve"> часопис НПУ </w:t>
      </w:r>
      <w:proofErr w:type="spellStart"/>
      <w:r>
        <w:rPr>
          <w:rFonts w:ascii="Times New Roman" w:eastAsia="Times New Roman" w:hAnsi="Times New Roman" w:cs="Times New Roman"/>
          <w:sz w:val="28"/>
          <w:szCs w:val="28"/>
        </w:rPr>
        <w:t>ім.Драгоманова</w:t>
      </w:r>
      <w:proofErr w:type="spellEnd"/>
      <w:r>
        <w:rPr>
          <w:rFonts w:ascii="Times New Roman" w:eastAsia="Times New Roman" w:hAnsi="Times New Roman" w:cs="Times New Roman"/>
          <w:sz w:val="28"/>
          <w:szCs w:val="28"/>
        </w:rPr>
        <w:t>. Серія 12 “Психологічні науки”. 2022. №20(65). с.44-54.</w:t>
      </w:r>
    </w:p>
    <w:p w14:paraId="00000274" w14:textId="2D76744B" w:rsidR="009700AA" w:rsidRDefault="009700AA" w:rsidP="00005C68">
      <w:pPr>
        <w:spacing w:after="0" w:line="360" w:lineRule="auto"/>
        <w:ind w:left="360"/>
        <w:jc w:val="both"/>
        <w:rPr>
          <w:rFonts w:ascii="Times New Roman" w:eastAsia="Times New Roman" w:hAnsi="Times New Roman" w:cs="Times New Roman"/>
          <w:sz w:val="28"/>
          <w:szCs w:val="28"/>
        </w:rPr>
      </w:pPr>
      <w:hyperlink r:id="rId17">
        <w:r>
          <w:rPr>
            <w:rFonts w:ascii="Times New Roman" w:eastAsia="Times New Roman" w:hAnsi="Times New Roman" w:cs="Times New Roman"/>
            <w:color w:val="1155CC"/>
            <w:sz w:val="28"/>
            <w:szCs w:val="28"/>
            <w:u w:val="single"/>
          </w:rPr>
          <w:t>https://doi.org/10.31392/NPU-nc.series12.2022.20(65).05</w:t>
        </w:r>
      </w:hyperlink>
    </w:p>
    <w:p w14:paraId="00000275"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Маслянцева</w:t>
      </w:r>
      <w:proofErr w:type="spellEnd"/>
      <w:r>
        <w:rPr>
          <w:rFonts w:ascii="Times New Roman" w:eastAsia="Times New Roman" w:hAnsi="Times New Roman" w:cs="Times New Roman"/>
          <w:sz w:val="28"/>
          <w:szCs w:val="28"/>
        </w:rPr>
        <w:t xml:space="preserve"> Л. Ю., </w:t>
      </w:r>
      <w:proofErr w:type="spellStart"/>
      <w:r>
        <w:rPr>
          <w:rFonts w:ascii="Times New Roman" w:eastAsia="Times New Roman" w:hAnsi="Times New Roman" w:cs="Times New Roman"/>
          <w:sz w:val="28"/>
          <w:szCs w:val="28"/>
        </w:rPr>
        <w:t>Меднікова</w:t>
      </w:r>
      <w:proofErr w:type="spellEnd"/>
      <w:r>
        <w:rPr>
          <w:rFonts w:ascii="Times New Roman" w:eastAsia="Times New Roman" w:hAnsi="Times New Roman" w:cs="Times New Roman"/>
          <w:sz w:val="28"/>
          <w:szCs w:val="28"/>
        </w:rPr>
        <w:t xml:space="preserve"> Г. І. Особливості базових ставлень задоволених і незадоволених власною зовнішністю жінок зрілого віку. </w:t>
      </w:r>
      <w:proofErr w:type="spellStart"/>
      <w:r>
        <w:rPr>
          <w:rFonts w:ascii="Times New Roman" w:eastAsia="Times New Roman" w:hAnsi="Times New Roman" w:cs="Times New Roman"/>
          <w:sz w:val="28"/>
          <w:szCs w:val="28"/>
        </w:rPr>
        <w:t>Eurasian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scientific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discussions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рroceedings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10th </w:t>
      </w: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scientific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practical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conference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Barcelona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Spain</w:t>
      </w:r>
      <w:proofErr w:type="spellEnd"/>
      <w:r>
        <w:rPr>
          <w:rFonts w:ascii="Times New Roman" w:eastAsia="Times New Roman" w:hAnsi="Times New Roman" w:cs="Times New Roman"/>
          <w:sz w:val="28"/>
          <w:szCs w:val="28"/>
        </w:rPr>
        <w:t xml:space="preserve">, 23-25 </w:t>
      </w:r>
      <w:proofErr w:type="spellStart"/>
      <w:r>
        <w:rPr>
          <w:rFonts w:ascii="Times New Roman" w:eastAsia="Times New Roman" w:hAnsi="Times New Roman" w:cs="Times New Roman"/>
          <w:sz w:val="28"/>
          <w:szCs w:val="28"/>
        </w:rPr>
        <w:t>оctober</w:t>
      </w:r>
      <w:proofErr w:type="spellEnd"/>
      <w:r>
        <w:rPr>
          <w:rFonts w:ascii="Times New Roman" w:eastAsia="Times New Roman" w:hAnsi="Times New Roman" w:cs="Times New Roman"/>
          <w:sz w:val="28"/>
          <w:szCs w:val="28"/>
        </w:rPr>
        <w:t xml:space="preserve"> 2022. P. 259–264.</w:t>
      </w:r>
    </w:p>
    <w:p w14:paraId="00000276"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Мельник К.С., </w:t>
      </w:r>
      <w:proofErr w:type="spellStart"/>
      <w:r>
        <w:rPr>
          <w:rFonts w:ascii="Times New Roman" w:eastAsia="Times New Roman" w:hAnsi="Times New Roman" w:cs="Times New Roman"/>
          <w:sz w:val="28"/>
          <w:szCs w:val="28"/>
        </w:rPr>
        <w:t>Тертична</w:t>
      </w:r>
      <w:proofErr w:type="spellEnd"/>
      <w:r>
        <w:rPr>
          <w:rFonts w:ascii="Times New Roman" w:eastAsia="Times New Roman" w:hAnsi="Times New Roman" w:cs="Times New Roman"/>
          <w:sz w:val="28"/>
          <w:szCs w:val="28"/>
        </w:rPr>
        <w:t xml:space="preserve"> Н.А. Тривожність як механізм дезадаптації молоді під час війни.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9th </w:t>
      </w: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scientific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practical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conference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Scientists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existing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problems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human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November</w:t>
      </w:r>
      <w:proofErr w:type="spellEnd"/>
      <w:r>
        <w:rPr>
          <w:rFonts w:ascii="Times New Roman" w:eastAsia="Times New Roman" w:hAnsi="Times New Roman" w:cs="Times New Roman"/>
          <w:sz w:val="28"/>
          <w:szCs w:val="28"/>
        </w:rPr>
        <w:t xml:space="preserve"> 14-17, 2023) </w:t>
      </w:r>
      <w:proofErr w:type="spellStart"/>
      <w:r>
        <w:rPr>
          <w:rFonts w:ascii="Times New Roman" w:eastAsia="Times New Roman" w:hAnsi="Times New Roman" w:cs="Times New Roman"/>
          <w:sz w:val="28"/>
          <w:szCs w:val="28"/>
        </w:rPr>
        <w:t>Zagreb</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Croatia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Science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Group</w:t>
      </w:r>
      <w:proofErr w:type="spellEnd"/>
      <w:r>
        <w:rPr>
          <w:rFonts w:ascii="Times New Roman" w:eastAsia="Times New Roman" w:hAnsi="Times New Roman" w:cs="Times New Roman"/>
          <w:sz w:val="28"/>
          <w:szCs w:val="28"/>
        </w:rPr>
        <w:t>. 2023. p.340-343.</w:t>
      </w:r>
    </w:p>
    <w:p w14:paraId="00000277"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Мельник К.С., </w:t>
      </w:r>
      <w:proofErr w:type="spellStart"/>
      <w:r>
        <w:rPr>
          <w:rFonts w:ascii="Times New Roman" w:eastAsia="Times New Roman" w:hAnsi="Times New Roman" w:cs="Times New Roman"/>
          <w:sz w:val="28"/>
          <w:szCs w:val="28"/>
        </w:rPr>
        <w:t>Тертична</w:t>
      </w:r>
      <w:proofErr w:type="spellEnd"/>
      <w:r>
        <w:rPr>
          <w:rFonts w:ascii="Times New Roman" w:eastAsia="Times New Roman" w:hAnsi="Times New Roman" w:cs="Times New Roman"/>
          <w:sz w:val="28"/>
          <w:szCs w:val="28"/>
        </w:rPr>
        <w:t xml:space="preserve"> Н.А. Загальні та специфічні характеристики тривожності молоді під час війни. Журнал «Перспективи та інновації науки» (Серія «Педагогіка», Серія «Психологія», Серія «Медицина»). 2024. № 1(35). С. 604-615</w:t>
      </w:r>
    </w:p>
    <w:p w14:paraId="00000278"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Нестеренко М. О. Роль особистісних ресурсів у адаптації вимушених переселенців до нових умов життя. Наукові проєкти соціально-гуманітарного факультету ЗУНУ. 2022. № 1(01). С.200-202.</w:t>
      </w:r>
    </w:p>
    <w:p w14:paraId="00000279"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Осьмак Л. Психологічні особливості тривожності жінок зрілого віку. Студентський науковий альманах : матеріали </w:t>
      </w:r>
      <w:proofErr w:type="spellStart"/>
      <w:r>
        <w:rPr>
          <w:rFonts w:ascii="Times New Roman" w:eastAsia="Times New Roman" w:hAnsi="Times New Roman" w:cs="Times New Roman"/>
          <w:sz w:val="28"/>
          <w:szCs w:val="28"/>
        </w:rPr>
        <w:t>Всеукр</w:t>
      </w:r>
      <w:proofErr w:type="spellEnd"/>
      <w:r>
        <w:rPr>
          <w:rFonts w:ascii="Times New Roman" w:eastAsia="Times New Roman" w:hAnsi="Times New Roman" w:cs="Times New Roman"/>
          <w:sz w:val="28"/>
          <w:szCs w:val="28"/>
        </w:rPr>
        <w:t>. наук.-</w:t>
      </w:r>
      <w:proofErr w:type="spellStart"/>
      <w:r>
        <w:rPr>
          <w:rFonts w:ascii="Times New Roman" w:eastAsia="Times New Roman" w:hAnsi="Times New Roman" w:cs="Times New Roman"/>
          <w:sz w:val="28"/>
          <w:szCs w:val="28"/>
        </w:rPr>
        <w:t>практ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w:t>
      </w:r>
      <w:proofErr w:type="spellEnd"/>
      <w:r>
        <w:rPr>
          <w:rFonts w:ascii="Times New Roman" w:eastAsia="Times New Roman" w:hAnsi="Times New Roman" w:cs="Times New Roman"/>
          <w:sz w:val="28"/>
          <w:szCs w:val="28"/>
        </w:rPr>
        <w:t>. студентів і молодих науковців "Гендерні аспекти розвитку самосвідомості в онтогенезі", м. Рівне, 15-16 квіт. 2010 р. Рівне : РДГУ, 2010. С. 103-105.</w:t>
      </w:r>
    </w:p>
    <w:p w14:paraId="0000027A"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Парасєй-Гочер</w:t>
      </w:r>
      <w:proofErr w:type="spellEnd"/>
      <w:r>
        <w:rPr>
          <w:rFonts w:ascii="Times New Roman" w:eastAsia="Times New Roman" w:hAnsi="Times New Roman" w:cs="Times New Roman"/>
          <w:sz w:val="28"/>
          <w:szCs w:val="28"/>
        </w:rPr>
        <w:t xml:space="preserve"> А. Тривожні стани у жінок середнього віку. Вісник Львівського університету. Серія психологічні науки. 2023. Випуск 18. С. 68–75</w:t>
      </w:r>
    </w:p>
    <w:p w14:paraId="0000027B"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Павелків Р.В. Вікова психологія: підручник. 2-ге вид., стер. Київ : Кондор, 2015. 469 с.</w:t>
      </w:r>
    </w:p>
    <w:p w14:paraId="0000027C"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Помилуйко</w:t>
      </w:r>
      <w:proofErr w:type="spellEnd"/>
      <w:r>
        <w:rPr>
          <w:rFonts w:ascii="Times New Roman" w:eastAsia="Times New Roman" w:hAnsi="Times New Roman" w:cs="Times New Roman"/>
          <w:sz w:val="28"/>
          <w:szCs w:val="28"/>
        </w:rPr>
        <w:t xml:space="preserve"> В.Ю. Розвиток ключових </w:t>
      </w:r>
      <w:proofErr w:type="spellStart"/>
      <w:r>
        <w:rPr>
          <w:rFonts w:ascii="Times New Roman" w:eastAsia="Times New Roman" w:hAnsi="Times New Roman" w:cs="Times New Roman"/>
          <w:sz w:val="28"/>
          <w:szCs w:val="28"/>
        </w:rPr>
        <w:t>компетентностей</w:t>
      </w:r>
      <w:proofErr w:type="spellEnd"/>
      <w:r>
        <w:rPr>
          <w:rFonts w:ascii="Times New Roman" w:eastAsia="Times New Roman" w:hAnsi="Times New Roman" w:cs="Times New Roman"/>
          <w:sz w:val="28"/>
          <w:szCs w:val="28"/>
        </w:rPr>
        <w:t xml:space="preserve"> особистості у різних стадіях дорослості. Психологія: реальність і перспективи. 2016.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7. С. 174–179.</w:t>
      </w:r>
    </w:p>
    <w:p w14:paraId="0000027D"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Психологія особистості : словник-довідник / за ред. П.П. Горностая, Т.М. Титаренко. Київ, 2018. 320 с.</w:t>
      </w:r>
    </w:p>
    <w:p w14:paraId="0000027E"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Резніченко</w:t>
      </w:r>
      <w:proofErr w:type="spellEnd"/>
      <w:r>
        <w:rPr>
          <w:rFonts w:ascii="Times New Roman" w:eastAsia="Times New Roman" w:hAnsi="Times New Roman" w:cs="Times New Roman"/>
          <w:sz w:val="28"/>
          <w:szCs w:val="28"/>
        </w:rPr>
        <w:t xml:space="preserve"> О.О. Соціально-психологічні особливості прояву страхів у жінок середнього віку. Теорія і практика сучасної психології. 2017. №1. С. 104-110</w:t>
      </w:r>
    </w:p>
    <w:p w14:paraId="0000027F"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Романчук О.І. </w:t>
      </w:r>
      <w:proofErr w:type="spellStart"/>
      <w:r>
        <w:rPr>
          <w:rFonts w:ascii="Times New Roman" w:eastAsia="Times New Roman" w:hAnsi="Times New Roman" w:cs="Times New Roman"/>
          <w:sz w:val="28"/>
          <w:szCs w:val="28"/>
        </w:rPr>
        <w:t>Когнітивно</w:t>
      </w:r>
      <w:proofErr w:type="spellEnd"/>
      <w:r>
        <w:rPr>
          <w:rFonts w:ascii="Times New Roman" w:eastAsia="Times New Roman" w:hAnsi="Times New Roman" w:cs="Times New Roman"/>
          <w:sz w:val="28"/>
          <w:szCs w:val="28"/>
        </w:rPr>
        <w:t xml:space="preserve">-поведінкова терапія тривожних розладів: модель розуміння, терапії та емпіричні докази ефективності. </w:t>
      </w:r>
      <w:proofErr w:type="spellStart"/>
      <w:r>
        <w:rPr>
          <w:rFonts w:ascii="Times New Roman" w:eastAsia="Times New Roman" w:hAnsi="Times New Roman" w:cs="Times New Roman"/>
          <w:sz w:val="28"/>
          <w:szCs w:val="28"/>
        </w:rPr>
        <w:t>НейроNews</w:t>
      </w:r>
      <w:proofErr w:type="spellEnd"/>
      <w:r>
        <w:rPr>
          <w:rFonts w:ascii="Times New Roman" w:eastAsia="Times New Roman" w:hAnsi="Times New Roman" w:cs="Times New Roman"/>
          <w:sz w:val="28"/>
          <w:szCs w:val="28"/>
        </w:rPr>
        <w:t>. 2012. №4 (39). С. 40 - 46.</w:t>
      </w:r>
    </w:p>
    <w:p w14:paraId="00000280"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Сандерс</w:t>
      </w:r>
      <w:proofErr w:type="spellEnd"/>
      <w:r>
        <w:rPr>
          <w:rFonts w:ascii="Times New Roman" w:eastAsia="Times New Roman" w:hAnsi="Times New Roman" w:cs="Times New Roman"/>
          <w:sz w:val="28"/>
          <w:szCs w:val="28"/>
        </w:rPr>
        <w:t xml:space="preserve"> Д. Подолати фобію. Львів: Свічадо, 2014. 88 с.</w:t>
      </w:r>
    </w:p>
    <w:p w14:paraId="00000281"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bookmarkStart w:id="21" w:name="bookmark=id.2et92p0" w:colFirst="0" w:colLast="0"/>
      <w:bookmarkStart w:id="22" w:name="bookmark=id.tyjcwt" w:colFirst="0" w:colLast="0"/>
      <w:bookmarkEnd w:id="21"/>
      <w:bookmarkEnd w:id="22"/>
      <w:proofErr w:type="spellStart"/>
      <w:r>
        <w:rPr>
          <w:rFonts w:ascii="Times New Roman" w:eastAsia="Times New Roman" w:hAnsi="Times New Roman" w:cs="Times New Roman"/>
          <w:sz w:val="28"/>
          <w:szCs w:val="28"/>
        </w:rPr>
        <w:t>Слюсаревський</w:t>
      </w:r>
      <w:proofErr w:type="spellEnd"/>
      <w:r>
        <w:rPr>
          <w:rFonts w:ascii="Times New Roman" w:eastAsia="Times New Roman" w:hAnsi="Times New Roman" w:cs="Times New Roman"/>
          <w:sz w:val="28"/>
          <w:szCs w:val="28"/>
        </w:rPr>
        <w:t xml:space="preserve"> М.М. Соціально-психологічний стан українського суспільства в умовах повномасштабного російського вторгнення: нагальні виклики і відповіді: Стенограма доповіді на засіданні Президії НАН України 4 травня 2022 року. </w:t>
      </w:r>
      <w:proofErr w:type="spellStart"/>
      <w:r>
        <w:rPr>
          <w:rFonts w:ascii="Times New Roman" w:eastAsia="Times New Roman" w:hAnsi="Times New Roman" w:cs="Times New Roman"/>
          <w:sz w:val="28"/>
          <w:szCs w:val="28"/>
        </w:rPr>
        <w:t>Visnik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Nacional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Noi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Academii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Nauk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Ukrai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Ni</w:t>
      </w:r>
      <w:proofErr w:type="spellEnd"/>
      <w:r>
        <w:rPr>
          <w:rFonts w:ascii="Times New Roman" w:eastAsia="Times New Roman" w:hAnsi="Times New Roman" w:cs="Times New Roman"/>
          <w:sz w:val="28"/>
          <w:szCs w:val="28"/>
        </w:rPr>
        <w:t xml:space="preserve">. 2022. №6. С. 85–92. </w:t>
      </w:r>
    </w:p>
    <w:p w14:paraId="00000282"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Солохіна</w:t>
      </w:r>
      <w:proofErr w:type="spellEnd"/>
      <w:r>
        <w:rPr>
          <w:rFonts w:ascii="Times New Roman" w:eastAsia="Times New Roman" w:hAnsi="Times New Roman" w:cs="Times New Roman"/>
          <w:sz w:val="28"/>
          <w:szCs w:val="28"/>
        </w:rPr>
        <w:t xml:space="preserve"> Л.О. Особливості самоактуалізації жінок середнього віку з різним рівнем тривоги. </w:t>
      </w:r>
      <w:proofErr w:type="spellStart"/>
      <w:r>
        <w:rPr>
          <w:rFonts w:ascii="Times New Roman" w:eastAsia="Times New Roman" w:hAnsi="Times New Roman" w:cs="Times New Roman"/>
          <w:sz w:val="28"/>
          <w:szCs w:val="28"/>
        </w:rPr>
        <w:t>Бочаровські</w:t>
      </w:r>
      <w:proofErr w:type="spellEnd"/>
      <w:r>
        <w:rPr>
          <w:rFonts w:ascii="Times New Roman" w:eastAsia="Times New Roman" w:hAnsi="Times New Roman" w:cs="Times New Roman"/>
          <w:sz w:val="28"/>
          <w:szCs w:val="28"/>
        </w:rPr>
        <w:t xml:space="preserve"> читання. Харків, 2018. С. 254-258.</w:t>
      </w:r>
    </w:p>
    <w:p w14:paraId="00000283"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Субашкевич</w:t>
      </w:r>
      <w:proofErr w:type="spellEnd"/>
      <w:r>
        <w:rPr>
          <w:rFonts w:ascii="Times New Roman" w:eastAsia="Times New Roman" w:hAnsi="Times New Roman" w:cs="Times New Roman"/>
          <w:sz w:val="28"/>
          <w:szCs w:val="28"/>
        </w:rPr>
        <w:t xml:space="preserve"> І. Р., </w:t>
      </w:r>
      <w:proofErr w:type="spellStart"/>
      <w:r>
        <w:rPr>
          <w:rFonts w:ascii="Times New Roman" w:eastAsia="Times New Roman" w:hAnsi="Times New Roman" w:cs="Times New Roman"/>
          <w:sz w:val="28"/>
          <w:szCs w:val="28"/>
        </w:rPr>
        <w:t>Шпагіна</w:t>
      </w:r>
      <w:proofErr w:type="spellEnd"/>
      <w:r>
        <w:rPr>
          <w:rFonts w:ascii="Times New Roman" w:eastAsia="Times New Roman" w:hAnsi="Times New Roman" w:cs="Times New Roman"/>
          <w:sz w:val="28"/>
          <w:szCs w:val="28"/>
        </w:rPr>
        <w:t xml:space="preserve"> А. Д. Дослідження соціально-психологічних настроїв українців у період війни. Вчені записки ТНУ імені В.І. Вернадського. Серія: Психологія. 2022. Том 33 (72). № 2. С. 116-122.</w:t>
      </w:r>
    </w:p>
    <w:p w14:paraId="00000284"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Томчук</w:t>
      </w:r>
      <w:proofErr w:type="spellEnd"/>
      <w:r>
        <w:rPr>
          <w:rFonts w:ascii="Times New Roman" w:eastAsia="Times New Roman" w:hAnsi="Times New Roman" w:cs="Times New Roman"/>
          <w:sz w:val="28"/>
          <w:szCs w:val="28"/>
        </w:rPr>
        <w:t xml:space="preserve"> С.М., </w:t>
      </w:r>
      <w:proofErr w:type="spellStart"/>
      <w:r>
        <w:rPr>
          <w:rFonts w:ascii="Times New Roman" w:eastAsia="Times New Roman" w:hAnsi="Times New Roman" w:cs="Times New Roman"/>
          <w:sz w:val="28"/>
          <w:szCs w:val="28"/>
        </w:rPr>
        <w:t>Томчук</w:t>
      </w:r>
      <w:proofErr w:type="spellEnd"/>
      <w:r>
        <w:rPr>
          <w:rFonts w:ascii="Times New Roman" w:eastAsia="Times New Roman" w:hAnsi="Times New Roman" w:cs="Times New Roman"/>
          <w:sz w:val="28"/>
          <w:szCs w:val="28"/>
        </w:rPr>
        <w:t xml:space="preserve"> М.І. Психологія тривоги, страху та агресії особистості в освітньому процесі: монографія. Вінниця : КВНЗ «ВАНО», 2018. 200 с.</w:t>
      </w:r>
    </w:p>
    <w:p w14:paraId="00000285"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Diener</w:t>
      </w:r>
      <w:proofErr w:type="spellEnd"/>
      <w:r>
        <w:rPr>
          <w:rFonts w:ascii="Times New Roman" w:eastAsia="Times New Roman" w:hAnsi="Times New Roman" w:cs="Times New Roman"/>
          <w:sz w:val="28"/>
          <w:szCs w:val="28"/>
        </w:rPr>
        <w:t xml:space="preserve"> E., </w:t>
      </w:r>
      <w:proofErr w:type="spellStart"/>
      <w:r>
        <w:rPr>
          <w:rFonts w:ascii="Times New Roman" w:eastAsia="Times New Roman" w:hAnsi="Times New Roman" w:cs="Times New Roman"/>
          <w:sz w:val="28"/>
          <w:szCs w:val="28"/>
        </w:rPr>
        <w:t>Chan</w:t>
      </w:r>
      <w:proofErr w:type="spellEnd"/>
      <w:r>
        <w:rPr>
          <w:rFonts w:ascii="Times New Roman" w:eastAsia="Times New Roman" w:hAnsi="Times New Roman" w:cs="Times New Roman"/>
          <w:sz w:val="28"/>
          <w:szCs w:val="28"/>
        </w:rPr>
        <w:t xml:space="preserve"> M. </w:t>
      </w:r>
      <w:proofErr w:type="spellStart"/>
      <w:r>
        <w:rPr>
          <w:rFonts w:ascii="Times New Roman" w:eastAsia="Times New Roman" w:hAnsi="Times New Roman" w:cs="Times New Roman"/>
          <w:sz w:val="28"/>
          <w:szCs w:val="28"/>
        </w:rPr>
        <w:t>Happy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people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live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longer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Subjective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well-being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contributes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health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longevity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Applied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Psychology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Health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Well-Being</w:t>
      </w:r>
      <w:proofErr w:type="spellEnd"/>
      <w:r>
        <w:rPr>
          <w:rFonts w:ascii="Times New Roman" w:eastAsia="Times New Roman" w:hAnsi="Times New Roman" w:cs="Times New Roman"/>
          <w:sz w:val="28"/>
          <w:szCs w:val="28"/>
        </w:rPr>
        <w:t>. 2011. № 3(1). Р. 1–43.</w:t>
      </w:r>
    </w:p>
    <w:p w14:paraId="00000286"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Freud</w:t>
      </w:r>
      <w:proofErr w:type="spellEnd"/>
      <w:r>
        <w:rPr>
          <w:rFonts w:ascii="Times New Roman" w:eastAsia="Times New Roman" w:hAnsi="Times New Roman" w:cs="Times New Roman"/>
          <w:sz w:val="28"/>
          <w:szCs w:val="28"/>
        </w:rPr>
        <w:t xml:space="preserve"> S. </w:t>
      </w:r>
      <w:proofErr w:type="spellStart"/>
      <w:r>
        <w:rPr>
          <w:rFonts w:ascii="Times New Roman" w:eastAsia="Times New Roman" w:hAnsi="Times New Roman" w:cs="Times New Roman"/>
          <w:sz w:val="28"/>
          <w:szCs w:val="28"/>
        </w:rPr>
        <w:t>Inhibitions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Symptoms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Anxiety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Standard </w:t>
      </w:r>
      <w:proofErr w:type="spellStart"/>
      <w:r>
        <w:rPr>
          <w:rFonts w:ascii="Times New Roman" w:eastAsia="Times New Roman" w:hAnsi="Times New Roman" w:cs="Times New Roman"/>
          <w:sz w:val="28"/>
          <w:szCs w:val="28"/>
        </w:rPr>
        <w:t>Edition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Complete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Psychological</w:t>
      </w:r>
      <w:proofErr w:type="spellEnd"/>
      <w:r>
        <w:rPr>
          <w:rFonts w:ascii="Times New Roman" w:eastAsia="Times New Roman" w:hAnsi="Times New Roman" w:cs="Times New Roman"/>
          <w:sz w:val="28"/>
          <w:szCs w:val="28"/>
        </w:rPr>
        <w:t xml:space="preserve"> Works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Sigmund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Freud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Volume</w:t>
      </w:r>
      <w:proofErr w:type="spellEnd"/>
      <w:r>
        <w:rPr>
          <w:rFonts w:ascii="Times New Roman" w:eastAsia="Times New Roman" w:hAnsi="Times New Roman" w:cs="Times New Roman"/>
          <w:sz w:val="28"/>
          <w:szCs w:val="28"/>
        </w:rPr>
        <w:t xml:space="preserve"> XX (1925–1926): </w:t>
      </w:r>
      <w:proofErr w:type="spellStart"/>
      <w:r>
        <w:rPr>
          <w:rFonts w:ascii="Times New Roman" w:eastAsia="Times New Roman" w:hAnsi="Times New Roman" w:cs="Times New Roman"/>
          <w:sz w:val="28"/>
          <w:szCs w:val="28"/>
        </w:rPr>
        <w:t>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Autobiographical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Study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Inhibitions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Symptoms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Anxiety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Question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Analysis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Other</w:t>
      </w:r>
      <w:proofErr w:type="spellEnd"/>
      <w:r>
        <w:rPr>
          <w:rFonts w:ascii="Times New Roman" w:eastAsia="Times New Roman" w:hAnsi="Times New Roman" w:cs="Times New Roman"/>
          <w:sz w:val="28"/>
          <w:szCs w:val="28"/>
        </w:rPr>
        <w:t xml:space="preserve"> Works. </w:t>
      </w:r>
      <w:proofErr w:type="spellStart"/>
      <w:r>
        <w:rPr>
          <w:rFonts w:ascii="Times New Roman" w:eastAsia="Times New Roman" w:hAnsi="Times New Roman" w:cs="Times New Roman"/>
          <w:sz w:val="28"/>
          <w:szCs w:val="28"/>
        </w:rPr>
        <w:t>London</w:t>
      </w:r>
      <w:proofErr w:type="spellEnd"/>
      <w:r>
        <w:rPr>
          <w:rFonts w:ascii="Times New Roman" w:eastAsia="Times New Roman" w:hAnsi="Times New Roman" w:cs="Times New Roman"/>
          <w:sz w:val="28"/>
          <w:szCs w:val="28"/>
        </w:rPr>
        <w:t>, 2009. P. 75–176.</w:t>
      </w:r>
    </w:p>
    <w:p w14:paraId="00000287"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sdt>
        <w:sdtPr>
          <w:rPr>
            <w:rFonts w:ascii="Times New Roman" w:eastAsia="Times New Roman" w:hAnsi="Times New Roman" w:cs="Times New Roman"/>
            <w:sz w:val="28"/>
            <w:szCs w:val="28"/>
          </w:rPr>
          <w:tag w:val="goog_rdk_11"/>
          <w:id w:val="2046405359"/>
        </w:sdtPr>
        <w:sdtContent>
          <w:proofErr w:type="spellStart"/>
          <w:r w:rsidRPr="00005C68">
            <w:rPr>
              <w:rFonts w:ascii="Times New Roman" w:eastAsia="Times New Roman" w:hAnsi="Times New Roman" w:cs="Times New Roman"/>
              <w:sz w:val="28"/>
              <w:szCs w:val="28"/>
            </w:rPr>
            <w:t>Hudson</w:t>
          </w:r>
          <w:proofErr w:type="spellEnd"/>
          <w:r w:rsidRPr="00005C68">
            <w:rPr>
              <w:rFonts w:ascii="Times New Roman" w:eastAsia="Times New Roman" w:hAnsi="Times New Roman" w:cs="Times New Roman"/>
              <w:sz w:val="28"/>
              <w:szCs w:val="28"/>
            </w:rPr>
            <w:t xml:space="preserve"> J.L. </w:t>
          </w:r>
          <w:proofErr w:type="spellStart"/>
          <w:r w:rsidRPr="00005C68">
            <w:rPr>
              <w:rFonts w:ascii="Times New Roman" w:eastAsia="Times New Roman" w:hAnsi="Times New Roman" w:cs="Times New Roman"/>
              <w:sz w:val="28"/>
              <w:szCs w:val="28"/>
            </w:rPr>
            <w:t>Parent</w:t>
          </w:r>
          <w:proofErr w:type="spellEnd"/>
          <w:r w:rsidRPr="00005C68">
            <w:rPr>
              <w:rFonts w:ascii="Times New Roman" w:eastAsia="Times New Roman" w:hAnsi="Times New Roman" w:cs="Times New Roman"/>
              <w:sz w:val="28"/>
              <w:szCs w:val="28"/>
            </w:rPr>
            <w:t>–</w:t>
          </w:r>
          <w:proofErr w:type="spellStart"/>
          <w:r w:rsidRPr="00005C68">
            <w:rPr>
              <w:rFonts w:ascii="Times New Roman" w:eastAsia="Times New Roman" w:hAnsi="Times New Roman" w:cs="Times New Roman"/>
              <w:sz w:val="28"/>
              <w:szCs w:val="28"/>
            </w:rPr>
            <w:t>child</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interactions</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and</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anxiety</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disorders</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An</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observational</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study</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Behaviour</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research</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and</w:t>
          </w:r>
          <w:proofErr w:type="spellEnd"/>
          <w:r w:rsidRPr="00005C68">
            <w:rPr>
              <w:rFonts w:ascii="Times New Roman" w:eastAsia="Times New Roman" w:hAnsi="Times New Roman" w:cs="Times New Roman"/>
              <w:sz w:val="28"/>
              <w:szCs w:val="28"/>
            </w:rPr>
            <w:t xml:space="preserve"> </w:t>
          </w:r>
          <w:proofErr w:type="spellStart"/>
          <w:r w:rsidRPr="00005C68">
            <w:rPr>
              <w:rFonts w:ascii="Times New Roman" w:eastAsia="Times New Roman" w:hAnsi="Times New Roman" w:cs="Times New Roman"/>
              <w:sz w:val="28"/>
              <w:szCs w:val="28"/>
            </w:rPr>
            <w:t>therapy</w:t>
          </w:r>
          <w:proofErr w:type="spellEnd"/>
          <w:r w:rsidRPr="00005C68">
            <w:rPr>
              <w:rFonts w:ascii="Times New Roman" w:eastAsia="Times New Roman" w:hAnsi="Times New Roman" w:cs="Times New Roman"/>
              <w:sz w:val="28"/>
              <w:szCs w:val="28"/>
            </w:rPr>
            <w:t>. 2001. Р. 1411−1427.</w:t>
          </w:r>
        </w:sdtContent>
      </w:sdt>
    </w:p>
    <w:p w14:paraId="00000288"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May</w:t>
      </w:r>
      <w:proofErr w:type="spellEnd"/>
      <w:r>
        <w:rPr>
          <w:rFonts w:ascii="Times New Roman" w:eastAsia="Times New Roman" w:hAnsi="Times New Roman" w:cs="Times New Roman"/>
          <w:sz w:val="28"/>
          <w:szCs w:val="28"/>
        </w:rPr>
        <w:t xml:space="preserve"> R.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Problem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Аnxiety</w:t>
      </w:r>
      <w:proofErr w:type="spellEnd"/>
      <w:r>
        <w:rPr>
          <w:rFonts w:ascii="Times New Roman" w:eastAsia="Times New Roman" w:hAnsi="Times New Roman" w:cs="Times New Roman"/>
          <w:sz w:val="28"/>
          <w:szCs w:val="28"/>
        </w:rPr>
        <w:t>. 2001. 432 р.</w:t>
      </w:r>
    </w:p>
    <w:p w14:paraId="00000289"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Mead</w:t>
      </w:r>
      <w:proofErr w:type="spellEnd"/>
      <w:r>
        <w:rPr>
          <w:rFonts w:ascii="Times New Roman" w:eastAsia="Times New Roman" w:hAnsi="Times New Roman" w:cs="Times New Roman"/>
          <w:sz w:val="28"/>
          <w:szCs w:val="28"/>
        </w:rPr>
        <w:t xml:space="preserve"> G.H.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philosophy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present</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еd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By</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Murphy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Chicago</w:t>
      </w:r>
      <w:proofErr w:type="spellEnd"/>
      <w:r>
        <w:rPr>
          <w:rFonts w:ascii="Times New Roman" w:eastAsia="Times New Roman" w:hAnsi="Times New Roman" w:cs="Times New Roman"/>
          <w:sz w:val="28"/>
          <w:szCs w:val="28"/>
        </w:rPr>
        <w:t>. 2006.</w:t>
      </w:r>
    </w:p>
    <w:p w14:paraId="0000028A"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Rogers</w:t>
      </w:r>
      <w:proofErr w:type="spellEnd"/>
      <w:r>
        <w:rPr>
          <w:rFonts w:ascii="Times New Roman" w:eastAsia="Times New Roman" w:hAnsi="Times New Roman" w:cs="Times New Roman"/>
          <w:sz w:val="28"/>
          <w:szCs w:val="28"/>
        </w:rPr>
        <w:t xml:space="preserve"> K. </w:t>
      </w:r>
      <w:proofErr w:type="spellStart"/>
      <w:r>
        <w:rPr>
          <w:rFonts w:ascii="Times New Roman" w:eastAsia="Times New Roman" w:hAnsi="Times New Roman" w:cs="Times New Roman"/>
          <w:sz w:val="28"/>
          <w:szCs w:val="28"/>
        </w:rPr>
        <w:t>Client-centered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therapy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New</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York</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Wackler</w:t>
      </w:r>
      <w:proofErr w:type="spellEnd"/>
      <w:r>
        <w:rPr>
          <w:rFonts w:ascii="Times New Roman" w:eastAsia="Times New Roman" w:hAnsi="Times New Roman" w:cs="Times New Roman"/>
          <w:sz w:val="28"/>
          <w:szCs w:val="28"/>
        </w:rPr>
        <w:t>, 2012. 576 р.</w:t>
      </w:r>
    </w:p>
    <w:p w14:paraId="0000028B"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Ryff</w:t>
      </w:r>
      <w:proofErr w:type="spellEnd"/>
      <w:r>
        <w:rPr>
          <w:rFonts w:ascii="Times New Roman" w:eastAsia="Times New Roman" w:hAnsi="Times New Roman" w:cs="Times New Roman"/>
          <w:sz w:val="28"/>
          <w:szCs w:val="28"/>
        </w:rPr>
        <w:t xml:space="preserve"> C.D.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structure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psychological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well-being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revisited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Journal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Personality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Social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Psychology</w:t>
      </w:r>
      <w:proofErr w:type="spellEnd"/>
      <w:r>
        <w:rPr>
          <w:rFonts w:ascii="Times New Roman" w:eastAsia="Times New Roman" w:hAnsi="Times New Roman" w:cs="Times New Roman"/>
          <w:sz w:val="28"/>
          <w:szCs w:val="28"/>
        </w:rPr>
        <w:t xml:space="preserve">. 1995. </w:t>
      </w:r>
      <w:proofErr w:type="spellStart"/>
      <w:r>
        <w:rPr>
          <w:rFonts w:ascii="Times New Roman" w:eastAsia="Times New Roman" w:hAnsi="Times New Roman" w:cs="Times New Roman"/>
          <w:sz w:val="28"/>
          <w:szCs w:val="28"/>
        </w:rPr>
        <w:t>Vol</w:t>
      </w:r>
      <w:proofErr w:type="spellEnd"/>
      <w:r>
        <w:rPr>
          <w:rFonts w:ascii="Times New Roman" w:eastAsia="Times New Roman" w:hAnsi="Times New Roman" w:cs="Times New Roman"/>
          <w:sz w:val="28"/>
          <w:szCs w:val="28"/>
        </w:rPr>
        <w:t>. 69. P.719 – 727.</w:t>
      </w:r>
    </w:p>
    <w:p w14:paraId="0000028C"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Stossel</w:t>
      </w:r>
      <w:proofErr w:type="spellEnd"/>
      <w:r>
        <w:rPr>
          <w:rFonts w:ascii="Times New Roman" w:eastAsia="Times New Roman" w:hAnsi="Times New Roman" w:cs="Times New Roman"/>
          <w:sz w:val="28"/>
          <w:szCs w:val="28"/>
        </w:rPr>
        <w:t xml:space="preserve"> S.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Age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Anxiety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Fears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hopes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neurosis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search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peace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mind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Knopf</w:t>
      </w:r>
      <w:proofErr w:type="spellEnd"/>
      <w:r>
        <w:rPr>
          <w:rFonts w:ascii="Times New Roman" w:eastAsia="Times New Roman" w:hAnsi="Times New Roman" w:cs="Times New Roman"/>
          <w:sz w:val="28"/>
          <w:szCs w:val="28"/>
        </w:rPr>
        <w:t>, 2014. 416 р.</w:t>
      </w:r>
    </w:p>
    <w:p w14:paraId="0000028D" w14:textId="77777777" w:rsidR="009700AA" w:rsidRDefault="00000000">
      <w:pPr>
        <w:numPr>
          <w:ilvl w:val="0"/>
          <w:numId w:val="2"/>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Spielberger</w:t>
      </w:r>
      <w:proofErr w:type="spellEnd"/>
      <w:r>
        <w:rPr>
          <w:rFonts w:ascii="Times New Roman" w:eastAsia="Times New Roman" w:hAnsi="Times New Roman" w:cs="Times New Roman"/>
          <w:sz w:val="28"/>
          <w:szCs w:val="28"/>
        </w:rPr>
        <w:t xml:space="preserve"> C.D. </w:t>
      </w:r>
      <w:proofErr w:type="spellStart"/>
      <w:r>
        <w:rPr>
          <w:rFonts w:ascii="Times New Roman" w:eastAsia="Times New Roman" w:hAnsi="Times New Roman" w:cs="Times New Roman"/>
          <w:sz w:val="28"/>
          <w:szCs w:val="28"/>
        </w:rPr>
        <w:t>Anxiety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Behavior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Taylor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Francis</w:t>
      </w:r>
      <w:proofErr w:type="spellEnd"/>
      <w:r>
        <w:rPr>
          <w:rFonts w:ascii="Times New Roman" w:eastAsia="Times New Roman" w:hAnsi="Times New Roman" w:cs="Times New Roman"/>
          <w:sz w:val="28"/>
          <w:szCs w:val="28"/>
        </w:rPr>
        <w:t>, 2014. 336 p.</w:t>
      </w:r>
    </w:p>
    <w:p w14:paraId="0000028E"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28F" w14:textId="77777777" w:rsidR="009700AA" w:rsidRDefault="009700AA">
      <w:pPr>
        <w:spacing w:after="0" w:line="360" w:lineRule="auto"/>
        <w:ind w:firstLine="709"/>
        <w:jc w:val="both"/>
        <w:rPr>
          <w:rFonts w:ascii="Times New Roman" w:eastAsia="Times New Roman" w:hAnsi="Times New Roman" w:cs="Times New Roman"/>
          <w:sz w:val="28"/>
          <w:szCs w:val="28"/>
        </w:rPr>
      </w:pPr>
    </w:p>
    <w:p w14:paraId="00000290" w14:textId="77777777" w:rsidR="009700AA" w:rsidRDefault="009700AA"/>
    <w:sectPr w:rsidR="009700AA">
      <w:headerReference w:type="default" r:id="rId18"/>
      <w:pgSz w:w="11906" w:h="16838"/>
      <w:pgMar w:top="1134" w:right="567" w:bottom="1134" w:left="1701" w:header="709" w:footer="709"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UCHERENKO, Yehor" w:date="2025-03-06T17:23:00Z" w:initials="">
    <w:p w14:paraId="00000293" w14:textId="77777777" w:rsidR="009700AA"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Треба додати окремий абзац, хто досліджував проблему, хоча далі в 1 розділі про це йдеться, але краще тут представити коротко з посиланнями.</w:t>
      </w:r>
    </w:p>
  </w:comment>
  <w:comment w:id="1" w:author="Наталя Євгенова" w:date="2025-03-12T12:54:00Z" w:initials="">
    <w:p w14:paraId="00000294" w14:textId="77777777" w:rsidR="009700AA"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додаю абзац</w:t>
      </w:r>
    </w:p>
  </w:comment>
  <w:comment w:id="2" w:author="KUCHERENKO, Yehor" w:date="2025-03-06T17:15:00Z" w:initials="">
    <w:p w14:paraId="00000295" w14:textId="77777777" w:rsidR="009700AA"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Треба дати посилання на ці дослідження.</w:t>
      </w:r>
    </w:p>
  </w:comment>
  <w:comment w:id="3" w:author="Наталя Євгенова" w:date="2025-03-12T12:58:00Z" w:initials="">
    <w:p w14:paraId="00000296" w14:textId="77777777" w:rsidR="009700AA"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додала посілання на дослідження науковців</w:t>
      </w:r>
    </w:p>
  </w:comment>
  <w:comment w:id="4" w:author="KUCHERENKO, Yehor" w:date="2025-03-06T17:20:00Z" w:initials="">
    <w:p w14:paraId="00000297" w14:textId="77777777" w:rsidR="009700AA"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Дві передостанні рубрики можна змінити після завершення усієї роботи. Краще Психологічна програма корекції або психокорекційна програма.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293" w15:done="0"/>
  <w15:commentEx w15:paraId="00000294" w15:paraIdParent="00000293" w15:done="0"/>
  <w15:commentEx w15:paraId="00000295" w15:done="0"/>
  <w15:commentEx w15:paraId="00000296" w15:paraIdParent="00000295" w15:done="0"/>
  <w15:commentEx w15:paraId="0000029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293" w16cid:durableId="00000293"/>
  <w16cid:commentId w16cid:paraId="00000294" w16cid:durableId="00000294"/>
  <w16cid:commentId w16cid:paraId="00000295" w16cid:durableId="00000295"/>
  <w16cid:commentId w16cid:paraId="00000296" w16cid:durableId="00000296"/>
  <w16cid:commentId w16cid:paraId="00000297" w16cid:durableId="000002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6B63" w14:textId="77777777" w:rsidR="009C6757" w:rsidRDefault="009C6757">
      <w:pPr>
        <w:spacing w:after="0" w:line="240" w:lineRule="auto"/>
      </w:pPr>
      <w:r>
        <w:separator/>
      </w:r>
    </w:p>
  </w:endnote>
  <w:endnote w:type="continuationSeparator" w:id="0">
    <w:p w14:paraId="6A2A4367" w14:textId="77777777" w:rsidR="009C6757" w:rsidRDefault="009C6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CC"/>
    <w:family w:val="modern"/>
    <w:pitch w:val="fixed"/>
    <w:sig w:usb0="E0002AFF" w:usb1="C0007843" w:usb2="00000009" w:usb3="00000000" w:csb0="000001FF" w:csb1="00000000"/>
    <w:embedRegular r:id="rId2" w:fontKey="{F056CCFE-5D8F-124C-9145-884A4D87C0E8}"/>
  </w:font>
  <w:font w:name="Calibri">
    <w:panose1 w:val="020F0502020204030204"/>
    <w:charset w:val="CC"/>
    <w:family w:val="swiss"/>
    <w:pitch w:val="variable"/>
    <w:sig w:usb0="E4002EFF" w:usb1="C200247B" w:usb2="00000009" w:usb3="00000000" w:csb0="000001FF" w:csb1="00000000"/>
    <w:embedRegular r:id="rId3" w:fontKey="{3EA66CFF-FD6A-D042-BBB9-138AFB86F0A8}"/>
    <w:embedBold r:id="rId4" w:fontKey="{7115959B-4761-E74C-8A9A-D79E48E35DD5}"/>
  </w:font>
  <w:font w:name="Calibri Light">
    <w:panose1 w:val="020F0302020204030204"/>
    <w:charset w:val="CC"/>
    <w:family w:val="swiss"/>
    <w:pitch w:val="variable"/>
    <w:sig w:usb0="E0002AFF" w:usb1="C000247B" w:usb2="00000009" w:usb3="00000000" w:csb0="000001FF" w:csb1="00000000"/>
    <w:embedRegular r:id="rId5" w:fontKey="{4A5E85DF-B9EF-3741-8D45-BEFCB04D62AC}"/>
  </w:font>
  <w:font w:name="Times New Roman">
    <w:panose1 w:val="02020603050405020304"/>
    <w:charset w:val="00"/>
    <w:family w:val="roman"/>
    <w:pitch w:val="variable"/>
    <w:sig w:usb0="E0002EFF" w:usb1="C000785B" w:usb2="00000009" w:usb3="00000000" w:csb0="000001FF" w:csb1="00000000"/>
    <w:embedRegular r:id="rId6" w:fontKey="{FBFB6B94-8B78-0347-B835-1D32FCF409E9}"/>
    <w:embedBold r:id="rId7" w:fontKey="{A7A4856B-6E03-164A-B7A9-8FC5A0385368}"/>
    <w:embedItalic r:id="rId8" w:fontKey="{88193576-F786-2649-BFAC-9C6B02D7BE32}"/>
  </w:font>
  <w:font w:name="Georgia">
    <w:panose1 w:val="02040502050405020303"/>
    <w:charset w:val="CC"/>
    <w:family w:val="roman"/>
    <w:pitch w:val="variable"/>
    <w:sig w:usb0="00000287" w:usb1="00000000" w:usb2="00000000" w:usb3="00000000" w:csb0="0000009F" w:csb1="00000000"/>
    <w:embedItalic r:id="rId9" w:fontKey="{3F10E44F-E8E9-CD44-AEEE-40B13742F970}"/>
  </w:font>
  <w:font w:name="Arial">
    <w:panose1 w:val="020B0604020202020204"/>
    <w:charset w:val="00"/>
    <w:family w:val="swiss"/>
    <w:pitch w:val="variable"/>
    <w:sig w:usb0="E0002AFF" w:usb1="C0007843" w:usb2="00000009" w:usb3="00000000" w:csb0="000001FF" w:csb1="00000000"/>
    <w:embedRegular r:id="rId10" w:fontKey="{CC1236E4-2BCC-114F-B995-F4B7BE48D83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97ADE" w14:textId="77777777" w:rsidR="009C6757" w:rsidRDefault="009C6757">
      <w:pPr>
        <w:spacing w:after="0" w:line="240" w:lineRule="auto"/>
      </w:pPr>
      <w:r>
        <w:separator/>
      </w:r>
    </w:p>
  </w:footnote>
  <w:footnote w:type="continuationSeparator" w:id="0">
    <w:p w14:paraId="50C4D997" w14:textId="77777777" w:rsidR="009C6757" w:rsidRDefault="009C6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91" w14:textId="7C5BD8ED" w:rsidR="009700AA" w:rsidRDefault="00000000">
    <w:pPr>
      <w:pBdr>
        <w:top w:val="nil"/>
        <w:left w:val="nil"/>
        <w:bottom w:val="nil"/>
        <w:right w:val="nil"/>
        <w:between w:val="nil"/>
      </w:pBdr>
      <w:tabs>
        <w:tab w:val="center" w:pos="4819"/>
        <w:tab w:val="right" w:pos="9639"/>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F59B1">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00000292" w14:textId="77777777" w:rsidR="009700AA" w:rsidRDefault="009700AA">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B691C"/>
    <w:multiLevelType w:val="multilevel"/>
    <w:tmpl w:val="6EC6022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644B6549"/>
    <w:multiLevelType w:val="multilevel"/>
    <w:tmpl w:val="F02EABCC"/>
    <w:lvl w:ilvl="0">
      <w:start w:val="1"/>
      <w:numFmt w:val="decimal"/>
      <w:lvlText w:val="%1."/>
      <w:lvlJc w:val="left"/>
      <w:pPr>
        <w:ind w:left="360"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67FC77F0"/>
    <w:multiLevelType w:val="multilevel"/>
    <w:tmpl w:val="FD22C07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6BE21565"/>
    <w:multiLevelType w:val="multilevel"/>
    <w:tmpl w:val="CF56BDA0"/>
    <w:lvl w:ilvl="0">
      <w:start w:val="4"/>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75EA683E"/>
    <w:multiLevelType w:val="multilevel"/>
    <w:tmpl w:val="D7E86BC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201871736">
    <w:abstractNumId w:val="0"/>
  </w:num>
  <w:num w:numId="2" w16cid:durableId="1231888444">
    <w:abstractNumId w:val="1"/>
  </w:num>
  <w:num w:numId="3" w16cid:durableId="1153182104">
    <w:abstractNumId w:val="4"/>
  </w:num>
  <w:num w:numId="4" w16cid:durableId="1804881002">
    <w:abstractNumId w:val="2"/>
  </w:num>
  <w:num w:numId="5" w16cid:durableId="41158820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Наталя Євгенова">
    <w15:presenceInfo w15:providerId="Windows Live" w15:userId="4d200520278f27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0AA"/>
    <w:rsid w:val="00005C68"/>
    <w:rsid w:val="00015D66"/>
    <w:rsid w:val="001F59B1"/>
    <w:rsid w:val="00473631"/>
    <w:rsid w:val="0052489D"/>
    <w:rsid w:val="00694242"/>
    <w:rsid w:val="00715E73"/>
    <w:rsid w:val="008919E2"/>
    <w:rsid w:val="00900112"/>
    <w:rsid w:val="009700AA"/>
    <w:rsid w:val="009C6757"/>
    <w:rsid w:val="00A001D5"/>
    <w:rsid w:val="00CA7E5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59AE3B34"/>
  <w15:docId w15:val="{472AD139-D156-9B4B-B600-88C4DE48A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9C4"/>
  </w:style>
  <w:style w:type="paragraph" w:styleId="1">
    <w:name w:val="heading 1"/>
    <w:basedOn w:val="a"/>
    <w:next w:val="a"/>
    <w:link w:val="10"/>
    <w:uiPriority w:val="9"/>
    <w:qFormat/>
    <w:rsid w:val="001559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character" w:customStyle="1" w:styleId="10">
    <w:name w:val="Заголовок 1 Знак"/>
    <w:basedOn w:val="a0"/>
    <w:link w:val="1"/>
    <w:uiPriority w:val="9"/>
    <w:rsid w:val="001559C4"/>
    <w:rPr>
      <w:rFonts w:asciiTheme="majorHAnsi" w:eastAsiaTheme="majorEastAsia" w:hAnsiTheme="majorHAnsi" w:cstheme="majorBidi"/>
      <w:color w:val="2E74B5" w:themeColor="accent1" w:themeShade="BF"/>
      <w:sz w:val="32"/>
      <w:szCs w:val="32"/>
    </w:rPr>
  </w:style>
  <w:style w:type="paragraph" w:styleId="a4">
    <w:name w:val="List Paragraph"/>
    <w:basedOn w:val="a"/>
    <w:uiPriority w:val="34"/>
    <w:qFormat/>
    <w:rsid w:val="001559C4"/>
    <w:pPr>
      <w:ind w:left="720"/>
      <w:contextualSpacing/>
    </w:pPr>
  </w:style>
  <w:style w:type="paragraph" w:styleId="a5">
    <w:name w:val="header"/>
    <w:basedOn w:val="a"/>
    <w:link w:val="a6"/>
    <w:uiPriority w:val="99"/>
    <w:unhideWhenUsed/>
    <w:rsid w:val="001559C4"/>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1559C4"/>
  </w:style>
  <w:style w:type="paragraph" w:styleId="a7">
    <w:name w:val="footer"/>
    <w:basedOn w:val="a"/>
    <w:link w:val="a8"/>
    <w:uiPriority w:val="99"/>
    <w:unhideWhenUsed/>
    <w:rsid w:val="001559C4"/>
    <w:pPr>
      <w:tabs>
        <w:tab w:val="center" w:pos="4819"/>
        <w:tab w:val="right" w:pos="9639"/>
      </w:tabs>
      <w:spacing w:after="0" w:line="240" w:lineRule="auto"/>
    </w:pPr>
  </w:style>
  <w:style w:type="character" w:customStyle="1" w:styleId="a8">
    <w:name w:val="Нижний колонтитул Знак"/>
    <w:basedOn w:val="a0"/>
    <w:link w:val="a7"/>
    <w:uiPriority w:val="99"/>
    <w:rsid w:val="001559C4"/>
  </w:style>
  <w:style w:type="character" w:styleId="a9">
    <w:name w:val="Hyperlink"/>
    <w:basedOn w:val="a0"/>
    <w:uiPriority w:val="99"/>
    <w:unhideWhenUsed/>
    <w:rsid w:val="00050769"/>
    <w:rPr>
      <w:color w:val="0563C1" w:themeColor="hyperlink"/>
      <w:u w:val="single"/>
    </w:rPr>
  </w:style>
  <w:style w:type="character" w:styleId="aa">
    <w:name w:val="Unresolved Mention"/>
    <w:basedOn w:val="a0"/>
    <w:uiPriority w:val="99"/>
    <w:semiHidden/>
    <w:unhideWhenUsed/>
    <w:rsid w:val="00050769"/>
    <w:rPr>
      <w:color w:val="605E5C"/>
      <w:shd w:val="clear" w:color="auto" w:fill="E1DFDD"/>
    </w:r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paragraph" w:styleId="ae">
    <w:name w:val="annotation text"/>
    <w:basedOn w:val="a"/>
    <w:link w:val="af"/>
    <w:uiPriority w:val="99"/>
    <w:semiHidden/>
    <w:unhideWhenUsed/>
    <w:pPr>
      <w:spacing w:line="240" w:lineRule="auto"/>
    </w:pPr>
    <w:rPr>
      <w:sz w:val="20"/>
      <w:szCs w:val="20"/>
    </w:rPr>
  </w:style>
  <w:style w:type="character" w:customStyle="1" w:styleId="af">
    <w:name w:val="Текст примечания Знак"/>
    <w:basedOn w:val="a0"/>
    <w:link w:val="ae"/>
    <w:uiPriority w:val="99"/>
    <w:semiHidden/>
    <w:rPr>
      <w:sz w:val="20"/>
      <w:szCs w:val="20"/>
    </w:rPr>
  </w:style>
  <w:style w:type="character" w:styleId="af0">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doi.org/10.31392/NPU-nc.series12.2022.20(65).05" TargetMode="External"/><Relationship Id="rId2" Type="http://schemas.openxmlformats.org/officeDocument/2006/relationships/numbering" Target="numbering.xml"/><Relationship Id="rId16" Type="http://schemas.openxmlformats.org/officeDocument/2006/relationships/hyperlink" Target="https://www.msdmanuals.com/uk/professional/psychiatric-disorders/anxiety-and-stressor-related-disorders/overview-of-anxiety-disorders"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yperlink" Target="https://makhnii-history.blogspot.com/2018/05/6-4.html"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zjJd1EV+uwIEsHhk59QC24JpKw==">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91</Pages>
  <Words>24333</Words>
  <Characters>138700</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Іра</dc:creator>
  <cp:lastModifiedBy>Наталя Євгенова</cp:lastModifiedBy>
  <cp:revision>6</cp:revision>
  <dcterms:created xsi:type="dcterms:W3CDTF">2025-12-05T18:15:00Z</dcterms:created>
  <dcterms:modified xsi:type="dcterms:W3CDTF">2025-12-06T10:05:00Z</dcterms:modified>
</cp:coreProperties>
</file>