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BFCBA" w14:textId="17BC6968" w:rsidR="6BBF6029" w:rsidRDefault="28CE9842" w:rsidP="6D5A0D14">
      <w:pPr>
        <w:spacing w:after="0" w:line="240" w:lineRule="auto"/>
        <w:jc w:val="center"/>
      </w:pPr>
      <w:r w:rsidRPr="6D5A0D14">
        <w:rPr>
          <w:rFonts w:ascii="Times New Roman" w:eastAsia="Times New Roman" w:hAnsi="Times New Roman" w:cs="Times New Roman"/>
          <w:b/>
          <w:bCs/>
          <w:sz w:val="32"/>
          <w:szCs w:val="32"/>
        </w:rPr>
        <w:t>ПРИВАТНИЙ ВИЩИЙ НАВЧАЛЬНИЙ ЗАКЛАД</w:t>
      </w:r>
    </w:p>
    <w:p w14:paraId="756948B4" w14:textId="0DD36A39" w:rsidR="6BBF6029" w:rsidRDefault="28CE9842" w:rsidP="6D5A0D14">
      <w:pPr>
        <w:spacing w:after="0" w:line="240" w:lineRule="auto"/>
        <w:jc w:val="center"/>
      </w:pPr>
      <w:r w:rsidRPr="6D5A0D14">
        <w:rPr>
          <w:rFonts w:ascii="Times New Roman" w:eastAsia="Times New Roman" w:hAnsi="Times New Roman" w:cs="Times New Roman"/>
          <w:b/>
          <w:bCs/>
          <w:sz w:val="32"/>
          <w:szCs w:val="32"/>
        </w:rPr>
        <w:t>«КИЇВСЬКИЙ МЕДИЧНИЙ УНІВЕРСИТЕТ»</w:t>
      </w:r>
    </w:p>
    <w:p w14:paraId="132C00EF" w14:textId="77632CD3" w:rsidR="6BBF6029" w:rsidRDefault="6BBF6029" w:rsidP="6D5A0D14">
      <w:pPr>
        <w:spacing w:after="0" w:line="240" w:lineRule="auto"/>
        <w:jc w:val="center"/>
      </w:pPr>
    </w:p>
    <w:p w14:paraId="13664C33" w14:textId="745D8ABA" w:rsidR="6BBF6029" w:rsidRDefault="28CE9842" w:rsidP="6D5A0D14">
      <w:pPr>
        <w:spacing w:after="238" w:line="240" w:lineRule="auto"/>
        <w:jc w:val="center"/>
      </w:pPr>
      <w:r w:rsidRPr="6D5A0D14">
        <w:rPr>
          <w:rFonts w:ascii="Times New Roman" w:eastAsia="Times New Roman" w:hAnsi="Times New Roman" w:cs="Times New Roman"/>
          <w:sz w:val="28"/>
          <w:szCs w:val="28"/>
        </w:rPr>
        <w:t>Факультет фармації, психології та менеджменту</w:t>
      </w:r>
    </w:p>
    <w:p w14:paraId="1645D985" w14:textId="749908DB" w:rsidR="6BBF6029" w:rsidRDefault="28CE9842" w:rsidP="6D5A0D14">
      <w:pPr>
        <w:spacing w:after="238" w:line="240" w:lineRule="auto"/>
        <w:jc w:val="center"/>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Кафедра психології</w:t>
      </w:r>
    </w:p>
    <w:p w14:paraId="4666EDB0" w14:textId="5D84F0DF" w:rsidR="6BBF6029" w:rsidRDefault="6BBF6029" w:rsidP="6D5A0D14">
      <w:pPr>
        <w:spacing w:after="0" w:line="240" w:lineRule="auto"/>
        <w:jc w:val="center"/>
      </w:pPr>
    </w:p>
    <w:p w14:paraId="3E5AA0DB" w14:textId="5BB1F2D7" w:rsidR="6BBF6029" w:rsidRDefault="6BBF6029" w:rsidP="6D5A0D14">
      <w:pPr>
        <w:spacing w:after="0" w:line="240" w:lineRule="auto"/>
        <w:jc w:val="center"/>
      </w:pPr>
    </w:p>
    <w:p w14:paraId="5CA10757" w14:textId="3435B26B" w:rsidR="6BBF6029" w:rsidRDefault="28CE9842" w:rsidP="6D5A0D14">
      <w:pPr>
        <w:spacing w:after="238" w:line="240" w:lineRule="auto"/>
        <w:jc w:val="center"/>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Кваліфікаційна робота магістра</w:t>
      </w:r>
    </w:p>
    <w:p w14:paraId="57BB8DFA" w14:textId="144C443C" w:rsidR="6BBF6029" w:rsidRDefault="28CE9842" w:rsidP="6D5A0D14">
      <w:pPr>
        <w:spacing w:after="238" w:line="240" w:lineRule="auto"/>
        <w:jc w:val="center"/>
      </w:pPr>
      <w:r w:rsidRPr="6D5A0D14">
        <w:rPr>
          <w:rFonts w:ascii="Times New Roman" w:eastAsia="Times New Roman" w:hAnsi="Times New Roman" w:cs="Times New Roman"/>
          <w:sz w:val="28"/>
          <w:szCs w:val="28"/>
        </w:rPr>
        <w:t>на тему</w:t>
      </w:r>
    </w:p>
    <w:p w14:paraId="483AC5C4" w14:textId="6D121762" w:rsidR="6BBF6029" w:rsidRDefault="6BBF6029" w:rsidP="6D5A0D14">
      <w:pPr>
        <w:spacing w:after="0" w:line="240" w:lineRule="auto"/>
        <w:jc w:val="center"/>
      </w:pPr>
    </w:p>
    <w:p w14:paraId="1A0B9FF2" w14:textId="6AF6349F" w:rsidR="6BBF6029" w:rsidRDefault="28CE9842" w:rsidP="6D5A0D14">
      <w:pPr>
        <w:spacing w:after="0" w:line="240" w:lineRule="auto"/>
        <w:jc w:val="center"/>
      </w:pPr>
      <w:r w:rsidRPr="6D5A0D14">
        <w:rPr>
          <w:rFonts w:ascii="Times New Roman" w:eastAsia="Times New Roman" w:hAnsi="Times New Roman" w:cs="Times New Roman"/>
          <w:b/>
          <w:bCs/>
          <w:sz w:val="32"/>
          <w:szCs w:val="32"/>
        </w:rPr>
        <w:t xml:space="preserve">«ПСИХОЛОГІЧНІ ЗАСОБИ </w:t>
      </w:r>
    </w:p>
    <w:p w14:paraId="3A159EEB" w14:textId="512A6973" w:rsidR="6BBF6029" w:rsidRDefault="28CE9842" w:rsidP="6D5A0D14">
      <w:pPr>
        <w:spacing w:after="0" w:line="240" w:lineRule="auto"/>
        <w:jc w:val="center"/>
      </w:pPr>
      <w:r w:rsidRPr="6D5A0D14">
        <w:rPr>
          <w:rFonts w:ascii="Times New Roman" w:eastAsia="Times New Roman" w:hAnsi="Times New Roman" w:cs="Times New Roman"/>
          <w:b/>
          <w:bCs/>
          <w:sz w:val="32"/>
          <w:szCs w:val="32"/>
        </w:rPr>
        <w:t xml:space="preserve">СТИМУЛЮВАННЯ ІНТЕЛЕКТУАЛЬНОГО </w:t>
      </w:r>
    </w:p>
    <w:p w14:paraId="6EC73352" w14:textId="4610B871" w:rsidR="6BBF6029" w:rsidRDefault="28CE9842" w:rsidP="6D5A0D14">
      <w:pPr>
        <w:spacing w:after="0" w:line="240" w:lineRule="auto"/>
        <w:jc w:val="center"/>
      </w:pPr>
      <w:r w:rsidRPr="6D5A0D14">
        <w:rPr>
          <w:rFonts w:ascii="Times New Roman" w:eastAsia="Times New Roman" w:hAnsi="Times New Roman" w:cs="Times New Roman"/>
          <w:b/>
          <w:bCs/>
          <w:sz w:val="32"/>
          <w:szCs w:val="32"/>
        </w:rPr>
        <w:t>РОЗВИТКУ ДІТЕЙ З ОСОБЛИВИМИ ОСВІТНІМИ ПОТРЕБАМИ»</w:t>
      </w:r>
    </w:p>
    <w:p w14:paraId="75A86E49" w14:textId="1CDDD75F" w:rsidR="6BBF6029" w:rsidRDefault="6BBF6029" w:rsidP="6D5A0D14">
      <w:pPr>
        <w:spacing w:after="0" w:line="240" w:lineRule="auto"/>
        <w:jc w:val="center"/>
      </w:pPr>
    </w:p>
    <w:p w14:paraId="10F1623F" w14:textId="13942721" w:rsidR="6BBF6029" w:rsidRDefault="6BBF6029" w:rsidP="6D5A0D14">
      <w:pPr>
        <w:spacing w:after="0" w:line="240" w:lineRule="auto"/>
        <w:jc w:val="center"/>
      </w:pPr>
    </w:p>
    <w:p w14:paraId="213A0C73" w14:textId="58BA0BE4" w:rsidR="6BBF6029" w:rsidRDefault="6BBF6029" w:rsidP="6D5A0D14">
      <w:pPr>
        <w:spacing w:after="0" w:line="240" w:lineRule="auto"/>
        <w:jc w:val="center"/>
      </w:pPr>
    </w:p>
    <w:p w14:paraId="774306F7" w14:textId="6FA40988" w:rsidR="6BBF6029" w:rsidRDefault="6BBF6029" w:rsidP="6D5A0D14">
      <w:pPr>
        <w:spacing w:after="0" w:line="240" w:lineRule="auto"/>
        <w:jc w:val="center"/>
      </w:pPr>
    </w:p>
    <w:p w14:paraId="6E1D7C9B" w14:textId="6BE927BF" w:rsidR="6BBF6029" w:rsidRDefault="28CE9842" w:rsidP="6D5A0D14">
      <w:pPr>
        <w:spacing w:after="0" w:line="240" w:lineRule="auto"/>
        <w:ind w:left="4110"/>
      </w:pPr>
      <w:r w:rsidRPr="6D5A0D14">
        <w:rPr>
          <w:rFonts w:ascii="Times New Roman" w:eastAsia="Times New Roman" w:hAnsi="Times New Roman" w:cs="Times New Roman"/>
          <w:b/>
          <w:bCs/>
          <w:sz w:val="28"/>
          <w:szCs w:val="28"/>
        </w:rPr>
        <w:t>Виконав:</w:t>
      </w:r>
    </w:p>
    <w:p w14:paraId="1A7D7634" w14:textId="55AEDDD9" w:rsidR="6BBF6029" w:rsidRDefault="28CE9842" w:rsidP="6D5A0D14">
      <w:pPr>
        <w:spacing w:after="0" w:line="240" w:lineRule="auto"/>
        <w:ind w:left="4110"/>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Корнієнко Владислав Володимирович</w:t>
      </w:r>
    </w:p>
    <w:p w14:paraId="5A8C0326" w14:textId="77EB8F67" w:rsidR="6BBF6029" w:rsidRDefault="28CE9842" w:rsidP="6D5A0D14">
      <w:pPr>
        <w:spacing w:after="0" w:line="240" w:lineRule="auto"/>
        <w:ind w:left="4110"/>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здобувач 2 року навчання</w:t>
      </w:r>
    </w:p>
    <w:p w14:paraId="0572B591" w14:textId="46C8AE9D" w:rsidR="6BBF6029" w:rsidRDefault="28CE9842" w:rsidP="6D5A0D14">
      <w:pPr>
        <w:spacing w:after="0" w:line="240" w:lineRule="auto"/>
        <w:ind w:left="4110"/>
      </w:pPr>
      <w:r w:rsidRPr="6D5A0D14">
        <w:rPr>
          <w:rFonts w:ascii="Times New Roman" w:eastAsia="Times New Roman" w:hAnsi="Times New Roman" w:cs="Times New Roman"/>
          <w:sz w:val="28"/>
          <w:szCs w:val="28"/>
        </w:rPr>
        <w:t>групи ПЗ2402</w:t>
      </w:r>
    </w:p>
    <w:p w14:paraId="60BEAC4F" w14:textId="3C84B7BF" w:rsidR="6BBF6029" w:rsidRDefault="28CE9842" w:rsidP="6D5A0D14">
      <w:pPr>
        <w:spacing w:after="0" w:line="240" w:lineRule="auto"/>
        <w:ind w:left="4110"/>
      </w:pPr>
      <w:r w:rsidRPr="6D5A0D14">
        <w:rPr>
          <w:rFonts w:ascii="Times New Roman" w:eastAsia="Times New Roman" w:hAnsi="Times New Roman" w:cs="Times New Roman"/>
          <w:sz w:val="28"/>
          <w:szCs w:val="28"/>
        </w:rPr>
        <w:t xml:space="preserve">другого(магістерського) рівня освіти </w:t>
      </w:r>
    </w:p>
    <w:p w14:paraId="7B03CA6F" w14:textId="69095079" w:rsidR="6BBF6029" w:rsidRDefault="28CE9842" w:rsidP="6D5A0D14">
      <w:pPr>
        <w:spacing w:after="0" w:line="240" w:lineRule="auto"/>
        <w:ind w:left="4110"/>
      </w:pPr>
      <w:r w:rsidRPr="6D5A0D14">
        <w:rPr>
          <w:rFonts w:ascii="Times New Roman" w:eastAsia="Times New Roman" w:hAnsi="Times New Roman" w:cs="Times New Roman"/>
          <w:sz w:val="28"/>
          <w:szCs w:val="28"/>
        </w:rPr>
        <w:t xml:space="preserve">спеціальності 053 «Психологія» </w:t>
      </w:r>
    </w:p>
    <w:p w14:paraId="361BC303" w14:textId="04D2D1B8" w:rsidR="6BBF6029" w:rsidRDefault="6BBF6029" w:rsidP="6D5A0D14">
      <w:pPr>
        <w:spacing w:after="0" w:line="240" w:lineRule="auto"/>
        <w:ind w:left="4110"/>
      </w:pPr>
    </w:p>
    <w:p w14:paraId="6D685EA5" w14:textId="0707E255" w:rsidR="6BBF6029" w:rsidRDefault="28CE9842" w:rsidP="6D5A0D14">
      <w:pPr>
        <w:spacing w:after="0" w:line="240" w:lineRule="auto"/>
        <w:ind w:left="4110"/>
      </w:pPr>
      <w:r w:rsidRPr="6D5A0D14">
        <w:rPr>
          <w:rFonts w:ascii="Times New Roman" w:eastAsia="Times New Roman" w:hAnsi="Times New Roman" w:cs="Times New Roman"/>
          <w:b/>
          <w:bCs/>
          <w:sz w:val="28"/>
          <w:szCs w:val="28"/>
        </w:rPr>
        <w:t>Науковий керівник:</w:t>
      </w:r>
    </w:p>
    <w:p w14:paraId="4DC01A2C" w14:textId="325D9262" w:rsidR="6BBF6029" w:rsidRDefault="28CE9842" w:rsidP="6D5A0D14">
      <w:pPr>
        <w:spacing w:after="0" w:line="240" w:lineRule="auto"/>
        <w:ind w:left="4110"/>
      </w:pPr>
      <w:r w:rsidRPr="6D5A0D14">
        <w:rPr>
          <w:rFonts w:ascii="Times New Roman" w:eastAsia="Times New Roman" w:hAnsi="Times New Roman" w:cs="Times New Roman"/>
          <w:sz w:val="28"/>
          <w:szCs w:val="28"/>
        </w:rPr>
        <w:t>Кандидат психологічних наук, доцент</w:t>
      </w:r>
    </w:p>
    <w:p w14:paraId="4D87AB14" w14:textId="01C048D6" w:rsidR="6BBF6029" w:rsidRDefault="28CE9842" w:rsidP="6D5A0D14">
      <w:pPr>
        <w:spacing w:after="0" w:line="240" w:lineRule="auto"/>
        <w:ind w:left="4110"/>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кафедри психології</w:t>
      </w:r>
    </w:p>
    <w:p w14:paraId="7B80E83F" w14:textId="0F27EDE5" w:rsidR="6BBF6029" w:rsidRDefault="28CE9842" w:rsidP="6D5A0D14">
      <w:pPr>
        <w:spacing w:after="0" w:line="240" w:lineRule="auto"/>
        <w:ind w:left="4110"/>
      </w:pPr>
      <w:r w:rsidRPr="6D5A0D14">
        <w:rPr>
          <w:rFonts w:ascii="Times New Roman" w:eastAsia="Times New Roman" w:hAnsi="Times New Roman" w:cs="Times New Roman"/>
          <w:sz w:val="28"/>
          <w:szCs w:val="28"/>
        </w:rPr>
        <w:t>ПВНЗ «Київський медичний університет»</w:t>
      </w:r>
    </w:p>
    <w:p w14:paraId="7711AD62" w14:textId="1753F63B" w:rsidR="6BBF6029" w:rsidRDefault="28CE9842" w:rsidP="6D5A0D14">
      <w:pPr>
        <w:spacing w:after="0" w:line="240" w:lineRule="auto"/>
        <w:ind w:left="4110" w:right="850"/>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Гущина Тетяна Юріївна</w:t>
      </w:r>
    </w:p>
    <w:p w14:paraId="337657CB" w14:textId="3A9C173D" w:rsidR="6BBF6029" w:rsidRDefault="6BBF6029" w:rsidP="6D5A0D14">
      <w:pPr>
        <w:spacing w:after="0" w:line="240" w:lineRule="auto"/>
        <w:ind w:left="4110"/>
      </w:pPr>
    </w:p>
    <w:p w14:paraId="380B6C28" w14:textId="34B140DA" w:rsidR="6BBF6029" w:rsidRDefault="28CE9842" w:rsidP="6D5A0D14">
      <w:pPr>
        <w:spacing w:after="0" w:line="240" w:lineRule="auto"/>
        <w:ind w:left="4110"/>
      </w:pPr>
      <w:r w:rsidRPr="6D5A0D14">
        <w:rPr>
          <w:rFonts w:ascii="Times New Roman" w:eastAsia="Times New Roman" w:hAnsi="Times New Roman" w:cs="Times New Roman"/>
          <w:b/>
          <w:bCs/>
          <w:sz w:val="28"/>
          <w:szCs w:val="28"/>
        </w:rPr>
        <w:t>Рецензент:</w:t>
      </w:r>
    </w:p>
    <w:p w14:paraId="2AFC4F40" w14:textId="28A1D364" w:rsidR="6BBF6029" w:rsidRDefault="28CE9842" w:rsidP="6D5A0D14">
      <w:pPr>
        <w:spacing w:after="0" w:line="240" w:lineRule="auto"/>
        <w:ind w:left="4110"/>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Докторка філософії в галузі психологія</w:t>
      </w:r>
    </w:p>
    <w:p w14:paraId="66BFB945" w14:textId="03B6FC36" w:rsidR="6BBF6029" w:rsidRDefault="28CE9842" w:rsidP="6D5A0D14">
      <w:pPr>
        <w:spacing w:after="0" w:line="240" w:lineRule="auto"/>
        <w:ind w:left="4110"/>
      </w:pPr>
      <w:r w:rsidRPr="6D5A0D14">
        <w:rPr>
          <w:rFonts w:ascii="Times New Roman" w:eastAsia="Times New Roman" w:hAnsi="Times New Roman" w:cs="Times New Roman"/>
          <w:sz w:val="28"/>
          <w:szCs w:val="28"/>
        </w:rPr>
        <w:t>та соціальні і поведінкові науки</w:t>
      </w:r>
    </w:p>
    <w:p w14:paraId="592704C3" w14:textId="345AD596" w:rsidR="6BBF6029" w:rsidRDefault="28CE9842" w:rsidP="6D5A0D14">
      <w:pPr>
        <w:spacing w:after="0" w:line="240" w:lineRule="auto"/>
        <w:ind w:left="4110"/>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викладачка кафедри практичної психології</w:t>
      </w:r>
    </w:p>
    <w:p w14:paraId="790A3E8F" w14:textId="3F05A428" w:rsidR="6BBF6029" w:rsidRDefault="28CE9842" w:rsidP="6D5A0D14">
      <w:pPr>
        <w:spacing w:after="0" w:line="240" w:lineRule="auto"/>
        <w:ind w:left="4110"/>
      </w:pPr>
      <w:r w:rsidRPr="6D5A0D14">
        <w:rPr>
          <w:rFonts w:ascii="Times New Roman" w:eastAsia="Times New Roman" w:hAnsi="Times New Roman" w:cs="Times New Roman"/>
          <w:sz w:val="28"/>
          <w:szCs w:val="28"/>
        </w:rPr>
        <w:t>УДУ імені Михайла Драгоманова</w:t>
      </w:r>
    </w:p>
    <w:p w14:paraId="44A383B6" w14:textId="45B8FE19" w:rsidR="6BBF6029" w:rsidRDefault="28CE9842" w:rsidP="6D5A0D14">
      <w:pPr>
        <w:spacing w:after="0" w:line="240" w:lineRule="auto"/>
        <w:ind w:left="4110"/>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Бакка</w:t>
      </w:r>
      <w:r w:rsidR="00F33111" w:rsidRPr="6D5A0D14">
        <w:rPr>
          <w:rFonts w:ascii="Times New Roman" w:eastAsia="Times New Roman" w:hAnsi="Times New Roman" w:cs="Times New Roman"/>
          <w:sz w:val="28"/>
          <w:szCs w:val="28"/>
        </w:rPr>
        <w:t xml:space="preserve"> Юлія Валеріївна</w:t>
      </w:r>
    </w:p>
    <w:p w14:paraId="637ACB45" w14:textId="42C3F54B" w:rsidR="6BBF6029" w:rsidRDefault="6BBF6029" w:rsidP="6D5A0D14">
      <w:pPr>
        <w:spacing w:after="0" w:line="240" w:lineRule="auto"/>
        <w:jc w:val="center"/>
      </w:pPr>
    </w:p>
    <w:p w14:paraId="1628BCBD" w14:textId="7156CDDB" w:rsidR="6BBF6029" w:rsidRDefault="6BBF6029" w:rsidP="6D5A0D14">
      <w:pPr>
        <w:spacing w:after="0" w:line="240" w:lineRule="auto"/>
        <w:jc w:val="center"/>
      </w:pPr>
    </w:p>
    <w:p w14:paraId="40439326" w14:textId="5ACE7A71" w:rsidR="6BBF6029" w:rsidRDefault="6BBF6029" w:rsidP="6D5A0D14">
      <w:pPr>
        <w:spacing w:after="0" w:line="240" w:lineRule="auto"/>
        <w:jc w:val="center"/>
      </w:pPr>
    </w:p>
    <w:p w14:paraId="06D1158B" w14:textId="614FFA4A" w:rsidR="6BBF6029" w:rsidRDefault="28CE9842" w:rsidP="6D5A0D14">
      <w:pPr>
        <w:spacing w:after="0" w:line="240" w:lineRule="auto"/>
        <w:jc w:val="center"/>
      </w:pPr>
      <w:r w:rsidRPr="6D5A0D14">
        <w:rPr>
          <w:rFonts w:ascii="Times New Roman" w:eastAsia="Times New Roman" w:hAnsi="Times New Roman" w:cs="Times New Roman"/>
          <w:sz w:val="28"/>
          <w:szCs w:val="28"/>
        </w:rPr>
        <w:t>Київ - 2026</w:t>
      </w:r>
    </w:p>
    <w:p w14:paraId="550E9D8E" w14:textId="5084F4E9" w:rsidR="6BBF6029" w:rsidRDefault="6BBF6029" w:rsidP="32C96383">
      <w:pPr>
        <w:spacing w:after="0" w:line="360" w:lineRule="auto"/>
      </w:pPr>
      <w:r>
        <w:br w:type="page"/>
      </w:r>
    </w:p>
    <w:p w14:paraId="02055041" w14:textId="347CDDE8" w:rsidR="6BBF6029" w:rsidRDefault="763A2DE6" w:rsidP="6D5A0D14">
      <w:pPr>
        <w:spacing w:after="0" w:line="360" w:lineRule="auto"/>
        <w:jc w:val="center"/>
        <w:rPr>
          <w:rFonts w:ascii="Times New Roman" w:eastAsia="Times New Roman" w:hAnsi="Times New Roman" w:cs="Times New Roman"/>
          <w:sz w:val="28"/>
          <w:szCs w:val="28"/>
        </w:rPr>
      </w:pPr>
      <w:r w:rsidRPr="6D5A0D14">
        <w:rPr>
          <w:rFonts w:ascii="Times New Roman" w:eastAsia="Times New Roman" w:hAnsi="Times New Roman" w:cs="Times New Roman"/>
          <w:b/>
          <w:bCs/>
          <w:sz w:val="28"/>
          <w:szCs w:val="28"/>
        </w:rPr>
        <w:lastRenderedPageBreak/>
        <w:t>АНОТАЦІЯ</w:t>
      </w:r>
    </w:p>
    <w:p w14:paraId="118BF4BA" w14:textId="040F5BD6" w:rsidR="6BBF6029" w:rsidRDefault="6BBF6029" w:rsidP="6D5A0D14">
      <w:pPr>
        <w:spacing w:after="0" w:line="360" w:lineRule="auto"/>
        <w:jc w:val="center"/>
        <w:rPr>
          <w:rFonts w:ascii="Times New Roman" w:eastAsia="Times New Roman" w:hAnsi="Times New Roman" w:cs="Times New Roman"/>
          <w:sz w:val="28"/>
          <w:szCs w:val="28"/>
        </w:rPr>
      </w:pPr>
    </w:p>
    <w:p w14:paraId="48E7AFE5" w14:textId="774FA179" w:rsidR="6BBF6029" w:rsidRDefault="4C719F9F" w:rsidP="6D5A0D14">
      <w:pPr>
        <w:spacing w:after="0" w:line="360" w:lineRule="auto"/>
        <w:ind w:firstLine="708"/>
        <w:jc w:val="both"/>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Кваліфікаційна робота присвячена дослідженню психологічних засобів стимулювання інтелектуального розвитку дітей з особливими освітніми потребами в умовах інклюзивного навчання.</w:t>
      </w:r>
      <w:r w:rsidR="7A921644" w:rsidRPr="6D5A0D14">
        <w:rPr>
          <w:rFonts w:ascii="Times New Roman" w:eastAsia="Times New Roman" w:hAnsi="Times New Roman" w:cs="Times New Roman"/>
          <w:sz w:val="28"/>
          <w:szCs w:val="28"/>
        </w:rPr>
        <w:t xml:space="preserve"> </w:t>
      </w:r>
      <w:r w:rsidRPr="6D5A0D14">
        <w:rPr>
          <w:rFonts w:ascii="Times New Roman" w:eastAsia="Times New Roman" w:hAnsi="Times New Roman" w:cs="Times New Roman"/>
          <w:sz w:val="28"/>
          <w:szCs w:val="28"/>
        </w:rPr>
        <w:t>Теоретичний аналіз охоплює сучасні підходи до розуміння інтелектуального розвитку як багатовимірного процесу, що включає когнітивну, емоційно-вольову та соціальну складові. Розкрито концептуальні положення щодо закономірностей формування мислення, пам’яті та уваги у дітей молодшого шкільного віку.</w:t>
      </w:r>
    </w:p>
    <w:p w14:paraId="12DD5BB7" w14:textId="3E2B297E" w:rsidR="6BBF6029" w:rsidRDefault="4C719F9F" w:rsidP="6D5A0D14">
      <w:pPr>
        <w:spacing w:after="0" w:line="360" w:lineRule="auto"/>
        <w:ind w:firstLine="708"/>
        <w:jc w:val="both"/>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Емпіричне дослідження</w:t>
      </w:r>
      <w:r w:rsidR="136744BE" w:rsidRPr="6D5A0D14">
        <w:rPr>
          <w:rFonts w:ascii="Times New Roman" w:eastAsia="Times New Roman" w:hAnsi="Times New Roman" w:cs="Times New Roman"/>
          <w:sz w:val="28"/>
          <w:szCs w:val="28"/>
        </w:rPr>
        <w:t>,</w:t>
      </w:r>
      <w:r w:rsidRPr="6D5A0D14">
        <w:rPr>
          <w:rFonts w:ascii="Times New Roman" w:eastAsia="Times New Roman" w:hAnsi="Times New Roman" w:cs="Times New Roman"/>
          <w:sz w:val="28"/>
          <w:szCs w:val="28"/>
        </w:rPr>
        <w:t xml:space="preserve"> проведен</w:t>
      </w:r>
      <w:r w:rsidR="62A6E8F5" w:rsidRPr="6D5A0D14">
        <w:rPr>
          <w:rFonts w:ascii="Times New Roman" w:eastAsia="Times New Roman" w:hAnsi="Times New Roman" w:cs="Times New Roman"/>
          <w:sz w:val="28"/>
          <w:szCs w:val="28"/>
        </w:rPr>
        <w:t>е</w:t>
      </w:r>
      <w:r w:rsidRPr="6D5A0D14">
        <w:rPr>
          <w:rFonts w:ascii="Times New Roman" w:eastAsia="Times New Roman" w:hAnsi="Times New Roman" w:cs="Times New Roman"/>
          <w:sz w:val="28"/>
          <w:szCs w:val="28"/>
        </w:rPr>
        <w:t xml:space="preserve"> на базі навчально-реабілітаційного центру</w:t>
      </w:r>
      <w:r w:rsidR="069ECE3A" w:rsidRPr="6D5A0D14">
        <w:rPr>
          <w:rFonts w:ascii="Times New Roman" w:eastAsia="Times New Roman" w:hAnsi="Times New Roman" w:cs="Times New Roman"/>
          <w:sz w:val="28"/>
          <w:szCs w:val="28"/>
        </w:rPr>
        <w:t>,</w:t>
      </w:r>
      <w:r w:rsidRPr="6D5A0D14">
        <w:rPr>
          <w:rFonts w:ascii="Times New Roman" w:eastAsia="Times New Roman" w:hAnsi="Times New Roman" w:cs="Times New Roman"/>
          <w:sz w:val="28"/>
          <w:szCs w:val="28"/>
        </w:rPr>
        <w:t xml:space="preserve"> </w:t>
      </w:r>
      <w:r w:rsidR="07D10352" w:rsidRPr="6D5A0D14">
        <w:rPr>
          <w:rFonts w:ascii="Times New Roman" w:eastAsia="Times New Roman" w:hAnsi="Times New Roman" w:cs="Times New Roman"/>
          <w:sz w:val="28"/>
          <w:szCs w:val="28"/>
        </w:rPr>
        <w:t>вказує на</w:t>
      </w:r>
      <w:r w:rsidRPr="6D5A0D14">
        <w:rPr>
          <w:rFonts w:ascii="Times New Roman" w:eastAsia="Times New Roman" w:hAnsi="Times New Roman" w:cs="Times New Roman"/>
          <w:sz w:val="28"/>
          <w:szCs w:val="28"/>
        </w:rPr>
        <w:t xml:space="preserve"> переважання зниженого та нижчого за середній рівня інтелектуального розвитку, наявність труднощів у сформованості логічних операцій, нестійкість уваги, а також відносну збереженість вербальної пам’яті у більшості респондентів. Виявлено індивідуальні відмінності у темпі пізнавальної діяльності та здатності до довільної регуляції.</w:t>
      </w:r>
    </w:p>
    <w:p w14:paraId="1EFE453D" w14:textId="698599B2" w:rsidR="6BBF6029" w:rsidRDefault="4C719F9F" w:rsidP="6D5A0D14">
      <w:pPr>
        <w:spacing w:after="0" w:line="360" w:lineRule="auto"/>
        <w:ind w:firstLine="708"/>
        <w:jc w:val="both"/>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У роботі визначено та систематизовано психологічні засоби стимулювання інтелектуального розвитку дітей з ООП: методи емоційного стимулювання, розвивальні ігри, індивідуалізацію навчання, евристичну бесіду, дослідницький метод і створення сприятливого освітнього середовища. Доведено, що ефективність розвитку пізнавальної сфери забезпечується комплексним поєднанням психологічних, педагогічних і технологічних впливів. Практична значущість роботи полягає у можливості використання отриманих результатів психологами та педагогами для розроблення індивідуальних корекційно-розвивальних програм.</w:t>
      </w:r>
    </w:p>
    <w:p w14:paraId="1A5D2F8A" w14:textId="427D6931" w:rsidR="6BBF6029" w:rsidRDefault="4C719F9F" w:rsidP="6D5A0D14">
      <w:pPr>
        <w:spacing w:after="0" w:line="360" w:lineRule="auto"/>
        <w:ind w:firstLine="708"/>
        <w:jc w:val="both"/>
        <w:rPr>
          <w:rFonts w:ascii="Times New Roman" w:eastAsia="Times New Roman" w:hAnsi="Times New Roman" w:cs="Times New Roman"/>
          <w:sz w:val="28"/>
          <w:szCs w:val="28"/>
        </w:rPr>
      </w:pPr>
      <w:r w:rsidRPr="6D5A0D14">
        <w:rPr>
          <w:rFonts w:ascii="Times New Roman" w:eastAsia="Times New Roman" w:hAnsi="Times New Roman" w:cs="Times New Roman"/>
          <w:sz w:val="28"/>
          <w:szCs w:val="28"/>
        </w:rPr>
        <w:t>Ключові слова: інклюзивне навчання, інтелектуальний розвиток, корекційно-розвивальна робота</w:t>
      </w:r>
      <w:r w:rsidR="2E4DE7D0" w:rsidRPr="6D5A0D14">
        <w:rPr>
          <w:rFonts w:ascii="Times New Roman" w:eastAsia="Times New Roman" w:hAnsi="Times New Roman" w:cs="Times New Roman"/>
          <w:sz w:val="28"/>
          <w:szCs w:val="28"/>
        </w:rPr>
        <w:t>,</w:t>
      </w:r>
      <w:r w:rsidRPr="6D5A0D14">
        <w:rPr>
          <w:rFonts w:ascii="Times New Roman" w:eastAsia="Times New Roman" w:hAnsi="Times New Roman" w:cs="Times New Roman"/>
          <w:sz w:val="28"/>
          <w:szCs w:val="28"/>
        </w:rPr>
        <w:t xml:space="preserve"> особливі освітні потреби</w:t>
      </w:r>
      <w:r w:rsidR="6FFFC5E5" w:rsidRPr="6D5A0D14">
        <w:rPr>
          <w:rFonts w:ascii="Times New Roman" w:eastAsia="Times New Roman" w:hAnsi="Times New Roman" w:cs="Times New Roman"/>
          <w:sz w:val="28"/>
          <w:szCs w:val="28"/>
        </w:rPr>
        <w:t>,</w:t>
      </w:r>
      <w:r w:rsidRPr="6D5A0D14">
        <w:rPr>
          <w:rFonts w:ascii="Times New Roman" w:eastAsia="Times New Roman" w:hAnsi="Times New Roman" w:cs="Times New Roman"/>
          <w:sz w:val="28"/>
          <w:szCs w:val="28"/>
        </w:rPr>
        <w:t xml:space="preserve"> пізнавальні процеси</w:t>
      </w:r>
      <w:r w:rsidR="1C79F8B1" w:rsidRPr="6D5A0D14">
        <w:rPr>
          <w:rFonts w:ascii="Times New Roman" w:eastAsia="Times New Roman" w:hAnsi="Times New Roman" w:cs="Times New Roman"/>
          <w:sz w:val="28"/>
          <w:szCs w:val="28"/>
        </w:rPr>
        <w:t>,</w:t>
      </w:r>
      <w:r w:rsidRPr="6D5A0D14">
        <w:rPr>
          <w:rFonts w:ascii="Times New Roman" w:eastAsia="Times New Roman" w:hAnsi="Times New Roman" w:cs="Times New Roman"/>
          <w:sz w:val="28"/>
          <w:szCs w:val="28"/>
        </w:rPr>
        <w:t xml:space="preserve"> психологічні засоби стимулювання.</w:t>
      </w:r>
    </w:p>
    <w:p w14:paraId="2A1222AF" w14:textId="3AA5531E" w:rsidR="6BBF6029" w:rsidRDefault="6BBF6029" w:rsidP="6D5A0D14">
      <w:pPr>
        <w:spacing w:after="0" w:line="360" w:lineRule="auto"/>
      </w:pPr>
      <w:r>
        <w:br w:type="page"/>
      </w:r>
    </w:p>
    <w:p w14:paraId="5905AD13" w14:textId="165379E6" w:rsidR="6BBF6029" w:rsidRDefault="6BBF6029" w:rsidP="6D5A0D14">
      <w:pPr>
        <w:spacing w:after="0" w:line="360" w:lineRule="auto"/>
        <w:jc w:val="center"/>
        <w:rPr>
          <w:rFonts w:ascii="Times New Roman" w:eastAsia="Times New Roman" w:hAnsi="Times New Roman" w:cs="Times New Roman"/>
          <w:b/>
          <w:bCs/>
          <w:sz w:val="28"/>
          <w:szCs w:val="28"/>
        </w:rPr>
      </w:pPr>
      <w:r w:rsidRPr="6D5A0D14">
        <w:rPr>
          <w:rFonts w:ascii="Times New Roman" w:eastAsia="Times New Roman" w:hAnsi="Times New Roman" w:cs="Times New Roman"/>
          <w:b/>
          <w:bCs/>
          <w:sz w:val="28"/>
          <w:szCs w:val="28"/>
        </w:rPr>
        <w:lastRenderedPageBreak/>
        <w:t>ЗМІСТ</w:t>
      </w:r>
    </w:p>
    <w:p w14:paraId="19DBAD0F" w14:textId="57738E59" w:rsidR="6D5A0D14" w:rsidRDefault="6D5A0D14" w:rsidP="6D5A0D14">
      <w:pPr>
        <w:spacing w:after="0" w:line="360" w:lineRule="auto"/>
        <w:jc w:val="center"/>
        <w:rPr>
          <w:rFonts w:ascii="Times New Roman" w:eastAsia="Times New Roman" w:hAnsi="Times New Roman" w:cs="Times New Roman"/>
          <w:b/>
          <w:bCs/>
          <w:sz w:val="28"/>
          <w:szCs w:val="28"/>
        </w:rPr>
      </w:pPr>
    </w:p>
    <w:sdt>
      <w:sdtPr>
        <w:rPr>
          <w:rStyle w:val="a5"/>
          <w:rFonts w:ascii="Times New Roman" w:eastAsia="Times New Roman" w:hAnsi="Times New Roman" w:cs="Times New Roman"/>
          <w:sz w:val="28"/>
          <w:szCs w:val="28"/>
        </w:rPr>
        <w:id w:val="408513881"/>
        <w:docPartObj>
          <w:docPartGallery w:val="Table of Contents"/>
          <w:docPartUnique/>
        </w:docPartObj>
      </w:sdtPr>
      <w:sdtEndPr>
        <w:rPr>
          <w:rStyle w:val="a5"/>
        </w:rPr>
      </w:sdtEndPr>
      <w:sdtContent>
        <w:p w14:paraId="04790A82" w14:textId="25CC25F1" w:rsidR="6D5A0D14" w:rsidRDefault="6D5A0D14" w:rsidP="6D5A0D14">
          <w:pPr>
            <w:pStyle w:val="10"/>
            <w:tabs>
              <w:tab w:val="right" w:leader="dot" w:pos="9630"/>
            </w:tabs>
            <w:rPr>
              <w:rStyle w:val="a5"/>
              <w:rFonts w:ascii="Times New Roman" w:eastAsia="Times New Roman" w:hAnsi="Times New Roman" w:cs="Times New Roman"/>
              <w:sz w:val="28"/>
              <w:szCs w:val="28"/>
            </w:rPr>
          </w:pPr>
          <w:r>
            <w:fldChar w:fldCharType="begin"/>
          </w:r>
          <w:r>
            <w:instrText>TOC \o \z \u \h</w:instrText>
          </w:r>
          <w:r>
            <w:fldChar w:fldCharType="separate"/>
          </w:r>
          <w:hyperlink w:anchor="_Toc1446094196">
            <w:r w:rsidRPr="6D5A0D14">
              <w:rPr>
                <w:rStyle w:val="a5"/>
                <w:rFonts w:ascii="Times New Roman" w:eastAsia="Times New Roman" w:hAnsi="Times New Roman" w:cs="Times New Roman"/>
                <w:sz w:val="28"/>
                <w:szCs w:val="28"/>
              </w:rPr>
              <w:t>ВСТУП</w:t>
            </w:r>
            <w:r>
              <w:tab/>
            </w:r>
            <w:r>
              <w:fldChar w:fldCharType="begin"/>
            </w:r>
            <w:r>
              <w:instrText>PAGEREF _Toc1446094196 \h</w:instrText>
            </w:r>
            <w:r>
              <w:fldChar w:fldCharType="separate"/>
            </w:r>
            <w:r w:rsidRPr="6D5A0D14">
              <w:rPr>
                <w:rStyle w:val="a5"/>
                <w:rFonts w:ascii="Times New Roman" w:eastAsia="Times New Roman" w:hAnsi="Times New Roman" w:cs="Times New Roman"/>
                <w:sz w:val="28"/>
                <w:szCs w:val="28"/>
              </w:rPr>
              <w:t>3</w:t>
            </w:r>
            <w:r>
              <w:fldChar w:fldCharType="end"/>
            </w:r>
          </w:hyperlink>
        </w:p>
        <w:p w14:paraId="4FCAB375" w14:textId="3610C797"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494089773">
            <w:r w:rsidR="6D5A0D14" w:rsidRPr="6D5A0D14">
              <w:rPr>
                <w:rStyle w:val="a5"/>
                <w:rFonts w:ascii="Times New Roman" w:eastAsia="Times New Roman" w:hAnsi="Times New Roman" w:cs="Times New Roman"/>
                <w:sz w:val="28"/>
                <w:szCs w:val="28"/>
              </w:rPr>
              <w:t>РОЗДІЛ 1. ТЕОРЕТИЧНІ ОСНОВИ ІНТЕЛЕКТУАЛЬНОГО РОЗВИТКУ ДІТЕЙ З ОСОБЛИВИМИ ОСВІТНІМИ ПОТРЕБАМИ</w:t>
            </w:r>
            <w:r w:rsidR="6D5A0D14">
              <w:tab/>
            </w:r>
            <w:r w:rsidR="6D5A0D14">
              <w:fldChar w:fldCharType="begin"/>
            </w:r>
            <w:r w:rsidR="6D5A0D14">
              <w:instrText>PAGEREF _Toc494089773 \h</w:instrText>
            </w:r>
            <w:r w:rsidR="6D5A0D14">
              <w:fldChar w:fldCharType="separate"/>
            </w:r>
            <w:r w:rsidR="6D5A0D14" w:rsidRPr="6D5A0D14">
              <w:rPr>
                <w:rStyle w:val="a5"/>
                <w:rFonts w:ascii="Times New Roman" w:eastAsia="Times New Roman" w:hAnsi="Times New Roman" w:cs="Times New Roman"/>
                <w:sz w:val="28"/>
                <w:szCs w:val="28"/>
              </w:rPr>
              <w:t>6</w:t>
            </w:r>
            <w:r w:rsidR="6D5A0D14">
              <w:fldChar w:fldCharType="end"/>
            </w:r>
          </w:hyperlink>
        </w:p>
        <w:p w14:paraId="7F4D1D6C" w14:textId="1C5E4566"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548188938">
            <w:r w:rsidR="6D5A0D14" w:rsidRPr="6D5A0D14">
              <w:rPr>
                <w:rStyle w:val="a5"/>
                <w:rFonts w:ascii="Times New Roman" w:eastAsia="Times New Roman" w:hAnsi="Times New Roman" w:cs="Times New Roman"/>
                <w:sz w:val="28"/>
                <w:szCs w:val="28"/>
              </w:rPr>
              <w:t>1.1 Поняття та особливості інтелектуального розвитку дітей з особливими освітніми потребами</w:t>
            </w:r>
            <w:r w:rsidR="6D5A0D14">
              <w:tab/>
            </w:r>
            <w:r w:rsidR="6D5A0D14">
              <w:fldChar w:fldCharType="begin"/>
            </w:r>
            <w:r w:rsidR="6D5A0D14">
              <w:instrText>PAGEREF _Toc548188938 \h</w:instrText>
            </w:r>
            <w:r w:rsidR="6D5A0D14">
              <w:fldChar w:fldCharType="separate"/>
            </w:r>
            <w:r w:rsidR="6D5A0D14" w:rsidRPr="6D5A0D14">
              <w:rPr>
                <w:rStyle w:val="a5"/>
                <w:rFonts w:ascii="Times New Roman" w:eastAsia="Times New Roman" w:hAnsi="Times New Roman" w:cs="Times New Roman"/>
                <w:sz w:val="28"/>
                <w:szCs w:val="28"/>
              </w:rPr>
              <w:t>7</w:t>
            </w:r>
            <w:r w:rsidR="6D5A0D14">
              <w:fldChar w:fldCharType="end"/>
            </w:r>
          </w:hyperlink>
        </w:p>
        <w:p w14:paraId="6EDAD6F1" w14:textId="7C118FB0"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46831695">
            <w:r w:rsidR="6D5A0D14" w:rsidRPr="6D5A0D14">
              <w:rPr>
                <w:rStyle w:val="a5"/>
                <w:rFonts w:ascii="Times New Roman" w:eastAsia="Times New Roman" w:hAnsi="Times New Roman" w:cs="Times New Roman"/>
                <w:sz w:val="28"/>
                <w:szCs w:val="28"/>
              </w:rPr>
              <w:t>1.2 Теоретичні підходи до психологічного стимулювання інтелектуального розвитку дітей</w:t>
            </w:r>
            <w:r w:rsidR="6D5A0D14">
              <w:tab/>
            </w:r>
            <w:r w:rsidR="6D5A0D14">
              <w:fldChar w:fldCharType="begin"/>
            </w:r>
            <w:r w:rsidR="6D5A0D14">
              <w:instrText>PAGEREF _Toc46831695 \h</w:instrText>
            </w:r>
            <w:r w:rsidR="6D5A0D14">
              <w:fldChar w:fldCharType="separate"/>
            </w:r>
            <w:r w:rsidR="6D5A0D14" w:rsidRPr="6D5A0D14">
              <w:rPr>
                <w:rStyle w:val="a5"/>
                <w:rFonts w:ascii="Times New Roman" w:eastAsia="Times New Roman" w:hAnsi="Times New Roman" w:cs="Times New Roman"/>
                <w:sz w:val="28"/>
                <w:szCs w:val="28"/>
              </w:rPr>
              <w:t>13</w:t>
            </w:r>
            <w:r w:rsidR="6D5A0D14">
              <w:fldChar w:fldCharType="end"/>
            </w:r>
          </w:hyperlink>
        </w:p>
        <w:p w14:paraId="32BF7949" w14:textId="27183E32"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1700015129">
            <w:r w:rsidR="6D5A0D14" w:rsidRPr="6D5A0D14">
              <w:rPr>
                <w:rStyle w:val="a5"/>
                <w:rFonts w:ascii="Times New Roman" w:eastAsia="Times New Roman" w:hAnsi="Times New Roman" w:cs="Times New Roman"/>
                <w:sz w:val="28"/>
                <w:szCs w:val="28"/>
              </w:rPr>
              <w:t>Висновки до першого розділу</w:t>
            </w:r>
            <w:r w:rsidR="6D5A0D14">
              <w:tab/>
            </w:r>
            <w:r w:rsidR="6D5A0D14">
              <w:fldChar w:fldCharType="begin"/>
            </w:r>
            <w:r w:rsidR="6D5A0D14">
              <w:instrText>PAGEREF _Toc1700015129 \h</w:instrText>
            </w:r>
            <w:r w:rsidR="6D5A0D14">
              <w:fldChar w:fldCharType="separate"/>
            </w:r>
            <w:r w:rsidR="6D5A0D14" w:rsidRPr="6D5A0D14">
              <w:rPr>
                <w:rStyle w:val="a5"/>
                <w:rFonts w:ascii="Times New Roman" w:eastAsia="Times New Roman" w:hAnsi="Times New Roman" w:cs="Times New Roman"/>
                <w:sz w:val="28"/>
                <w:szCs w:val="28"/>
              </w:rPr>
              <w:t>19</w:t>
            </w:r>
            <w:r w:rsidR="6D5A0D14">
              <w:fldChar w:fldCharType="end"/>
            </w:r>
          </w:hyperlink>
        </w:p>
        <w:p w14:paraId="333C7763" w14:textId="187798A6"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497447656">
            <w:r w:rsidR="6D5A0D14" w:rsidRPr="6D5A0D14">
              <w:rPr>
                <w:rStyle w:val="a5"/>
                <w:rFonts w:ascii="Times New Roman" w:eastAsia="Times New Roman" w:hAnsi="Times New Roman" w:cs="Times New Roman"/>
                <w:sz w:val="28"/>
                <w:szCs w:val="28"/>
              </w:rPr>
              <w:t>РОЗДІЛ 2. ЕМПІРИЧНЕ ДОСЛІДЖЕННЯ ОСНОВ ІНТЕЛЕКТУАЛЬНОГО РОЗВИТКУ ДІТЕЙ З ОСОБЛИВИМИ ОСВІТНІМИ ПОТРЕБАМИ</w:t>
            </w:r>
            <w:r w:rsidR="6D5A0D14">
              <w:tab/>
            </w:r>
            <w:r w:rsidR="6D5A0D14">
              <w:fldChar w:fldCharType="begin"/>
            </w:r>
            <w:r w:rsidR="6D5A0D14">
              <w:instrText>PAGEREF _Toc497447656 \h</w:instrText>
            </w:r>
            <w:r w:rsidR="6D5A0D14">
              <w:fldChar w:fldCharType="separate"/>
            </w:r>
            <w:r w:rsidR="6D5A0D14" w:rsidRPr="6D5A0D14">
              <w:rPr>
                <w:rStyle w:val="a5"/>
                <w:rFonts w:ascii="Times New Roman" w:eastAsia="Times New Roman" w:hAnsi="Times New Roman" w:cs="Times New Roman"/>
                <w:sz w:val="28"/>
                <w:szCs w:val="28"/>
              </w:rPr>
              <w:t>21</w:t>
            </w:r>
            <w:r w:rsidR="6D5A0D14">
              <w:fldChar w:fldCharType="end"/>
            </w:r>
          </w:hyperlink>
        </w:p>
        <w:p w14:paraId="3800D876" w14:textId="22BD2A8B"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160329126">
            <w:r w:rsidR="6D5A0D14" w:rsidRPr="6D5A0D14">
              <w:rPr>
                <w:rStyle w:val="a5"/>
                <w:rFonts w:ascii="Times New Roman" w:eastAsia="Times New Roman" w:hAnsi="Times New Roman" w:cs="Times New Roman"/>
                <w:sz w:val="28"/>
                <w:szCs w:val="28"/>
              </w:rPr>
              <w:t>2.1 Організаційно-методичне забезпечення діагностики інтелектуального розвитку дітей з особливими освітніми потребами</w:t>
            </w:r>
            <w:r w:rsidR="6D5A0D14">
              <w:tab/>
            </w:r>
            <w:r w:rsidR="6D5A0D14">
              <w:fldChar w:fldCharType="begin"/>
            </w:r>
            <w:r w:rsidR="6D5A0D14">
              <w:instrText>PAGEREF _Toc160329126 \h</w:instrText>
            </w:r>
            <w:r w:rsidR="6D5A0D14">
              <w:fldChar w:fldCharType="separate"/>
            </w:r>
            <w:r w:rsidR="6D5A0D14" w:rsidRPr="6D5A0D14">
              <w:rPr>
                <w:rStyle w:val="a5"/>
                <w:rFonts w:ascii="Times New Roman" w:eastAsia="Times New Roman" w:hAnsi="Times New Roman" w:cs="Times New Roman"/>
                <w:sz w:val="28"/>
                <w:szCs w:val="28"/>
              </w:rPr>
              <w:t>21</w:t>
            </w:r>
            <w:r w:rsidR="6D5A0D14">
              <w:fldChar w:fldCharType="end"/>
            </w:r>
          </w:hyperlink>
        </w:p>
        <w:p w14:paraId="470E1E0C" w14:textId="0E1EF206"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2124846165">
            <w:r w:rsidR="6D5A0D14" w:rsidRPr="6D5A0D14">
              <w:rPr>
                <w:rStyle w:val="a5"/>
                <w:rFonts w:ascii="Times New Roman" w:eastAsia="Times New Roman" w:hAnsi="Times New Roman" w:cs="Times New Roman"/>
                <w:sz w:val="28"/>
                <w:szCs w:val="28"/>
              </w:rPr>
              <w:t>2.2 Аналіз та інтерпретація результатів дослідження</w:t>
            </w:r>
            <w:r w:rsidR="6D5A0D14">
              <w:tab/>
            </w:r>
            <w:r w:rsidR="6D5A0D14">
              <w:fldChar w:fldCharType="begin"/>
            </w:r>
            <w:r w:rsidR="6D5A0D14">
              <w:instrText>PAGEREF _Toc2124846165 \h</w:instrText>
            </w:r>
            <w:r w:rsidR="6D5A0D14">
              <w:fldChar w:fldCharType="separate"/>
            </w:r>
            <w:r w:rsidR="6D5A0D14" w:rsidRPr="6D5A0D14">
              <w:rPr>
                <w:rStyle w:val="a5"/>
                <w:rFonts w:ascii="Times New Roman" w:eastAsia="Times New Roman" w:hAnsi="Times New Roman" w:cs="Times New Roman"/>
                <w:sz w:val="28"/>
                <w:szCs w:val="28"/>
              </w:rPr>
              <w:t>27</w:t>
            </w:r>
            <w:r w:rsidR="6D5A0D14">
              <w:fldChar w:fldCharType="end"/>
            </w:r>
          </w:hyperlink>
        </w:p>
        <w:p w14:paraId="4BB22CC7" w14:textId="6A9CAB18"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543297989">
            <w:r w:rsidR="6D5A0D14" w:rsidRPr="6D5A0D14">
              <w:rPr>
                <w:rStyle w:val="a5"/>
                <w:rFonts w:ascii="Times New Roman" w:eastAsia="Times New Roman" w:hAnsi="Times New Roman" w:cs="Times New Roman"/>
                <w:sz w:val="28"/>
                <w:szCs w:val="28"/>
              </w:rPr>
              <w:t>Висновки до другого розділу</w:t>
            </w:r>
            <w:r w:rsidR="6D5A0D14">
              <w:tab/>
            </w:r>
            <w:r w:rsidR="6D5A0D14">
              <w:fldChar w:fldCharType="begin"/>
            </w:r>
            <w:r w:rsidR="6D5A0D14">
              <w:instrText>PAGEREF _Toc543297989 \h</w:instrText>
            </w:r>
            <w:r w:rsidR="6D5A0D14">
              <w:fldChar w:fldCharType="separate"/>
            </w:r>
            <w:r w:rsidR="6D5A0D14" w:rsidRPr="6D5A0D14">
              <w:rPr>
                <w:rStyle w:val="a5"/>
                <w:rFonts w:ascii="Times New Roman" w:eastAsia="Times New Roman" w:hAnsi="Times New Roman" w:cs="Times New Roman"/>
                <w:sz w:val="28"/>
                <w:szCs w:val="28"/>
              </w:rPr>
              <w:t>32</w:t>
            </w:r>
            <w:r w:rsidR="6D5A0D14">
              <w:fldChar w:fldCharType="end"/>
            </w:r>
          </w:hyperlink>
        </w:p>
        <w:p w14:paraId="36FFA519" w14:textId="6FB148BC"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1507190749">
            <w:r w:rsidR="6D5A0D14" w:rsidRPr="6D5A0D14">
              <w:rPr>
                <w:rStyle w:val="a5"/>
                <w:rFonts w:ascii="Times New Roman" w:eastAsia="Times New Roman" w:hAnsi="Times New Roman" w:cs="Times New Roman"/>
                <w:sz w:val="28"/>
                <w:szCs w:val="28"/>
              </w:rPr>
              <w:t>РОЗДІЛ 3. ЗАСОБИ СТИМУЛЮВАННЯ ІНТЕЛЕКТУАЛЬНОГО РОЗВИТКУ ДІТЕЙ З ОСОБЛИВИМИ ОСВІТНІМИ ПОТРЕБАМИ</w:t>
            </w:r>
            <w:r w:rsidR="6D5A0D14">
              <w:tab/>
            </w:r>
            <w:r w:rsidR="6D5A0D14">
              <w:fldChar w:fldCharType="begin"/>
            </w:r>
            <w:r w:rsidR="6D5A0D14">
              <w:instrText>PAGEREF _Toc1507190749 \h</w:instrText>
            </w:r>
            <w:r w:rsidR="6D5A0D14">
              <w:fldChar w:fldCharType="separate"/>
            </w:r>
            <w:r w:rsidR="6D5A0D14" w:rsidRPr="6D5A0D14">
              <w:rPr>
                <w:rStyle w:val="a5"/>
                <w:rFonts w:ascii="Times New Roman" w:eastAsia="Times New Roman" w:hAnsi="Times New Roman" w:cs="Times New Roman"/>
                <w:sz w:val="28"/>
                <w:szCs w:val="28"/>
              </w:rPr>
              <w:t>34</w:t>
            </w:r>
            <w:r w:rsidR="6D5A0D14">
              <w:fldChar w:fldCharType="end"/>
            </w:r>
          </w:hyperlink>
        </w:p>
        <w:p w14:paraId="1C1F78DD" w14:textId="6A846937"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2052748357">
            <w:r w:rsidR="6D5A0D14" w:rsidRPr="6D5A0D14">
              <w:rPr>
                <w:rStyle w:val="a5"/>
                <w:rFonts w:ascii="Times New Roman" w:eastAsia="Times New Roman" w:hAnsi="Times New Roman" w:cs="Times New Roman"/>
                <w:sz w:val="28"/>
                <w:szCs w:val="28"/>
              </w:rPr>
              <w:t>3.1 Психологічні методи стимулювання інтелектуального розвитку дітей</w:t>
            </w:r>
            <w:r w:rsidR="6D5A0D14">
              <w:tab/>
            </w:r>
            <w:r w:rsidR="6D5A0D14">
              <w:fldChar w:fldCharType="begin"/>
            </w:r>
            <w:r w:rsidR="6D5A0D14">
              <w:instrText>PAGEREF _Toc2052748357 \h</w:instrText>
            </w:r>
            <w:r w:rsidR="6D5A0D14">
              <w:fldChar w:fldCharType="separate"/>
            </w:r>
            <w:r w:rsidR="6D5A0D14" w:rsidRPr="6D5A0D14">
              <w:rPr>
                <w:rStyle w:val="a5"/>
                <w:rFonts w:ascii="Times New Roman" w:eastAsia="Times New Roman" w:hAnsi="Times New Roman" w:cs="Times New Roman"/>
                <w:sz w:val="28"/>
                <w:szCs w:val="28"/>
              </w:rPr>
              <w:t>35</w:t>
            </w:r>
            <w:r w:rsidR="6D5A0D14">
              <w:fldChar w:fldCharType="end"/>
            </w:r>
          </w:hyperlink>
        </w:p>
        <w:p w14:paraId="5AA4E714" w14:textId="34371FC6"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567583446">
            <w:r w:rsidR="6D5A0D14" w:rsidRPr="6D5A0D14">
              <w:rPr>
                <w:rStyle w:val="a5"/>
                <w:rFonts w:ascii="Times New Roman" w:eastAsia="Times New Roman" w:hAnsi="Times New Roman" w:cs="Times New Roman"/>
                <w:sz w:val="28"/>
                <w:szCs w:val="28"/>
              </w:rPr>
              <w:t>3.2 Педагогічні та технологічні засоби стимулювання інтелектуального розвитку дітей</w:t>
            </w:r>
            <w:r w:rsidR="6D5A0D14">
              <w:tab/>
            </w:r>
            <w:r w:rsidR="6D5A0D14">
              <w:fldChar w:fldCharType="begin"/>
            </w:r>
            <w:r w:rsidR="6D5A0D14">
              <w:instrText>PAGEREF _Toc567583446 \h</w:instrText>
            </w:r>
            <w:r w:rsidR="6D5A0D14">
              <w:fldChar w:fldCharType="separate"/>
            </w:r>
            <w:r w:rsidR="6D5A0D14" w:rsidRPr="6D5A0D14">
              <w:rPr>
                <w:rStyle w:val="a5"/>
                <w:rFonts w:ascii="Times New Roman" w:eastAsia="Times New Roman" w:hAnsi="Times New Roman" w:cs="Times New Roman"/>
                <w:sz w:val="28"/>
                <w:szCs w:val="28"/>
              </w:rPr>
              <w:t>42</w:t>
            </w:r>
            <w:r w:rsidR="6D5A0D14">
              <w:fldChar w:fldCharType="end"/>
            </w:r>
          </w:hyperlink>
        </w:p>
        <w:p w14:paraId="7B031379" w14:textId="4D3C5E47"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1258889445">
            <w:r w:rsidR="6D5A0D14" w:rsidRPr="6D5A0D14">
              <w:rPr>
                <w:rStyle w:val="a5"/>
                <w:rFonts w:ascii="Times New Roman" w:eastAsia="Times New Roman" w:hAnsi="Times New Roman" w:cs="Times New Roman"/>
                <w:sz w:val="28"/>
                <w:szCs w:val="28"/>
              </w:rPr>
              <w:t>Висновки до третього розділу</w:t>
            </w:r>
            <w:r w:rsidR="6D5A0D14">
              <w:tab/>
            </w:r>
            <w:r w:rsidR="6D5A0D14">
              <w:fldChar w:fldCharType="begin"/>
            </w:r>
            <w:r w:rsidR="6D5A0D14">
              <w:instrText>PAGEREF _Toc1258889445 \h</w:instrText>
            </w:r>
            <w:r w:rsidR="6D5A0D14">
              <w:fldChar w:fldCharType="separate"/>
            </w:r>
            <w:r w:rsidR="6D5A0D14" w:rsidRPr="6D5A0D14">
              <w:rPr>
                <w:rStyle w:val="a5"/>
                <w:rFonts w:ascii="Times New Roman" w:eastAsia="Times New Roman" w:hAnsi="Times New Roman" w:cs="Times New Roman"/>
                <w:sz w:val="28"/>
                <w:szCs w:val="28"/>
              </w:rPr>
              <w:t>53</w:t>
            </w:r>
            <w:r w:rsidR="6D5A0D14">
              <w:fldChar w:fldCharType="end"/>
            </w:r>
          </w:hyperlink>
        </w:p>
        <w:p w14:paraId="6182E558" w14:textId="2C2708D5"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377957103">
            <w:r w:rsidR="6D5A0D14" w:rsidRPr="6D5A0D14">
              <w:rPr>
                <w:rStyle w:val="a5"/>
                <w:rFonts w:ascii="Times New Roman" w:eastAsia="Times New Roman" w:hAnsi="Times New Roman" w:cs="Times New Roman"/>
                <w:sz w:val="28"/>
                <w:szCs w:val="28"/>
              </w:rPr>
              <w:t>ВИСНОВКИ</w:t>
            </w:r>
            <w:r w:rsidR="6D5A0D14">
              <w:tab/>
            </w:r>
            <w:r w:rsidR="6D5A0D14">
              <w:fldChar w:fldCharType="begin"/>
            </w:r>
            <w:r w:rsidR="6D5A0D14">
              <w:instrText>PAGEREF _Toc377957103 \h</w:instrText>
            </w:r>
            <w:r w:rsidR="6D5A0D14">
              <w:fldChar w:fldCharType="separate"/>
            </w:r>
            <w:r w:rsidR="6D5A0D14" w:rsidRPr="6D5A0D14">
              <w:rPr>
                <w:rStyle w:val="a5"/>
                <w:rFonts w:ascii="Times New Roman" w:eastAsia="Times New Roman" w:hAnsi="Times New Roman" w:cs="Times New Roman"/>
                <w:sz w:val="28"/>
                <w:szCs w:val="28"/>
              </w:rPr>
              <w:t>56</w:t>
            </w:r>
            <w:r w:rsidR="6D5A0D14">
              <w:fldChar w:fldCharType="end"/>
            </w:r>
          </w:hyperlink>
        </w:p>
        <w:p w14:paraId="1495C22B" w14:textId="548BDEE1"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1267128480">
            <w:r w:rsidR="6D5A0D14" w:rsidRPr="6D5A0D14">
              <w:rPr>
                <w:rStyle w:val="a5"/>
                <w:rFonts w:ascii="Times New Roman" w:eastAsia="Times New Roman" w:hAnsi="Times New Roman" w:cs="Times New Roman"/>
                <w:sz w:val="28"/>
                <w:szCs w:val="28"/>
              </w:rPr>
              <w:t>СПИСОК ВИКОРИСТАНИХ ДЖЕРЕЛ</w:t>
            </w:r>
            <w:r w:rsidR="6D5A0D14">
              <w:tab/>
            </w:r>
            <w:r w:rsidR="6D5A0D14">
              <w:fldChar w:fldCharType="begin"/>
            </w:r>
            <w:r w:rsidR="6D5A0D14">
              <w:instrText>PAGEREF _Toc1267128480 \h</w:instrText>
            </w:r>
            <w:r w:rsidR="6D5A0D14">
              <w:fldChar w:fldCharType="separate"/>
            </w:r>
            <w:r w:rsidR="6D5A0D14" w:rsidRPr="6D5A0D14">
              <w:rPr>
                <w:rStyle w:val="a5"/>
                <w:rFonts w:ascii="Times New Roman" w:eastAsia="Times New Roman" w:hAnsi="Times New Roman" w:cs="Times New Roman"/>
                <w:sz w:val="28"/>
                <w:szCs w:val="28"/>
              </w:rPr>
              <w:t>59</w:t>
            </w:r>
            <w:r w:rsidR="6D5A0D14">
              <w:fldChar w:fldCharType="end"/>
            </w:r>
          </w:hyperlink>
        </w:p>
        <w:p w14:paraId="726DD2C0" w14:textId="32656493" w:rsidR="6D5A0D14" w:rsidRDefault="006533EE" w:rsidP="6D5A0D14">
          <w:pPr>
            <w:pStyle w:val="10"/>
            <w:tabs>
              <w:tab w:val="right" w:leader="dot" w:pos="9630"/>
            </w:tabs>
            <w:rPr>
              <w:rStyle w:val="a5"/>
              <w:rFonts w:ascii="Times New Roman" w:eastAsia="Times New Roman" w:hAnsi="Times New Roman" w:cs="Times New Roman"/>
              <w:sz w:val="28"/>
              <w:szCs w:val="28"/>
            </w:rPr>
          </w:pPr>
          <w:hyperlink w:anchor="_Toc2044581409">
            <w:r w:rsidR="6D5A0D14" w:rsidRPr="6D5A0D14">
              <w:rPr>
                <w:rStyle w:val="a5"/>
                <w:rFonts w:ascii="Times New Roman" w:eastAsia="Times New Roman" w:hAnsi="Times New Roman" w:cs="Times New Roman"/>
                <w:sz w:val="28"/>
                <w:szCs w:val="28"/>
              </w:rPr>
              <w:t>ДОДАТКИ</w:t>
            </w:r>
            <w:r w:rsidR="6D5A0D14">
              <w:tab/>
            </w:r>
            <w:r w:rsidR="6D5A0D14">
              <w:fldChar w:fldCharType="begin"/>
            </w:r>
            <w:r w:rsidR="6D5A0D14">
              <w:instrText>PAGEREF _Toc2044581409 \h</w:instrText>
            </w:r>
            <w:r w:rsidR="6D5A0D14">
              <w:fldChar w:fldCharType="separate"/>
            </w:r>
            <w:r w:rsidR="6D5A0D14" w:rsidRPr="6D5A0D14">
              <w:rPr>
                <w:rStyle w:val="a5"/>
                <w:rFonts w:ascii="Times New Roman" w:eastAsia="Times New Roman" w:hAnsi="Times New Roman" w:cs="Times New Roman"/>
                <w:sz w:val="28"/>
                <w:szCs w:val="28"/>
              </w:rPr>
              <w:t>66</w:t>
            </w:r>
            <w:r w:rsidR="6D5A0D14">
              <w:fldChar w:fldCharType="end"/>
            </w:r>
          </w:hyperlink>
          <w:r w:rsidR="6D5A0D14">
            <w:fldChar w:fldCharType="end"/>
          </w:r>
        </w:p>
      </w:sdtContent>
    </w:sdt>
    <w:p w14:paraId="0A37501D" w14:textId="77777777" w:rsidR="00473185" w:rsidRDefault="00473185" w:rsidP="70F831C0">
      <w:pPr>
        <w:spacing w:after="0" w:line="360" w:lineRule="auto"/>
        <w:jc w:val="both"/>
        <w:rPr>
          <w:rFonts w:ascii="Times New Roman" w:eastAsia="Times New Roman" w:hAnsi="Times New Roman" w:cs="Times New Roman"/>
          <w:b/>
          <w:bCs/>
          <w:sz w:val="28"/>
          <w:szCs w:val="28"/>
          <w:lang w:val="uk-UA"/>
        </w:rPr>
      </w:pPr>
    </w:p>
    <w:p w14:paraId="5DAB6C7B" w14:textId="77777777" w:rsidR="00473185" w:rsidRDefault="00473185" w:rsidP="70F831C0">
      <w:pPr>
        <w:spacing w:after="0" w:line="360" w:lineRule="auto"/>
        <w:rPr>
          <w:rFonts w:ascii="Times New Roman" w:eastAsia="Times New Roman" w:hAnsi="Times New Roman" w:cs="Times New Roman"/>
          <w:b/>
          <w:bCs/>
          <w:sz w:val="28"/>
          <w:szCs w:val="28"/>
          <w:lang w:val="uk-UA"/>
        </w:rPr>
      </w:pPr>
      <w:r w:rsidRPr="70F831C0">
        <w:rPr>
          <w:rFonts w:ascii="Times New Roman" w:eastAsia="Times New Roman" w:hAnsi="Times New Roman" w:cs="Times New Roman"/>
          <w:b/>
          <w:bCs/>
          <w:sz w:val="28"/>
          <w:szCs w:val="28"/>
          <w:lang w:val="uk-UA"/>
        </w:rPr>
        <w:br w:type="page"/>
      </w:r>
    </w:p>
    <w:p w14:paraId="61AFDD9C" w14:textId="77777777" w:rsidR="00473185" w:rsidRDefault="5D9E5139"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0" w:name="_Toc1446094196"/>
      <w:r w:rsidRPr="6D5A0D14">
        <w:rPr>
          <w:rFonts w:ascii="Times New Roman" w:eastAsia="Times New Roman" w:hAnsi="Times New Roman" w:cs="Times New Roman"/>
          <w:b/>
          <w:bCs/>
          <w:color w:val="auto"/>
          <w:sz w:val="28"/>
          <w:szCs w:val="28"/>
          <w:lang w:val="uk-UA"/>
        </w:rPr>
        <w:lastRenderedPageBreak/>
        <w:t>ВСТУП</w:t>
      </w:r>
      <w:bookmarkEnd w:id="0"/>
    </w:p>
    <w:p w14:paraId="02EB378F" w14:textId="77777777" w:rsidR="00473185" w:rsidRDefault="00473185" w:rsidP="70F831C0">
      <w:pPr>
        <w:spacing w:after="0" w:line="360" w:lineRule="auto"/>
        <w:jc w:val="center"/>
        <w:rPr>
          <w:rFonts w:ascii="Times New Roman" w:eastAsia="Times New Roman" w:hAnsi="Times New Roman" w:cs="Times New Roman"/>
          <w:b/>
          <w:bCs/>
          <w:sz w:val="28"/>
          <w:szCs w:val="28"/>
          <w:lang w:val="uk-UA"/>
        </w:rPr>
      </w:pPr>
    </w:p>
    <w:p w14:paraId="21CEC844" w14:textId="54F20C31" w:rsidR="005E3E31" w:rsidRDefault="5D9E5139" w:rsidP="32C96383">
      <w:pPr>
        <w:pStyle w:val="paragraph"/>
        <w:tabs>
          <w:tab w:val="left" w:pos="4334"/>
        </w:tabs>
        <w:spacing w:beforeAutospacing="0" w:after="0" w:afterAutospacing="0" w:line="360" w:lineRule="auto"/>
        <w:ind w:firstLine="652"/>
        <w:jc w:val="both"/>
        <w:textAlignment w:val="baseline"/>
        <w:rPr>
          <w:rStyle w:val="normaltextrun"/>
          <w:sz w:val="28"/>
          <w:szCs w:val="28"/>
          <w:lang w:val="uk-UA"/>
        </w:rPr>
      </w:pPr>
      <w:r w:rsidRPr="32C96383">
        <w:rPr>
          <w:rStyle w:val="normaltextrun"/>
          <w:b/>
          <w:bCs/>
          <w:sz w:val="28"/>
          <w:szCs w:val="28"/>
          <w:lang w:val="uk-UA"/>
        </w:rPr>
        <w:t xml:space="preserve">Актуальність теми. </w:t>
      </w:r>
      <w:r w:rsidR="78C722B8" w:rsidRPr="32C96383">
        <w:rPr>
          <w:rStyle w:val="normaltextrun"/>
          <w:sz w:val="28"/>
          <w:szCs w:val="28"/>
          <w:lang w:val="uk-UA"/>
        </w:rPr>
        <w:t>За даними ВООЗ та різноманітних освітніх організацій кількість дітей з особливими освітніми потребами</w:t>
      </w:r>
      <w:r w:rsidR="15314C59" w:rsidRPr="32C96383">
        <w:rPr>
          <w:rStyle w:val="normaltextrun"/>
          <w:sz w:val="28"/>
          <w:szCs w:val="28"/>
          <w:lang w:val="uk-UA"/>
        </w:rPr>
        <w:t xml:space="preserve"> (ООП)</w:t>
      </w:r>
      <w:r w:rsidR="78C722B8" w:rsidRPr="32C96383">
        <w:rPr>
          <w:rStyle w:val="normaltextrun"/>
          <w:sz w:val="28"/>
          <w:szCs w:val="28"/>
          <w:lang w:val="uk-UA"/>
        </w:rPr>
        <w:t xml:space="preserve"> постійно зростає. До особливих освітніх потреб </w:t>
      </w:r>
      <w:r w:rsidR="6F9801ED" w:rsidRPr="32C96383">
        <w:rPr>
          <w:rStyle w:val="normaltextrun"/>
          <w:sz w:val="28"/>
          <w:szCs w:val="28"/>
          <w:lang w:val="uk-UA"/>
        </w:rPr>
        <w:t>належать</w:t>
      </w:r>
      <w:r w:rsidR="78C722B8" w:rsidRPr="32C96383">
        <w:rPr>
          <w:rStyle w:val="normaltextrun"/>
          <w:sz w:val="28"/>
          <w:szCs w:val="28"/>
          <w:lang w:val="uk-UA"/>
        </w:rPr>
        <w:t xml:space="preserve"> синдром Дауна, аутизм, затримка розумового чи психічного розвитку, порушення слуху</w:t>
      </w:r>
      <w:r w:rsidR="353996A6" w:rsidRPr="32C96383">
        <w:rPr>
          <w:rStyle w:val="normaltextrun"/>
          <w:sz w:val="28"/>
          <w:szCs w:val="28"/>
          <w:lang w:val="uk-UA"/>
        </w:rPr>
        <w:t>, зору, мов</w:t>
      </w:r>
      <w:r w:rsidR="15314C59" w:rsidRPr="32C96383">
        <w:rPr>
          <w:rStyle w:val="normaltextrun"/>
          <w:sz w:val="28"/>
          <w:szCs w:val="28"/>
          <w:lang w:val="uk-UA"/>
        </w:rPr>
        <w:t>лення, опорно</w:t>
      </w:r>
      <w:r w:rsidR="5E29EC19" w:rsidRPr="32C96383">
        <w:rPr>
          <w:rStyle w:val="normaltextrun"/>
          <w:sz w:val="28"/>
          <w:szCs w:val="28"/>
          <w:lang w:val="uk-UA"/>
        </w:rPr>
        <w:t>-</w:t>
      </w:r>
      <w:r w:rsidR="15314C59" w:rsidRPr="32C96383">
        <w:rPr>
          <w:rStyle w:val="normaltextrun"/>
          <w:sz w:val="28"/>
          <w:szCs w:val="28"/>
          <w:lang w:val="uk-UA"/>
        </w:rPr>
        <w:t>рухового апарату, тощо. Діти з ООП мають різний рівень когнітивних здібностей, що підкреслює важливість індивідуального підходу до навчання дітей, тому застосування стандартних методів навчання часто не дає очікуваного результату. Використання спеціальних психологічних засобів дозволяє враховувати їхні особливості та стимулювати розвиток інтелекту.</w:t>
      </w:r>
    </w:p>
    <w:p w14:paraId="40A10492" w14:textId="37F502CA" w:rsidR="00F07871" w:rsidRDefault="7D983D9E" w:rsidP="32C96383">
      <w:pPr>
        <w:pStyle w:val="paragraph"/>
        <w:tabs>
          <w:tab w:val="left" w:pos="4334"/>
        </w:tabs>
        <w:spacing w:beforeAutospacing="0" w:after="0" w:afterAutospacing="0" w:line="360" w:lineRule="auto"/>
        <w:ind w:firstLine="652"/>
        <w:jc w:val="both"/>
        <w:textAlignment w:val="baseline"/>
        <w:rPr>
          <w:rStyle w:val="normaltextrun"/>
          <w:sz w:val="28"/>
          <w:szCs w:val="28"/>
          <w:lang w:val="uk-UA"/>
        </w:rPr>
      </w:pPr>
      <w:r w:rsidRPr="32C96383">
        <w:rPr>
          <w:rStyle w:val="normaltextrun"/>
          <w:sz w:val="28"/>
          <w:szCs w:val="28"/>
          <w:lang w:val="uk-UA"/>
        </w:rPr>
        <w:t xml:space="preserve">Діти з ООП є більш вразливими </w:t>
      </w:r>
      <w:r w:rsidR="5EDC0463" w:rsidRPr="32C96383">
        <w:rPr>
          <w:rStyle w:val="normaltextrun"/>
          <w:sz w:val="28"/>
          <w:szCs w:val="28"/>
          <w:lang w:val="uk-UA"/>
        </w:rPr>
        <w:t>до стресу чи подразників. Вони більш емоційно реагують на події, що відбуваються навколо них, саме тому робота з дітьми, що мають ООП</w:t>
      </w:r>
      <w:r w:rsidR="50C6B08F" w:rsidRPr="32C96383">
        <w:rPr>
          <w:rStyle w:val="normaltextrun"/>
          <w:sz w:val="28"/>
          <w:szCs w:val="28"/>
          <w:lang w:val="uk-UA"/>
        </w:rPr>
        <w:t>,</w:t>
      </w:r>
      <w:r w:rsidR="5EDC0463" w:rsidRPr="32C96383">
        <w:rPr>
          <w:rStyle w:val="normaltextrun"/>
          <w:sz w:val="28"/>
          <w:szCs w:val="28"/>
          <w:lang w:val="uk-UA"/>
        </w:rPr>
        <w:t xml:space="preserve"> має формуватись з урахуванням</w:t>
      </w:r>
      <w:r w:rsidR="4C236A0B" w:rsidRPr="32C96383">
        <w:rPr>
          <w:rStyle w:val="normaltextrun"/>
          <w:sz w:val="28"/>
          <w:szCs w:val="28"/>
          <w:lang w:val="uk-UA"/>
        </w:rPr>
        <w:t xml:space="preserve"> </w:t>
      </w:r>
      <w:r w:rsidR="5EDC0463" w:rsidRPr="32C96383">
        <w:rPr>
          <w:rStyle w:val="normaltextrun"/>
          <w:sz w:val="28"/>
          <w:szCs w:val="28"/>
          <w:lang w:val="uk-UA"/>
        </w:rPr>
        <w:t>потреб дитини</w:t>
      </w:r>
      <w:r w:rsidR="23EC7FF7" w:rsidRPr="32C96383">
        <w:rPr>
          <w:rStyle w:val="normaltextrun"/>
          <w:sz w:val="28"/>
          <w:szCs w:val="28"/>
          <w:lang w:val="uk-UA"/>
        </w:rPr>
        <w:t xml:space="preserve"> та</w:t>
      </w:r>
      <w:r w:rsidR="5EDC0463" w:rsidRPr="32C96383">
        <w:rPr>
          <w:rStyle w:val="normaltextrun"/>
          <w:sz w:val="28"/>
          <w:szCs w:val="28"/>
          <w:lang w:val="uk-UA"/>
        </w:rPr>
        <w:t xml:space="preserve"> емоційного стану, в якому вона знаходиться. </w:t>
      </w:r>
    </w:p>
    <w:p w14:paraId="1763B030" w14:textId="77777777" w:rsidR="004176C2" w:rsidRDefault="7F977B82" w:rsidP="70F831C0">
      <w:pPr>
        <w:pStyle w:val="paragraph"/>
        <w:tabs>
          <w:tab w:val="left" w:pos="4334"/>
        </w:tabs>
        <w:spacing w:beforeAutospacing="0" w:after="0" w:afterAutospacing="0" w:line="360" w:lineRule="auto"/>
        <w:ind w:firstLine="652"/>
        <w:jc w:val="both"/>
        <w:textAlignment w:val="baseline"/>
        <w:rPr>
          <w:rStyle w:val="normaltextrun"/>
          <w:sz w:val="28"/>
          <w:szCs w:val="28"/>
          <w:lang w:val="uk-UA"/>
        </w:rPr>
      </w:pPr>
      <w:r w:rsidRPr="70F831C0">
        <w:rPr>
          <w:rStyle w:val="normaltextrun"/>
          <w:sz w:val="28"/>
          <w:szCs w:val="28"/>
          <w:lang w:val="uk-UA"/>
        </w:rPr>
        <w:t>Використання психологічних засобів стимулювання розвитку інтелекту дозволяє дітям з ООП підвищити не тільки рівень інтелектуального розвитку, а й сформувати мотивацію до навчання та розвинути соціальні навички</w:t>
      </w:r>
      <w:r w:rsidR="551F2829" w:rsidRPr="70F831C0">
        <w:rPr>
          <w:rStyle w:val="normaltextrun"/>
          <w:sz w:val="28"/>
          <w:szCs w:val="28"/>
          <w:lang w:val="uk-UA"/>
        </w:rPr>
        <w:t>, полегшити адаптаційні процеси, забезпечити психологічний комфорт для дитини.</w:t>
      </w:r>
    </w:p>
    <w:p w14:paraId="3DEACCE8" w14:textId="77777777" w:rsidR="00F07871" w:rsidRDefault="5EDC0463" w:rsidP="70F831C0">
      <w:pPr>
        <w:pStyle w:val="paragraph"/>
        <w:tabs>
          <w:tab w:val="left" w:pos="4334"/>
        </w:tabs>
        <w:spacing w:beforeAutospacing="0" w:after="0" w:afterAutospacing="0" w:line="360" w:lineRule="auto"/>
        <w:ind w:firstLine="652"/>
        <w:jc w:val="both"/>
        <w:textAlignment w:val="baseline"/>
        <w:rPr>
          <w:rStyle w:val="normaltextrun"/>
          <w:sz w:val="28"/>
          <w:szCs w:val="28"/>
          <w:lang w:val="uk-UA"/>
        </w:rPr>
      </w:pPr>
      <w:r w:rsidRPr="70F831C0">
        <w:rPr>
          <w:rStyle w:val="normaltextrun"/>
          <w:sz w:val="28"/>
          <w:szCs w:val="28"/>
          <w:lang w:val="uk-UA"/>
        </w:rPr>
        <w:t>Під час спілкування з дітьми, що мають особливі освітні потреби, необхідно формувати сприятливу для роботи атмосферу</w:t>
      </w:r>
      <w:r w:rsidR="4C87DB4D" w:rsidRPr="70F831C0">
        <w:rPr>
          <w:rStyle w:val="normaltextrun"/>
          <w:sz w:val="28"/>
          <w:szCs w:val="28"/>
          <w:lang w:val="uk-UA"/>
        </w:rPr>
        <w:t>, позитивне світосприйняття, надавати дитині можливість висловлювати свої думки та почуття, відзначати невеликі успіхи, підтримувати та допомагати.</w:t>
      </w:r>
    </w:p>
    <w:p w14:paraId="64E3AC99" w14:textId="1E072123" w:rsidR="007226A9" w:rsidRPr="0098589F" w:rsidRDefault="4C87DB4D" w:rsidP="32C96383">
      <w:pPr>
        <w:pStyle w:val="paragraph"/>
        <w:tabs>
          <w:tab w:val="left" w:pos="4334"/>
        </w:tabs>
        <w:spacing w:beforeAutospacing="0" w:after="0" w:afterAutospacing="0" w:line="360" w:lineRule="auto"/>
        <w:ind w:firstLine="652"/>
        <w:jc w:val="both"/>
        <w:textAlignment w:val="baseline"/>
        <w:rPr>
          <w:rStyle w:val="normaltextrun"/>
          <w:sz w:val="28"/>
          <w:szCs w:val="28"/>
          <w:lang w:val="uk-UA"/>
        </w:rPr>
      </w:pPr>
      <w:r w:rsidRPr="32C96383">
        <w:rPr>
          <w:rStyle w:val="normaltextrun"/>
          <w:sz w:val="28"/>
          <w:szCs w:val="28"/>
          <w:lang w:val="uk-UA"/>
        </w:rPr>
        <w:t xml:space="preserve">Розвиток дітей, що мають особливі освітні потреби, це </w:t>
      </w:r>
      <w:r w:rsidR="132E27EF" w:rsidRPr="32C96383">
        <w:rPr>
          <w:rStyle w:val="normaltextrun"/>
          <w:sz w:val="28"/>
          <w:szCs w:val="28"/>
          <w:lang w:val="uk-UA"/>
        </w:rPr>
        <w:t>систем</w:t>
      </w:r>
      <w:r w:rsidRPr="32C96383">
        <w:rPr>
          <w:rStyle w:val="normaltextrun"/>
          <w:sz w:val="28"/>
          <w:szCs w:val="28"/>
          <w:lang w:val="uk-UA"/>
        </w:rPr>
        <w:t>на наполеглива праця</w:t>
      </w:r>
      <w:r w:rsidR="7A60290E" w:rsidRPr="32C96383">
        <w:rPr>
          <w:rStyle w:val="normaltextrun"/>
          <w:sz w:val="28"/>
          <w:szCs w:val="28"/>
          <w:lang w:val="uk-UA"/>
        </w:rPr>
        <w:t xml:space="preserve"> педагога, психолога,</w:t>
      </w:r>
      <w:r w:rsidRPr="32C96383">
        <w:rPr>
          <w:rStyle w:val="normaltextrun"/>
          <w:sz w:val="28"/>
          <w:szCs w:val="28"/>
          <w:lang w:val="uk-UA"/>
        </w:rPr>
        <w:t xml:space="preserve"> дитини, батьків та спеціалістів.</w:t>
      </w:r>
    </w:p>
    <w:p w14:paraId="2FFEF19E" w14:textId="0B1C5E46" w:rsidR="00473185" w:rsidRPr="004176C2" w:rsidRDefault="5D9E5139" w:rsidP="71EF4A3C">
      <w:pPr>
        <w:pStyle w:val="paragraph"/>
        <w:spacing w:beforeAutospacing="0" w:after="0" w:afterAutospacing="0" w:line="360" w:lineRule="auto"/>
        <w:ind w:firstLine="652"/>
        <w:jc w:val="both"/>
        <w:textAlignment w:val="baseline"/>
        <w:rPr>
          <w:sz w:val="28"/>
          <w:szCs w:val="28"/>
          <w:lang w:val="uk-UA"/>
        </w:rPr>
      </w:pPr>
      <w:r w:rsidRPr="71EF4A3C">
        <w:rPr>
          <w:rStyle w:val="normaltextrun"/>
          <w:b/>
          <w:bCs/>
          <w:sz w:val="28"/>
          <w:szCs w:val="28"/>
          <w:lang w:val="uk-UA"/>
        </w:rPr>
        <w:t>Мета дослідження:</w:t>
      </w:r>
      <w:r w:rsidR="02C20A39" w:rsidRPr="00116030">
        <w:rPr>
          <w:sz w:val="28"/>
          <w:szCs w:val="28"/>
          <w:lang w:val="uk-UA"/>
        </w:rPr>
        <w:t xml:space="preserve"> теоретично обґрунтувати та емпірично дослідити особливості інтелектуального розвитку дітей з особливими освітніми потребами </w:t>
      </w:r>
      <w:r w:rsidR="02C20A39" w:rsidRPr="00116030">
        <w:rPr>
          <w:sz w:val="28"/>
          <w:szCs w:val="28"/>
          <w:lang w:val="uk-UA"/>
        </w:rPr>
        <w:lastRenderedPageBreak/>
        <w:t>та визначити психологічні засоби стимулювання їхньої пізнавальної діяльності в умовах інклюзивного навчання.</w:t>
      </w:r>
    </w:p>
    <w:p w14:paraId="271BB1F7" w14:textId="77777777" w:rsidR="00473185" w:rsidRPr="000223B8" w:rsidRDefault="5D9E5139" w:rsidP="70F831C0">
      <w:pPr>
        <w:pStyle w:val="paragraph"/>
        <w:spacing w:beforeAutospacing="0" w:after="0" w:afterAutospacing="0" w:line="360" w:lineRule="auto"/>
        <w:ind w:firstLine="638"/>
        <w:jc w:val="both"/>
        <w:textAlignment w:val="baseline"/>
        <w:rPr>
          <w:rStyle w:val="eop"/>
          <w:sz w:val="28"/>
          <w:szCs w:val="28"/>
          <w:lang w:val="uk-UA"/>
        </w:rPr>
      </w:pPr>
      <w:r w:rsidRPr="70F831C0">
        <w:rPr>
          <w:rStyle w:val="normaltextrun"/>
          <w:b/>
          <w:bCs/>
          <w:sz w:val="28"/>
          <w:szCs w:val="28"/>
          <w:lang w:val="uk-UA"/>
        </w:rPr>
        <w:t>Завдання дослідження:</w:t>
      </w:r>
      <w:r w:rsidRPr="70F831C0">
        <w:rPr>
          <w:rStyle w:val="eop"/>
          <w:sz w:val="28"/>
          <w:szCs w:val="28"/>
        </w:rPr>
        <w:t> </w:t>
      </w:r>
    </w:p>
    <w:p w14:paraId="0BDFC6A1" w14:textId="50982260" w:rsidR="3673BBB7" w:rsidRDefault="3673BBB7" w:rsidP="70F831C0">
      <w:pPr>
        <w:pStyle w:val="a3"/>
        <w:numPr>
          <w:ilvl w:val="0"/>
          <w:numId w:val="16"/>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Проаналізувати наукові підходи до вивчення інтелектуального розвитку дітей з особливими освітніми потребами.</w:t>
      </w:r>
    </w:p>
    <w:p w14:paraId="2E0EFA17" w14:textId="32E5E905" w:rsidR="3673BBB7" w:rsidRDefault="3673BBB7" w:rsidP="70F831C0">
      <w:pPr>
        <w:pStyle w:val="a3"/>
        <w:numPr>
          <w:ilvl w:val="0"/>
          <w:numId w:val="16"/>
        </w:numPr>
        <w:spacing w:after="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Охарактеризувати психологічні та вікові особливості розвитку пізнавальної сфери дітей з особливими освітніми потребами.</w:t>
      </w:r>
    </w:p>
    <w:p w14:paraId="703F7CB8" w14:textId="73ED4218" w:rsidR="3673BBB7" w:rsidRDefault="3673BBB7" w:rsidP="70F831C0">
      <w:pPr>
        <w:pStyle w:val="a3"/>
        <w:numPr>
          <w:ilvl w:val="0"/>
          <w:numId w:val="16"/>
        </w:numPr>
        <w:spacing w:after="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Емпірично дослідити рівень розвитку основних пізнавальних процесів у дітей з особливими освітніми потребами.</w:t>
      </w:r>
    </w:p>
    <w:p w14:paraId="3606E9DD" w14:textId="3BAE17CE" w:rsidR="005E3E31" w:rsidRPr="00A26EB4" w:rsidRDefault="64EA7059" w:rsidP="70F831C0">
      <w:pPr>
        <w:pStyle w:val="a3"/>
        <w:numPr>
          <w:ilvl w:val="0"/>
          <w:numId w:val="16"/>
        </w:numPr>
        <w:spacing w:after="0" w:line="360" w:lineRule="auto"/>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rPr>
        <w:t>Розробити та обґрунтувати практичні рекомендації щодо</w:t>
      </w:r>
      <w:r w:rsidR="4C39D4D9" w:rsidRPr="32C96383">
        <w:rPr>
          <w:rFonts w:ascii="Times New Roman" w:eastAsia="Times New Roman" w:hAnsi="Times New Roman" w:cs="Times New Roman"/>
          <w:sz w:val="28"/>
          <w:szCs w:val="28"/>
        </w:rPr>
        <w:t xml:space="preserve">  </w:t>
      </w:r>
      <w:r w:rsidRPr="32C96383">
        <w:rPr>
          <w:rFonts w:ascii="Times New Roman" w:eastAsia="Times New Roman" w:hAnsi="Times New Roman" w:cs="Times New Roman"/>
          <w:sz w:val="28"/>
          <w:szCs w:val="28"/>
        </w:rPr>
        <w:t>психологічних засобів стимулювання інтелектуального розвитку дітей.</w:t>
      </w:r>
    </w:p>
    <w:p w14:paraId="0F833A3C" w14:textId="77777777" w:rsidR="00473185" w:rsidRPr="000223B8" w:rsidRDefault="5D9E5139" w:rsidP="70F831C0">
      <w:pPr>
        <w:pStyle w:val="paragraph"/>
        <w:spacing w:beforeAutospacing="0" w:after="0" w:afterAutospacing="0" w:line="360" w:lineRule="auto"/>
        <w:ind w:firstLine="652"/>
        <w:jc w:val="both"/>
        <w:textAlignment w:val="baseline"/>
        <w:rPr>
          <w:sz w:val="28"/>
          <w:szCs w:val="28"/>
          <w:lang w:val="uk-UA"/>
        </w:rPr>
      </w:pPr>
      <w:r w:rsidRPr="70F831C0">
        <w:rPr>
          <w:rStyle w:val="normaltextrun"/>
          <w:b/>
          <w:bCs/>
          <w:sz w:val="28"/>
          <w:szCs w:val="28"/>
          <w:lang w:val="uk-UA"/>
        </w:rPr>
        <w:t>Об’єкт дослідження:</w:t>
      </w:r>
      <w:r w:rsidR="64EA7059" w:rsidRPr="70F831C0">
        <w:rPr>
          <w:rStyle w:val="normaltextrun"/>
          <w:b/>
          <w:bCs/>
          <w:sz w:val="28"/>
          <w:szCs w:val="28"/>
          <w:lang w:val="uk-UA"/>
        </w:rPr>
        <w:t xml:space="preserve"> </w:t>
      </w:r>
      <w:r w:rsidR="64EA7059" w:rsidRPr="70F831C0">
        <w:rPr>
          <w:sz w:val="28"/>
          <w:szCs w:val="28"/>
          <w:lang w:val="uk-UA"/>
        </w:rPr>
        <w:t>інтелектуальний розвиток дітей</w:t>
      </w:r>
      <w:r w:rsidR="750CDFE8" w:rsidRPr="70F831C0">
        <w:rPr>
          <w:sz w:val="28"/>
          <w:szCs w:val="28"/>
          <w:lang w:val="uk-UA"/>
        </w:rPr>
        <w:t xml:space="preserve"> з особливими освітніми потребами.</w:t>
      </w:r>
    </w:p>
    <w:p w14:paraId="4175681D" w14:textId="77777777" w:rsidR="00473185" w:rsidRPr="000223B8" w:rsidRDefault="5D9E5139" w:rsidP="70F831C0">
      <w:pPr>
        <w:pStyle w:val="paragraph"/>
        <w:spacing w:beforeAutospacing="0" w:after="0" w:afterAutospacing="0" w:line="360" w:lineRule="auto"/>
        <w:ind w:firstLine="652"/>
        <w:jc w:val="both"/>
        <w:textAlignment w:val="baseline"/>
        <w:rPr>
          <w:sz w:val="28"/>
          <w:szCs w:val="28"/>
          <w:lang w:val="uk-UA"/>
        </w:rPr>
      </w:pPr>
      <w:r w:rsidRPr="70F831C0">
        <w:rPr>
          <w:rStyle w:val="normaltextrun"/>
          <w:b/>
          <w:bCs/>
          <w:sz w:val="28"/>
          <w:szCs w:val="28"/>
          <w:lang w:val="uk-UA"/>
        </w:rPr>
        <w:t>Предмет дослідження:</w:t>
      </w:r>
      <w:r w:rsidR="64EA7059" w:rsidRPr="70F831C0">
        <w:rPr>
          <w:rStyle w:val="normaltextrun"/>
          <w:b/>
          <w:bCs/>
          <w:sz w:val="28"/>
          <w:szCs w:val="28"/>
          <w:lang w:val="uk-UA"/>
        </w:rPr>
        <w:t xml:space="preserve"> </w:t>
      </w:r>
      <w:r w:rsidR="64EA7059" w:rsidRPr="70F831C0">
        <w:rPr>
          <w:sz w:val="28"/>
          <w:szCs w:val="28"/>
          <w:lang w:val="uk-UA"/>
        </w:rPr>
        <w:t>психологічні засоби стимулювання інтелектуального розвитку дітей</w:t>
      </w:r>
      <w:r w:rsidR="750CDFE8" w:rsidRPr="70F831C0">
        <w:rPr>
          <w:sz w:val="28"/>
          <w:szCs w:val="28"/>
          <w:lang w:val="uk-UA"/>
        </w:rPr>
        <w:t xml:space="preserve"> з особливими освітніми потребами.</w:t>
      </w:r>
    </w:p>
    <w:p w14:paraId="1470365F" w14:textId="761FFD75" w:rsidR="00FC669F" w:rsidRPr="000223B8" w:rsidRDefault="5D9E5139" w:rsidP="70F831C0">
      <w:pPr>
        <w:pStyle w:val="paragraph"/>
        <w:spacing w:beforeAutospacing="0" w:after="0" w:afterAutospacing="0" w:line="360" w:lineRule="auto"/>
        <w:ind w:firstLine="638"/>
        <w:jc w:val="both"/>
        <w:textAlignment w:val="baseline"/>
        <w:rPr>
          <w:rStyle w:val="normaltextrun"/>
          <w:sz w:val="28"/>
          <w:szCs w:val="28"/>
          <w:lang w:val="uk-UA"/>
        </w:rPr>
      </w:pPr>
      <w:r w:rsidRPr="70F831C0">
        <w:rPr>
          <w:rStyle w:val="normaltextrun"/>
          <w:b/>
          <w:bCs/>
          <w:sz w:val="28"/>
          <w:szCs w:val="28"/>
          <w:lang w:val="uk-UA"/>
        </w:rPr>
        <w:t xml:space="preserve">Методи дослідження. </w:t>
      </w:r>
      <w:r w:rsidRPr="70F831C0">
        <w:rPr>
          <w:rStyle w:val="normaltextrun"/>
          <w:sz w:val="28"/>
          <w:szCs w:val="28"/>
          <w:lang w:val="uk-UA"/>
        </w:rPr>
        <w:t>З метою</w:t>
      </w:r>
      <w:r w:rsidRPr="70F831C0">
        <w:rPr>
          <w:rStyle w:val="normaltextrun"/>
          <w:i/>
          <w:iCs/>
          <w:sz w:val="28"/>
          <w:szCs w:val="28"/>
          <w:lang w:val="uk-UA"/>
        </w:rPr>
        <w:t xml:space="preserve"> </w:t>
      </w:r>
      <w:r w:rsidRPr="70F831C0">
        <w:rPr>
          <w:rStyle w:val="normaltextrun"/>
          <w:sz w:val="28"/>
          <w:szCs w:val="28"/>
          <w:lang w:val="uk-UA"/>
        </w:rPr>
        <w:t>визначення науково</w:t>
      </w:r>
      <w:r w:rsidR="5E29EC19" w:rsidRPr="70F831C0">
        <w:rPr>
          <w:rStyle w:val="normaltextrun"/>
          <w:sz w:val="28"/>
          <w:szCs w:val="28"/>
          <w:lang w:val="uk-UA"/>
        </w:rPr>
        <w:t>-</w:t>
      </w:r>
      <w:r w:rsidRPr="70F831C0">
        <w:rPr>
          <w:rStyle w:val="normaltextrun"/>
          <w:sz w:val="28"/>
          <w:szCs w:val="28"/>
          <w:lang w:val="uk-UA"/>
        </w:rPr>
        <w:t xml:space="preserve">методологічних підходів дослідження </w:t>
      </w:r>
      <w:r w:rsidR="07B0E1ED" w:rsidRPr="70F831C0">
        <w:rPr>
          <w:rStyle w:val="normaltextrun"/>
          <w:sz w:val="28"/>
          <w:szCs w:val="28"/>
          <w:lang w:val="uk-UA"/>
        </w:rPr>
        <w:t xml:space="preserve">психологічних засобів стимулювання інтелектуального розвитку дітей з </w:t>
      </w:r>
      <w:r w:rsidR="28C47C33" w:rsidRPr="70F831C0">
        <w:rPr>
          <w:rStyle w:val="normaltextrun"/>
          <w:sz w:val="28"/>
          <w:szCs w:val="28"/>
          <w:lang w:val="uk-UA"/>
        </w:rPr>
        <w:t>ООП</w:t>
      </w:r>
      <w:r w:rsidRPr="70F831C0">
        <w:rPr>
          <w:rStyle w:val="normaltextrun"/>
          <w:sz w:val="28"/>
          <w:szCs w:val="28"/>
          <w:lang w:val="uk-UA"/>
        </w:rPr>
        <w:t xml:space="preserve"> застосовувалися</w:t>
      </w:r>
      <w:r w:rsidRPr="70F831C0">
        <w:rPr>
          <w:rStyle w:val="normaltextrun"/>
          <w:i/>
          <w:iCs/>
          <w:sz w:val="28"/>
          <w:szCs w:val="28"/>
          <w:lang w:val="uk-UA"/>
        </w:rPr>
        <w:t xml:space="preserve"> теоретичні методи:</w:t>
      </w:r>
      <w:r w:rsidRPr="70F831C0">
        <w:rPr>
          <w:rStyle w:val="normaltextrun"/>
          <w:sz w:val="28"/>
          <w:szCs w:val="28"/>
          <w:lang w:val="uk-UA"/>
        </w:rPr>
        <w:t xml:space="preserve"> аналіз, синтез, порівняння, систематизація наукової, медичної та психологічної літератури</w:t>
      </w:r>
      <w:r w:rsidR="48E53703" w:rsidRPr="70F831C0">
        <w:rPr>
          <w:rStyle w:val="normaltextrun"/>
          <w:sz w:val="28"/>
          <w:szCs w:val="28"/>
          <w:lang w:val="uk-UA"/>
        </w:rPr>
        <w:t>.</w:t>
      </w:r>
    </w:p>
    <w:p w14:paraId="6CB45EB3" w14:textId="7AE63488" w:rsidR="00473185" w:rsidRPr="000223B8" w:rsidRDefault="5D9E5139" w:rsidP="32C96383">
      <w:pPr>
        <w:pStyle w:val="paragraph"/>
        <w:spacing w:beforeAutospacing="0" w:after="0" w:afterAutospacing="0" w:line="360" w:lineRule="auto"/>
        <w:ind w:firstLine="638"/>
        <w:jc w:val="both"/>
        <w:textAlignment w:val="baseline"/>
        <w:rPr>
          <w:rStyle w:val="eop"/>
          <w:sz w:val="28"/>
          <w:szCs w:val="28"/>
          <w:lang w:val="uk-UA"/>
        </w:rPr>
      </w:pPr>
      <w:r w:rsidRPr="32C96383">
        <w:rPr>
          <w:rStyle w:val="normaltextrun"/>
          <w:sz w:val="28"/>
          <w:szCs w:val="28"/>
          <w:lang w:val="uk-UA"/>
        </w:rPr>
        <w:t xml:space="preserve">З метою експериментального дослідження </w:t>
      </w:r>
      <w:r w:rsidR="6BB43A59" w:rsidRPr="32C96383">
        <w:rPr>
          <w:rStyle w:val="normaltextrun"/>
          <w:sz w:val="28"/>
          <w:szCs w:val="28"/>
          <w:lang w:val="uk-UA"/>
        </w:rPr>
        <w:t xml:space="preserve">психологічних засобів стимулювання інтелектуального розвитку дітей з </w:t>
      </w:r>
      <w:r w:rsidR="0A1E1FFD" w:rsidRPr="32C96383">
        <w:rPr>
          <w:rStyle w:val="normaltextrun"/>
          <w:sz w:val="28"/>
          <w:szCs w:val="28"/>
          <w:lang w:val="uk-UA"/>
        </w:rPr>
        <w:t>ООП</w:t>
      </w:r>
      <w:r w:rsidRPr="32C96383">
        <w:rPr>
          <w:rStyle w:val="normaltextrun"/>
          <w:sz w:val="28"/>
          <w:szCs w:val="28"/>
          <w:lang w:val="uk-UA"/>
        </w:rPr>
        <w:t xml:space="preserve">, застосовувалися </w:t>
      </w:r>
      <w:r w:rsidRPr="32C96383">
        <w:rPr>
          <w:rStyle w:val="normaltextrun"/>
          <w:i/>
          <w:iCs/>
          <w:sz w:val="28"/>
          <w:szCs w:val="28"/>
          <w:lang w:val="uk-UA"/>
        </w:rPr>
        <w:t>емпіричні методи:</w:t>
      </w:r>
      <w:r w:rsidR="4C39D4D9" w:rsidRPr="32C96383">
        <w:rPr>
          <w:rStyle w:val="normaltextrun"/>
          <w:i/>
          <w:iCs/>
          <w:sz w:val="28"/>
          <w:szCs w:val="28"/>
          <w:lang w:val="uk-UA"/>
        </w:rPr>
        <w:t xml:space="preserve">  </w:t>
      </w:r>
    </w:p>
    <w:p w14:paraId="31B3A8E4" w14:textId="77777777" w:rsidR="005E3E31" w:rsidRPr="000223B8" w:rsidRDefault="1A70E645" w:rsidP="70F831C0">
      <w:pPr>
        <w:pStyle w:val="paragraph"/>
        <w:numPr>
          <w:ilvl w:val="0"/>
          <w:numId w:val="15"/>
        </w:numPr>
        <w:spacing w:beforeAutospacing="0" w:after="0" w:afterAutospacing="0" w:line="360" w:lineRule="auto"/>
        <w:jc w:val="both"/>
        <w:textAlignment w:val="baseline"/>
        <w:rPr>
          <w:sz w:val="28"/>
          <w:szCs w:val="28"/>
          <w:lang w:val="uk-UA"/>
        </w:rPr>
      </w:pPr>
      <w:r w:rsidRPr="70F831C0">
        <w:rPr>
          <w:sz w:val="28"/>
          <w:szCs w:val="28"/>
          <w:lang w:val="uk-UA"/>
        </w:rPr>
        <w:t xml:space="preserve">Прогресивні матриці </w:t>
      </w:r>
      <w:r w:rsidR="5A65DA1A" w:rsidRPr="70F831C0">
        <w:rPr>
          <w:sz w:val="28"/>
          <w:szCs w:val="28"/>
          <w:lang w:val="uk-UA"/>
        </w:rPr>
        <w:t xml:space="preserve">Дж. </w:t>
      </w:r>
      <w:r w:rsidRPr="70F831C0">
        <w:rPr>
          <w:sz w:val="28"/>
          <w:szCs w:val="28"/>
          <w:lang w:val="uk-UA"/>
        </w:rPr>
        <w:t>Равена (Дж. Равен, Л. Пенроуз) для вимірювання рівня інтелектуального розвитку;</w:t>
      </w:r>
    </w:p>
    <w:p w14:paraId="71904408" w14:textId="177A33FB" w:rsidR="002B7D65" w:rsidRPr="000223B8" w:rsidRDefault="7E5B683B" w:rsidP="70F831C0">
      <w:pPr>
        <w:pStyle w:val="paragraph"/>
        <w:numPr>
          <w:ilvl w:val="0"/>
          <w:numId w:val="15"/>
        </w:numPr>
        <w:spacing w:beforeAutospacing="0" w:after="0" w:afterAutospacing="0" w:line="360" w:lineRule="auto"/>
        <w:jc w:val="both"/>
        <w:textAlignment w:val="baseline"/>
        <w:rPr>
          <w:sz w:val="28"/>
          <w:szCs w:val="28"/>
          <w:lang w:val="uk-UA"/>
        </w:rPr>
      </w:pPr>
      <w:r w:rsidRPr="70F831C0">
        <w:rPr>
          <w:sz w:val="28"/>
          <w:szCs w:val="28"/>
          <w:lang w:val="uk-UA"/>
        </w:rPr>
        <w:t>Таблиці Шульте</w:t>
      </w:r>
      <w:r w:rsidR="39D980DD" w:rsidRPr="70F831C0">
        <w:rPr>
          <w:sz w:val="28"/>
          <w:szCs w:val="28"/>
          <w:lang w:val="uk-UA"/>
        </w:rPr>
        <w:t xml:space="preserve"> для діагностики концентрації, стійкості та переключення уваги, а також темпу зорово</w:t>
      </w:r>
      <w:r w:rsidR="5E29EC19" w:rsidRPr="70F831C0">
        <w:rPr>
          <w:sz w:val="28"/>
          <w:szCs w:val="28"/>
          <w:lang w:val="uk-UA"/>
        </w:rPr>
        <w:t>-</w:t>
      </w:r>
      <w:r w:rsidR="39D980DD" w:rsidRPr="70F831C0">
        <w:rPr>
          <w:sz w:val="28"/>
          <w:szCs w:val="28"/>
          <w:lang w:val="uk-UA"/>
        </w:rPr>
        <w:t>моторної діяльності</w:t>
      </w:r>
      <w:r w:rsidR="1A70E645" w:rsidRPr="70F831C0">
        <w:rPr>
          <w:sz w:val="28"/>
          <w:szCs w:val="28"/>
          <w:lang w:val="uk-UA"/>
        </w:rPr>
        <w:t>;</w:t>
      </w:r>
    </w:p>
    <w:p w14:paraId="52801C31" w14:textId="3C696171" w:rsidR="002B7D65" w:rsidRPr="000223B8" w:rsidRDefault="1E986477" w:rsidP="70F831C0">
      <w:pPr>
        <w:pStyle w:val="paragraph"/>
        <w:numPr>
          <w:ilvl w:val="0"/>
          <w:numId w:val="15"/>
        </w:numPr>
        <w:spacing w:beforeAutospacing="0" w:after="0" w:afterAutospacing="0" w:line="360" w:lineRule="auto"/>
        <w:jc w:val="both"/>
        <w:textAlignment w:val="baseline"/>
        <w:rPr>
          <w:sz w:val="28"/>
          <w:szCs w:val="28"/>
          <w:lang w:val="uk-UA"/>
        </w:rPr>
      </w:pPr>
      <w:r w:rsidRPr="70F831C0">
        <w:rPr>
          <w:sz w:val="28"/>
          <w:szCs w:val="28"/>
          <w:lang w:val="uk-UA"/>
        </w:rPr>
        <w:t>Методика запам’ятовування 10 слів О.</w:t>
      </w:r>
      <w:r w:rsidR="13A79A60" w:rsidRPr="70F831C0">
        <w:rPr>
          <w:sz w:val="28"/>
          <w:szCs w:val="28"/>
          <w:lang w:val="uk-UA"/>
        </w:rPr>
        <w:t xml:space="preserve"> </w:t>
      </w:r>
      <w:r w:rsidRPr="70F831C0">
        <w:rPr>
          <w:sz w:val="28"/>
          <w:szCs w:val="28"/>
          <w:lang w:val="uk-UA"/>
        </w:rPr>
        <w:t>Лурія</w:t>
      </w:r>
      <w:r w:rsidR="13C18877" w:rsidRPr="70F831C0">
        <w:rPr>
          <w:sz w:val="28"/>
          <w:szCs w:val="28"/>
          <w:lang w:val="uk-UA"/>
        </w:rPr>
        <w:t xml:space="preserve"> призначена для дослідження обсягу, міцності та особливостей вербальної пам’яті, а також процесів запам’ятовування й відтворення інформації.</w:t>
      </w:r>
    </w:p>
    <w:p w14:paraId="0DE1D4EC" w14:textId="535404A4" w:rsidR="00473185" w:rsidRPr="00A26EB4" w:rsidRDefault="5D9E5139" w:rsidP="70F831C0">
      <w:pPr>
        <w:pStyle w:val="paragraph"/>
        <w:spacing w:beforeAutospacing="0" w:after="0" w:afterAutospacing="0" w:line="360" w:lineRule="auto"/>
        <w:ind w:firstLine="638"/>
        <w:jc w:val="both"/>
        <w:textAlignment w:val="baseline"/>
        <w:rPr>
          <w:sz w:val="28"/>
          <w:szCs w:val="28"/>
          <w:lang w:val="uk-UA"/>
        </w:rPr>
      </w:pPr>
      <w:r w:rsidRPr="70F831C0">
        <w:rPr>
          <w:rStyle w:val="normaltextrun"/>
          <w:b/>
          <w:bCs/>
          <w:sz w:val="28"/>
          <w:szCs w:val="28"/>
          <w:lang w:val="uk-UA"/>
        </w:rPr>
        <w:lastRenderedPageBreak/>
        <w:t>Експериментальна база дослідження.</w:t>
      </w:r>
      <w:r w:rsidRPr="70F831C0">
        <w:rPr>
          <w:rStyle w:val="normaltextrun"/>
          <w:sz w:val="28"/>
          <w:szCs w:val="28"/>
          <w:lang w:val="uk-UA"/>
        </w:rPr>
        <w:t xml:space="preserve"> Респондентами емпіричного дослідження є </w:t>
      </w:r>
      <w:r w:rsidR="35C8E1E1" w:rsidRPr="70F831C0">
        <w:rPr>
          <w:rStyle w:val="normaltextrun"/>
          <w:sz w:val="28"/>
          <w:szCs w:val="28"/>
          <w:lang w:val="uk-UA"/>
        </w:rPr>
        <w:t>39 дітей</w:t>
      </w:r>
      <w:r w:rsidR="2DEA9F95" w:rsidRPr="70F831C0">
        <w:rPr>
          <w:rStyle w:val="normaltextrun"/>
          <w:sz w:val="28"/>
          <w:szCs w:val="28"/>
          <w:lang w:val="uk-UA"/>
        </w:rPr>
        <w:t xml:space="preserve"> з особливими освітніми потребами, віком від 6 до 10 років, що відвідують навчально</w:t>
      </w:r>
      <w:r w:rsidR="5E29EC19" w:rsidRPr="70F831C0">
        <w:rPr>
          <w:rStyle w:val="normaltextrun"/>
          <w:sz w:val="28"/>
          <w:szCs w:val="28"/>
          <w:lang w:val="uk-UA"/>
        </w:rPr>
        <w:t>-</w:t>
      </w:r>
      <w:r w:rsidR="2DEA9F95" w:rsidRPr="70F831C0">
        <w:rPr>
          <w:rStyle w:val="normaltextrun"/>
          <w:sz w:val="28"/>
          <w:szCs w:val="28"/>
          <w:lang w:val="uk-UA"/>
        </w:rPr>
        <w:t>реабілітаційний центр №17 в м. Ки</w:t>
      </w:r>
      <w:r w:rsidR="47AFF7B3" w:rsidRPr="70F831C0">
        <w:rPr>
          <w:rStyle w:val="normaltextrun"/>
          <w:sz w:val="28"/>
          <w:szCs w:val="28"/>
          <w:lang w:val="uk-UA"/>
        </w:rPr>
        <w:t>єві</w:t>
      </w:r>
    </w:p>
    <w:p w14:paraId="066E9690" w14:textId="249CFAB0" w:rsidR="00473185" w:rsidRPr="000223B8" w:rsidRDefault="20B090B3" w:rsidP="6D5A0D14">
      <w:pPr>
        <w:pStyle w:val="paragraph"/>
        <w:spacing w:beforeAutospacing="0" w:after="0" w:afterAutospacing="0" w:line="360" w:lineRule="auto"/>
        <w:ind w:firstLine="652"/>
        <w:jc w:val="both"/>
        <w:textAlignment w:val="baseline"/>
        <w:rPr>
          <w:sz w:val="28"/>
          <w:szCs w:val="28"/>
          <w:lang w:val="uk-UA"/>
        </w:rPr>
      </w:pPr>
      <w:r w:rsidRPr="6D5A0D14">
        <w:rPr>
          <w:rStyle w:val="normaltextrun"/>
          <w:b/>
          <w:bCs/>
          <w:sz w:val="28"/>
          <w:szCs w:val="28"/>
          <w:lang w:val="uk-UA"/>
        </w:rPr>
        <w:t>Апробація результатів дослідження:</w:t>
      </w:r>
    </w:p>
    <w:p w14:paraId="012FFC16" w14:textId="1FC6D0A2" w:rsidR="00473185" w:rsidRPr="000223B8" w:rsidRDefault="37504F2F" w:rsidP="6D5A0D14">
      <w:pPr>
        <w:pStyle w:val="paragraph"/>
        <w:spacing w:beforeAutospacing="0" w:after="0" w:afterAutospacing="0" w:line="360" w:lineRule="auto"/>
        <w:ind w:firstLine="652"/>
        <w:jc w:val="both"/>
        <w:textAlignment w:val="baseline"/>
        <w:rPr>
          <w:sz w:val="28"/>
          <w:szCs w:val="28"/>
          <w:lang w:val="uk-UA"/>
        </w:rPr>
      </w:pPr>
      <w:r w:rsidRPr="6D5A0D14">
        <w:rPr>
          <w:color w:val="000000" w:themeColor="text1"/>
          <w:sz w:val="28"/>
          <w:szCs w:val="28"/>
          <w:lang w:val="uk-UA"/>
        </w:rPr>
        <w:t xml:space="preserve">Корнієнко В. Інтелектуальні особливості дітей з особливими потребами. </w:t>
      </w:r>
      <w:r w:rsidRPr="6D5A0D14">
        <w:rPr>
          <w:i/>
          <w:iCs/>
          <w:color w:val="000000" w:themeColor="text1"/>
          <w:sz w:val="28"/>
          <w:szCs w:val="28"/>
          <w:lang w:val="uk-UA"/>
        </w:rPr>
        <w:t>Перспективи розвитку сучасної психології</w:t>
      </w:r>
      <w:r w:rsidRPr="6D5A0D14">
        <w:rPr>
          <w:color w:val="000000" w:themeColor="text1"/>
          <w:sz w:val="28"/>
          <w:szCs w:val="28"/>
          <w:lang w:val="uk-UA"/>
        </w:rPr>
        <w:t>. 2025. № 16. С. 243–246.</w:t>
      </w:r>
    </w:p>
    <w:p w14:paraId="585F1BD0" w14:textId="7504F536" w:rsidR="00473185" w:rsidRPr="000223B8" w:rsidRDefault="5D9E5139" w:rsidP="6D5A0D14">
      <w:pPr>
        <w:pStyle w:val="paragraph"/>
        <w:spacing w:beforeAutospacing="0" w:after="0" w:afterAutospacing="0" w:line="360" w:lineRule="auto"/>
        <w:ind w:firstLine="652"/>
        <w:jc w:val="both"/>
        <w:textAlignment w:val="baseline"/>
        <w:rPr>
          <w:sz w:val="28"/>
          <w:szCs w:val="28"/>
          <w:lang w:val="uk-UA"/>
        </w:rPr>
      </w:pPr>
      <w:r w:rsidRPr="6D5A0D14">
        <w:rPr>
          <w:rStyle w:val="normaltextrun"/>
          <w:b/>
          <w:bCs/>
          <w:sz w:val="28"/>
          <w:szCs w:val="28"/>
          <w:lang w:val="uk-UA"/>
        </w:rPr>
        <w:t xml:space="preserve">Практична значимість дослідження </w:t>
      </w:r>
      <w:r w:rsidRPr="6D5A0D14">
        <w:rPr>
          <w:rStyle w:val="normaltextrun"/>
          <w:sz w:val="28"/>
          <w:szCs w:val="28"/>
          <w:lang w:val="uk-UA"/>
        </w:rPr>
        <w:t xml:space="preserve">полягає у </w:t>
      </w:r>
      <w:r w:rsidR="750CDFE8" w:rsidRPr="6D5A0D14">
        <w:rPr>
          <w:rStyle w:val="normaltextrun"/>
          <w:sz w:val="28"/>
          <w:szCs w:val="28"/>
          <w:lang w:val="uk-UA"/>
        </w:rPr>
        <w:t xml:space="preserve">дослідженні та створенні методів та засобів, що стимулюватимуть інтелектуальний розвиток дітей з особливими освітніми потребами. Матеріали дослідження можуть бути використані психологами та дефектологами </w:t>
      </w:r>
      <w:r w:rsidR="26EE7ACE" w:rsidRPr="6D5A0D14">
        <w:rPr>
          <w:rStyle w:val="normaltextrun"/>
          <w:sz w:val="28"/>
          <w:szCs w:val="28"/>
          <w:lang w:val="uk-UA"/>
        </w:rPr>
        <w:t>у</w:t>
      </w:r>
      <w:r w:rsidR="750CDFE8" w:rsidRPr="6D5A0D14">
        <w:rPr>
          <w:rStyle w:val="normaltextrun"/>
          <w:sz w:val="28"/>
          <w:szCs w:val="28"/>
          <w:lang w:val="uk-UA"/>
        </w:rPr>
        <w:t xml:space="preserve"> сфері інклюзивної освіти, сприяючи ефективній інтеграції дітей з особливими освітніми потребами у суспільство, допомагаючи їм реалізувати власний потенціал та розкрити свої здібності.</w:t>
      </w:r>
    </w:p>
    <w:p w14:paraId="3318C997" w14:textId="76DAAA69" w:rsidR="5D9E5139" w:rsidRDefault="5D9E5139" w:rsidP="70F831C0">
      <w:pPr>
        <w:pStyle w:val="paragraph"/>
        <w:spacing w:beforeAutospacing="0" w:after="0" w:afterAutospacing="0" w:line="360" w:lineRule="auto"/>
        <w:ind w:firstLine="638"/>
        <w:jc w:val="both"/>
        <w:rPr>
          <w:rStyle w:val="normaltextrun"/>
          <w:sz w:val="28"/>
          <w:szCs w:val="28"/>
          <w:lang w:val="uk-UA"/>
        </w:rPr>
      </w:pPr>
      <w:r w:rsidRPr="70F831C0">
        <w:rPr>
          <w:rStyle w:val="normaltextrun"/>
          <w:b/>
          <w:bCs/>
          <w:sz w:val="28"/>
          <w:szCs w:val="28"/>
          <w:lang w:val="uk-UA"/>
        </w:rPr>
        <w:t xml:space="preserve">Структура та обсяг. </w:t>
      </w:r>
      <w:r w:rsidRPr="70F831C0">
        <w:rPr>
          <w:rStyle w:val="normaltextrun"/>
          <w:sz w:val="28"/>
          <w:szCs w:val="28"/>
          <w:lang w:val="uk-UA"/>
        </w:rPr>
        <w:t>Робота складається зі вступу, трьох розділів, висновків до розділів та загальних висновків, списку використаної літератури (</w:t>
      </w:r>
      <w:r w:rsidR="44CD8B82" w:rsidRPr="70F831C0">
        <w:rPr>
          <w:rStyle w:val="normaltextrun"/>
          <w:sz w:val="28"/>
          <w:szCs w:val="28"/>
          <w:lang w:val="uk-UA"/>
        </w:rPr>
        <w:t>57</w:t>
      </w:r>
      <w:r w:rsidRPr="70F831C0">
        <w:rPr>
          <w:rStyle w:val="normaltextrun"/>
          <w:sz w:val="28"/>
          <w:szCs w:val="28"/>
          <w:lang w:val="uk-UA"/>
        </w:rPr>
        <w:t xml:space="preserve"> джерел) та </w:t>
      </w:r>
      <w:r w:rsidR="655A0FA9" w:rsidRPr="70F831C0">
        <w:rPr>
          <w:rStyle w:val="normaltextrun"/>
          <w:sz w:val="28"/>
          <w:szCs w:val="28"/>
          <w:lang w:val="uk-UA"/>
        </w:rPr>
        <w:t>3</w:t>
      </w:r>
      <w:r w:rsidRPr="70F831C0">
        <w:rPr>
          <w:rStyle w:val="normaltextrun"/>
          <w:sz w:val="28"/>
          <w:szCs w:val="28"/>
          <w:lang w:val="uk-UA"/>
        </w:rPr>
        <w:t xml:space="preserve"> додатків. У тексті дипломної роботи міститься </w:t>
      </w:r>
      <w:r w:rsidR="5D1842DF" w:rsidRPr="70F831C0">
        <w:rPr>
          <w:rStyle w:val="normaltextrun"/>
          <w:sz w:val="28"/>
          <w:szCs w:val="28"/>
          <w:lang w:val="uk-UA"/>
        </w:rPr>
        <w:t>3</w:t>
      </w:r>
      <w:r w:rsidRPr="70F831C0">
        <w:rPr>
          <w:rStyle w:val="normaltextrun"/>
          <w:sz w:val="28"/>
          <w:szCs w:val="28"/>
          <w:lang w:val="uk-UA"/>
        </w:rPr>
        <w:t xml:space="preserve"> таблиц</w:t>
      </w:r>
      <w:r w:rsidR="22D53C11" w:rsidRPr="70F831C0">
        <w:rPr>
          <w:rStyle w:val="normaltextrun"/>
          <w:sz w:val="28"/>
          <w:szCs w:val="28"/>
          <w:lang w:val="uk-UA"/>
        </w:rPr>
        <w:t>і</w:t>
      </w:r>
      <w:r w:rsidR="31BAAF10" w:rsidRPr="70F831C0">
        <w:rPr>
          <w:rStyle w:val="normaltextrun"/>
          <w:sz w:val="28"/>
          <w:szCs w:val="28"/>
          <w:lang w:val="uk-UA"/>
        </w:rPr>
        <w:t>.</w:t>
      </w:r>
    </w:p>
    <w:p w14:paraId="5A39BBE3" w14:textId="77777777" w:rsidR="007250E4" w:rsidRDefault="007250E4" w:rsidP="70F831C0">
      <w:pPr>
        <w:spacing w:after="0" w:line="360" w:lineRule="auto"/>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br w:type="page"/>
      </w:r>
    </w:p>
    <w:p w14:paraId="7DB18238" w14:textId="78CA1502" w:rsidR="007250E4" w:rsidRDefault="2D3B21F4" w:rsidP="70F831C0">
      <w:pPr>
        <w:pStyle w:val="1"/>
        <w:spacing w:before="0" w:after="0" w:line="360" w:lineRule="auto"/>
        <w:jc w:val="center"/>
        <w:rPr>
          <w:rStyle w:val="normaltextrun"/>
          <w:rFonts w:ascii="Times New Roman" w:eastAsia="Times New Roman" w:hAnsi="Times New Roman" w:cs="Times New Roman"/>
          <w:b/>
          <w:bCs/>
          <w:color w:val="auto"/>
          <w:sz w:val="28"/>
          <w:szCs w:val="28"/>
          <w:lang w:val="uk-UA"/>
        </w:rPr>
      </w:pPr>
      <w:bookmarkStart w:id="1" w:name="_Toc494089773"/>
      <w:r w:rsidRPr="6D5A0D14">
        <w:rPr>
          <w:rFonts w:ascii="Times New Roman" w:eastAsia="Times New Roman" w:hAnsi="Times New Roman" w:cs="Times New Roman"/>
          <w:b/>
          <w:bCs/>
          <w:color w:val="auto"/>
          <w:sz w:val="28"/>
          <w:szCs w:val="28"/>
          <w:lang w:val="uk-UA"/>
        </w:rPr>
        <w:lastRenderedPageBreak/>
        <w:t>РОЗДІЛ 1. ТЕОРЕТИЧ</w:t>
      </w:r>
      <w:r w:rsidR="47FA89F7" w:rsidRPr="6D5A0D14">
        <w:rPr>
          <w:rFonts w:ascii="Times New Roman" w:eastAsia="Times New Roman" w:hAnsi="Times New Roman" w:cs="Times New Roman"/>
          <w:b/>
          <w:bCs/>
          <w:color w:val="auto"/>
          <w:sz w:val="28"/>
          <w:szCs w:val="28"/>
          <w:lang w:val="uk-UA"/>
        </w:rPr>
        <w:t>Н</w:t>
      </w:r>
      <w:r w:rsidRPr="6D5A0D14">
        <w:rPr>
          <w:rFonts w:ascii="Times New Roman" w:eastAsia="Times New Roman" w:hAnsi="Times New Roman" w:cs="Times New Roman"/>
          <w:b/>
          <w:bCs/>
          <w:color w:val="auto"/>
          <w:sz w:val="28"/>
          <w:szCs w:val="28"/>
          <w:lang w:val="uk-UA"/>
        </w:rPr>
        <w:t>І ОСНОВИ ІНТЕЛЕКТУАЛЬНОГО РОЗВИТКУ ДІТЕЙ З ОСОБЛИВИМИ ОСВІТНІМИ ПОТРЕБАМИ</w:t>
      </w:r>
      <w:bookmarkEnd w:id="1"/>
    </w:p>
    <w:p w14:paraId="41C8F396" w14:textId="77777777" w:rsidR="007250E4" w:rsidRPr="001E4D8A"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p>
    <w:p w14:paraId="6A62E314" w14:textId="375EB034" w:rsidR="007250E4" w:rsidRPr="007250E4" w:rsidRDefault="197DDB85"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2" w:name="_Toc548188938"/>
      <w:r w:rsidRPr="6D5A0D14">
        <w:rPr>
          <w:rFonts w:ascii="Times New Roman" w:eastAsia="Times New Roman" w:hAnsi="Times New Roman" w:cs="Times New Roman"/>
          <w:b/>
          <w:bCs/>
          <w:color w:val="auto"/>
          <w:sz w:val="28"/>
          <w:szCs w:val="28"/>
        </w:rPr>
        <w:t>1.1</w:t>
      </w:r>
      <w:r w:rsidR="5CEC68FA" w:rsidRPr="6D5A0D14">
        <w:rPr>
          <w:rFonts w:ascii="Times New Roman" w:eastAsia="Times New Roman" w:hAnsi="Times New Roman" w:cs="Times New Roman"/>
          <w:b/>
          <w:bCs/>
          <w:color w:val="auto"/>
          <w:sz w:val="28"/>
          <w:szCs w:val="28"/>
        </w:rPr>
        <w:t xml:space="preserve"> </w:t>
      </w:r>
      <w:r w:rsidR="2D3B21F4" w:rsidRPr="6D5A0D14">
        <w:rPr>
          <w:rFonts w:ascii="Times New Roman" w:eastAsia="Times New Roman" w:hAnsi="Times New Roman" w:cs="Times New Roman"/>
          <w:b/>
          <w:bCs/>
          <w:color w:val="auto"/>
          <w:sz w:val="28"/>
          <w:szCs w:val="28"/>
          <w:lang w:val="uk-UA"/>
        </w:rPr>
        <w:t>Поняття та особливості інтелектуального розвитку дітей з особливими освітніми потребами</w:t>
      </w:r>
      <w:bookmarkEnd w:id="2"/>
    </w:p>
    <w:p w14:paraId="72A3D3EC" w14:textId="77777777" w:rsidR="007250E4" w:rsidRDefault="007250E4" w:rsidP="70F831C0">
      <w:pPr>
        <w:pStyle w:val="a3"/>
        <w:spacing w:after="0" w:line="360" w:lineRule="auto"/>
        <w:ind w:left="360"/>
        <w:rPr>
          <w:rFonts w:ascii="Times New Roman" w:eastAsia="Times New Roman" w:hAnsi="Times New Roman" w:cs="Times New Roman"/>
          <w:sz w:val="28"/>
          <w:szCs w:val="28"/>
          <w:lang w:val="uk-UA"/>
        </w:rPr>
      </w:pPr>
    </w:p>
    <w:p w14:paraId="584EFF0D" w14:textId="4ADA7BE4" w:rsidR="4190C7E9" w:rsidRDefault="4190C7E9"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Інтелектуальний розвиток дитини є однією з провідних складових становлення особистості. Він визначає характер пізнавальної активності, способи взаємодії з навколишнім світом і здатність до навчання</w:t>
      </w:r>
      <w:r w:rsidR="41D9E16A" w:rsidRPr="70F831C0">
        <w:rPr>
          <w:rFonts w:ascii="Times New Roman" w:eastAsia="Times New Roman" w:hAnsi="Times New Roman" w:cs="Times New Roman"/>
          <w:sz w:val="28"/>
          <w:szCs w:val="28"/>
          <w:lang w:val="uk-UA"/>
        </w:rPr>
        <w:t>. Він охоплює опанування операцій аналізу й узагальнення інформації, уміння встановлювати причинно-наслідкові зв’язки, гнучкість мислення, творчий пошук нестандартних рішень, а також розвиток емоційної сфери, що дозволяє розуміти власні переживання й реагувати на емоційні стани інших. Важливим показником інтелектуального розвитку виступає здатність переносити засвоєні знання та способи дії у практичні ситуації, адаптуючи їх до змінних умов діяльності.</w:t>
      </w:r>
    </w:p>
    <w:p w14:paraId="6140D443" w14:textId="4D38780C" w:rsidR="41D9E16A" w:rsidRDefault="41D9E16A" w:rsidP="32C96383">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 xml:space="preserve">Інтелект </w:t>
      </w:r>
      <w:r w:rsidR="2226BE30" w:rsidRPr="32C96383">
        <w:rPr>
          <w:rFonts w:ascii="Times New Roman" w:eastAsia="Times New Roman" w:hAnsi="Times New Roman" w:cs="Times New Roman"/>
          <w:sz w:val="28"/>
          <w:szCs w:val="28"/>
          <w:lang w:val="uk-UA"/>
        </w:rPr>
        <w:t>є</w:t>
      </w:r>
      <w:r w:rsidRPr="32C96383">
        <w:rPr>
          <w:rFonts w:ascii="Times New Roman" w:eastAsia="Times New Roman" w:hAnsi="Times New Roman" w:cs="Times New Roman"/>
          <w:sz w:val="28"/>
          <w:szCs w:val="28"/>
          <w:lang w:val="uk-UA"/>
        </w:rPr>
        <w:t xml:space="preserve"> як відносно стійк</w:t>
      </w:r>
      <w:r w:rsidR="6792609E" w:rsidRPr="32C96383">
        <w:rPr>
          <w:rFonts w:ascii="Times New Roman" w:eastAsia="Times New Roman" w:hAnsi="Times New Roman" w:cs="Times New Roman"/>
          <w:sz w:val="28"/>
          <w:szCs w:val="28"/>
          <w:lang w:val="uk-UA"/>
        </w:rPr>
        <w:t>ою</w:t>
      </w:r>
      <w:r w:rsidRPr="32C96383">
        <w:rPr>
          <w:rFonts w:ascii="Times New Roman" w:eastAsia="Times New Roman" w:hAnsi="Times New Roman" w:cs="Times New Roman"/>
          <w:sz w:val="28"/>
          <w:szCs w:val="28"/>
          <w:lang w:val="uk-UA"/>
        </w:rPr>
        <w:t xml:space="preserve"> систем</w:t>
      </w:r>
      <w:r w:rsidR="4970ED95" w:rsidRPr="32C96383">
        <w:rPr>
          <w:rFonts w:ascii="Times New Roman" w:eastAsia="Times New Roman" w:hAnsi="Times New Roman" w:cs="Times New Roman"/>
          <w:sz w:val="28"/>
          <w:szCs w:val="28"/>
          <w:lang w:val="uk-UA"/>
        </w:rPr>
        <w:t>ою</w:t>
      </w:r>
      <w:r w:rsidRPr="32C96383">
        <w:rPr>
          <w:rFonts w:ascii="Times New Roman" w:eastAsia="Times New Roman" w:hAnsi="Times New Roman" w:cs="Times New Roman"/>
          <w:sz w:val="28"/>
          <w:szCs w:val="28"/>
          <w:lang w:val="uk-UA"/>
        </w:rPr>
        <w:t xml:space="preserve"> розумових можливостей людини, що відображає рівень сформованості пізнавальних процесів і способів мислення. Його зміст не обмежується обсягом накопичених знань, а включає досвід їх використання, уміння швидко орієнтуватися в нових умовах і знаходити доцільні способи розв’язання складних завдань. Така здатність поєднує когнітивні ресурси, практичний досвід і індивідуальні стратегії мислення, забезпечуючи ефективну інтелектуальну діяльність у різних життєвих і навчальних ситуаціях [17].</w:t>
      </w:r>
    </w:p>
    <w:p w14:paraId="4B06F4F1" w14:textId="2E0B6649" w:rsidR="00F8278B" w:rsidRDefault="693D9630" w:rsidP="32C96383">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На думку психологів та науковців, розвиток інтелект</w:t>
      </w:r>
      <w:r w:rsidR="66436C82" w:rsidRPr="32C96383">
        <w:rPr>
          <w:rFonts w:ascii="Times New Roman" w:eastAsia="Times New Roman" w:hAnsi="Times New Roman" w:cs="Times New Roman"/>
          <w:sz w:val="28"/>
          <w:szCs w:val="28"/>
          <w:lang w:val="uk-UA"/>
        </w:rPr>
        <w:t>у</w:t>
      </w:r>
      <w:r w:rsidRPr="32C96383">
        <w:rPr>
          <w:rFonts w:ascii="Times New Roman" w:eastAsia="Times New Roman" w:hAnsi="Times New Roman" w:cs="Times New Roman"/>
          <w:sz w:val="28"/>
          <w:szCs w:val="28"/>
          <w:lang w:val="uk-UA"/>
        </w:rPr>
        <w:t xml:space="preserve"> людини розвивається з перших днів життя і значною мірою залежить від взаємодії дитини з навколишнім середовищем. У перший рік життя формуються базові когнітивні навички, такі як сприйняття, увага, пам’ять та перші прояви мислення. </w:t>
      </w:r>
      <w:r w:rsidR="66436C82" w:rsidRPr="32C96383">
        <w:rPr>
          <w:rFonts w:ascii="Times New Roman" w:eastAsia="Times New Roman" w:hAnsi="Times New Roman" w:cs="Times New Roman"/>
          <w:sz w:val="28"/>
          <w:szCs w:val="28"/>
          <w:lang w:val="uk-UA"/>
        </w:rPr>
        <w:t>Н</w:t>
      </w:r>
      <w:r w:rsidRPr="32C96383">
        <w:rPr>
          <w:rFonts w:ascii="Times New Roman" w:eastAsia="Times New Roman" w:hAnsi="Times New Roman" w:cs="Times New Roman"/>
          <w:sz w:val="28"/>
          <w:szCs w:val="28"/>
          <w:lang w:val="uk-UA"/>
        </w:rPr>
        <w:t>емовля вчиться</w:t>
      </w:r>
      <w:r w:rsidR="3DEA09A2"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 xml:space="preserve">розрізняти обличчя близьких людей, реагувати на голосові сигнали, </w:t>
      </w:r>
      <w:r w:rsidRPr="32C96383">
        <w:rPr>
          <w:rFonts w:ascii="Times New Roman" w:eastAsia="Times New Roman" w:hAnsi="Times New Roman" w:cs="Times New Roman"/>
          <w:sz w:val="28"/>
          <w:szCs w:val="28"/>
          <w:lang w:val="uk-UA"/>
        </w:rPr>
        <w:lastRenderedPageBreak/>
        <w:t>розуміти причинно</w:t>
      </w:r>
      <w:r w:rsidR="5E29EC19" w:rsidRPr="32C96383">
        <w:rPr>
          <w:rFonts w:ascii="Times New Roman" w:eastAsia="Times New Roman" w:hAnsi="Times New Roman" w:cs="Times New Roman"/>
          <w:sz w:val="28"/>
          <w:szCs w:val="28"/>
          <w:lang w:val="uk-UA"/>
        </w:rPr>
        <w:t>-</w:t>
      </w:r>
      <w:r w:rsidRPr="32C96383">
        <w:rPr>
          <w:rFonts w:ascii="Times New Roman" w:eastAsia="Times New Roman" w:hAnsi="Times New Roman" w:cs="Times New Roman"/>
          <w:sz w:val="28"/>
          <w:szCs w:val="28"/>
          <w:lang w:val="uk-UA"/>
        </w:rPr>
        <w:t>наслідкові зв’язки на простих рівнях, наприклад, що певна дія викликає відповідну реакцію.</w:t>
      </w:r>
    </w:p>
    <w:p w14:paraId="7F396C46" w14:textId="2D1081C9" w:rsidR="6BDDA598" w:rsidRDefault="6BDDA598"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У наукових працях наголошується, що період молодшого та середнього шкільного віку, приблизно від 8 до 12 років, характеризується особливою чутливістю до інтелектуальних впливів. У цей проміжок розвитку відбувається помітна перебудова пізнавальної діяльності: мислення стає більш упорядкованим, зростає роль логічних операцій, а сприймання й пам’ять набувають усвідомленішого характеру. Дитина поступово переходить від ситуативних міркувань до опори на загальні правила й закономірності, активно оволодіває вміннями порівнювати, класифікувати та узагальнювати інформацію, посилюється здатність самостійно знаходити способи розв’язання навчальних і практичних завдань, аналізувати умови проблемної ситуації та прогнозувати можливі результати власних дій. Такі зміни створюють підґрунтя для розвитку абстрактного мислення, коли дитина починає оперувати конкретними образами</w:t>
      </w:r>
      <w:r w:rsidR="6B3A27DF"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узагальненими поняттями та символами. Це відкриває нові можливості для засвоєння складнішого навчального матеріалу та формування більш гнучких інтелектуальних стратегій.</w:t>
      </w:r>
    </w:p>
    <w:p w14:paraId="6260417F" w14:textId="77777777" w:rsidR="00F8278B"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Швейцарський психолог </w:t>
      </w:r>
      <w:r w:rsidR="693D9630" w:rsidRPr="70F831C0">
        <w:rPr>
          <w:rFonts w:ascii="Times New Roman" w:eastAsia="Times New Roman" w:hAnsi="Times New Roman" w:cs="Times New Roman"/>
          <w:sz w:val="28"/>
          <w:szCs w:val="28"/>
          <w:lang w:val="uk-UA"/>
        </w:rPr>
        <w:t xml:space="preserve">Жан Піаже </w:t>
      </w:r>
      <w:r w:rsidRPr="70F831C0">
        <w:rPr>
          <w:rFonts w:ascii="Times New Roman" w:eastAsia="Times New Roman" w:hAnsi="Times New Roman" w:cs="Times New Roman"/>
          <w:sz w:val="28"/>
          <w:szCs w:val="28"/>
          <w:lang w:val="uk-UA"/>
        </w:rPr>
        <w:t xml:space="preserve">запропонував теорію етапів когнітивного розвитку дітей та підлітків. Теорія описує три основні фази інтелектуального розвитку особистості: </w:t>
      </w:r>
    </w:p>
    <w:p w14:paraId="21FC2B05" w14:textId="77777777" w:rsidR="00C32D8C" w:rsidRDefault="66436C82" w:rsidP="70F831C0">
      <w:pPr>
        <w:pStyle w:val="a3"/>
        <w:numPr>
          <w:ilvl w:val="0"/>
          <w:numId w:val="20"/>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Сенсомоторна (охоплює раннє пізнання світу через дії).</w:t>
      </w:r>
    </w:p>
    <w:p w14:paraId="532A4319" w14:textId="77777777" w:rsidR="00C32D8C" w:rsidRDefault="66436C82" w:rsidP="70F831C0">
      <w:pPr>
        <w:pStyle w:val="a3"/>
        <w:numPr>
          <w:ilvl w:val="0"/>
          <w:numId w:val="20"/>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Період опанування конкретних операцій (початок логічного мислення на основі реального досвіду).</w:t>
      </w:r>
    </w:p>
    <w:p w14:paraId="3939929B" w14:textId="77777777" w:rsidR="00C32D8C" w:rsidRDefault="66436C82" w:rsidP="70F831C0">
      <w:pPr>
        <w:pStyle w:val="a3"/>
        <w:numPr>
          <w:ilvl w:val="0"/>
          <w:numId w:val="20"/>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Стадія формальних операцій (здатність до абстрактного мислення).</w:t>
      </w:r>
    </w:p>
    <w:p w14:paraId="3F511D29" w14:textId="76B8D6FF" w:rsidR="00F8278B" w:rsidRDefault="693D9630"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Теорія </w:t>
      </w:r>
      <w:r w:rsidR="66436C82" w:rsidRPr="70F831C0">
        <w:rPr>
          <w:rFonts w:ascii="Times New Roman" w:eastAsia="Times New Roman" w:hAnsi="Times New Roman" w:cs="Times New Roman"/>
          <w:sz w:val="28"/>
          <w:szCs w:val="28"/>
          <w:lang w:val="uk-UA"/>
        </w:rPr>
        <w:t xml:space="preserve">Ж. </w:t>
      </w:r>
      <w:r w:rsidRPr="70F831C0">
        <w:rPr>
          <w:rFonts w:ascii="Times New Roman" w:eastAsia="Times New Roman" w:hAnsi="Times New Roman" w:cs="Times New Roman"/>
          <w:sz w:val="28"/>
          <w:szCs w:val="28"/>
          <w:lang w:val="uk-UA"/>
        </w:rPr>
        <w:t xml:space="preserve">Піаже </w:t>
      </w:r>
      <w:r w:rsidR="66436C82" w:rsidRPr="70F831C0">
        <w:rPr>
          <w:rFonts w:ascii="Times New Roman" w:eastAsia="Times New Roman" w:hAnsi="Times New Roman" w:cs="Times New Roman"/>
          <w:sz w:val="28"/>
          <w:szCs w:val="28"/>
          <w:lang w:val="uk-UA"/>
        </w:rPr>
        <w:t>наголошує</w:t>
      </w:r>
      <w:r w:rsidRPr="70F831C0">
        <w:rPr>
          <w:rFonts w:ascii="Times New Roman" w:eastAsia="Times New Roman" w:hAnsi="Times New Roman" w:cs="Times New Roman"/>
          <w:sz w:val="28"/>
          <w:szCs w:val="28"/>
          <w:lang w:val="uk-UA"/>
        </w:rPr>
        <w:t xml:space="preserve">, що розвиток інтелекту проходить кілька послідовних стадій, кожна з яких має свої особливості. Від народження до двох років дитина перебуває на сенсомоторному етапі, коли пізнання світу здійснюється переважно через чуттєві відчуття та фізичні дії. У віці від двох до семи років настає передопераційна стадія, що характеризується розвитком </w:t>
      </w:r>
      <w:r w:rsidRPr="70F831C0">
        <w:rPr>
          <w:rFonts w:ascii="Times New Roman" w:eastAsia="Times New Roman" w:hAnsi="Times New Roman" w:cs="Times New Roman"/>
          <w:sz w:val="28"/>
          <w:szCs w:val="28"/>
          <w:lang w:val="uk-UA"/>
        </w:rPr>
        <w:lastRenderedPageBreak/>
        <w:t>символічного мислення, але ще недостатньою здатністю до логічних операцій. У проміжку від 7 до 11 років починається стадія конкретних операцій, під час якої діти опановують логічне мислення, однак воно ще прив’язане до конкретних ситуацій. І лише у підлітковому віці (приблизно після 12 років) розвивається абстрактне мислення, що дозволяє дитині мислити гіпотетично, будувати складні логічні конструкції та оперувати теоретичними поняттями</w:t>
      </w:r>
      <w:r w:rsidR="66436C82" w:rsidRPr="70F831C0">
        <w:rPr>
          <w:rFonts w:ascii="Times New Roman" w:eastAsia="Times New Roman" w:hAnsi="Times New Roman" w:cs="Times New Roman"/>
          <w:sz w:val="28"/>
          <w:szCs w:val="28"/>
          <w:lang w:val="uk-UA"/>
        </w:rPr>
        <w:t xml:space="preserve"> [</w:t>
      </w:r>
      <w:r w:rsidR="005D49BB" w:rsidRPr="70F831C0">
        <w:rPr>
          <w:rFonts w:ascii="Times New Roman" w:eastAsia="Times New Roman" w:hAnsi="Times New Roman" w:cs="Times New Roman"/>
          <w:sz w:val="28"/>
          <w:szCs w:val="28"/>
          <w:lang w:val="uk-UA"/>
        </w:rPr>
        <w:t>51</w:t>
      </w:r>
      <w:r w:rsidR="66436C82"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w:t>
      </w:r>
    </w:p>
    <w:p w14:paraId="70AE7E44" w14:textId="30D13A4D" w:rsidR="4B92984A" w:rsidRDefault="4B92984A"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Марія Монтессорі розглядала раннє дитинство як вирішальний етап становлення особистості. На її переконання, проміжок від народження до шести років визначає напрям подальшого інтелектуального розвитку, оскільки саме в цей час закладаються базові механізми пізнання, саморегуляції та ставлення до навчальної діяльності. У зазначений період дитина найбільш чутлива до впливів середовища, активно засвоює способи взаємодії з навколишнім світом і накопичує досвід, який стає підґрунтям для подальшого навчання, розвитку та формування індивідуальності [24].</w:t>
      </w:r>
    </w:p>
    <w:p w14:paraId="6F3C0D32" w14:textId="77777777" w:rsid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За теорією М. М. Заброцького розвиток інтелекту має декілька напрямів:</w:t>
      </w:r>
    </w:p>
    <w:p w14:paraId="5EC4688D" w14:textId="0385E053" w:rsidR="00C32D8C" w:rsidRDefault="66436C82" w:rsidP="70F831C0">
      <w:pPr>
        <w:pStyle w:val="a3"/>
        <w:numPr>
          <w:ilvl w:val="0"/>
          <w:numId w:val="21"/>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Мова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інструмент мислення. Для розвитку інтелекту важливо, щоб діти активно використовували мовлення під час виконання завдань, вчилися міркувати вголос, чітко висловлювати свої думки та пояснювати результати розв’язання задач.</w:t>
      </w:r>
    </w:p>
    <w:p w14:paraId="56576965" w14:textId="0DFD6996" w:rsidR="00C32D8C" w:rsidRPr="00C32D8C" w:rsidRDefault="66436C82" w:rsidP="70F831C0">
      <w:pPr>
        <w:pStyle w:val="a3"/>
        <w:numPr>
          <w:ilvl w:val="0"/>
          <w:numId w:val="21"/>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Інтеграція різних видів мислення. Важливо гармонійно поєднувати наочно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дійове, наочно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образне та словесно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логічне мислення. Для цього учням пропонують завдання, які потребують як практичних дій, так і вміння працювати з образами та поняттями, формулювати власні судження.</w:t>
      </w:r>
    </w:p>
    <w:p w14:paraId="5C1A904C" w14:textId="3F54A251" w:rsidR="00C32D8C" w:rsidRPr="00C32D8C" w:rsidRDefault="66436C82" w:rsidP="70F831C0">
      <w:pPr>
        <w:pStyle w:val="a3"/>
        <w:numPr>
          <w:ilvl w:val="0"/>
          <w:numId w:val="21"/>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Чітке розмежування етапів розв’язання завдання. На початковій фазі відбувається аналіз умов задачі та розробка плану дій, а на виконавчому етапі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його реалізація з обов’язковою перевіркою отриманого результату [</w:t>
      </w:r>
      <w:r w:rsidR="423106ED" w:rsidRPr="70F831C0">
        <w:rPr>
          <w:rFonts w:ascii="Times New Roman" w:eastAsia="Times New Roman" w:hAnsi="Times New Roman" w:cs="Times New Roman"/>
          <w:color w:val="000000" w:themeColor="text1"/>
          <w:sz w:val="28"/>
          <w:szCs w:val="28"/>
          <w:lang w:val="uk-UA"/>
        </w:rPr>
        <w:t>20</w:t>
      </w:r>
      <w:r w:rsidRPr="70F831C0">
        <w:rPr>
          <w:rFonts w:ascii="Times New Roman" w:eastAsia="Times New Roman" w:hAnsi="Times New Roman" w:cs="Times New Roman"/>
          <w:sz w:val="28"/>
          <w:szCs w:val="28"/>
          <w:lang w:val="uk-UA"/>
        </w:rPr>
        <w:t>].</w:t>
      </w:r>
    </w:p>
    <w:p w14:paraId="5F7D26C1" w14:textId="5534CE68" w:rsidR="46F7A2F8" w:rsidRDefault="46F7A2F8"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Ключовими орієнтирами інтелектуального розвитку молодших школярів виступають</w:t>
      </w:r>
      <w:r w:rsidR="7C371A20"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обсяг і якість засвоєних знань</w:t>
      </w:r>
      <w:r w:rsidR="32C23800"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уміння застосовувати їх у практичних ситуаціях, орієнтуватися в джерелах інформації та самостійно знаходити необхідні відомості. Важливими проявами інтелектуальної зрілості є здатність пропонувати нові підходи до виконання навчальних завдань, темп і легкість опанування нового матеріалу, міцність і усвідомленість запам’ятовування, уміння формулювати власні запитання, а також готовність розв’язувати нестандартні завдання, що потребують гнучкого мислення та творчого пошуку.</w:t>
      </w:r>
    </w:p>
    <w:p w14:paraId="1C3E2AFC" w14:textId="05BB9D2F" w:rsidR="46F7A2F8" w:rsidRDefault="46F7A2F8" w:rsidP="70F831C0">
      <w:pPr>
        <w:pStyle w:val="a3"/>
        <w:spacing w:after="0" w:line="360" w:lineRule="auto"/>
        <w:ind w:left="0" w:firstLine="709"/>
        <w:jc w:val="both"/>
      </w:pPr>
      <w:r w:rsidRPr="70F831C0">
        <w:rPr>
          <w:rFonts w:ascii="Times New Roman" w:eastAsia="Times New Roman" w:hAnsi="Times New Roman" w:cs="Times New Roman"/>
          <w:sz w:val="28"/>
          <w:szCs w:val="28"/>
          <w:lang w:val="uk-UA"/>
        </w:rPr>
        <w:t>Складнощі у навчальній діяльності дітей молодшого шкільного віку із затримкою психічного розвитку значною мірою пов’язані з недостатнім рівнем сформованості пізнавальних і інтелектуальних процесів. Це проявляється у зниженій здатності до узагальнення, труднощах аналізу навчального матеріалу, нестійкості уваги та обмежених можливостях довільної пам’яті. Дослідження, проведені Л. М. Вавіна, Т. В. Стадненко та іншими науковцями, засвідчують багатогранність і неоднорідність порушень когнітивної діяльності у дітей цієї вікової групи. Отримані дані підкреслюють потребу в диференційованому психологічному супроводі та цілеспрямованих корекційно-розвивальних впливах, орієнтованих на поступове розкриття інтелектуального потенціалу кожної дитини.</w:t>
      </w:r>
    </w:p>
    <w:p w14:paraId="61A13B49" w14:textId="3B6B0F26" w:rsidR="46F7A2F8" w:rsidRDefault="46F7A2F8"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Новітні наукові дані фіксують стале збільшення кількості дітей із різними порушеннями розвитку, що пояснюється сукупною дією біологічних, екологічних і соціально-психологічних чинників. Взаємне посилення цих факторів створює несприятливі умови для повноцінного психічного становлення дитини. Серед зазначеної групи значну частку становлять діти із затримкою психічного розвитку, чисельність яких зростає паралельно із загальною тенденцією до погіршення показників дитячого здоров’я. Така динаміка відображається на медичних</w:t>
      </w:r>
      <w:r w:rsidR="04394B9C"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на освітніх показниках, зумовлюючи ускладнення процесу навчання й адаптації до шкільного середовища.</w:t>
      </w:r>
    </w:p>
    <w:p w14:paraId="743C902B" w14:textId="6BD9AFD5" w:rsidR="46F7A2F8" w:rsidRDefault="46F7A2F8" w:rsidP="70F831C0">
      <w:pPr>
        <w:pStyle w:val="a3"/>
        <w:spacing w:after="0" w:line="360" w:lineRule="auto"/>
        <w:ind w:left="0" w:firstLine="709"/>
        <w:jc w:val="both"/>
      </w:pPr>
      <w:r w:rsidRPr="70F831C0">
        <w:rPr>
          <w:rFonts w:ascii="Times New Roman" w:eastAsia="Times New Roman" w:hAnsi="Times New Roman" w:cs="Times New Roman"/>
          <w:sz w:val="28"/>
          <w:szCs w:val="28"/>
          <w:lang w:val="uk-UA"/>
        </w:rPr>
        <w:lastRenderedPageBreak/>
        <w:t>Зростання кількості дітей з особливими освітніми потребами актуалізує потребу в посиленні психологічної та педагогічної підтримки, орієнтованої на індивідуальні можливості дитини. Поряд із цим зростає значення корекційних впливів, спрямованих на підтримання психічного й фізичного благополуччя, компенсацію порушених функцій та створення умов для поступового розвитку пізнавальної сфери. Без системної допомоги труднощі, з якими стикаються такі діти, мають тенденцію до закріплення й поглиблення в процесі навчальної діяльності.</w:t>
      </w:r>
    </w:p>
    <w:p w14:paraId="5CBDF324" w14:textId="3F14C79D" w:rsidR="46F7A2F8" w:rsidRDefault="46F7A2F8" w:rsidP="70F831C0">
      <w:pPr>
        <w:pStyle w:val="a3"/>
        <w:spacing w:after="0" w:line="360" w:lineRule="auto"/>
        <w:ind w:left="0" w:firstLine="709"/>
        <w:jc w:val="both"/>
      </w:pPr>
      <w:r w:rsidRPr="70F831C0">
        <w:rPr>
          <w:rFonts w:ascii="Times New Roman" w:eastAsia="Times New Roman" w:hAnsi="Times New Roman" w:cs="Times New Roman"/>
          <w:sz w:val="28"/>
          <w:szCs w:val="28"/>
          <w:lang w:val="uk-UA"/>
        </w:rPr>
        <w:t>Емпіричні дослідження підтверджують, що молодші школярі із затримкою психічного розвитку помітно відрізняються від однолітків за рівнем сформованості абстрактного мислення та здатністю виокремлювати суттєве в навчальному матеріалі. Їхня пізнавальна діяльність часто характеризується фрагментарністю й орієнтацією на зовнішні, випадкові ознаки, що ускладнює процес узагальнення та встановлення логічних зв’язків. Такі особливості найбільш виразно проявляються у сфері словесно-логічного мислення, де спостерігаються труднощі оперування поняттями, формулювання висновків і перенесення знань у нові навчальні ситуації [9].</w:t>
      </w:r>
    </w:p>
    <w:p w14:paraId="68A3675D" w14:textId="1498A0B3" w:rsidR="46F7A2F8" w:rsidRDefault="46F7A2F8"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Додатковим чинником ускладнення навчальної діяльності виступає функціональна незрілість нервової системи, яка проявляється у швидкому виснаженні, нестійкій працездатності та труднощах підтримання довільної активності. Такі діти часто втрачають зосередженість уже на початкових етапах виконання завдання, потребують частих пауз і зовнішньої підтримки, а в окремих випадках виявляються неспроможними завершити розпочату діяльність. Подібні прояви впливають</w:t>
      </w:r>
      <w:r w:rsidR="321B45D7"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на якість засвоєння навчального матеріалу</w:t>
      </w:r>
      <w:r w:rsidR="614E8767"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на емоційний стан дитини, формуючи відчуття невпевненості та зниження інтересу до навчання.</w:t>
      </w:r>
    </w:p>
    <w:p w14:paraId="76512477" w14:textId="65F1A50F" w:rsidR="390F1CEA" w:rsidRDefault="390F1CEA" w:rsidP="70F831C0">
      <w:pPr>
        <w:pStyle w:val="a3"/>
        <w:spacing w:after="0" w:line="360" w:lineRule="auto"/>
        <w:ind w:left="0" w:firstLine="709"/>
        <w:jc w:val="both"/>
      </w:pPr>
      <w:r w:rsidRPr="70F831C0">
        <w:rPr>
          <w:rFonts w:ascii="Times New Roman" w:eastAsia="Times New Roman" w:hAnsi="Times New Roman" w:cs="Times New Roman"/>
          <w:sz w:val="28"/>
          <w:szCs w:val="28"/>
          <w:lang w:val="uk-UA"/>
        </w:rPr>
        <w:t xml:space="preserve">Організація цілеспрямованої корекційної роботи має особливу вагу. Створення спеціальних умов, адаптованих до індивідуальних можливостей </w:t>
      </w:r>
      <w:r w:rsidRPr="70F831C0">
        <w:rPr>
          <w:rFonts w:ascii="Times New Roman" w:eastAsia="Times New Roman" w:hAnsi="Times New Roman" w:cs="Times New Roman"/>
          <w:sz w:val="28"/>
          <w:szCs w:val="28"/>
          <w:lang w:val="uk-UA"/>
        </w:rPr>
        <w:lastRenderedPageBreak/>
        <w:t>дитини, дозволяє поступово зміцнювати пізнавальні процеси та підвищувати витривалість до навчальних навантажень.</w:t>
      </w:r>
    </w:p>
    <w:p w14:paraId="44C1C770" w14:textId="66725681" w:rsid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 xml:space="preserve">Одним із важливих напрямів сучасної освіти є розвиток інтелектуальних здібностей учнів, що сприяє повноцінному особистісному зростанню. </w:t>
      </w:r>
      <w:r w:rsidR="06193640" w:rsidRPr="32C96383">
        <w:rPr>
          <w:rFonts w:ascii="Times New Roman" w:eastAsia="Times New Roman" w:hAnsi="Times New Roman" w:cs="Times New Roman"/>
          <w:sz w:val="28"/>
          <w:szCs w:val="28"/>
          <w:lang w:val="uk-UA"/>
        </w:rPr>
        <w:t>О</w:t>
      </w:r>
      <w:r w:rsidRPr="32C96383">
        <w:rPr>
          <w:rFonts w:ascii="Times New Roman" w:eastAsia="Times New Roman" w:hAnsi="Times New Roman" w:cs="Times New Roman"/>
          <w:sz w:val="28"/>
          <w:szCs w:val="28"/>
          <w:lang w:val="uk-UA"/>
        </w:rPr>
        <w:t>світні реформи сьогодення спрямовані на акцентування уваги</w:t>
      </w:r>
      <w:r w:rsidR="4C39D4D9"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на знаннях</w:t>
      </w:r>
      <w:r w:rsidR="133AD2A4" w:rsidRPr="32C96383">
        <w:rPr>
          <w:rFonts w:ascii="Times New Roman" w:eastAsia="Times New Roman" w:hAnsi="Times New Roman" w:cs="Times New Roman"/>
          <w:sz w:val="28"/>
          <w:szCs w:val="28"/>
          <w:lang w:val="uk-UA"/>
        </w:rPr>
        <w:t xml:space="preserve"> та</w:t>
      </w:r>
      <w:r w:rsidRPr="32C96383">
        <w:rPr>
          <w:rFonts w:ascii="Times New Roman" w:eastAsia="Times New Roman" w:hAnsi="Times New Roman" w:cs="Times New Roman"/>
          <w:sz w:val="28"/>
          <w:szCs w:val="28"/>
          <w:lang w:val="uk-UA"/>
        </w:rPr>
        <w:t xml:space="preserve"> на розвитку особистісних якостей учня [</w:t>
      </w:r>
      <w:r w:rsidR="17C429C8" w:rsidRPr="32C96383">
        <w:rPr>
          <w:rFonts w:ascii="Times New Roman" w:eastAsia="Times New Roman" w:hAnsi="Times New Roman" w:cs="Times New Roman"/>
          <w:color w:val="000000" w:themeColor="text1"/>
          <w:sz w:val="28"/>
          <w:szCs w:val="28"/>
        </w:rPr>
        <w:t>14</w:t>
      </w:r>
      <w:r w:rsidRPr="32C96383">
        <w:rPr>
          <w:rFonts w:ascii="Times New Roman" w:eastAsia="Times New Roman" w:hAnsi="Times New Roman" w:cs="Times New Roman"/>
          <w:sz w:val="28"/>
          <w:szCs w:val="28"/>
          <w:lang w:val="uk-UA"/>
        </w:rPr>
        <w:t>].</w:t>
      </w:r>
    </w:p>
    <w:p w14:paraId="46132097" w14:textId="541BCA06" w:rsid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rPr>
        <w:t>Дітям</w:t>
      </w:r>
      <w:r w:rsidRPr="32C96383">
        <w:rPr>
          <w:rFonts w:ascii="Times New Roman" w:eastAsia="Times New Roman" w:hAnsi="Times New Roman" w:cs="Times New Roman"/>
          <w:sz w:val="28"/>
          <w:szCs w:val="28"/>
          <w:lang w:val="uk-UA"/>
        </w:rPr>
        <w:t>, що мають</w:t>
      </w:r>
      <w:r w:rsidRPr="32C96383">
        <w:rPr>
          <w:rFonts w:ascii="Times New Roman" w:eastAsia="Times New Roman" w:hAnsi="Times New Roman" w:cs="Times New Roman"/>
          <w:sz w:val="28"/>
          <w:szCs w:val="28"/>
        </w:rPr>
        <w:t xml:space="preserve"> </w:t>
      </w:r>
      <w:r w:rsidR="7201F1A2" w:rsidRPr="32C96383">
        <w:rPr>
          <w:rFonts w:ascii="Times New Roman" w:eastAsia="Times New Roman" w:hAnsi="Times New Roman" w:cs="Times New Roman"/>
          <w:sz w:val="28"/>
          <w:szCs w:val="28"/>
        </w:rPr>
        <w:t>інтелектуальну недостатність</w:t>
      </w:r>
      <w:r w:rsidRPr="32C96383">
        <w:rPr>
          <w:rFonts w:ascii="Times New Roman" w:eastAsia="Times New Roman" w:hAnsi="Times New Roman" w:cs="Times New Roman"/>
          <w:sz w:val="28"/>
          <w:szCs w:val="28"/>
          <w:lang w:val="uk-UA"/>
        </w:rPr>
        <w:t>,</w:t>
      </w:r>
      <w:r w:rsidRPr="32C96383">
        <w:rPr>
          <w:rFonts w:ascii="Times New Roman" w:eastAsia="Times New Roman" w:hAnsi="Times New Roman" w:cs="Times New Roman"/>
          <w:sz w:val="28"/>
          <w:szCs w:val="28"/>
        </w:rPr>
        <w:t xml:space="preserve"> надзвичайно складно адаптуватися до навчання в</w:t>
      </w:r>
      <w:r w:rsidRPr="32C96383">
        <w:rPr>
          <w:rFonts w:ascii="Times New Roman" w:eastAsia="Times New Roman" w:hAnsi="Times New Roman" w:cs="Times New Roman"/>
          <w:sz w:val="28"/>
          <w:szCs w:val="28"/>
          <w:lang w:val="uk-UA"/>
        </w:rPr>
        <w:t xml:space="preserve"> звичайних</w:t>
      </w:r>
      <w:r w:rsidRPr="32C96383">
        <w:rPr>
          <w:rFonts w:ascii="Times New Roman" w:eastAsia="Times New Roman" w:hAnsi="Times New Roman" w:cs="Times New Roman"/>
          <w:sz w:val="28"/>
          <w:szCs w:val="28"/>
        </w:rPr>
        <w:t xml:space="preserve"> загальноосвітніх школах. Вони потребують спеціального підходу, який враховує</w:t>
      </w:r>
      <w:r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rPr>
        <w:t>індивідуальні особливості</w:t>
      </w:r>
      <w:r w:rsidRPr="32C96383">
        <w:rPr>
          <w:rFonts w:ascii="Times New Roman" w:eastAsia="Times New Roman" w:hAnsi="Times New Roman" w:cs="Times New Roman"/>
          <w:sz w:val="28"/>
          <w:szCs w:val="28"/>
          <w:lang w:val="uk-UA"/>
        </w:rPr>
        <w:t xml:space="preserve"> дитини та її освітні потреби</w:t>
      </w:r>
      <w:r w:rsidRPr="32C96383">
        <w:rPr>
          <w:rFonts w:ascii="Times New Roman" w:eastAsia="Times New Roman" w:hAnsi="Times New Roman" w:cs="Times New Roman"/>
          <w:sz w:val="28"/>
          <w:szCs w:val="28"/>
        </w:rPr>
        <w:t>. Саме тому</w:t>
      </w:r>
      <w:r w:rsidRPr="32C96383">
        <w:rPr>
          <w:rFonts w:ascii="Times New Roman" w:eastAsia="Times New Roman" w:hAnsi="Times New Roman" w:cs="Times New Roman"/>
          <w:sz w:val="28"/>
          <w:szCs w:val="28"/>
          <w:lang w:val="uk-UA"/>
        </w:rPr>
        <w:t xml:space="preserve"> існує інклюзивна освіта </w:t>
      </w:r>
      <w:r w:rsidR="5E29EC19" w:rsidRPr="32C96383">
        <w:rPr>
          <w:rFonts w:ascii="Times New Roman" w:eastAsia="Times New Roman" w:hAnsi="Times New Roman" w:cs="Times New Roman"/>
          <w:sz w:val="28"/>
          <w:szCs w:val="28"/>
          <w:lang w:val="uk-UA"/>
        </w:rPr>
        <w:t>-</w:t>
      </w:r>
      <w:r w:rsidRPr="32C96383">
        <w:rPr>
          <w:rFonts w:ascii="Times New Roman" w:eastAsia="Times New Roman" w:hAnsi="Times New Roman" w:cs="Times New Roman"/>
          <w:sz w:val="28"/>
          <w:szCs w:val="28"/>
          <w:lang w:val="uk-UA"/>
        </w:rPr>
        <w:t xml:space="preserve"> форма навчання, що передбачає можливість отримання освіти кожній дитині.</w:t>
      </w:r>
      <w:r w:rsidRPr="32C96383">
        <w:rPr>
          <w:rFonts w:ascii="Times New Roman" w:eastAsia="Times New Roman" w:hAnsi="Times New Roman" w:cs="Times New Roman"/>
          <w:sz w:val="28"/>
          <w:szCs w:val="28"/>
        </w:rPr>
        <w:t xml:space="preserve"> </w:t>
      </w:r>
      <w:r w:rsidRPr="32C96383">
        <w:rPr>
          <w:rFonts w:ascii="Times New Roman" w:eastAsia="Times New Roman" w:hAnsi="Times New Roman" w:cs="Times New Roman"/>
          <w:sz w:val="28"/>
          <w:szCs w:val="28"/>
          <w:lang w:val="uk-UA"/>
        </w:rPr>
        <w:t>І</w:t>
      </w:r>
      <w:r w:rsidRPr="32C96383">
        <w:rPr>
          <w:rFonts w:ascii="Times New Roman" w:eastAsia="Times New Roman" w:hAnsi="Times New Roman" w:cs="Times New Roman"/>
          <w:sz w:val="28"/>
          <w:szCs w:val="28"/>
        </w:rPr>
        <w:t>нклюзивні класи оснащені спеціальним обладнанням та допоміжними матеріалами, які сприяють ефективному навчанню</w:t>
      </w:r>
      <w:r w:rsidRPr="32C96383">
        <w:rPr>
          <w:rFonts w:ascii="Times New Roman" w:eastAsia="Times New Roman" w:hAnsi="Times New Roman" w:cs="Times New Roman"/>
          <w:sz w:val="28"/>
          <w:szCs w:val="28"/>
          <w:lang w:val="uk-UA"/>
        </w:rPr>
        <w:t xml:space="preserve"> та засвоєнні інформації</w:t>
      </w:r>
      <w:r w:rsidRPr="32C96383">
        <w:rPr>
          <w:rFonts w:ascii="Times New Roman" w:eastAsia="Times New Roman" w:hAnsi="Times New Roman" w:cs="Times New Roman"/>
          <w:sz w:val="28"/>
          <w:szCs w:val="28"/>
        </w:rPr>
        <w:t xml:space="preserve">. </w:t>
      </w:r>
      <w:r w:rsidR="6D270683" w:rsidRPr="32C96383">
        <w:rPr>
          <w:rFonts w:ascii="Times New Roman" w:eastAsia="Times New Roman" w:hAnsi="Times New Roman" w:cs="Times New Roman"/>
          <w:sz w:val="28"/>
          <w:szCs w:val="28"/>
        </w:rPr>
        <w:t xml:space="preserve">В інклюзивному класі </w:t>
      </w:r>
      <w:r w:rsidRPr="32C96383">
        <w:rPr>
          <w:rFonts w:ascii="Times New Roman" w:eastAsia="Times New Roman" w:hAnsi="Times New Roman" w:cs="Times New Roman"/>
          <w:sz w:val="28"/>
          <w:szCs w:val="28"/>
        </w:rPr>
        <w:t xml:space="preserve">кожна дитина має </w:t>
      </w:r>
      <w:r w:rsidRPr="32C96383">
        <w:rPr>
          <w:rFonts w:ascii="Times New Roman" w:eastAsia="Times New Roman" w:hAnsi="Times New Roman" w:cs="Times New Roman"/>
          <w:sz w:val="28"/>
          <w:szCs w:val="28"/>
          <w:lang w:val="uk-UA"/>
        </w:rPr>
        <w:t xml:space="preserve">відповідного </w:t>
      </w:r>
      <w:r w:rsidRPr="32C96383">
        <w:rPr>
          <w:rFonts w:ascii="Times New Roman" w:eastAsia="Times New Roman" w:hAnsi="Times New Roman" w:cs="Times New Roman"/>
          <w:sz w:val="28"/>
          <w:szCs w:val="28"/>
        </w:rPr>
        <w:t>асистента, який підтримує її в навчальному процесі, допомагає зрозуміти новий матеріал, пояснює завдання та адаптує методи навчання відповідно до</w:t>
      </w:r>
      <w:r w:rsidRPr="32C96383">
        <w:rPr>
          <w:rFonts w:ascii="Times New Roman" w:eastAsia="Times New Roman" w:hAnsi="Times New Roman" w:cs="Times New Roman"/>
          <w:sz w:val="28"/>
          <w:szCs w:val="28"/>
          <w:lang w:val="uk-UA"/>
        </w:rPr>
        <w:t xml:space="preserve"> освітніх</w:t>
      </w:r>
      <w:r w:rsidRPr="32C96383">
        <w:rPr>
          <w:rFonts w:ascii="Times New Roman" w:eastAsia="Times New Roman" w:hAnsi="Times New Roman" w:cs="Times New Roman"/>
          <w:sz w:val="28"/>
          <w:szCs w:val="28"/>
        </w:rPr>
        <w:t xml:space="preserve"> потреб учня.</w:t>
      </w:r>
    </w:p>
    <w:p w14:paraId="0309229B" w14:textId="68CFB5A3" w:rsidR="00C32D8C" w:rsidRDefault="009D91C6"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Учні молодшого шкільного віку з порушеннями інтелекту стикаються з різноманітними труднощами у навчанні. Найчастіше вони пов’язані з нестійкістю пам’яті, зниженою концентрацією уваги, високою втомлюваністю та уповільненим засвоєнням навчального матеріалу</w:t>
      </w:r>
      <w:r w:rsidR="66436C82" w:rsidRPr="70F831C0">
        <w:rPr>
          <w:rFonts w:ascii="Times New Roman" w:eastAsia="Times New Roman" w:hAnsi="Times New Roman" w:cs="Times New Roman"/>
          <w:sz w:val="28"/>
          <w:szCs w:val="28"/>
          <w:lang w:val="uk-UA"/>
        </w:rPr>
        <w:t xml:space="preserve">. </w:t>
      </w:r>
      <w:r w:rsidR="0031CB16" w:rsidRPr="70F831C0">
        <w:rPr>
          <w:rFonts w:ascii="Times New Roman" w:eastAsia="Times New Roman" w:hAnsi="Times New Roman" w:cs="Times New Roman"/>
          <w:sz w:val="28"/>
          <w:szCs w:val="28"/>
          <w:lang w:val="uk-UA"/>
        </w:rPr>
        <w:t>П</w:t>
      </w:r>
      <w:r w:rsidR="66436C82" w:rsidRPr="70F831C0">
        <w:rPr>
          <w:rFonts w:ascii="Times New Roman" w:eastAsia="Times New Roman" w:hAnsi="Times New Roman" w:cs="Times New Roman"/>
          <w:sz w:val="28"/>
          <w:szCs w:val="28"/>
          <w:lang w:val="uk-UA"/>
        </w:rPr>
        <w:t xml:space="preserve">ерелічені фактори роблять процес навчання більш особливим та вимагають індивідуального підходу до кожного учня. </w:t>
      </w:r>
    </w:p>
    <w:p w14:paraId="46DE4BD5" w14:textId="34C98D06" w:rsid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Школярам важко формулювати власні думки, запам’ятовувати та вміти використовувати нові слова, будувати зв’язні висловлювання. Дані труднощі</w:t>
      </w:r>
      <w:r w:rsidR="4C39D4D9"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зда</w:t>
      </w:r>
      <w:r w:rsidR="6B40E3B9" w:rsidRPr="32C96383">
        <w:rPr>
          <w:rFonts w:ascii="Times New Roman" w:eastAsia="Times New Roman" w:hAnsi="Times New Roman" w:cs="Times New Roman"/>
          <w:sz w:val="28"/>
          <w:szCs w:val="28"/>
          <w:lang w:val="uk-UA"/>
        </w:rPr>
        <w:t>т</w:t>
      </w:r>
      <w:r w:rsidRPr="32C96383">
        <w:rPr>
          <w:rFonts w:ascii="Times New Roman" w:eastAsia="Times New Roman" w:hAnsi="Times New Roman" w:cs="Times New Roman"/>
          <w:sz w:val="28"/>
          <w:szCs w:val="28"/>
          <w:lang w:val="uk-UA"/>
        </w:rPr>
        <w:t xml:space="preserve">ні провокувати проблеми з читанням, письмом, обчисленням </w:t>
      </w:r>
      <w:r w:rsidR="05C18DFB" w:rsidRPr="32C96383">
        <w:rPr>
          <w:rFonts w:ascii="Times New Roman" w:eastAsia="Times New Roman" w:hAnsi="Times New Roman" w:cs="Times New Roman"/>
          <w:sz w:val="28"/>
          <w:szCs w:val="28"/>
          <w:lang w:val="uk-UA"/>
        </w:rPr>
        <w:t>у</w:t>
      </w:r>
      <w:r w:rsidRPr="32C96383">
        <w:rPr>
          <w:rFonts w:ascii="Times New Roman" w:eastAsia="Times New Roman" w:hAnsi="Times New Roman" w:cs="Times New Roman"/>
          <w:sz w:val="28"/>
          <w:szCs w:val="28"/>
          <w:lang w:val="uk-UA"/>
        </w:rPr>
        <w:t xml:space="preserve"> математиці та висловленні чи поясненні своїх думок [</w:t>
      </w:r>
      <w:r w:rsidR="69EDB71D" w:rsidRPr="32C96383">
        <w:rPr>
          <w:rFonts w:ascii="Times New Roman" w:eastAsia="Times New Roman" w:hAnsi="Times New Roman" w:cs="Times New Roman"/>
          <w:color w:val="000000" w:themeColor="text1"/>
          <w:sz w:val="28"/>
          <w:szCs w:val="28"/>
          <w:lang w:val="uk-UA"/>
        </w:rPr>
        <w:t>24</w:t>
      </w:r>
      <w:r w:rsidRPr="32C96383">
        <w:rPr>
          <w:rFonts w:ascii="Times New Roman" w:eastAsia="Times New Roman" w:hAnsi="Times New Roman" w:cs="Times New Roman"/>
          <w:sz w:val="28"/>
          <w:szCs w:val="28"/>
          <w:lang w:val="uk-UA"/>
        </w:rPr>
        <w:t>].</w:t>
      </w:r>
    </w:p>
    <w:p w14:paraId="386963A6" w14:textId="77777777" w:rsidR="00C32D8C" w:rsidRP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Окрім проблем, що виникають в навчанні та засвоєнні нового матеріалу існують також соціальні труднощі. Дітям молодшого шкільного віку, що мають інтелектуальні порушення, складно планувати свою діяльність та розпорядок </w:t>
      </w:r>
      <w:r w:rsidRPr="70F831C0">
        <w:rPr>
          <w:rFonts w:ascii="Times New Roman" w:eastAsia="Times New Roman" w:hAnsi="Times New Roman" w:cs="Times New Roman"/>
          <w:sz w:val="28"/>
          <w:szCs w:val="28"/>
          <w:lang w:val="uk-UA"/>
        </w:rPr>
        <w:lastRenderedPageBreak/>
        <w:t>дня, виконувати завдання без сторонньої допомоги та застосовувати знання та навички в повсякденному житті та нових ситуаціях. Діти з порушенням інтелекту можуть відчувати складнощі в спілкуванні з однолітками чи педагогами, бути відстороненими від соціальних та референтних груп, мати складнощі в розумінні правил поведінки, що викликає погіршення адаптації до нових умов, однолітків чи класу.</w:t>
      </w:r>
    </w:p>
    <w:p w14:paraId="13E8180A" w14:textId="6CAC5448" w:rsidR="00C32D8C" w:rsidRP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Забезпечення комфортних умов навчання, використання сучасних методик,</w:t>
      </w:r>
      <w:r w:rsidR="4C39D4D9"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створення доброзичливої атмосфери, підтримка педагогів, психологів та асистентів сприяє гармонійному розвитку дітей з інтелектуальними порушеннями, допомагає їм краще адаптуватися до суспільного життя та здобувати необхідні знання і навички.</w:t>
      </w:r>
    </w:p>
    <w:p w14:paraId="0D0B940D" w14:textId="77777777" w:rsidR="003E1CC1" w:rsidRPr="00C32D8C" w:rsidRDefault="003E1CC1" w:rsidP="70F831C0">
      <w:pPr>
        <w:pStyle w:val="a3"/>
        <w:spacing w:after="0" w:line="360" w:lineRule="auto"/>
        <w:ind w:left="360"/>
        <w:rPr>
          <w:rFonts w:ascii="Times New Roman" w:eastAsia="Times New Roman" w:hAnsi="Times New Roman" w:cs="Times New Roman"/>
          <w:sz w:val="28"/>
          <w:szCs w:val="28"/>
          <w:lang w:val="uk-UA"/>
        </w:rPr>
      </w:pPr>
    </w:p>
    <w:p w14:paraId="147A16B2" w14:textId="6A2B8C70" w:rsidR="007250E4" w:rsidRDefault="45D5F827"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3" w:name="_Toc46831695"/>
      <w:r w:rsidRPr="6D5A0D14">
        <w:rPr>
          <w:rFonts w:ascii="Times New Roman" w:eastAsia="Times New Roman" w:hAnsi="Times New Roman" w:cs="Times New Roman"/>
          <w:b/>
          <w:bCs/>
          <w:color w:val="auto"/>
          <w:sz w:val="28"/>
          <w:szCs w:val="28"/>
          <w:lang w:val="uk-UA"/>
        </w:rPr>
        <w:t>1.2</w:t>
      </w:r>
      <w:r w:rsidR="5CEC68FA" w:rsidRPr="6D5A0D14">
        <w:rPr>
          <w:rFonts w:ascii="Times New Roman" w:eastAsia="Times New Roman" w:hAnsi="Times New Roman" w:cs="Times New Roman"/>
          <w:b/>
          <w:bCs/>
          <w:color w:val="auto"/>
          <w:sz w:val="28"/>
          <w:szCs w:val="28"/>
          <w:lang w:val="uk-UA"/>
        </w:rPr>
        <w:t xml:space="preserve"> </w:t>
      </w:r>
      <w:r w:rsidR="2D3B21F4" w:rsidRPr="6D5A0D14">
        <w:rPr>
          <w:rFonts w:ascii="Times New Roman" w:eastAsia="Times New Roman" w:hAnsi="Times New Roman" w:cs="Times New Roman"/>
          <w:b/>
          <w:bCs/>
          <w:color w:val="auto"/>
          <w:sz w:val="28"/>
          <w:szCs w:val="28"/>
          <w:lang w:val="uk-UA"/>
        </w:rPr>
        <w:t>Теоретичні підходи до психологічного стимулювання інтелектуального розвитку дітей</w:t>
      </w:r>
      <w:bookmarkEnd w:id="3"/>
    </w:p>
    <w:p w14:paraId="0E27B00A" w14:textId="77777777" w:rsidR="00C32D8C" w:rsidRPr="007250E4" w:rsidRDefault="00C32D8C" w:rsidP="70F831C0">
      <w:pPr>
        <w:pStyle w:val="a3"/>
        <w:spacing w:after="0" w:line="360" w:lineRule="auto"/>
        <w:ind w:left="360"/>
        <w:rPr>
          <w:rFonts w:ascii="Times New Roman" w:eastAsia="Times New Roman" w:hAnsi="Times New Roman" w:cs="Times New Roman"/>
          <w:sz w:val="28"/>
          <w:szCs w:val="28"/>
          <w:lang w:val="uk-UA"/>
        </w:rPr>
      </w:pPr>
    </w:p>
    <w:p w14:paraId="54CBDDEB" w14:textId="28F22FC0" w:rsidR="007250E4"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Інтелектуальний розвиток дітей є надзвичайно важливим</w:t>
      </w:r>
      <w:r w:rsidR="455FB85C"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в освітньому процесі, формуванні критичного мисленн</w:t>
      </w:r>
      <w:r w:rsidR="6ECEFB4A" w:rsidRPr="70F831C0">
        <w:rPr>
          <w:rFonts w:ascii="Times New Roman" w:eastAsia="Times New Roman" w:hAnsi="Times New Roman" w:cs="Times New Roman"/>
          <w:sz w:val="28"/>
          <w:szCs w:val="28"/>
          <w:lang w:val="uk-UA"/>
        </w:rPr>
        <w:t>я та</w:t>
      </w:r>
      <w:r w:rsidRPr="70F831C0">
        <w:rPr>
          <w:rFonts w:ascii="Times New Roman" w:eastAsia="Times New Roman" w:hAnsi="Times New Roman" w:cs="Times New Roman"/>
          <w:sz w:val="28"/>
          <w:szCs w:val="28"/>
          <w:lang w:val="uk-UA"/>
        </w:rPr>
        <w:t xml:space="preserve"> в </w:t>
      </w:r>
      <w:r w:rsidR="651DC110" w:rsidRPr="70F831C0">
        <w:rPr>
          <w:rFonts w:ascii="Times New Roman" w:eastAsia="Times New Roman" w:hAnsi="Times New Roman" w:cs="Times New Roman"/>
          <w:sz w:val="28"/>
          <w:szCs w:val="28"/>
          <w:lang w:val="uk-UA"/>
        </w:rPr>
        <w:t>набутті</w:t>
      </w:r>
      <w:r w:rsidRPr="70F831C0">
        <w:rPr>
          <w:rFonts w:ascii="Times New Roman" w:eastAsia="Times New Roman" w:hAnsi="Times New Roman" w:cs="Times New Roman"/>
          <w:sz w:val="28"/>
          <w:szCs w:val="28"/>
          <w:lang w:val="uk-UA"/>
        </w:rPr>
        <w:t xml:space="preserve"> соціальних навичок, адаптації до самостійного життя, вирішенні проблем, прийняття рішень, ефективній взаємодії з оточенням у різних сферах життя. </w:t>
      </w:r>
    </w:p>
    <w:p w14:paraId="29BE68E3" w14:textId="47313FB3" w:rsid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Сьогодні досить важливим питанням є стимулювання інтелектуального розвитку дітей. Особливо важливо враховувати те, що діти, які мають особливі освітні потреби, можуть мати</w:t>
      </w:r>
      <w:r w:rsidR="5947F3FD"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первинні порушення (порушення пізнавальної сфери, активності, роботи нервової системи)</w:t>
      </w:r>
      <w:r w:rsidR="0F02DE8C"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вторинні відхилення, що виникають внаслідок недостатньої соціалізації, обмежених можливостей у навчанні, емоційно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вольових труднощів або низької мотивації. Вони можуть проявлятися у вигляді порушень комунікативних навичок, труднощів у взаємодії з однолітками та педагогами, зниженого рівня самооцінки та труднощів у самоконтролі. </w:t>
      </w:r>
      <w:r w:rsidR="34045076" w:rsidRPr="70F831C0">
        <w:rPr>
          <w:rFonts w:ascii="Times New Roman" w:eastAsia="Times New Roman" w:hAnsi="Times New Roman" w:cs="Times New Roman"/>
          <w:sz w:val="28"/>
          <w:szCs w:val="28"/>
          <w:lang w:val="uk-UA"/>
        </w:rPr>
        <w:t>Д</w:t>
      </w:r>
      <w:r w:rsidRPr="70F831C0">
        <w:rPr>
          <w:rFonts w:ascii="Times New Roman" w:eastAsia="Times New Roman" w:hAnsi="Times New Roman" w:cs="Times New Roman"/>
          <w:sz w:val="28"/>
          <w:szCs w:val="28"/>
          <w:lang w:val="uk-UA"/>
        </w:rPr>
        <w:t>ля ефективної роботи з дітьми</w:t>
      </w:r>
      <w:r w:rsidR="58DCC058" w:rsidRPr="70F831C0">
        <w:rPr>
          <w:rFonts w:ascii="Times New Roman" w:eastAsia="Times New Roman" w:hAnsi="Times New Roman" w:cs="Times New Roman"/>
          <w:sz w:val="28"/>
          <w:szCs w:val="28"/>
          <w:lang w:val="uk-UA"/>
        </w:rPr>
        <w:t xml:space="preserve"> з </w:t>
      </w:r>
      <w:r w:rsidR="51288673" w:rsidRPr="70F831C0">
        <w:rPr>
          <w:rFonts w:ascii="Times New Roman" w:eastAsia="Times New Roman" w:hAnsi="Times New Roman" w:cs="Times New Roman"/>
          <w:sz w:val="28"/>
          <w:szCs w:val="28"/>
          <w:lang w:val="uk-UA"/>
        </w:rPr>
        <w:t>ООП</w:t>
      </w:r>
      <w:r w:rsidRPr="70F831C0">
        <w:rPr>
          <w:rFonts w:ascii="Times New Roman" w:eastAsia="Times New Roman" w:hAnsi="Times New Roman" w:cs="Times New Roman"/>
          <w:sz w:val="28"/>
          <w:szCs w:val="28"/>
          <w:lang w:val="uk-UA"/>
        </w:rPr>
        <w:t xml:space="preserve"> необхідний комплексний </w:t>
      </w:r>
      <w:r w:rsidRPr="70F831C0">
        <w:rPr>
          <w:rFonts w:ascii="Times New Roman" w:eastAsia="Times New Roman" w:hAnsi="Times New Roman" w:cs="Times New Roman"/>
          <w:sz w:val="28"/>
          <w:szCs w:val="28"/>
          <w:lang w:val="uk-UA"/>
        </w:rPr>
        <w:lastRenderedPageBreak/>
        <w:t xml:space="preserve">підхід, що включає психологічну підтримку, адаптацію навчальних програм і створення сприятливого освітнього середовища. </w:t>
      </w:r>
    </w:p>
    <w:p w14:paraId="3EB7404E" w14:textId="77777777" w:rsid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Серед методів психологічного стимулювання інтелектуального розвитку дітей варто відзначити наступні методи:</w:t>
      </w:r>
    </w:p>
    <w:p w14:paraId="5678DD58" w14:textId="77777777" w:rsidR="00C32D8C" w:rsidRDefault="66436C82" w:rsidP="70F831C0">
      <w:pPr>
        <w:pStyle w:val="a3"/>
        <w:numPr>
          <w:ilvl w:val="0"/>
          <w:numId w:val="22"/>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Методи емоційного стимулювання</w:t>
      </w:r>
      <w:r w:rsidR="1A51CE91" w:rsidRPr="70F831C0">
        <w:rPr>
          <w:rFonts w:ascii="Times New Roman" w:eastAsia="Times New Roman" w:hAnsi="Times New Roman" w:cs="Times New Roman"/>
          <w:sz w:val="28"/>
          <w:szCs w:val="28"/>
          <w:lang w:val="uk-UA"/>
        </w:rPr>
        <w:t>;</w:t>
      </w:r>
    </w:p>
    <w:p w14:paraId="38D21FB0" w14:textId="77777777" w:rsidR="00C32D8C" w:rsidRDefault="66436C82" w:rsidP="70F831C0">
      <w:pPr>
        <w:pStyle w:val="a3"/>
        <w:numPr>
          <w:ilvl w:val="0"/>
          <w:numId w:val="22"/>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Застосування розвивальних ігор</w:t>
      </w:r>
      <w:r w:rsidR="1A51CE91" w:rsidRPr="70F831C0">
        <w:rPr>
          <w:rFonts w:ascii="Times New Roman" w:eastAsia="Times New Roman" w:hAnsi="Times New Roman" w:cs="Times New Roman"/>
          <w:sz w:val="28"/>
          <w:szCs w:val="28"/>
          <w:lang w:val="uk-UA"/>
        </w:rPr>
        <w:t>;</w:t>
      </w:r>
    </w:p>
    <w:p w14:paraId="68124267" w14:textId="77777777" w:rsidR="0013216F" w:rsidRDefault="3F6F3A61" w:rsidP="70F831C0">
      <w:pPr>
        <w:pStyle w:val="a3"/>
        <w:numPr>
          <w:ilvl w:val="0"/>
          <w:numId w:val="22"/>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Індивідуалізація </w:t>
      </w:r>
      <w:r w:rsidR="49DFB2E8" w:rsidRPr="70F831C0">
        <w:rPr>
          <w:rFonts w:ascii="Times New Roman" w:eastAsia="Times New Roman" w:hAnsi="Times New Roman" w:cs="Times New Roman"/>
          <w:sz w:val="28"/>
          <w:szCs w:val="28"/>
          <w:lang w:val="uk-UA"/>
        </w:rPr>
        <w:t>навчання</w:t>
      </w:r>
    </w:p>
    <w:p w14:paraId="20A362A3" w14:textId="77777777" w:rsidR="007B3908" w:rsidRDefault="6CEBE0E2" w:rsidP="70F831C0">
      <w:pPr>
        <w:pStyle w:val="a3"/>
        <w:numPr>
          <w:ilvl w:val="0"/>
          <w:numId w:val="22"/>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евристичної бесіди;</w:t>
      </w:r>
    </w:p>
    <w:p w14:paraId="03EF51EE" w14:textId="77777777" w:rsidR="00762115" w:rsidRDefault="6CEBE0E2" w:rsidP="70F831C0">
      <w:pPr>
        <w:pStyle w:val="a3"/>
        <w:numPr>
          <w:ilvl w:val="0"/>
          <w:numId w:val="22"/>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Дослідницький метод;</w:t>
      </w:r>
    </w:p>
    <w:p w14:paraId="4E4C3032" w14:textId="77777777" w:rsidR="0013216F" w:rsidRDefault="3F6F3A61" w:rsidP="70F831C0">
      <w:pPr>
        <w:pStyle w:val="a3"/>
        <w:numPr>
          <w:ilvl w:val="0"/>
          <w:numId w:val="22"/>
        </w:numPr>
        <w:spacing w:after="0" w:line="360" w:lineRule="auto"/>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Створення сприятливого середовища</w:t>
      </w:r>
      <w:r w:rsidR="1A51CE91" w:rsidRPr="70F831C0">
        <w:rPr>
          <w:rFonts w:ascii="Times New Roman" w:eastAsia="Times New Roman" w:hAnsi="Times New Roman" w:cs="Times New Roman"/>
          <w:sz w:val="28"/>
          <w:szCs w:val="28"/>
          <w:lang w:val="uk-UA"/>
        </w:rPr>
        <w:t>.</w:t>
      </w:r>
    </w:p>
    <w:p w14:paraId="2B4C8472" w14:textId="297564D1" w:rsid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i/>
          <w:iCs/>
          <w:sz w:val="28"/>
          <w:szCs w:val="28"/>
          <w:lang w:val="uk-UA"/>
        </w:rPr>
        <w:t xml:space="preserve">Методи емоційного стимулювання </w:t>
      </w:r>
      <w:r w:rsidRPr="32C96383">
        <w:rPr>
          <w:rFonts w:ascii="Times New Roman" w:eastAsia="Times New Roman" w:hAnsi="Times New Roman" w:cs="Times New Roman"/>
          <w:sz w:val="28"/>
          <w:szCs w:val="28"/>
          <w:lang w:val="uk-UA"/>
        </w:rPr>
        <w:t>досліджували І. Г. Є Єременко, С. Г. Карпенчук, О. М. Вержиховська, М. В. Артюшина, Н. П. Ставицька та інші. Дослідники даного питання зазначали, що емоційне стимулювання має базуватися на можливостях учнів із порушеннями інтелектуального розвитку та сприяти за</w:t>
      </w:r>
      <w:r w:rsidR="5D23F998" w:rsidRPr="32C96383">
        <w:rPr>
          <w:rFonts w:ascii="Times New Roman" w:eastAsia="Times New Roman" w:hAnsi="Times New Roman" w:cs="Times New Roman"/>
          <w:sz w:val="28"/>
          <w:szCs w:val="28"/>
          <w:lang w:val="uk-UA"/>
        </w:rPr>
        <w:t>л</w:t>
      </w:r>
      <w:r w:rsidRPr="32C96383">
        <w:rPr>
          <w:rFonts w:ascii="Times New Roman" w:eastAsia="Times New Roman" w:hAnsi="Times New Roman" w:cs="Times New Roman"/>
          <w:sz w:val="28"/>
          <w:szCs w:val="28"/>
          <w:lang w:val="uk-UA"/>
        </w:rPr>
        <w:t>ученості дитини до активної, суспільно корисної та педагогічно доцільної діяльності. Це може включати освітній процес, трудову діяльність, а також різні види ручної праці. Основний вплив педагог, психолог чи асистент вчителя здійснює через залучення дитини до різних видів діяльності, що сприяє не тільки розвитку особистісних характеристик, а й формуванню нових вмінь,</w:t>
      </w:r>
      <w:r w:rsidR="4C39D4D9"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свідомої поведінки та ефективного спілкування.</w:t>
      </w:r>
    </w:p>
    <w:p w14:paraId="7D66D121" w14:textId="77777777" w:rsidR="00C32D8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Емоційне стимулювання впливає на учня не тільки через дії педагога, а й через взаємодію з однолітками. Спільний вплив однолітків та вчителя на дитину підсилює ефективність виховного процесу, створюючи сприятливі умови для особистісного розвитку кожної дитини. Гармонійне поєднання педагогічного впливу та підтримки однолітків сприяє формуванню позитивного досвіду взаємодії в колективі.</w:t>
      </w:r>
    </w:p>
    <w:p w14:paraId="71EC2F3F" w14:textId="77777777" w:rsidR="0063343C" w:rsidRDefault="66436C8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З часом методи емоційного стимулювання перестають бути лише зовнішніми чинниками впливу й трансформуються у внутрішні мотиватори поведінки дитини. Це забезпечує їхню стійкість і здатність до саморегуляції, що </w:t>
      </w:r>
      <w:r w:rsidRPr="70F831C0">
        <w:rPr>
          <w:rFonts w:ascii="Times New Roman" w:eastAsia="Times New Roman" w:hAnsi="Times New Roman" w:cs="Times New Roman"/>
          <w:sz w:val="28"/>
          <w:szCs w:val="28"/>
          <w:lang w:val="uk-UA"/>
        </w:rPr>
        <w:lastRenderedPageBreak/>
        <w:t xml:space="preserve">є важливим аспектом виховання. Якщо виховання базуватиметься виключно на зовнішньому контролі, дитина поза </w:t>
      </w:r>
      <w:r w:rsidR="66031E7F" w:rsidRPr="70F831C0">
        <w:rPr>
          <w:rFonts w:ascii="Times New Roman" w:eastAsia="Times New Roman" w:hAnsi="Times New Roman" w:cs="Times New Roman"/>
          <w:sz w:val="28"/>
          <w:szCs w:val="28"/>
          <w:lang w:val="uk-UA"/>
        </w:rPr>
        <w:t>наглядом батьків чи педагога</w:t>
      </w:r>
      <w:r w:rsidRPr="70F831C0">
        <w:rPr>
          <w:rFonts w:ascii="Times New Roman" w:eastAsia="Times New Roman" w:hAnsi="Times New Roman" w:cs="Times New Roman"/>
          <w:sz w:val="28"/>
          <w:szCs w:val="28"/>
          <w:lang w:val="uk-UA"/>
        </w:rPr>
        <w:t xml:space="preserve"> може легко засвоїти негативний досвід. Саме тому важливо, щоб учні самостійно усвідомлювали значущість вимог педагога, бачили їхню справедливість і знаходили власну мотивацію у виконанні запропонованих видів діяльності. </w:t>
      </w:r>
    </w:p>
    <w:p w14:paraId="473BF4DE" w14:textId="39231522" w:rsidR="0063343C" w:rsidRDefault="66031E7F"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i/>
          <w:iCs/>
          <w:sz w:val="28"/>
          <w:szCs w:val="28"/>
          <w:lang w:val="uk-UA"/>
        </w:rPr>
        <w:t>Застосування розвивальних ігор</w:t>
      </w:r>
      <w:r w:rsidR="0555233B" w:rsidRPr="70F831C0">
        <w:rPr>
          <w:rFonts w:ascii="Times New Roman" w:eastAsia="Times New Roman" w:hAnsi="Times New Roman" w:cs="Times New Roman"/>
          <w:sz w:val="28"/>
          <w:szCs w:val="28"/>
          <w:lang w:val="uk-UA"/>
        </w:rPr>
        <w:t xml:space="preserve"> має важливе значення для інтелектуального розвитку дитини. Розвивальні ігри можна поділити на різні категорії залежно від їхнього впливу на дитину. Вони охоплюють логічні ігри (наприклад, головоломки, ігри на асоціації), творчі ігри (малювання, сюжетно</w:t>
      </w:r>
      <w:r w:rsidR="5E29EC19" w:rsidRPr="70F831C0">
        <w:rPr>
          <w:rFonts w:ascii="Times New Roman" w:eastAsia="Times New Roman" w:hAnsi="Times New Roman" w:cs="Times New Roman"/>
          <w:sz w:val="28"/>
          <w:szCs w:val="28"/>
          <w:lang w:val="uk-UA"/>
        </w:rPr>
        <w:t>-</w:t>
      </w:r>
      <w:r w:rsidR="0555233B" w:rsidRPr="70F831C0">
        <w:rPr>
          <w:rFonts w:ascii="Times New Roman" w:eastAsia="Times New Roman" w:hAnsi="Times New Roman" w:cs="Times New Roman"/>
          <w:sz w:val="28"/>
          <w:szCs w:val="28"/>
          <w:lang w:val="uk-UA"/>
        </w:rPr>
        <w:t xml:space="preserve">рольові ігри), ігри для покращення пам’яті та соціальні ігри, що сприяють розвитку емпатії, соціальних та комунікативних навичок. </w:t>
      </w:r>
    </w:p>
    <w:p w14:paraId="6CA73118" w14:textId="6A9D2DD5" w:rsidR="0063343C" w:rsidRDefault="0555233B" w:rsidP="70F831C0">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Включення розвивальних ігор в процес навчання є надзвичайно важливим. Такі ігри дозволяють поєднувати теоретичні знання з практичною діяльністю, що робить</w:t>
      </w:r>
      <w:r w:rsidR="039D5E35"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навчання більш цікавим та ефективним. Наприклад, математичні ігри, сприяють формуванню базових навичок</w:t>
      </w:r>
      <w:r w:rsidR="4C39D4D9"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рахування, тоді як мовні ігри, допомагають розширювати словниковий запас і вдосконалювати навички спілкування.</w:t>
      </w:r>
    </w:p>
    <w:p w14:paraId="26DD8FCE" w14:textId="13B91FA7" w:rsidR="2E69F4D7" w:rsidRDefault="2E69F4D7"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Сучасні технології суттєво впливають на розвиток ігрових методик навчання. Застосування інтерактивних додатків, цифрових платформ і онлайн-ігор сприяє підвищенню навчальної мотивації дітей, активізує їхню пізнавальну діяльність і робить освітній процес більш динамічним та привабливим [7].</w:t>
      </w:r>
    </w:p>
    <w:p w14:paraId="6DAE2A2F" w14:textId="5B779FE4" w:rsidR="00364FD9" w:rsidRDefault="1A51CE91" w:rsidP="70F831C0">
      <w:pPr>
        <w:pStyle w:val="a3"/>
        <w:spacing w:after="0" w:line="360" w:lineRule="auto"/>
        <w:ind w:left="0" w:firstLine="709"/>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i/>
          <w:iCs/>
          <w:sz w:val="28"/>
          <w:szCs w:val="28"/>
          <w:lang w:val="uk-UA"/>
        </w:rPr>
        <w:t xml:space="preserve">Індивідуалізація навчання </w:t>
      </w:r>
      <w:r w:rsidRPr="32C96383">
        <w:rPr>
          <w:rFonts w:ascii="Times New Roman" w:eastAsia="Times New Roman" w:hAnsi="Times New Roman" w:cs="Times New Roman"/>
          <w:sz w:val="28"/>
          <w:szCs w:val="28"/>
          <w:lang w:val="uk-UA"/>
        </w:rPr>
        <w:t>у закладах загальної освіти дозволяє враховувати індивідуальні особливості кожної дитини, рівень підготовки, її смаки, вподобання, характер та прагнення до навчання та комунікації з оточ</w:t>
      </w:r>
      <w:r w:rsidR="4EE60A31" w:rsidRPr="32C96383">
        <w:rPr>
          <w:rFonts w:ascii="Times New Roman" w:eastAsia="Times New Roman" w:hAnsi="Times New Roman" w:cs="Times New Roman"/>
          <w:sz w:val="28"/>
          <w:szCs w:val="28"/>
          <w:lang w:val="uk-UA"/>
        </w:rPr>
        <w:t>енням</w:t>
      </w:r>
      <w:r w:rsidRPr="32C96383">
        <w:rPr>
          <w:rFonts w:ascii="Times New Roman" w:eastAsia="Times New Roman" w:hAnsi="Times New Roman" w:cs="Times New Roman"/>
          <w:sz w:val="28"/>
          <w:szCs w:val="28"/>
          <w:lang w:val="uk-UA"/>
        </w:rPr>
        <w:t>.</w:t>
      </w:r>
      <w:r w:rsidR="4C39D4D9"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Основною метою індивідуалізації навчання врахування унікальних можливостей кожної дитини, створення умов для її гармонійного розвитку, формування ціннісних орієнтирів, пріоритетів та підтримка від інших учасників навчального процесу.</w:t>
      </w:r>
    </w:p>
    <w:p w14:paraId="003EFD38" w14:textId="662FBC5D" w:rsidR="4E4CBF87" w:rsidRDefault="4E4CBF87"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Індивідуалізація навчання сприяє розкриттю потенціалу кожної дитини</w:t>
      </w:r>
      <w:r w:rsidR="52FB8273" w:rsidRPr="70F831C0">
        <w:rPr>
          <w:rFonts w:ascii="Times New Roman" w:eastAsia="Times New Roman" w:hAnsi="Times New Roman" w:cs="Times New Roman"/>
          <w:sz w:val="28"/>
          <w:szCs w:val="28"/>
          <w:lang w:val="uk-UA"/>
        </w:rPr>
        <w:t xml:space="preserve"> т</w:t>
      </w:r>
      <w:r w:rsidRPr="70F831C0">
        <w:rPr>
          <w:rFonts w:ascii="Times New Roman" w:eastAsia="Times New Roman" w:hAnsi="Times New Roman" w:cs="Times New Roman"/>
          <w:sz w:val="28"/>
          <w:szCs w:val="28"/>
          <w:lang w:val="uk-UA"/>
        </w:rPr>
        <w:t>а полегшує її ефективну інтеграцію в соціальне середовище. Особливо</w:t>
      </w:r>
      <w:r w:rsidR="14CA463F" w:rsidRPr="70F831C0">
        <w:rPr>
          <w:rFonts w:ascii="Times New Roman" w:eastAsia="Times New Roman" w:hAnsi="Times New Roman" w:cs="Times New Roman"/>
          <w:sz w:val="28"/>
          <w:szCs w:val="28"/>
          <w:lang w:val="uk-UA"/>
        </w:rPr>
        <w:t xml:space="preserve"> важливим цей </w:t>
      </w:r>
      <w:r w:rsidRPr="70F831C0">
        <w:rPr>
          <w:rFonts w:ascii="Times New Roman" w:eastAsia="Times New Roman" w:hAnsi="Times New Roman" w:cs="Times New Roman"/>
          <w:sz w:val="28"/>
          <w:szCs w:val="28"/>
          <w:lang w:val="uk-UA"/>
        </w:rPr>
        <w:t>підхід є у роботі з дітьми з особливими освітніми потребами, оскільки надання їм можливості самостійно вибудовувати власну освітню траєкторію підвищує зацікавленість у навчанні та підтримує стійку навчальну мотивацію. У процесі такого навчання діти поступово оволодівають навичками самостійної діяльності, розвивають критичне мислення, ініціативність і креативність. Це позитивно позначається як на рівні пізнавальної активності, так і на якості соціалізації та психологічному комфорті. Застосування диференційованих і інклюзивних методик сприяє формуванню в учнів упевненості у власних можливостях, що виступає важливим чинником їх подальшого навчання та особистісного розвитку [2].</w:t>
      </w:r>
    </w:p>
    <w:p w14:paraId="2DA870B8" w14:textId="77777777" w:rsidR="00787695" w:rsidRDefault="6CEBE0E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i/>
          <w:iCs/>
          <w:sz w:val="28"/>
          <w:szCs w:val="28"/>
          <w:lang w:val="uk-UA"/>
        </w:rPr>
        <w:t xml:space="preserve">Метод евристичної бесіди </w:t>
      </w:r>
      <w:r w:rsidRPr="70F831C0">
        <w:rPr>
          <w:rFonts w:ascii="Times New Roman" w:eastAsia="Times New Roman" w:hAnsi="Times New Roman" w:cs="Times New Roman"/>
          <w:sz w:val="28"/>
          <w:szCs w:val="28"/>
          <w:lang w:val="uk-UA"/>
        </w:rPr>
        <w:t xml:space="preserve">є одним з ключових засобів стимулювання мислення та інтелектуального розвитку дитини молодшого шкільного віку. </w:t>
      </w:r>
      <w:r w:rsidR="49F0374B" w:rsidRPr="70F831C0">
        <w:rPr>
          <w:rFonts w:ascii="Times New Roman" w:eastAsia="Times New Roman" w:hAnsi="Times New Roman" w:cs="Times New Roman"/>
          <w:sz w:val="28"/>
          <w:szCs w:val="28"/>
          <w:lang w:val="uk-UA"/>
        </w:rPr>
        <w:t>Даний метод сприяє активній пізнавальній діяльності дитини, спонукає дитину до самостійного аналізу, рефлексії, самоконтролю та поступового формування навичок побудови логічних висновків.</w:t>
      </w:r>
    </w:p>
    <w:p w14:paraId="53F807F5" w14:textId="5F8940D8" w:rsidR="5A127A56" w:rsidRDefault="5A127A56"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Застосування цього підходу сприяє активному залученню учнів до пізнавального процесу через актуалізацію наявного досвіду та попередніх уявлень, що створює підґрунтя для більш усвідомленого виконання навчальних завдань. У процесі взаємодії з педагогом і однолітками діти поступово навчаються планувати власні дії, передбачати результати та осмислювати послідовність кроків, необхідних для досягнення поставленої мети. Така форма роботи стимулює розвиток мислення, мовлення й комунікативної активності, оскільки кожне висловлювання потребує осмислення, уточнення та співвіднесення з позиціями інших учасників. Особливу цінність цей підхід має для дітей із затримкою психічного розвитку або стійкими труднощами у навчанні. У ході бесіди вони отримують можливість поступово впорядковувати інформацію, встановлювати логічні зв’язки між новим матеріалом і власним </w:t>
      </w:r>
      <w:r w:rsidRPr="70F831C0">
        <w:rPr>
          <w:rFonts w:ascii="Times New Roman" w:eastAsia="Times New Roman" w:hAnsi="Times New Roman" w:cs="Times New Roman"/>
          <w:sz w:val="28"/>
          <w:szCs w:val="28"/>
          <w:lang w:val="uk-UA"/>
        </w:rPr>
        <w:lastRenderedPageBreak/>
        <w:t>життєвим досвідом, а також переносити засвоєні знання у практичні ситуації</w:t>
      </w:r>
      <w:r w:rsidR="64535C5D" w:rsidRPr="70F831C0">
        <w:rPr>
          <w:rFonts w:ascii="Times New Roman" w:eastAsia="Times New Roman" w:hAnsi="Times New Roman" w:cs="Times New Roman"/>
          <w:sz w:val="28"/>
          <w:szCs w:val="28"/>
          <w:lang w:val="uk-UA"/>
        </w:rPr>
        <w:t>, що</w:t>
      </w:r>
      <w:r w:rsidRPr="70F831C0">
        <w:rPr>
          <w:rFonts w:ascii="Times New Roman" w:eastAsia="Times New Roman" w:hAnsi="Times New Roman" w:cs="Times New Roman"/>
          <w:sz w:val="28"/>
          <w:szCs w:val="28"/>
          <w:lang w:val="uk-UA"/>
        </w:rPr>
        <w:t xml:space="preserve"> підтримує формування впевненості у власних можливостях і сприяє більш активній участі дітей у навчальній діяльності.</w:t>
      </w:r>
    </w:p>
    <w:p w14:paraId="2C93751F" w14:textId="77777777" w:rsidR="00762115" w:rsidRPr="00762115" w:rsidRDefault="49F0374B"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евристичної бесіди не може бути використано самостійно, тому для глибшого розвитку інтелектуальних навичок дітей молодшого шкільного віку необхідний комплексний підхід до стимулювання інтелектуального розвитку дитини.</w:t>
      </w:r>
    </w:p>
    <w:p w14:paraId="7DB5FF1C" w14:textId="544F08F9" w:rsidR="00762115" w:rsidRDefault="6CEBE0E2"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i/>
          <w:iCs/>
          <w:sz w:val="28"/>
          <w:szCs w:val="28"/>
          <w:lang w:val="uk-UA"/>
        </w:rPr>
        <w:t xml:space="preserve">Дослідницький метод </w:t>
      </w:r>
      <w:r w:rsidR="49F0374B" w:rsidRPr="70F831C0">
        <w:rPr>
          <w:rFonts w:ascii="Times New Roman" w:eastAsia="Times New Roman" w:hAnsi="Times New Roman" w:cs="Times New Roman"/>
          <w:sz w:val="28"/>
          <w:szCs w:val="28"/>
          <w:lang w:val="uk-UA"/>
        </w:rPr>
        <w:t xml:space="preserve">дозволяє формувати в учнів вміння самостійно, без допомоги оточуючих та інших учасників навчального процесу, здобувати знання, досліджувати різні явища, аналізувати предмети та процеси та розв’язувати завдання, що виникають </w:t>
      </w:r>
      <w:r w:rsidR="58F73654" w:rsidRPr="70F831C0">
        <w:rPr>
          <w:rFonts w:ascii="Times New Roman" w:eastAsia="Times New Roman" w:hAnsi="Times New Roman" w:cs="Times New Roman"/>
          <w:sz w:val="28"/>
          <w:szCs w:val="28"/>
          <w:lang w:val="uk-UA"/>
        </w:rPr>
        <w:t>під час навчання</w:t>
      </w:r>
      <w:r w:rsidR="49F0374B" w:rsidRPr="70F831C0">
        <w:rPr>
          <w:rFonts w:ascii="Times New Roman" w:eastAsia="Times New Roman" w:hAnsi="Times New Roman" w:cs="Times New Roman"/>
          <w:sz w:val="28"/>
          <w:szCs w:val="28"/>
          <w:lang w:val="uk-UA"/>
        </w:rPr>
        <w:t>.</w:t>
      </w:r>
    </w:p>
    <w:p w14:paraId="116C964F" w14:textId="60F2D675" w:rsidR="00787695" w:rsidRDefault="49F0374B"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Реалізація дослідницького методу навчання у роботі з молодшими школярами з особливими освітніми потребами дозволяє покращити </w:t>
      </w:r>
      <w:r w:rsidR="3B44A6B4" w:rsidRPr="70F831C0">
        <w:rPr>
          <w:rFonts w:ascii="Times New Roman" w:eastAsia="Times New Roman" w:hAnsi="Times New Roman" w:cs="Times New Roman"/>
          <w:sz w:val="28"/>
          <w:szCs w:val="28"/>
          <w:lang w:val="uk-UA"/>
        </w:rPr>
        <w:t>дитячі</w:t>
      </w:r>
      <w:r w:rsidRPr="70F831C0">
        <w:rPr>
          <w:rFonts w:ascii="Times New Roman" w:eastAsia="Times New Roman" w:hAnsi="Times New Roman" w:cs="Times New Roman"/>
          <w:sz w:val="28"/>
          <w:szCs w:val="28"/>
          <w:lang w:val="uk-UA"/>
        </w:rPr>
        <w:t xml:space="preserve"> когнітивні здібності</w:t>
      </w:r>
      <w:r w:rsidR="411D26DA"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сприяє розвитку самостійності, ініціативності та вміння орієнтуватися у складних ситуаціях. Це створює передумови для формування гармонійної особистості, яка здатна адаптуватися до навчального середовища та соціальної взаємодії [</w:t>
      </w:r>
      <w:r w:rsidR="0C70254D" w:rsidRPr="70F831C0">
        <w:rPr>
          <w:rFonts w:ascii="Times New Roman" w:eastAsia="Times New Roman" w:hAnsi="Times New Roman" w:cs="Times New Roman"/>
          <w:color w:val="000000" w:themeColor="text1"/>
          <w:sz w:val="28"/>
          <w:szCs w:val="28"/>
          <w:lang w:val="uk-UA"/>
        </w:rPr>
        <w:t>49</w:t>
      </w:r>
      <w:r w:rsidRPr="70F831C0">
        <w:rPr>
          <w:rFonts w:ascii="Times New Roman" w:eastAsia="Times New Roman" w:hAnsi="Times New Roman" w:cs="Times New Roman"/>
          <w:sz w:val="28"/>
          <w:szCs w:val="28"/>
          <w:lang w:val="uk-UA"/>
        </w:rPr>
        <w:t>].</w:t>
      </w:r>
    </w:p>
    <w:p w14:paraId="7B9D4AE8" w14:textId="32838F2E" w:rsidR="007A31B4" w:rsidRDefault="49F0374B"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i/>
          <w:iCs/>
          <w:sz w:val="28"/>
          <w:szCs w:val="28"/>
          <w:lang w:val="uk-UA"/>
        </w:rPr>
        <w:t xml:space="preserve">Створення сприятливого середовища </w:t>
      </w:r>
      <w:r w:rsidR="6B13C963" w:rsidRPr="70F831C0">
        <w:rPr>
          <w:rFonts w:ascii="Times New Roman" w:eastAsia="Times New Roman" w:hAnsi="Times New Roman" w:cs="Times New Roman"/>
          <w:sz w:val="28"/>
          <w:szCs w:val="28"/>
          <w:lang w:val="uk-UA"/>
        </w:rPr>
        <w:t>є важливим елементом</w:t>
      </w:r>
      <w:r w:rsidRPr="70F831C0">
        <w:rPr>
          <w:rFonts w:ascii="Times New Roman" w:eastAsia="Times New Roman" w:hAnsi="Times New Roman" w:cs="Times New Roman"/>
          <w:sz w:val="28"/>
          <w:szCs w:val="28"/>
          <w:lang w:val="uk-UA"/>
        </w:rPr>
        <w:t xml:space="preserve"> розвитку дітей молодшого шкільного віку, в тому числі й дітей, що мають особливі освітні потреби.</w:t>
      </w:r>
    </w:p>
    <w:p w14:paraId="03D9301B" w14:textId="67D51F3B" w:rsidR="007A31B4" w:rsidRPr="00116030" w:rsidRDefault="30A9D87A"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За твердженням М. Орлової, одним із ключових аспектів створення позитивної атмосфери в інклюзивному навчальному середовищі є формування толерантного ставлення до дітей з особливими освітніми потребами</w:t>
      </w:r>
      <w:r w:rsidRPr="70F831C0">
        <w:rPr>
          <w:rFonts w:ascii="Times New Roman" w:eastAsia="Times New Roman" w:hAnsi="Times New Roman" w:cs="Times New Roman"/>
          <w:sz w:val="28"/>
          <w:szCs w:val="28"/>
        </w:rPr>
        <w:t xml:space="preserve">. </w:t>
      </w:r>
      <w:r w:rsidRPr="70F831C0">
        <w:rPr>
          <w:rFonts w:ascii="Times New Roman" w:eastAsia="Times New Roman" w:hAnsi="Times New Roman" w:cs="Times New Roman"/>
          <w:sz w:val="28"/>
          <w:szCs w:val="28"/>
          <w:lang w:val="uk-UA"/>
        </w:rPr>
        <w:t xml:space="preserve">Це передбачає усвідомлення їхнього права на здобуття якісної освіти та повноцінну інтеграцію в суспільство. Учні з типовим розвитком разом із їхніми батьками повинні розуміти неприпустимість дискримінації чи відсторонення від колективу учнів, що мають особливі освітні потреби, ставлення під сумнів доцільності навчання </w:t>
      </w:r>
      <w:r w:rsidR="1200AD73" w:rsidRPr="70F831C0">
        <w:rPr>
          <w:rFonts w:ascii="Times New Roman" w:eastAsia="Times New Roman" w:hAnsi="Times New Roman" w:cs="Times New Roman"/>
          <w:sz w:val="28"/>
          <w:szCs w:val="28"/>
          <w:lang w:val="uk-UA"/>
        </w:rPr>
        <w:t>дітей, що мають особливі освітні потреби в загальній школі.</w:t>
      </w:r>
      <w:r w:rsidRPr="70F831C0">
        <w:rPr>
          <w:rFonts w:ascii="Times New Roman" w:eastAsia="Times New Roman" w:hAnsi="Times New Roman" w:cs="Times New Roman"/>
          <w:sz w:val="28"/>
          <w:szCs w:val="28"/>
          <w:lang w:val="uk-UA"/>
        </w:rPr>
        <w:t xml:space="preserve"> [</w:t>
      </w:r>
      <w:r w:rsidR="50C1563C" w:rsidRPr="70F831C0">
        <w:rPr>
          <w:rFonts w:ascii="Times New Roman" w:eastAsia="Times New Roman" w:hAnsi="Times New Roman" w:cs="Times New Roman"/>
          <w:sz w:val="28"/>
          <w:szCs w:val="28"/>
          <w:lang w:val="uk-UA"/>
        </w:rPr>
        <w:t>38</w:t>
      </w:r>
      <w:r w:rsidRPr="70F831C0">
        <w:rPr>
          <w:rFonts w:ascii="Times New Roman" w:eastAsia="Times New Roman" w:hAnsi="Times New Roman" w:cs="Times New Roman"/>
          <w:sz w:val="28"/>
          <w:szCs w:val="28"/>
          <w:lang w:val="uk-UA"/>
        </w:rPr>
        <w:t>].</w:t>
      </w:r>
    </w:p>
    <w:p w14:paraId="79F34300" w14:textId="4AB97538" w:rsidR="67CDA479" w:rsidRDefault="67CDA479"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Інклюзивне навчання нерідко супроводжується ускладненнями в системі міжособистісних контактів, що пов’язано з поширеними стереотипними уявленнями про дітей з особливими освітніми потребами. Навчальні труднощі та своєрідність пізнавального розвитку можуть створювати зовнішнє враження відстороненості, зниження ініціативності або обмеженої соціальної включеності учнів. У межах класного колективу це часто впливає на характер взаємодії, оскільки діти з типовим розвитком не завжди розуміють причини поведінкових або навчальних відмінностей своїх однолітків з ООП.</w:t>
      </w:r>
    </w:p>
    <w:p w14:paraId="0F3D47E2" w14:textId="6ACB2E99" w:rsidR="67CDA479" w:rsidRPr="00116030" w:rsidRDefault="67CDA479" w:rsidP="70F831C0">
      <w:pPr>
        <w:pStyle w:val="a3"/>
        <w:spacing w:after="0" w:line="360" w:lineRule="auto"/>
        <w:ind w:left="0" w:firstLine="709"/>
        <w:jc w:val="both"/>
        <w:rPr>
          <w:lang w:val="uk-UA"/>
        </w:rPr>
      </w:pPr>
      <w:r w:rsidRPr="70F831C0">
        <w:rPr>
          <w:rFonts w:ascii="Times New Roman" w:eastAsia="Times New Roman" w:hAnsi="Times New Roman" w:cs="Times New Roman"/>
          <w:sz w:val="28"/>
          <w:szCs w:val="28"/>
          <w:lang w:val="uk-UA"/>
        </w:rPr>
        <w:t>Обмежені можливості для спонтанного спілкування та спільної діяльності призводять до скорочення соціальних контактів, унаслідок чого діти з особливими освітніми потребами можуть опинятися поза активним життям класу. Відсутність регулярної взаємодії поступово посилює дистанцію між учнями, що відображається на рівні прийняття та включеності в групу. Додатковим чинником виступає звужений життєвий досвід дітей з ООП, який обмежує теми для неформального спілкування й ускладнює встановлення емоційно насичених контактів з однолітками.</w:t>
      </w:r>
    </w:p>
    <w:p w14:paraId="393EF975" w14:textId="57357A9B" w:rsidR="67CDA479" w:rsidRPr="00116030" w:rsidRDefault="67CDA479" w:rsidP="70F831C0">
      <w:pPr>
        <w:pStyle w:val="a3"/>
        <w:spacing w:after="0" w:line="360" w:lineRule="auto"/>
        <w:ind w:left="0" w:firstLine="709"/>
        <w:jc w:val="both"/>
        <w:rPr>
          <w:lang w:val="uk-UA"/>
        </w:rPr>
      </w:pPr>
      <w:r w:rsidRPr="70F831C0">
        <w:rPr>
          <w:rFonts w:ascii="Times New Roman" w:eastAsia="Times New Roman" w:hAnsi="Times New Roman" w:cs="Times New Roman"/>
          <w:sz w:val="28"/>
          <w:szCs w:val="28"/>
          <w:lang w:val="uk-UA"/>
        </w:rPr>
        <w:t>Недостатня поінформованість учнів класу про індивідуальні та особистісні особливості дітей з особливими освітніми потребами створює умови для виникнення комунікативних бар’єрів. За відсутності відкритого обговорення та спільного досвіду взаємодії формується своєрідний інформаційний вакуум, у межах якого домінують припущення й поверхові оцінки. Така ситуація ускладнює побудову довірливих взаємин і може закріплювати соціальну ізольованість дітей з ООП у колективі [53].</w:t>
      </w:r>
    </w:p>
    <w:p w14:paraId="4AC0DA2A" w14:textId="77777777" w:rsidR="00D83044" w:rsidRPr="009E5AD8" w:rsidRDefault="1200AD73" w:rsidP="70F831C0">
      <w:pPr>
        <w:pStyle w:val="a3"/>
        <w:spacing w:after="0" w:line="360" w:lineRule="auto"/>
        <w:ind w:left="0"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Кожен з даних підходів є важливим інструментом для стимулювання інтелектуального розвитку дітей молодшого шкільного віку. </w:t>
      </w:r>
      <w:r w:rsidR="23FAB7BA" w:rsidRPr="70F831C0">
        <w:rPr>
          <w:rFonts w:ascii="Times New Roman" w:eastAsia="Times New Roman" w:hAnsi="Times New Roman" w:cs="Times New Roman"/>
          <w:sz w:val="28"/>
          <w:szCs w:val="28"/>
          <w:lang w:val="uk-UA"/>
        </w:rPr>
        <w:t xml:space="preserve">Забезпечення умов для інтелектуального зростання дітей має базуватися на інтеграції різних методів навчання, які враховують індивідуальні особливості та сприяють самореалізації особистості. Комплексний підхід дозволяє створити ефективне навчальне </w:t>
      </w:r>
      <w:r w:rsidR="23FAB7BA" w:rsidRPr="70F831C0">
        <w:rPr>
          <w:rFonts w:ascii="Times New Roman" w:eastAsia="Times New Roman" w:hAnsi="Times New Roman" w:cs="Times New Roman"/>
          <w:sz w:val="28"/>
          <w:szCs w:val="28"/>
          <w:lang w:val="uk-UA"/>
        </w:rPr>
        <w:lastRenderedPageBreak/>
        <w:t>середовище, що допомагає дітям розкрити потенціал та адаптуватися до викликів сучасного світу.</w:t>
      </w:r>
    </w:p>
    <w:p w14:paraId="60061E4C" w14:textId="77777777" w:rsidR="00061CE0" w:rsidRPr="007250E4" w:rsidRDefault="00061CE0" w:rsidP="70F831C0">
      <w:pPr>
        <w:pStyle w:val="a3"/>
        <w:spacing w:after="0" w:line="360" w:lineRule="auto"/>
        <w:ind w:left="0" w:firstLine="709"/>
        <w:jc w:val="both"/>
        <w:rPr>
          <w:rFonts w:ascii="Times New Roman" w:eastAsia="Times New Roman" w:hAnsi="Times New Roman" w:cs="Times New Roman"/>
          <w:sz w:val="28"/>
          <w:szCs w:val="28"/>
          <w:lang w:val="uk-UA"/>
        </w:rPr>
      </w:pPr>
    </w:p>
    <w:p w14:paraId="2449FA64" w14:textId="77777777"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4" w:name="_Toc1700015129"/>
      <w:r w:rsidRPr="6D5A0D14">
        <w:rPr>
          <w:rFonts w:ascii="Times New Roman" w:eastAsia="Times New Roman" w:hAnsi="Times New Roman" w:cs="Times New Roman"/>
          <w:b/>
          <w:bCs/>
          <w:color w:val="auto"/>
          <w:sz w:val="28"/>
          <w:szCs w:val="28"/>
          <w:lang w:val="uk-UA"/>
        </w:rPr>
        <w:t>Висновки до першого розділу</w:t>
      </w:r>
      <w:bookmarkEnd w:id="4"/>
    </w:p>
    <w:p w14:paraId="44EAFD9C" w14:textId="77777777" w:rsidR="00FF7F40" w:rsidRPr="00FF7F40" w:rsidRDefault="00FF7F40" w:rsidP="70F831C0">
      <w:pPr>
        <w:spacing w:after="0" w:line="360" w:lineRule="auto"/>
        <w:ind w:firstLine="709"/>
        <w:jc w:val="both"/>
        <w:rPr>
          <w:rFonts w:ascii="Times New Roman" w:eastAsia="Times New Roman" w:hAnsi="Times New Roman" w:cs="Times New Roman"/>
          <w:b/>
          <w:bCs/>
          <w:sz w:val="28"/>
          <w:szCs w:val="28"/>
          <w:lang w:val="uk-UA"/>
        </w:rPr>
      </w:pPr>
    </w:p>
    <w:p w14:paraId="13952B42" w14:textId="331A7DF8" w:rsidR="00FF7F40" w:rsidRPr="00FF7F40" w:rsidRDefault="26C133BC" w:rsidP="70F831C0">
      <w:pPr>
        <w:spacing w:after="0" w:line="360" w:lineRule="auto"/>
        <w:ind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Теоретичний аналіз проблеми інтелектуального розвитку дітей з особливими освітніми потребами засвідчив, що даний процес є багатовимірним та залежить від низки факторів</w:t>
      </w:r>
      <w:r w:rsidR="6D0164D7"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біологічних, соціальних і психологічних</w:t>
      </w:r>
      <w:r w:rsidR="7285A1D7"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w:t>
      </w:r>
      <w:r w:rsidRPr="00116030">
        <w:rPr>
          <w:rFonts w:ascii="Times New Roman" w:eastAsia="Times New Roman" w:hAnsi="Times New Roman" w:cs="Times New Roman"/>
          <w:sz w:val="28"/>
          <w:szCs w:val="28"/>
          <w:lang w:val="uk-UA"/>
        </w:rPr>
        <w:t>Інтелектуальний розвиток охоплює</w:t>
      </w:r>
      <w:r w:rsidR="4137FAA1" w:rsidRPr="00116030">
        <w:rPr>
          <w:rFonts w:ascii="Times New Roman" w:eastAsia="Times New Roman" w:hAnsi="Times New Roman" w:cs="Times New Roman"/>
          <w:sz w:val="28"/>
          <w:szCs w:val="28"/>
          <w:lang w:val="uk-UA"/>
        </w:rPr>
        <w:t xml:space="preserve"> </w:t>
      </w:r>
      <w:r w:rsidRPr="00116030">
        <w:rPr>
          <w:rFonts w:ascii="Times New Roman" w:eastAsia="Times New Roman" w:hAnsi="Times New Roman" w:cs="Times New Roman"/>
          <w:sz w:val="28"/>
          <w:szCs w:val="28"/>
          <w:lang w:val="uk-UA"/>
        </w:rPr>
        <w:t>когнітивну сферу, емоційно</w:t>
      </w:r>
      <w:r w:rsidR="5E29EC19" w:rsidRPr="00116030">
        <w:rPr>
          <w:rFonts w:ascii="Times New Roman" w:eastAsia="Times New Roman" w:hAnsi="Times New Roman" w:cs="Times New Roman"/>
          <w:sz w:val="28"/>
          <w:szCs w:val="28"/>
          <w:lang w:val="uk-UA"/>
        </w:rPr>
        <w:t>-</w:t>
      </w:r>
      <w:r w:rsidRPr="00116030">
        <w:rPr>
          <w:rFonts w:ascii="Times New Roman" w:eastAsia="Times New Roman" w:hAnsi="Times New Roman" w:cs="Times New Roman"/>
          <w:sz w:val="28"/>
          <w:szCs w:val="28"/>
          <w:lang w:val="uk-UA"/>
        </w:rPr>
        <w:t>вольову, мотиваційну та соціальну складові, що робить його вразливим до негативних впливів середовища. Важливим аспектом</w:t>
      </w:r>
      <w:r w:rsidRPr="70F831C0">
        <w:rPr>
          <w:rFonts w:ascii="Times New Roman" w:eastAsia="Times New Roman" w:hAnsi="Times New Roman" w:cs="Times New Roman"/>
          <w:sz w:val="28"/>
          <w:szCs w:val="28"/>
          <w:lang w:val="uk-UA"/>
        </w:rPr>
        <w:t xml:space="preserve"> інтелектуального розвитку дітей молодшого шкільного віку</w:t>
      </w:r>
      <w:r w:rsidRPr="00116030">
        <w:rPr>
          <w:rFonts w:ascii="Times New Roman" w:eastAsia="Times New Roman" w:hAnsi="Times New Roman" w:cs="Times New Roman"/>
          <w:sz w:val="28"/>
          <w:szCs w:val="28"/>
          <w:lang w:val="uk-UA"/>
        </w:rPr>
        <w:t xml:space="preserve"> є індивідуальні особливості, які можуть мати різний рівень розвитку пам’яті, мислення, уваги та здатності до навчання, що потребує адаптації освітнього процесу та застосування спеціальних методів стимулювання.</w:t>
      </w:r>
    </w:p>
    <w:p w14:paraId="4B94D5A5" w14:textId="78C844FC" w:rsidR="00FF7F40" w:rsidRPr="00116030" w:rsidRDefault="26C133BC" w:rsidP="70F831C0">
      <w:pPr>
        <w:spacing w:after="0" w:line="360" w:lineRule="auto"/>
        <w:ind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Наукові підходи до вивчення інтелектуального розвитку дітей (концепції Ж. Піаже, Л. Виготського, М. Монтессорі, М. Забродського та інших дослідників) підтверджують, що процес мислення формується поетапно та залежить від досвіду дитини, її взаємодії із соціальним та освітнім середовищем. </w:t>
      </w:r>
      <w:r w:rsidRPr="00116030">
        <w:rPr>
          <w:rFonts w:ascii="Times New Roman" w:eastAsia="Times New Roman" w:hAnsi="Times New Roman" w:cs="Times New Roman"/>
          <w:sz w:val="28"/>
          <w:szCs w:val="28"/>
          <w:lang w:val="uk-UA"/>
        </w:rPr>
        <w:t>Особливості розвитку дітей з ООП вимагають використання спеціальних методик навчання, які</w:t>
      </w:r>
      <w:r w:rsidR="5D187AFE" w:rsidRPr="00116030">
        <w:rPr>
          <w:rFonts w:ascii="Times New Roman" w:eastAsia="Times New Roman" w:hAnsi="Times New Roman" w:cs="Times New Roman"/>
          <w:sz w:val="28"/>
          <w:szCs w:val="28"/>
          <w:lang w:val="uk-UA"/>
        </w:rPr>
        <w:t xml:space="preserve"> </w:t>
      </w:r>
      <w:r w:rsidRPr="00116030">
        <w:rPr>
          <w:rFonts w:ascii="Times New Roman" w:eastAsia="Times New Roman" w:hAnsi="Times New Roman" w:cs="Times New Roman"/>
          <w:sz w:val="28"/>
          <w:szCs w:val="28"/>
          <w:lang w:val="uk-UA"/>
        </w:rPr>
        <w:t>розвивають інтелектуальні здібності</w:t>
      </w:r>
      <w:r w:rsidR="3028D96D" w:rsidRPr="00116030">
        <w:rPr>
          <w:rFonts w:ascii="Times New Roman" w:eastAsia="Times New Roman" w:hAnsi="Times New Roman" w:cs="Times New Roman"/>
          <w:sz w:val="28"/>
          <w:szCs w:val="28"/>
          <w:lang w:val="uk-UA"/>
        </w:rPr>
        <w:t xml:space="preserve"> та</w:t>
      </w:r>
      <w:r w:rsidRPr="00116030">
        <w:rPr>
          <w:rFonts w:ascii="Times New Roman" w:eastAsia="Times New Roman" w:hAnsi="Times New Roman" w:cs="Times New Roman"/>
          <w:sz w:val="28"/>
          <w:szCs w:val="28"/>
          <w:lang w:val="uk-UA"/>
        </w:rPr>
        <w:t xml:space="preserve"> сприяють їхній адаптації до навчального процесу та соціалізації.</w:t>
      </w:r>
    </w:p>
    <w:p w14:paraId="376109C0" w14:textId="77777777" w:rsidR="00FF7F40" w:rsidRPr="00FF7F40" w:rsidRDefault="26C133BC" w:rsidP="70F831C0">
      <w:pPr>
        <w:spacing w:after="0" w:line="360" w:lineRule="auto"/>
        <w:ind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rPr>
        <w:t>Серед ефективних засобів стимулювання інтелектуального розвитку дітей з ООП виокремлено:</w:t>
      </w:r>
    </w:p>
    <w:p w14:paraId="29114713" w14:textId="7ABB062A" w:rsidR="00FF7F40" w:rsidRPr="00FF7F40" w:rsidRDefault="7AD96236" w:rsidP="70F831C0">
      <w:pPr>
        <w:pStyle w:val="a3"/>
        <w:numPr>
          <w:ilvl w:val="0"/>
          <w:numId w:val="23"/>
        </w:numPr>
        <w:spacing w:after="0" w:line="360" w:lineRule="auto"/>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м</w:t>
      </w:r>
      <w:r w:rsidR="26C133BC" w:rsidRPr="32C96383">
        <w:rPr>
          <w:rFonts w:ascii="Times New Roman" w:eastAsia="Times New Roman" w:hAnsi="Times New Roman" w:cs="Times New Roman"/>
          <w:sz w:val="28"/>
          <w:szCs w:val="28"/>
          <w:lang w:val="uk-UA"/>
        </w:rPr>
        <w:t>етоди емоційного стимулювання, які допомагають створити позитивну атмосферу навчання та підвищити мотивацію дітей;</w:t>
      </w:r>
    </w:p>
    <w:p w14:paraId="3771566C" w14:textId="3B04A39C" w:rsidR="00FF7F40" w:rsidRPr="00FF7F40" w:rsidRDefault="0EF70C1E" w:rsidP="70F831C0">
      <w:pPr>
        <w:pStyle w:val="a3"/>
        <w:numPr>
          <w:ilvl w:val="0"/>
          <w:numId w:val="23"/>
        </w:numPr>
        <w:spacing w:after="0" w:line="360" w:lineRule="auto"/>
        <w:jc w:val="both"/>
        <w:rPr>
          <w:rFonts w:ascii="Times New Roman" w:eastAsia="Times New Roman" w:hAnsi="Times New Roman" w:cs="Times New Roman"/>
          <w:sz w:val="28"/>
          <w:szCs w:val="28"/>
        </w:rPr>
      </w:pPr>
      <w:r w:rsidRPr="32C96383">
        <w:rPr>
          <w:rFonts w:ascii="Times New Roman" w:eastAsia="Times New Roman" w:hAnsi="Times New Roman" w:cs="Times New Roman"/>
          <w:sz w:val="28"/>
          <w:szCs w:val="28"/>
        </w:rPr>
        <w:t>з</w:t>
      </w:r>
      <w:r w:rsidR="26C133BC" w:rsidRPr="32C96383">
        <w:rPr>
          <w:rFonts w:ascii="Times New Roman" w:eastAsia="Times New Roman" w:hAnsi="Times New Roman" w:cs="Times New Roman"/>
          <w:sz w:val="28"/>
          <w:szCs w:val="28"/>
        </w:rPr>
        <w:t>астосування розвивальних ігор, що сприяє розвитку пам’яті, уваги, логічного та креативного мислення, а також формуванню соціальних навичок;</w:t>
      </w:r>
    </w:p>
    <w:p w14:paraId="51237037" w14:textId="34B810C9" w:rsidR="00FF7F40" w:rsidRPr="00FF7F40" w:rsidRDefault="07918FD3" w:rsidP="70F831C0">
      <w:pPr>
        <w:pStyle w:val="a3"/>
        <w:numPr>
          <w:ilvl w:val="0"/>
          <w:numId w:val="23"/>
        </w:numPr>
        <w:spacing w:after="0" w:line="360" w:lineRule="auto"/>
        <w:jc w:val="both"/>
        <w:rPr>
          <w:rFonts w:ascii="Times New Roman" w:eastAsia="Times New Roman" w:hAnsi="Times New Roman" w:cs="Times New Roman"/>
          <w:sz w:val="28"/>
          <w:szCs w:val="28"/>
        </w:rPr>
      </w:pPr>
      <w:r w:rsidRPr="32C96383">
        <w:rPr>
          <w:rFonts w:ascii="Times New Roman" w:eastAsia="Times New Roman" w:hAnsi="Times New Roman" w:cs="Times New Roman"/>
          <w:sz w:val="28"/>
          <w:szCs w:val="28"/>
        </w:rPr>
        <w:lastRenderedPageBreak/>
        <w:t>і</w:t>
      </w:r>
      <w:r w:rsidR="26C133BC" w:rsidRPr="32C96383">
        <w:rPr>
          <w:rFonts w:ascii="Times New Roman" w:eastAsia="Times New Roman" w:hAnsi="Times New Roman" w:cs="Times New Roman"/>
          <w:sz w:val="28"/>
          <w:szCs w:val="28"/>
        </w:rPr>
        <w:t>ндивідуалізація навчання, яка дозволяє адаптувати освітній процес під потреби кожної дитини, підтримуючи її особистісний розвиток;</w:t>
      </w:r>
    </w:p>
    <w:p w14:paraId="44BB36DD" w14:textId="10584DC6" w:rsidR="00FF7F40" w:rsidRPr="00FF7F40" w:rsidRDefault="1C2C7C6D" w:rsidP="70F831C0">
      <w:pPr>
        <w:pStyle w:val="a3"/>
        <w:numPr>
          <w:ilvl w:val="0"/>
          <w:numId w:val="23"/>
        </w:numPr>
        <w:spacing w:after="0" w:line="360" w:lineRule="auto"/>
        <w:jc w:val="both"/>
        <w:rPr>
          <w:rFonts w:ascii="Times New Roman" w:eastAsia="Times New Roman" w:hAnsi="Times New Roman" w:cs="Times New Roman"/>
          <w:sz w:val="28"/>
          <w:szCs w:val="28"/>
        </w:rPr>
      </w:pPr>
      <w:r w:rsidRPr="32C96383">
        <w:rPr>
          <w:rFonts w:ascii="Times New Roman" w:eastAsia="Times New Roman" w:hAnsi="Times New Roman" w:cs="Times New Roman"/>
          <w:sz w:val="28"/>
          <w:szCs w:val="28"/>
        </w:rPr>
        <w:t>м</w:t>
      </w:r>
      <w:r w:rsidR="26C133BC" w:rsidRPr="32C96383">
        <w:rPr>
          <w:rFonts w:ascii="Times New Roman" w:eastAsia="Times New Roman" w:hAnsi="Times New Roman" w:cs="Times New Roman"/>
          <w:sz w:val="28"/>
          <w:szCs w:val="28"/>
        </w:rPr>
        <w:t>етод евристичної бесіди, що активізує пізнавальну діяльність, сприяє розвитку аналітичного мислення, рефлексії та самостійності у прийнятті рішень;</w:t>
      </w:r>
    </w:p>
    <w:p w14:paraId="55E97C75" w14:textId="3C9F0C04" w:rsidR="00FF7F40" w:rsidRPr="00FF7F40" w:rsidRDefault="5A9D4526" w:rsidP="70F831C0">
      <w:pPr>
        <w:pStyle w:val="a3"/>
        <w:numPr>
          <w:ilvl w:val="0"/>
          <w:numId w:val="23"/>
        </w:numPr>
        <w:spacing w:after="0" w:line="360" w:lineRule="auto"/>
        <w:jc w:val="both"/>
        <w:rPr>
          <w:rFonts w:ascii="Times New Roman" w:eastAsia="Times New Roman" w:hAnsi="Times New Roman" w:cs="Times New Roman"/>
          <w:sz w:val="28"/>
          <w:szCs w:val="28"/>
        </w:rPr>
      </w:pPr>
      <w:r w:rsidRPr="32C96383">
        <w:rPr>
          <w:rFonts w:ascii="Times New Roman" w:eastAsia="Times New Roman" w:hAnsi="Times New Roman" w:cs="Times New Roman"/>
          <w:sz w:val="28"/>
          <w:szCs w:val="28"/>
        </w:rPr>
        <w:t>д</w:t>
      </w:r>
      <w:r w:rsidR="26C133BC" w:rsidRPr="32C96383">
        <w:rPr>
          <w:rFonts w:ascii="Times New Roman" w:eastAsia="Times New Roman" w:hAnsi="Times New Roman" w:cs="Times New Roman"/>
          <w:sz w:val="28"/>
          <w:szCs w:val="28"/>
        </w:rPr>
        <w:t>ослідницький метод, який формує в учнів навички самостійного аналізу, критичного мислення та вирішення проблемних завдань;</w:t>
      </w:r>
    </w:p>
    <w:p w14:paraId="0875EEB1" w14:textId="2531ED48" w:rsidR="00FF7F40" w:rsidRPr="00FF7F40" w:rsidRDefault="4FF2194D" w:rsidP="70F831C0">
      <w:pPr>
        <w:pStyle w:val="a3"/>
        <w:numPr>
          <w:ilvl w:val="0"/>
          <w:numId w:val="23"/>
        </w:numPr>
        <w:spacing w:after="0" w:line="360" w:lineRule="auto"/>
        <w:jc w:val="both"/>
        <w:rPr>
          <w:rFonts w:ascii="Times New Roman" w:eastAsia="Times New Roman" w:hAnsi="Times New Roman" w:cs="Times New Roman"/>
          <w:sz w:val="28"/>
          <w:szCs w:val="28"/>
        </w:rPr>
      </w:pPr>
      <w:r w:rsidRPr="32C96383">
        <w:rPr>
          <w:rFonts w:ascii="Times New Roman" w:eastAsia="Times New Roman" w:hAnsi="Times New Roman" w:cs="Times New Roman"/>
          <w:sz w:val="28"/>
          <w:szCs w:val="28"/>
        </w:rPr>
        <w:t>с</w:t>
      </w:r>
      <w:r w:rsidR="26C133BC" w:rsidRPr="32C96383">
        <w:rPr>
          <w:rFonts w:ascii="Times New Roman" w:eastAsia="Times New Roman" w:hAnsi="Times New Roman" w:cs="Times New Roman"/>
          <w:sz w:val="28"/>
          <w:szCs w:val="28"/>
        </w:rPr>
        <w:t>творення сприятливого середовища, що забезпечує комфортні умови для навчання, сприяє соціальній взаємодії та адаптації дітей з ООП.</w:t>
      </w:r>
    </w:p>
    <w:p w14:paraId="3C130D27" w14:textId="3150F94B" w:rsidR="007250E4" w:rsidRPr="00FF7F40" w:rsidRDefault="26C133BC" w:rsidP="70F831C0">
      <w:pPr>
        <w:spacing w:after="0" w:line="360" w:lineRule="auto"/>
        <w:ind w:firstLine="709"/>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lang w:val="uk-UA"/>
        </w:rPr>
        <w:t>Е</w:t>
      </w:r>
      <w:r w:rsidRPr="70F831C0">
        <w:rPr>
          <w:rFonts w:ascii="Times New Roman" w:eastAsia="Times New Roman" w:hAnsi="Times New Roman" w:cs="Times New Roman"/>
          <w:sz w:val="28"/>
          <w:szCs w:val="28"/>
        </w:rPr>
        <w:t>фективний розвиток інтелектуальних здібностей дітей з особливими освітніми потребами можливий лише за умов комплексного підходу, який поєднує психологічні, педагогічні та технологічні методи. Використання цих методів сприяє підвищенню когнітивного рівня розвитку дітей</w:t>
      </w:r>
      <w:r w:rsidR="7E783AB8" w:rsidRPr="70F831C0">
        <w:rPr>
          <w:rFonts w:ascii="Times New Roman" w:eastAsia="Times New Roman" w:hAnsi="Times New Roman" w:cs="Times New Roman"/>
          <w:sz w:val="28"/>
          <w:szCs w:val="28"/>
        </w:rPr>
        <w:t xml:space="preserve"> та</w:t>
      </w:r>
      <w:r w:rsidRPr="70F831C0">
        <w:rPr>
          <w:rFonts w:ascii="Times New Roman" w:eastAsia="Times New Roman" w:hAnsi="Times New Roman" w:cs="Times New Roman"/>
          <w:sz w:val="28"/>
          <w:szCs w:val="28"/>
        </w:rPr>
        <w:t xml:space="preserve"> формуванню їхньої особистісної автономності, соціальних навичок і здатності до самостійного навчання. </w:t>
      </w:r>
      <w:r w:rsidR="4837F44B" w:rsidRPr="70F831C0">
        <w:rPr>
          <w:rFonts w:ascii="Times New Roman" w:eastAsia="Times New Roman" w:hAnsi="Times New Roman" w:cs="Times New Roman"/>
          <w:sz w:val="28"/>
          <w:szCs w:val="28"/>
        </w:rPr>
        <w:t>С</w:t>
      </w:r>
      <w:r w:rsidRPr="70F831C0">
        <w:rPr>
          <w:rFonts w:ascii="Times New Roman" w:eastAsia="Times New Roman" w:hAnsi="Times New Roman" w:cs="Times New Roman"/>
          <w:sz w:val="28"/>
          <w:szCs w:val="28"/>
        </w:rPr>
        <w:t>творення інклюзивного, підтримувального та адаптивного середовища є ключовою умовою для забезпечення гармонійного розвитку дітей з ООП та їхньої успішної інтеграції в суспільство.</w:t>
      </w:r>
    </w:p>
    <w:p w14:paraId="3DEEC669" w14:textId="77777777" w:rsidR="00FF7F40" w:rsidRPr="00FF7F40" w:rsidRDefault="00FF7F40" w:rsidP="70F831C0">
      <w:pPr>
        <w:spacing w:after="0" w:line="360" w:lineRule="auto"/>
        <w:ind w:firstLine="709"/>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br w:type="page"/>
      </w:r>
    </w:p>
    <w:p w14:paraId="3656B9AB" w14:textId="77777777" w:rsidR="00FF7F40" w:rsidRDefault="00FF7F40" w:rsidP="70F831C0">
      <w:pPr>
        <w:spacing w:after="0" w:line="360" w:lineRule="auto"/>
        <w:rPr>
          <w:rFonts w:ascii="Times New Roman" w:eastAsia="Times New Roman" w:hAnsi="Times New Roman" w:cs="Times New Roman"/>
          <w:b/>
          <w:bCs/>
          <w:sz w:val="28"/>
          <w:szCs w:val="28"/>
          <w:lang w:val="uk-UA"/>
        </w:rPr>
      </w:pPr>
    </w:p>
    <w:p w14:paraId="56F1AB18" w14:textId="19040176" w:rsidR="007250E4" w:rsidRDefault="2D3B21F4" w:rsidP="70F831C0">
      <w:pPr>
        <w:pStyle w:val="1"/>
        <w:spacing w:before="0" w:after="0" w:line="360" w:lineRule="auto"/>
        <w:jc w:val="center"/>
        <w:rPr>
          <w:rStyle w:val="normaltextrun"/>
          <w:rFonts w:ascii="Times New Roman" w:eastAsia="Times New Roman" w:hAnsi="Times New Roman" w:cs="Times New Roman"/>
          <w:b/>
          <w:bCs/>
          <w:color w:val="auto"/>
          <w:sz w:val="28"/>
          <w:szCs w:val="28"/>
          <w:lang w:val="uk-UA"/>
        </w:rPr>
      </w:pPr>
      <w:bookmarkStart w:id="5" w:name="_Toc497447656"/>
      <w:r w:rsidRPr="6D5A0D14">
        <w:rPr>
          <w:rFonts w:ascii="Times New Roman" w:eastAsia="Times New Roman" w:hAnsi="Times New Roman" w:cs="Times New Roman"/>
          <w:b/>
          <w:bCs/>
          <w:color w:val="auto"/>
          <w:sz w:val="28"/>
          <w:szCs w:val="28"/>
          <w:lang w:val="uk-UA"/>
        </w:rPr>
        <w:t>РОЗДІЛ 2. ЕМПІРИЧНЕ ДОСЛІДЖЕННЯ ОСНОВ ІНТЕЛЕКТУАЛЬНОГО РОЗВИТКУ ДІТЕЙ З ОСОБЛИВИМИ ОСВІТНІМИ ПОТРЕБАМИ</w:t>
      </w:r>
      <w:bookmarkEnd w:id="5"/>
    </w:p>
    <w:p w14:paraId="45FB0818" w14:textId="77777777" w:rsidR="007250E4" w:rsidRPr="00282783"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p>
    <w:p w14:paraId="554F3C32" w14:textId="1B04772B"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6" w:name="_Toc160329126"/>
      <w:r w:rsidRPr="6D5A0D14">
        <w:rPr>
          <w:rFonts w:ascii="Times New Roman" w:eastAsia="Times New Roman" w:hAnsi="Times New Roman" w:cs="Times New Roman"/>
          <w:b/>
          <w:bCs/>
          <w:color w:val="auto"/>
          <w:sz w:val="28"/>
          <w:szCs w:val="28"/>
          <w:lang w:val="uk-UA"/>
        </w:rPr>
        <w:t>2.1 Організаційно</w:t>
      </w:r>
      <w:r w:rsidR="5E29EC19" w:rsidRPr="6D5A0D14">
        <w:rPr>
          <w:rFonts w:ascii="Times New Roman" w:eastAsia="Times New Roman" w:hAnsi="Times New Roman" w:cs="Times New Roman"/>
          <w:b/>
          <w:bCs/>
          <w:color w:val="auto"/>
          <w:sz w:val="28"/>
          <w:szCs w:val="28"/>
          <w:lang w:val="uk-UA"/>
        </w:rPr>
        <w:t>-</w:t>
      </w:r>
      <w:r w:rsidRPr="6D5A0D14">
        <w:rPr>
          <w:rFonts w:ascii="Times New Roman" w:eastAsia="Times New Roman" w:hAnsi="Times New Roman" w:cs="Times New Roman"/>
          <w:b/>
          <w:bCs/>
          <w:color w:val="auto"/>
          <w:sz w:val="28"/>
          <w:szCs w:val="28"/>
          <w:lang w:val="uk-UA"/>
        </w:rPr>
        <w:t>методичне забезпечення діагности</w:t>
      </w:r>
      <w:r w:rsidR="635B5D5B" w:rsidRPr="6D5A0D14">
        <w:rPr>
          <w:rFonts w:ascii="Times New Roman" w:eastAsia="Times New Roman" w:hAnsi="Times New Roman" w:cs="Times New Roman"/>
          <w:b/>
          <w:bCs/>
          <w:color w:val="auto"/>
          <w:sz w:val="28"/>
          <w:szCs w:val="28"/>
          <w:lang w:val="uk-UA"/>
        </w:rPr>
        <w:t>ки</w:t>
      </w:r>
      <w:r w:rsidRPr="6D5A0D14">
        <w:rPr>
          <w:rFonts w:ascii="Times New Roman" w:eastAsia="Times New Roman" w:hAnsi="Times New Roman" w:cs="Times New Roman"/>
          <w:b/>
          <w:bCs/>
          <w:color w:val="auto"/>
          <w:sz w:val="28"/>
          <w:szCs w:val="28"/>
          <w:lang w:val="uk-UA"/>
        </w:rPr>
        <w:t xml:space="preserve"> інтелектуального розвитку дітей з особливими освітніми потребами</w:t>
      </w:r>
      <w:bookmarkEnd w:id="6"/>
    </w:p>
    <w:p w14:paraId="731A8161" w14:textId="71DC818B" w:rsidR="70F831C0" w:rsidRDefault="70F831C0" w:rsidP="70F831C0">
      <w:pPr>
        <w:spacing w:after="0" w:line="360" w:lineRule="auto"/>
        <w:ind w:firstLine="708"/>
        <w:jc w:val="both"/>
        <w:rPr>
          <w:rFonts w:ascii="Times New Roman" w:eastAsia="Times New Roman" w:hAnsi="Times New Roman" w:cs="Times New Roman"/>
          <w:sz w:val="28"/>
          <w:szCs w:val="28"/>
          <w:lang w:val="uk-UA"/>
        </w:rPr>
      </w:pPr>
    </w:p>
    <w:p w14:paraId="56B7DDEE" w14:textId="52FE9CCE" w:rsidR="0D25E4B2" w:rsidRDefault="0D25E4B2"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Організаційно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методичне забезпечення діагностики інтелектуального розвитку дітей з особливими освітніми потребами є важливим складником емпіричного дослідження, що забезпечує своєчасне виявлення рівня інтелектуального розвитку, об’єктивну оцінку пізнавальних процесів та визначення напрямів подальшої психолого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педагогічної підтримки. Його застосування дає змогу встановити актуальний рівень інтелектуального функціонування дитини</w:t>
      </w:r>
      <w:r w:rsidR="7496E91F"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окреслити індивідуальні особливості розвитку уваги, пам’яті та мислення, що є підґрунтям для розроблення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розвивальних заходів.</w:t>
      </w:r>
    </w:p>
    <w:p w14:paraId="031B0691" w14:textId="627A4AA4" w:rsidR="0D25E4B2" w:rsidRDefault="0D25E4B2"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 метою вивчення особливостей інтелектуального розвитку дітей з особливими освітніми потребами було проведено емпіричне дослідження, яке реалізовувалося в декілька послідовних етапів.</w:t>
      </w:r>
    </w:p>
    <w:p w14:paraId="044D927D" w14:textId="45FE83B5" w:rsidR="6D5FB35E" w:rsidRDefault="6D5FB35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На першому етапі дослідження було сформовано експериментальну вибірку респондентів загальним обсягом 3</w:t>
      </w:r>
      <w:r w:rsidR="540780CD" w:rsidRPr="70F831C0">
        <w:rPr>
          <w:rFonts w:ascii="Times New Roman" w:eastAsia="Times New Roman" w:hAnsi="Times New Roman" w:cs="Times New Roman"/>
          <w:sz w:val="28"/>
          <w:szCs w:val="28"/>
          <w:lang w:val="uk-UA"/>
        </w:rPr>
        <w:t>9</w:t>
      </w:r>
      <w:r w:rsidRPr="70F831C0">
        <w:rPr>
          <w:rFonts w:ascii="Times New Roman" w:eastAsia="Times New Roman" w:hAnsi="Times New Roman" w:cs="Times New Roman"/>
          <w:sz w:val="28"/>
          <w:szCs w:val="28"/>
          <w:lang w:val="uk-UA"/>
        </w:rPr>
        <w:t xml:space="preserve"> осіб віком від </w:t>
      </w:r>
      <w:r w:rsidR="00E9301F">
        <w:rPr>
          <w:rFonts w:ascii="Times New Roman" w:eastAsia="Times New Roman" w:hAnsi="Times New Roman" w:cs="Times New Roman"/>
          <w:sz w:val="28"/>
          <w:szCs w:val="28"/>
          <w:lang w:val="uk-UA"/>
        </w:rPr>
        <w:t>8</w:t>
      </w:r>
      <w:r w:rsidRPr="70F831C0">
        <w:rPr>
          <w:rFonts w:ascii="Times New Roman" w:eastAsia="Times New Roman" w:hAnsi="Times New Roman" w:cs="Times New Roman"/>
          <w:sz w:val="28"/>
          <w:szCs w:val="28"/>
          <w:lang w:val="uk-UA"/>
        </w:rPr>
        <w:t xml:space="preserve"> до 10 років. До вибірки увійшли діти з особливими освітніми потребами, які відвідують навчально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реабілітаційний центр № 17 м. Києва. Відбір учасників здійснювався з урахуванням наявності офіційно підтверджених особливих освітніх потреб та рекомендацій фахівців психолого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педагогічного супроводу закладу.</w:t>
      </w:r>
    </w:p>
    <w:p w14:paraId="38EB1B74" w14:textId="605AFC94" w:rsidR="66AA09FC" w:rsidRDefault="66AA09FC"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З метою діагностики інтелектуального розвитку дітей з особливими освітніми потребами було застосовано комплекс психодіагностичних методик, спрямованих на всебічне дослідження рівня інтелектуального функціонування та </w:t>
      </w:r>
      <w:r w:rsidRPr="70F831C0">
        <w:rPr>
          <w:rFonts w:ascii="Times New Roman" w:eastAsia="Times New Roman" w:hAnsi="Times New Roman" w:cs="Times New Roman"/>
          <w:sz w:val="28"/>
          <w:szCs w:val="28"/>
          <w:lang w:val="uk-UA"/>
        </w:rPr>
        <w:lastRenderedPageBreak/>
        <w:t>особливостей розвитку основних пізнавальних процесів</w:t>
      </w:r>
      <w:r w:rsidR="377AA6C6" w:rsidRPr="70F831C0">
        <w:rPr>
          <w:rFonts w:ascii="Times New Roman" w:eastAsia="Times New Roman" w:hAnsi="Times New Roman" w:cs="Times New Roman"/>
          <w:sz w:val="28"/>
          <w:szCs w:val="28"/>
          <w:lang w:val="uk-UA"/>
        </w:rPr>
        <w:t>, таких, як</w:t>
      </w:r>
      <w:r w:rsidRPr="70F831C0">
        <w:rPr>
          <w:rFonts w:ascii="Times New Roman" w:eastAsia="Times New Roman" w:hAnsi="Times New Roman" w:cs="Times New Roman"/>
          <w:sz w:val="28"/>
          <w:szCs w:val="28"/>
          <w:lang w:val="uk-UA"/>
        </w:rPr>
        <w:t xml:space="preserve"> мислення, уваги та пам’яті: </w:t>
      </w:r>
    </w:p>
    <w:p w14:paraId="5A6F1079" w14:textId="2AE72426" w:rsidR="66AA09FC" w:rsidRDefault="66AA09FC" w:rsidP="70F831C0">
      <w:pPr>
        <w:pStyle w:val="paragraph"/>
        <w:numPr>
          <w:ilvl w:val="0"/>
          <w:numId w:val="3"/>
        </w:numPr>
        <w:spacing w:beforeAutospacing="0" w:after="0" w:afterAutospacing="0" w:line="360" w:lineRule="auto"/>
        <w:jc w:val="both"/>
        <w:rPr>
          <w:color w:val="000000" w:themeColor="text1"/>
          <w:sz w:val="28"/>
          <w:szCs w:val="28"/>
          <w:lang w:val="uk-UA"/>
        </w:rPr>
      </w:pPr>
      <w:r w:rsidRPr="70F831C0">
        <w:rPr>
          <w:color w:val="000000" w:themeColor="text1"/>
          <w:sz w:val="28"/>
          <w:szCs w:val="28"/>
          <w:lang w:val="uk-UA"/>
        </w:rPr>
        <w:t>Прогресивні матриці Дж. Равена (Дж. Равен, Л. Пенроуз) для вимірювання рівня інтелектуального розвитку (додаток 1);</w:t>
      </w:r>
    </w:p>
    <w:p w14:paraId="2972992C" w14:textId="44928247" w:rsidR="66AA09FC" w:rsidRDefault="66AA09FC" w:rsidP="70F831C0">
      <w:pPr>
        <w:pStyle w:val="paragraph"/>
        <w:numPr>
          <w:ilvl w:val="0"/>
          <w:numId w:val="3"/>
        </w:numPr>
        <w:spacing w:beforeAutospacing="0" w:after="0" w:afterAutospacing="0" w:line="360" w:lineRule="auto"/>
        <w:jc w:val="both"/>
        <w:rPr>
          <w:color w:val="000000" w:themeColor="text1"/>
          <w:sz w:val="28"/>
          <w:szCs w:val="28"/>
          <w:lang w:val="uk-UA"/>
        </w:rPr>
      </w:pPr>
      <w:r w:rsidRPr="70F831C0">
        <w:rPr>
          <w:color w:val="000000" w:themeColor="text1"/>
          <w:sz w:val="28"/>
          <w:szCs w:val="28"/>
          <w:lang w:val="uk-UA"/>
        </w:rPr>
        <w:t>Таблиці Шульте для діагностики концентрації, стійкості та переключення уваги, а також темпу зорово</w:t>
      </w:r>
      <w:r w:rsidR="5E29EC19" w:rsidRPr="70F831C0">
        <w:rPr>
          <w:color w:val="000000" w:themeColor="text1"/>
          <w:sz w:val="28"/>
          <w:szCs w:val="28"/>
          <w:lang w:val="uk-UA"/>
        </w:rPr>
        <w:t>-</w:t>
      </w:r>
      <w:r w:rsidRPr="70F831C0">
        <w:rPr>
          <w:color w:val="000000" w:themeColor="text1"/>
          <w:sz w:val="28"/>
          <w:szCs w:val="28"/>
          <w:lang w:val="uk-UA"/>
        </w:rPr>
        <w:t>моторної діяльності (додаток 2);</w:t>
      </w:r>
    </w:p>
    <w:p w14:paraId="77586B17" w14:textId="3556204B" w:rsidR="66AA09FC" w:rsidRDefault="66AA09FC" w:rsidP="70F831C0">
      <w:pPr>
        <w:pStyle w:val="paragraph"/>
        <w:numPr>
          <w:ilvl w:val="0"/>
          <w:numId w:val="3"/>
        </w:numPr>
        <w:spacing w:beforeAutospacing="0" w:after="0" w:afterAutospacing="0" w:line="360" w:lineRule="auto"/>
        <w:jc w:val="both"/>
        <w:rPr>
          <w:color w:val="000000" w:themeColor="text1"/>
          <w:sz w:val="28"/>
          <w:szCs w:val="28"/>
          <w:lang w:val="uk-UA"/>
        </w:rPr>
      </w:pPr>
      <w:r w:rsidRPr="70F831C0">
        <w:rPr>
          <w:color w:val="000000" w:themeColor="text1"/>
          <w:sz w:val="28"/>
          <w:szCs w:val="28"/>
          <w:lang w:val="uk-UA"/>
        </w:rPr>
        <w:t>Методика запам’ятовування 10 слів О. Лурія призначена для дослідження обсягу, міцності та особливостей вербальної пам’яті, а також процесів запам’ятовування й відтворення інформації (додаток 3).</w:t>
      </w:r>
    </w:p>
    <w:p w14:paraId="2F53C897" w14:textId="6C60C2EA" w:rsidR="66AA09FC" w:rsidRDefault="66AA09FC"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color w:val="000000" w:themeColor="text1"/>
          <w:sz w:val="28"/>
          <w:szCs w:val="28"/>
          <w:lang w:val="uk"/>
        </w:rPr>
        <w:t>На другому етапі проведено порівняння отриманих результатів за обраними методиками. Проведено інтерпретацію отриманих результатів у руслі теоретико</w:t>
      </w:r>
      <w:r w:rsidR="5E29EC19" w:rsidRPr="70F831C0">
        <w:rPr>
          <w:rFonts w:ascii="Times New Roman" w:eastAsia="Times New Roman" w:hAnsi="Times New Roman" w:cs="Times New Roman"/>
          <w:color w:val="000000" w:themeColor="text1"/>
          <w:sz w:val="28"/>
          <w:szCs w:val="28"/>
          <w:lang w:val="uk"/>
        </w:rPr>
        <w:t>-</w:t>
      </w:r>
      <w:r w:rsidRPr="70F831C0">
        <w:rPr>
          <w:rFonts w:ascii="Times New Roman" w:eastAsia="Times New Roman" w:hAnsi="Times New Roman" w:cs="Times New Roman"/>
          <w:color w:val="000000" w:themeColor="text1"/>
          <w:sz w:val="28"/>
          <w:szCs w:val="28"/>
          <w:lang w:val="uk"/>
        </w:rPr>
        <w:t>методологічної основи емпіричного дослідження, узагальнено підсумки, оформлено результати дослідження.</w:t>
      </w:r>
    </w:p>
    <w:p w14:paraId="3B5488F2" w14:textId="0164FEC8" w:rsidR="698B9375" w:rsidRDefault="698B9375"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Прогресивні матриці Дж. Равена (Дж. Равен, Л. Пенроуз)</w:t>
      </w:r>
      <w:r w:rsidR="0FF3211C" w:rsidRPr="70F831C0">
        <w:rPr>
          <w:rFonts w:ascii="Times New Roman" w:eastAsia="Times New Roman" w:hAnsi="Times New Roman" w:cs="Times New Roman"/>
          <w:color w:val="000000" w:themeColor="text1"/>
          <w:sz w:val="28"/>
          <w:szCs w:val="28"/>
          <w:lang w:val="uk-UA"/>
        </w:rPr>
        <w:t xml:space="preserve"> є невербальною психодіагностичною методикою, призначеною для оцінювання рівня інтелектуального розвитку осіб у широкому віковому діапазоні </w:t>
      </w:r>
      <w:r w:rsidR="5E29EC19" w:rsidRPr="70F831C0">
        <w:rPr>
          <w:rFonts w:ascii="Times New Roman" w:eastAsia="Times New Roman" w:hAnsi="Times New Roman" w:cs="Times New Roman"/>
          <w:color w:val="000000" w:themeColor="text1"/>
          <w:sz w:val="28"/>
          <w:szCs w:val="28"/>
          <w:lang w:val="uk-UA"/>
        </w:rPr>
        <w:t>-</w:t>
      </w:r>
      <w:r w:rsidR="0FF3211C" w:rsidRPr="70F831C0">
        <w:rPr>
          <w:rFonts w:ascii="Times New Roman" w:eastAsia="Times New Roman" w:hAnsi="Times New Roman" w:cs="Times New Roman"/>
          <w:color w:val="000000" w:themeColor="text1"/>
          <w:sz w:val="28"/>
          <w:szCs w:val="28"/>
          <w:lang w:val="uk-UA"/>
        </w:rPr>
        <w:t xml:space="preserve"> від раннього дитинства до похилого віку. Методика характеризується мінімальною залежністю від мовного розвитку, рівня освіти та соціокультурного досвіду, що робить її особливо придатною для дослідження інтелектуальних можливостей дітей з особливими освітніми потребами. </w:t>
      </w:r>
    </w:p>
    <w:p w14:paraId="59FDABF2" w14:textId="548AF5C9" w:rsidR="0FF3211C" w:rsidRDefault="0FF3211C"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Тест було розроблено Л. Пенроузом і Дж. Равеном у 1936 році в межах традицій англійської школи дослідження інтелекту, відповідно до яких загальний інтелектуальний фактор (g) найточніше виявляється через виконання завдань на встановлення логічних відношень між абстрактними фігурами. Методика ґрунтується на положеннях гештальтпсихології</w:t>
      </w:r>
      <w:r w:rsidR="20C58A50" w:rsidRPr="70F831C0">
        <w:rPr>
          <w:rFonts w:ascii="Times New Roman" w:eastAsia="Times New Roman" w:hAnsi="Times New Roman" w:cs="Times New Roman"/>
          <w:color w:val="000000" w:themeColor="text1"/>
          <w:sz w:val="28"/>
          <w:szCs w:val="28"/>
          <w:lang w:val="uk-UA"/>
        </w:rPr>
        <w:t xml:space="preserve"> та</w:t>
      </w:r>
      <w:r w:rsidRPr="70F831C0">
        <w:rPr>
          <w:rFonts w:ascii="Times New Roman" w:eastAsia="Times New Roman" w:hAnsi="Times New Roman" w:cs="Times New Roman"/>
          <w:color w:val="000000" w:themeColor="text1"/>
          <w:sz w:val="28"/>
          <w:szCs w:val="28"/>
          <w:lang w:val="uk-UA"/>
        </w:rPr>
        <w:t xml:space="preserve"> теорії сприймання форм, а також на теорії «неогенезу» Ч. Спірмена.</w:t>
      </w:r>
    </w:p>
    <w:p w14:paraId="3392C5FD" w14:textId="024ED029" w:rsidR="0FF3211C" w:rsidRDefault="0FF3211C"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 xml:space="preserve">Згідно з теорією сприймання форм, кожне завдання розглядається як цілісна структура, що складається з взаємопов’язаних елементів. Процес </w:t>
      </w:r>
      <w:r w:rsidRPr="70F831C0">
        <w:rPr>
          <w:rFonts w:ascii="Times New Roman" w:eastAsia="Times New Roman" w:hAnsi="Times New Roman" w:cs="Times New Roman"/>
          <w:color w:val="000000" w:themeColor="text1"/>
          <w:sz w:val="28"/>
          <w:szCs w:val="28"/>
          <w:lang w:val="uk-UA"/>
        </w:rPr>
        <w:lastRenderedPageBreak/>
        <w:t>розв’язання включає етапи глобального сприйняття матриці, аналітичного виділення закономірностей та подальшої інтеграції елементів у єдину логічну систему, що дозволяє визначити відсутній фрагмент. Теорія Ч. Спірмена доповнює ці положення, підкреслюючи роль інтелектуальних операцій узагальнення, аналізу та синтезу.</w:t>
      </w:r>
    </w:p>
    <w:p w14:paraId="219A4637" w14:textId="5BBB6FE5" w:rsidR="0FF3211C" w:rsidRDefault="0FF3211C"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У межах дослідження інтелектуального розвитку дітей з особливими освітніми потребами застосовувався кольоровий варіант Прогресивних матриць Равена, який є найбільш адаптованим для дітей молодшого шкільного віку, а також для осіб із порушеннями інтелектуального розвитку. Кольорові матриці рекомендовані для обстеження дітей віком від 4,5 до 8 років незалежно від рівня їхнього інтелектуального розвитку та мовленнєвих можливостей.</w:t>
      </w:r>
    </w:p>
    <w:p w14:paraId="76199BCB" w14:textId="6B1CBB41" w:rsidR="0FF3211C" w:rsidRDefault="0FF3211C"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Кольоровий варіант методики складається з трьох серій (A, Ab, B), які відрізняються за ступенем складності. Кожна серія містить по 12 завдань із пропущеним елементом, загальна кількість завдань становить 36. Завдання подаються у вигляді графічних матриць, у яких одна з фігур відсутня, а правильний варіант необхідно вибрати серед кількох запропонованих альтернатив. Основне завдання дитини полягає у виявленні закономірності, що поєднує елементи матриці.</w:t>
      </w:r>
    </w:p>
    <w:p w14:paraId="365AD71F" w14:textId="10C969E4" w:rsidR="0FF3211C" w:rsidRDefault="0FF3211C"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Процедура обстеження проводиться індивідуально, без жорстких часових обмежень, що дозволяє знизити рівень тривожності та уникнути негативного впливу втоми. Для підтримання мотивації та інтересу дитини особлива увага приділяється чіткості та естетичності подання стимульного матеріалу.</w:t>
      </w:r>
    </w:p>
    <w:p w14:paraId="204922DF" w14:textId="0D2F1F17" w:rsidR="0FF3211C" w:rsidRDefault="0FF3211C"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У практиці психологічної діагностики існують модифіковані варіанти проведення та оцінювання результатів кольорових матриць, які передбачають урахування здатності дитини користуватися різними видами допомоги (стимулювальною, організуючою, навчальною)</w:t>
      </w:r>
      <w:r w:rsidR="54496736" w:rsidRPr="70F831C0">
        <w:rPr>
          <w:rFonts w:ascii="Times New Roman" w:eastAsia="Times New Roman" w:hAnsi="Times New Roman" w:cs="Times New Roman"/>
          <w:color w:val="000000" w:themeColor="text1"/>
          <w:sz w:val="28"/>
          <w:szCs w:val="28"/>
          <w:lang w:val="uk-UA"/>
        </w:rPr>
        <w:t>, що</w:t>
      </w:r>
      <w:r w:rsidRPr="70F831C0">
        <w:rPr>
          <w:rFonts w:ascii="Times New Roman" w:eastAsia="Times New Roman" w:hAnsi="Times New Roman" w:cs="Times New Roman"/>
          <w:color w:val="000000" w:themeColor="text1"/>
          <w:sz w:val="28"/>
          <w:szCs w:val="28"/>
          <w:lang w:val="uk-UA"/>
        </w:rPr>
        <w:t xml:space="preserve"> підвищує диференційно</w:t>
      </w:r>
      <w:r w:rsidR="5E29EC19"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 xml:space="preserve">діагностичну цінність методики та дозволяє більш точно визначити рівень актуального інтелектуального розвитку та особливості формування пізнавальної </w:t>
      </w:r>
      <w:r w:rsidRPr="70F831C0">
        <w:rPr>
          <w:rFonts w:ascii="Times New Roman" w:eastAsia="Times New Roman" w:hAnsi="Times New Roman" w:cs="Times New Roman"/>
          <w:color w:val="000000" w:themeColor="text1"/>
          <w:sz w:val="28"/>
          <w:szCs w:val="28"/>
          <w:lang w:val="uk-UA"/>
        </w:rPr>
        <w:lastRenderedPageBreak/>
        <w:t xml:space="preserve">діяльності. </w:t>
      </w:r>
      <w:r w:rsidR="526348B7" w:rsidRPr="70F831C0">
        <w:rPr>
          <w:rFonts w:ascii="Times New Roman" w:eastAsia="Times New Roman" w:hAnsi="Times New Roman" w:cs="Times New Roman"/>
          <w:color w:val="000000" w:themeColor="text1"/>
          <w:sz w:val="28"/>
          <w:szCs w:val="28"/>
          <w:lang w:val="uk-UA"/>
        </w:rPr>
        <w:t>З</w:t>
      </w:r>
      <w:r w:rsidRPr="70F831C0">
        <w:rPr>
          <w:rFonts w:ascii="Times New Roman" w:eastAsia="Times New Roman" w:hAnsi="Times New Roman" w:cs="Times New Roman"/>
          <w:color w:val="000000" w:themeColor="text1"/>
          <w:sz w:val="28"/>
          <w:szCs w:val="28"/>
          <w:lang w:val="uk-UA"/>
        </w:rPr>
        <w:t>астосування модифікованого варіанту потребує обережності у роботі з дітьми з підвищеною тривожністю або заниженою самооцінкою.</w:t>
      </w:r>
    </w:p>
    <w:p w14:paraId="0ADA845C" w14:textId="1B5DD489" w:rsidR="0FF3211C" w:rsidRDefault="0FF3211C"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Результати виконання завдань фіксуються у протоколі обстеження, що забезпечує можливість подальшого кількісного та якісного аналізу отриманих даних.</w:t>
      </w:r>
    </w:p>
    <w:p w14:paraId="5A664F0F" w14:textId="652A062A" w:rsidR="09CDFB14" w:rsidRDefault="09CDFB14"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Таблиці Шульте</w:t>
      </w:r>
      <w:r w:rsidR="32EE1201" w:rsidRPr="70F831C0">
        <w:rPr>
          <w:rFonts w:ascii="Times New Roman" w:eastAsia="Times New Roman" w:hAnsi="Times New Roman" w:cs="Times New Roman"/>
          <w:color w:val="000000" w:themeColor="text1"/>
          <w:sz w:val="28"/>
          <w:szCs w:val="28"/>
          <w:lang w:val="uk-UA"/>
        </w:rPr>
        <w:t xml:space="preserve"> є класичним психодіагностичним інструментом, що використовується для дослідження особливостей уваги та темпу пізнавальної діяльності, передусім концентрації, стійкості, розподілу й переключення уваги, а також швидкості зорового пошуку та зорово</w:t>
      </w:r>
      <w:r w:rsidR="5E29EC19" w:rsidRPr="70F831C0">
        <w:rPr>
          <w:rFonts w:ascii="Times New Roman" w:eastAsia="Times New Roman" w:hAnsi="Times New Roman" w:cs="Times New Roman"/>
          <w:color w:val="000000" w:themeColor="text1"/>
          <w:sz w:val="28"/>
          <w:szCs w:val="28"/>
          <w:lang w:val="uk-UA"/>
        </w:rPr>
        <w:t>-</w:t>
      </w:r>
      <w:r w:rsidR="32EE1201" w:rsidRPr="70F831C0">
        <w:rPr>
          <w:rFonts w:ascii="Times New Roman" w:eastAsia="Times New Roman" w:hAnsi="Times New Roman" w:cs="Times New Roman"/>
          <w:color w:val="000000" w:themeColor="text1"/>
          <w:sz w:val="28"/>
          <w:szCs w:val="28"/>
          <w:lang w:val="uk-UA"/>
        </w:rPr>
        <w:t>моторної координації.</w:t>
      </w:r>
    </w:p>
    <w:p w14:paraId="12F2F8EA" w14:textId="0D724995" w:rsidR="32EE1201" w:rsidRDefault="32EE1201"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Методика була розроблена на початку ХХ століття німецьким психіатром та психофізіологом Вальтером Шульте у межах експериментальних досліджень уваги та працездатності людини. Первинно таблиці створювалися для вивчення закономірностей зорового сприймання, швидкості переробки інформації та функціонального стану психічних процесів у процесі діяльності. Згодом методика набула широкого поширення у психології, нейропсихології, педагогічній та медичній практиці.</w:t>
      </w:r>
    </w:p>
    <w:p w14:paraId="73ABBC74" w14:textId="31417370" w:rsidR="32EE1201" w:rsidRDefault="32EE1201"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Теоретичним підґрунтям Таблиць Шульте є уявлення про увагу як динамічний психічний процес, що забезпечує вибірковість і цілеспрямованість пізнавальної діяльності. Методика спирається на положення загальної та експериментальної психології щодо обмеженості обсягу уваги, необхідності її постійного переключення та залежності ефективності діяльності від рівня психічної працездатності.</w:t>
      </w:r>
    </w:p>
    <w:p w14:paraId="28C78DD8" w14:textId="5C2FAC23" w:rsidR="32EE1201" w:rsidRDefault="32EE1201"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Класичний варіант Таблиць Шульте являє собою квадратну таблицю розміром 5×5 клітин, у яких у випадковому порядку розміщені числа від 1 до 25. Завдання полягає в якомога швидшому послідовному знаходженні чисел у зростаючому порядку. Час виконання фіксується, а характер пошуку (рівномірність, наявність пауз, помилки) підлягає якісному аналізу. Саме поєднання кількісних і якісних показників робить методику інформативною для оцінювання стану уваги.</w:t>
      </w:r>
    </w:p>
    <w:p w14:paraId="716613F4" w14:textId="5E2063A1" w:rsidR="32EE1201" w:rsidRDefault="32EE1201"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lastRenderedPageBreak/>
        <w:t>У процесі розроблення та апробації методики було встановлено, що виконання Таблиць Шульте відобража</w:t>
      </w:r>
      <w:r w:rsidR="01709B67" w:rsidRPr="70F831C0">
        <w:rPr>
          <w:rFonts w:ascii="Times New Roman" w:eastAsia="Times New Roman" w:hAnsi="Times New Roman" w:cs="Times New Roman"/>
          <w:color w:val="000000" w:themeColor="text1"/>
          <w:sz w:val="28"/>
          <w:szCs w:val="28"/>
          <w:lang w:val="uk-UA"/>
        </w:rPr>
        <w:t>ють</w:t>
      </w:r>
      <w:r w:rsidRPr="70F831C0">
        <w:rPr>
          <w:rFonts w:ascii="Times New Roman" w:eastAsia="Times New Roman" w:hAnsi="Times New Roman" w:cs="Times New Roman"/>
          <w:color w:val="000000" w:themeColor="text1"/>
          <w:sz w:val="28"/>
          <w:szCs w:val="28"/>
          <w:lang w:val="uk-UA"/>
        </w:rPr>
        <w:t xml:space="preserve"> рівень концентрації уваги</w:t>
      </w:r>
      <w:r w:rsidR="10E45512" w:rsidRPr="70F831C0">
        <w:rPr>
          <w:rFonts w:ascii="Times New Roman" w:eastAsia="Times New Roman" w:hAnsi="Times New Roman" w:cs="Times New Roman"/>
          <w:color w:val="000000" w:themeColor="text1"/>
          <w:sz w:val="28"/>
          <w:szCs w:val="28"/>
          <w:lang w:val="uk-UA"/>
        </w:rPr>
        <w:t xml:space="preserve"> та</w:t>
      </w:r>
      <w:r w:rsidRPr="70F831C0">
        <w:rPr>
          <w:rFonts w:ascii="Times New Roman" w:eastAsia="Times New Roman" w:hAnsi="Times New Roman" w:cs="Times New Roman"/>
          <w:color w:val="000000" w:themeColor="text1"/>
          <w:sz w:val="28"/>
          <w:szCs w:val="28"/>
          <w:lang w:val="uk-UA"/>
        </w:rPr>
        <w:t xml:space="preserve"> загальний темп психічної діяльності, витривалість до розумового навантаження та здатність підтримувати цілеспрямовану діяльність упродовж певного часу. При повторному пред’явленні таблиць можна оцінювати динаміку працездатності, ефект навчання або, навпаки, прояви втоми та виснаження.</w:t>
      </w:r>
    </w:p>
    <w:p w14:paraId="614D8E2D" w14:textId="47437722" w:rsidR="32EE1201" w:rsidRDefault="32EE1201"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У сучасній психологічній практиці використовуються різні рівні складності Таблиць Шульте, що дозволяє адаптувати методику до віку та індивідуальних можливостей досліджуваних. До них належать:</w:t>
      </w:r>
    </w:p>
    <w:p w14:paraId="51924B95" w14:textId="1E32324F" w:rsidR="32EE1201" w:rsidRDefault="32EE1201" w:rsidP="32C96383">
      <w:pPr>
        <w:pStyle w:val="a3"/>
        <w:numPr>
          <w:ilvl w:val="0"/>
          <w:numId w:val="2"/>
        </w:numPr>
        <w:spacing w:after="0" w:line="360" w:lineRule="auto"/>
        <w:jc w:val="both"/>
        <w:rPr>
          <w:rFonts w:ascii="Times New Roman" w:eastAsia="Times New Roman" w:hAnsi="Times New Roman" w:cs="Times New Roman"/>
          <w:color w:val="000000" w:themeColor="text1"/>
          <w:sz w:val="28"/>
          <w:szCs w:val="28"/>
          <w:lang w:val="uk-UA"/>
        </w:rPr>
      </w:pPr>
      <w:r w:rsidRPr="32C96383">
        <w:rPr>
          <w:rFonts w:ascii="Times New Roman" w:eastAsia="Times New Roman" w:hAnsi="Times New Roman" w:cs="Times New Roman"/>
          <w:color w:val="000000" w:themeColor="text1"/>
          <w:sz w:val="28"/>
          <w:szCs w:val="28"/>
          <w:lang w:val="uk-UA"/>
        </w:rPr>
        <w:t>класичні числові таблиці (1</w:t>
      </w:r>
      <w:r w:rsidR="5E29EC19" w:rsidRPr="32C96383">
        <w:rPr>
          <w:rFonts w:ascii="Times New Roman" w:eastAsia="Times New Roman" w:hAnsi="Times New Roman" w:cs="Times New Roman"/>
          <w:color w:val="000000" w:themeColor="text1"/>
          <w:sz w:val="28"/>
          <w:szCs w:val="28"/>
          <w:lang w:val="uk-UA"/>
        </w:rPr>
        <w:t>-</w:t>
      </w:r>
      <w:r w:rsidRPr="32C96383">
        <w:rPr>
          <w:rFonts w:ascii="Times New Roman" w:eastAsia="Times New Roman" w:hAnsi="Times New Roman" w:cs="Times New Roman"/>
          <w:color w:val="000000" w:themeColor="text1"/>
          <w:sz w:val="28"/>
          <w:szCs w:val="28"/>
          <w:lang w:val="uk-UA"/>
        </w:rPr>
        <w:t>25), які застосовуються для дітей молодшого шкільного віку та дорослих;</w:t>
      </w:r>
    </w:p>
    <w:p w14:paraId="301EF480" w14:textId="2F96B477" w:rsidR="32EE1201" w:rsidRDefault="32EE1201" w:rsidP="70F831C0">
      <w:pPr>
        <w:pStyle w:val="a3"/>
        <w:numPr>
          <w:ilvl w:val="0"/>
          <w:numId w:val="2"/>
        </w:numPr>
        <w:spacing w:after="0" w:line="360" w:lineRule="auto"/>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таблиці з більшим обсягом чисел (наприклад, 1</w:t>
      </w:r>
      <w:r w:rsidR="5E29EC19"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36), що підвищують навантаження на увагу та зоровий пошук;</w:t>
      </w:r>
    </w:p>
    <w:p w14:paraId="343B6D46" w14:textId="18DD56F0" w:rsidR="32EE1201" w:rsidRDefault="32EE1201" w:rsidP="70F831C0">
      <w:pPr>
        <w:pStyle w:val="a3"/>
        <w:numPr>
          <w:ilvl w:val="0"/>
          <w:numId w:val="2"/>
        </w:numPr>
        <w:spacing w:after="0" w:line="360" w:lineRule="auto"/>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чорно</w:t>
      </w:r>
      <w:r w:rsidR="5E29EC19"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білі або кольорові варіанти, де додатково оцінюється здатність до переключення уваги;</w:t>
      </w:r>
    </w:p>
    <w:p w14:paraId="1037EC82" w14:textId="674FF393" w:rsidR="32EE1201" w:rsidRDefault="32EE1201" w:rsidP="70F831C0">
      <w:pPr>
        <w:pStyle w:val="a3"/>
        <w:numPr>
          <w:ilvl w:val="0"/>
          <w:numId w:val="2"/>
        </w:numPr>
        <w:spacing w:after="0" w:line="360" w:lineRule="auto"/>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модифіковані таблиці (буквені, комбіновані), які використовуються в нейропсихологічній та спеціальній психології.</w:t>
      </w:r>
    </w:p>
    <w:p w14:paraId="1D624341" w14:textId="06DE8112" w:rsidR="32EE1201" w:rsidRDefault="32EE1201"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 xml:space="preserve"> </w:t>
      </w:r>
    </w:p>
    <w:p w14:paraId="785235E4" w14:textId="7C0FA42C" w:rsidR="32EE1201" w:rsidRDefault="32EE1201"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Застосування Таблиць Шульте дає змогу отримати важливу інформацію про функціональний стан уваги, темп і організацію пізнавальної діяльності, що є особливо цінним у роботі з дітьми з особливими освітніми потребами. Результати методики можуть слугувати підґрунтям для розроблення індивідуальних корекційно</w:t>
      </w:r>
      <w:r w:rsidR="5E29EC19"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розвивальних програм, спрямованих на підвищення пізнавальної активності та навчальної ефективності.</w:t>
      </w:r>
    </w:p>
    <w:p w14:paraId="47280749" w14:textId="0090BA51" w:rsidR="09CDFB14" w:rsidRDefault="09CDFB14"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Методика запам’ятовування 10 слів О. Лурія</w:t>
      </w:r>
      <w:r w:rsidR="5C0ABC5A" w:rsidRPr="70F831C0">
        <w:rPr>
          <w:rFonts w:ascii="Times New Roman" w:eastAsia="Times New Roman" w:hAnsi="Times New Roman" w:cs="Times New Roman"/>
          <w:color w:val="000000" w:themeColor="text1"/>
          <w:sz w:val="28"/>
          <w:szCs w:val="28"/>
          <w:lang w:val="uk-UA"/>
        </w:rPr>
        <w:t xml:space="preserve"> спрямована на дослідження стану та особливостей вербальної пам’яті та пов’язаних із нею процесів уваги, мислення й довільної регуляції діяльності.</w:t>
      </w:r>
    </w:p>
    <w:p w14:paraId="7D249E27" w14:textId="55F16F05" w:rsidR="5C0ABC5A" w:rsidRDefault="5C0ABC5A"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Методика була розроблена нейропсихологом О. Р</w:t>
      </w:r>
      <w:r w:rsidR="3858B49E"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 xml:space="preserve"> Лурія у середині ХХ століття в межах культурно</w:t>
      </w:r>
      <w:r w:rsidR="5E29EC19"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 xml:space="preserve">історичного та нейропсихологічного підходів до </w:t>
      </w:r>
      <w:r w:rsidRPr="70F831C0">
        <w:rPr>
          <w:rFonts w:ascii="Times New Roman" w:eastAsia="Times New Roman" w:hAnsi="Times New Roman" w:cs="Times New Roman"/>
          <w:color w:val="000000" w:themeColor="text1"/>
          <w:sz w:val="28"/>
          <w:szCs w:val="28"/>
          <w:lang w:val="uk-UA"/>
        </w:rPr>
        <w:lastRenderedPageBreak/>
        <w:t>вивчення вищих психічних функцій. Вона створювалася як універсальний спосіб якісного аналізу пам’яті, що дозволяє фіксувати рівень запам’ятовування</w:t>
      </w:r>
      <w:r w:rsidR="1F2B324D" w:rsidRPr="70F831C0">
        <w:rPr>
          <w:rFonts w:ascii="Times New Roman" w:eastAsia="Times New Roman" w:hAnsi="Times New Roman" w:cs="Times New Roman"/>
          <w:color w:val="000000" w:themeColor="text1"/>
          <w:sz w:val="28"/>
          <w:szCs w:val="28"/>
          <w:lang w:val="uk-UA"/>
        </w:rPr>
        <w:t xml:space="preserve"> та</w:t>
      </w:r>
      <w:r w:rsidRPr="70F831C0">
        <w:rPr>
          <w:rFonts w:ascii="Times New Roman" w:eastAsia="Times New Roman" w:hAnsi="Times New Roman" w:cs="Times New Roman"/>
          <w:color w:val="000000" w:themeColor="text1"/>
          <w:sz w:val="28"/>
          <w:szCs w:val="28"/>
          <w:lang w:val="uk-UA"/>
        </w:rPr>
        <w:t xml:space="preserve"> простежувати механізми засвоєння, утримання та відтворення інформації.</w:t>
      </w:r>
    </w:p>
    <w:p w14:paraId="11FCEDAB" w14:textId="595E0B47" w:rsidR="5C0ABC5A" w:rsidRDefault="5C0ABC5A"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Теоретичною основою методики є уявлення про пам’ять як динамічну функціональну систему, яка формується за участю різних мозкових структур і тісно пов’язана з мовленням, увагою та довільною діяльністю. На відміну від суто кількісних тестів, підхід О. Лурія передбачає аналіз процесу запам’ятовування, характеру помилок, впливу повторень і стомлюваності, що значно підвищує діагностичну цінність методики.</w:t>
      </w:r>
    </w:p>
    <w:p w14:paraId="308B5E24" w14:textId="5BBD7F2E" w:rsidR="5C0ABC5A" w:rsidRDefault="5C0ABC5A"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Методика полягає в послідовному пред’явленні досліджуваному списку з 10 простих, семантично не пов’язаних між собою слів. Після кожного пред’явлення випробуваний має відтворити якомога більше слів у довільному порядку. Зазвичай список зачитується 5 разів, що дає змогу оцінити динаміку засвоєння матеріалу, швидкість навчання та здатність до накопичення інформації. Через певний проміжок часу (2</w:t>
      </w:r>
      <w:r w:rsidR="1469517F" w:rsidRPr="70F831C0">
        <w:rPr>
          <w:rFonts w:ascii="Times New Roman" w:eastAsia="Times New Roman" w:hAnsi="Times New Roman" w:cs="Times New Roman"/>
          <w:color w:val="000000" w:themeColor="text1"/>
          <w:sz w:val="28"/>
          <w:szCs w:val="28"/>
          <w:lang w:val="uk-UA"/>
        </w:rPr>
        <w:t xml:space="preserve"> години</w:t>
      </w:r>
      <w:r w:rsidRPr="70F831C0">
        <w:rPr>
          <w:rFonts w:ascii="Times New Roman" w:eastAsia="Times New Roman" w:hAnsi="Times New Roman" w:cs="Times New Roman"/>
          <w:color w:val="000000" w:themeColor="text1"/>
          <w:sz w:val="28"/>
          <w:szCs w:val="28"/>
          <w:lang w:val="uk-UA"/>
        </w:rPr>
        <w:t>) проводиться відстрочене відтворення, яке дозволяє судити про міцність слідів пам’яті.</w:t>
      </w:r>
      <w:r w:rsidR="6C884868" w:rsidRPr="70F831C0">
        <w:rPr>
          <w:rFonts w:ascii="Times New Roman" w:eastAsia="Times New Roman" w:hAnsi="Times New Roman" w:cs="Times New Roman"/>
          <w:color w:val="000000" w:themeColor="text1"/>
          <w:sz w:val="28"/>
          <w:szCs w:val="28"/>
          <w:lang w:val="uk-UA"/>
        </w:rPr>
        <w:t xml:space="preserve"> Інтервал у 2 години дає змогу мінімізувати вплив короткочасної пам’яті та оцінити збереження інформації на рівні довготривалої пам’яті. Такий проміжок часу дозволяє судити про міцність і стійкість сформованих мнемічних слідів.</w:t>
      </w:r>
    </w:p>
    <w:p w14:paraId="470A60A2" w14:textId="270F32A6" w:rsidR="5C0ABC5A" w:rsidRDefault="5C0ABC5A"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У процесі розроблення методики особливу увагу приділяли добору слів: вони мають бути знайомими, емоційно нейтральними та зрозумілими для досліджуваного. Це дозволяє мінімізувати вплив мовленнєвих або культурних чинників і зосередитися саме на функціонуванні пам’яті. Методика є гнучкою й може адаптуватися відповідно до віку та індивідуальних можливостей дитини.</w:t>
      </w:r>
    </w:p>
    <w:p w14:paraId="59F8B56E" w14:textId="69277F01" w:rsidR="5C0ABC5A" w:rsidRDefault="5C0ABC5A"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Застосування методики запам’ятовування 10 слів дає змогу оцінити такі показники, як:</w:t>
      </w:r>
    </w:p>
    <w:p w14:paraId="1CBE8097" w14:textId="654E054C" w:rsidR="5C0ABC5A" w:rsidRDefault="5C0ABC5A" w:rsidP="70F831C0">
      <w:pPr>
        <w:pStyle w:val="a3"/>
        <w:numPr>
          <w:ilvl w:val="0"/>
          <w:numId w:val="1"/>
        </w:numPr>
        <w:spacing w:after="0" w:line="360" w:lineRule="auto"/>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обсяг короткочасної та довготривалої вербальної пам’яті;</w:t>
      </w:r>
    </w:p>
    <w:p w14:paraId="1C021FD9" w14:textId="1DF310F0" w:rsidR="5C0ABC5A" w:rsidRDefault="5C0ABC5A" w:rsidP="70F831C0">
      <w:pPr>
        <w:pStyle w:val="a3"/>
        <w:numPr>
          <w:ilvl w:val="0"/>
          <w:numId w:val="1"/>
        </w:numPr>
        <w:spacing w:after="0" w:line="360" w:lineRule="auto"/>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здатність до навчання та ефективність повторень;</w:t>
      </w:r>
    </w:p>
    <w:p w14:paraId="33389E6F" w14:textId="17E737FE" w:rsidR="5C0ABC5A" w:rsidRDefault="5C0ABC5A" w:rsidP="70F831C0">
      <w:pPr>
        <w:pStyle w:val="a3"/>
        <w:numPr>
          <w:ilvl w:val="0"/>
          <w:numId w:val="1"/>
        </w:numPr>
        <w:spacing w:after="0" w:line="360" w:lineRule="auto"/>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стійкість уваги під час мнемічної діяльності;</w:t>
      </w:r>
    </w:p>
    <w:p w14:paraId="53EE02CD" w14:textId="2830F718" w:rsidR="5C0ABC5A" w:rsidRDefault="5C0ABC5A" w:rsidP="70F831C0">
      <w:pPr>
        <w:pStyle w:val="a3"/>
        <w:numPr>
          <w:ilvl w:val="0"/>
          <w:numId w:val="1"/>
        </w:numPr>
        <w:spacing w:after="0" w:line="360" w:lineRule="auto"/>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lastRenderedPageBreak/>
        <w:t>характер помилок (пропуски, заміни, персеверації), що має важливе діагностичне значення.</w:t>
      </w:r>
    </w:p>
    <w:p w14:paraId="16C9F29A" w14:textId="2EFF88B9" w:rsidR="5C0ABC5A" w:rsidRDefault="5C0ABC5A"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 xml:space="preserve">У </w:t>
      </w:r>
      <w:r w:rsidR="7172298D" w:rsidRPr="70F831C0">
        <w:rPr>
          <w:rFonts w:ascii="Times New Roman" w:eastAsia="Times New Roman" w:hAnsi="Times New Roman" w:cs="Times New Roman"/>
          <w:color w:val="000000" w:themeColor="text1"/>
          <w:sz w:val="28"/>
          <w:szCs w:val="28"/>
          <w:lang w:val="uk-UA"/>
        </w:rPr>
        <w:t>роботі</w:t>
      </w:r>
      <w:r w:rsidRPr="70F831C0">
        <w:rPr>
          <w:rFonts w:ascii="Times New Roman" w:eastAsia="Times New Roman" w:hAnsi="Times New Roman" w:cs="Times New Roman"/>
          <w:color w:val="000000" w:themeColor="text1"/>
          <w:sz w:val="28"/>
          <w:szCs w:val="28"/>
          <w:lang w:val="uk-UA"/>
        </w:rPr>
        <w:t xml:space="preserve"> з дітьми виділяють різні рівні успішності виконання методики, які умовно можна розглядати як низький, середній і високий рівні розвитку вербальної пам’яті. Вони визначаються за кількістю правильно відтворених слів, темпом зростання показників від спроби до спроби та результатами відстроченого відтворення.</w:t>
      </w:r>
    </w:p>
    <w:p w14:paraId="212C5A99" w14:textId="524C34D5" w:rsidR="16C0D546" w:rsidRDefault="16C0D546" w:rsidP="70F831C0">
      <w:pPr>
        <w:spacing w:after="0" w:line="360" w:lineRule="auto"/>
        <w:ind w:firstLine="708"/>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Методика запам’ятовування 10 слів О. Лурія широко використовується в психологічній, нейропсихологічній і спеціальній практиці, а також у роботі з дітьми з особливими освітніми потребами</w:t>
      </w:r>
      <w:r w:rsidR="5C0ABC5A" w:rsidRPr="70F831C0">
        <w:rPr>
          <w:rFonts w:ascii="Times New Roman" w:eastAsia="Times New Roman" w:hAnsi="Times New Roman" w:cs="Times New Roman"/>
          <w:color w:val="000000" w:themeColor="text1"/>
          <w:sz w:val="28"/>
          <w:szCs w:val="28"/>
          <w:lang w:val="uk-UA"/>
        </w:rPr>
        <w:t>. Вона дозволяє виявити рівень сформованості вербальної пам’яті</w:t>
      </w:r>
      <w:r w:rsidR="65F17E98" w:rsidRPr="70F831C0">
        <w:rPr>
          <w:rFonts w:ascii="Times New Roman" w:eastAsia="Times New Roman" w:hAnsi="Times New Roman" w:cs="Times New Roman"/>
          <w:color w:val="000000" w:themeColor="text1"/>
          <w:sz w:val="28"/>
          <w:szCs w:val="28"/>
          <w:lang w:val="uk-UA"/>
        </w:rPr>
        <w:t xml:space="preserve"> та</w:t>
      </w:r>
      <w:r w:rsidR="5C0ABC5A" w:rsidRPr="70F831C0">
        <w:rPr>
          <w:rFonts w:ascii="Times New Roman" w:eastAsia="Times New Roman" w:hAnsi="Times New Roman" w:cs="Times New Roman"/>
          <w:color w:val="000000" w:themeColor="text1"/>
          <w:sz w:val="28"/>
          <w:szCs w:val="28"/>
          <w:lang w:val="uk-UA"/>
        </w:rPr>
        <w:t xml:space="preserve"> окреслити напрями подальшої корекційно</w:t>
      </w:r>
      <w:r w:rsidR="5E29EC19" w:rsidRPr="70F831C0">
        <w:rPr>
          <w:rFonts w:ascii="Times New Roman" w:eastAsia="Times New Roman" w:hAnsi="Times New Roman" w:cs="Times New Roman"/>
          <w:color w:val="000000" w:themeColor="text1"/>
          <w:sz w:val="28"/>
          <w:szCs w:val="28"/>
          <w:lang w:val="uk-UA"/>
        </w:rPr>
        <w:t>-</w:t>
      </w:r>
      <w:r w:rsidR="5C0ABC5A" w:rsidRPr="70F831C0">
        <w:rPr>
          <w:rFonts w:ascii="Times New Roman" w:eastAsia="Times New Roman" w:hAnsi="Times New Roman" w:cs="Times New Roman"/>
          <w:color w:val="000000" w:themeColor="text1"/>
          <w:sz w:val="28"/>
          <w:szCs w:val="28"/>
          <w:lang w:val="uk-UA"/>
        </w:rPr>
        <w:t>розвивальної роботи, спрямованої на підвищення пізнавальної активності та навчальної успішності.</w:t>
      </w:r>
    </w:p>
    <w:p w14:paraId="049F31CB" w14:textId="77777777" w:rsidR="007250E4" w:rsidRPr="00DA4077"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p>
    <w:p w14:paraId="459C5B5C" w14:textId="68C1C718"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7" w:name="_Toc2124846165"/>
      <w:r w:rsidRPr="6D5A0D14">
        <w:rPr>
          <w:rFonts w:ascii="Times New Roman" w:eastAsia="Times New Roman" w:hAnsi="Times New Roman" w:cs="Times New Roman"/>
          <w:b/>
          <w:bCs/>
          <w:color w:val="auto"/>
          <w:sz w:val="28"/>
          <w:szCs w:val="28"/>
          <w:lang w:val="uk-UA"/>
        </w:rPr>
        <w:t>2.2 Аналіз та інте</w:t>
      </w:r>
      <w:r w:rsidR="2F7027AD" w:rsidRPr="6D5A0D14">
        <w:rPr>
          <w:rFonts w:ascii="Times New Roman" w:eastAsia="Times New Roman" w:hAnsi="Times New Roman" w:cs="Times New Roman"/>
          <w:b/>
          <w:bCs/>
          <w:color w:val="auto"/>
          <w:sz w:val="28"/>
          <w:szCs w:val="28"/>
          <w:lang w:val="uk-UA"/>
        </w:rPr>
        <w:t>р</w:t>
      </w:r>
      <w:r w:rsidRPr="6D5A0D14">
        <w:rPr>
          <w:rFonts w:ascii="Times New Roman" w:eastAsia="Times New Roman" w:hAnsi="Times New Roman" w:cs="Times New Roman"/>
          <w:b/>
          <w:bCs/>
          <w:color w:val="auto"/>
          <w:sz w:val="28"/>
          <w:szCs w:val="28"/>
          <w:lang w:val="uk-UA"/>
        </w:rPr>
        <w:t>претація результатів дослідження</w:t>
      </w:r>
      <w:bookmarkEnd w:id="7"/>
    </w:p>
    <w:p w14:paraId="53128261" w14:textId="77777777" w:rsidR="007250E4" w:rsidRPr="001313F9"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p>
    <w:p w14:paraId="22FD2358" w14:textId="6F107675" w:rsidR="2A0C0ABB" w:rsidRDefault="2A0C0ABB" w:rsidP="70F831C0">
      <w:pPr>
        <w:spacing w:after="0" w:line="360" w:lineRule="auto"/>
        <w:ind w:firstLine="709"/>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color w:val="000000" w:themeColor="text1"/>
          <w:sz w:val="28"/>
          <w:szCs w:val="28"/>
          <w:lang w:val="uk-UA"/>
        </w:rPr>
        <w:t>Емпіричне дослідження інтелектуального розвитку дітей з особливими освітніми потребами було проведено офлайн</w:t>
      </w:r>
      <w:r w:rsidR="19021C42" w:rsidRPr="70F831C0">
        <w:rPr>
          <w:rFonts w:ascii="Times New Roman" w:eastAsia="Times New Roman" w:hAnsi="Times New Roman" w:cs="Times New Roman"/>
          <w:color w:val="000000" w:themeColor="text1"/>
          <w:sz w:val="28"/>
          <w:szCs w:val="28"/>
          <w:lang w:val="uk-UA"/>
        </w:rPr>
        <w:t xml:space="preserve"> на базі навчально</w:t>
      </w:r>
      <w:r w:rsidR="5E29EC19" w:rsidRPr="70F831C0">
        <w:rPr>
          <w:rFonts w:ascii="Times New Roman" w:eastAsia="Times New Roman" w:hAnsi="Times New Roman" w:cs="Times New Roman"/>
          <w:color w:val="000000" w:themeColor="text1"/>
          <w:sz w:val="28"/>
          <w:szCs w:val="28"/>
          <w:lang w:val="uk-UA"/>
        </w:rPr>
        <w:t>-</w:t>
      </w:r>
      <w:r w:rsidR="19021C42" w:rsidRPr="70F831C0">
        <w:rPr>
          <w:rFonts w:ascii="Times New Roman" w:eastAsia="Times New Roman" w:hAnsi="Times New Roman" w:cs="Times New Roman"/>
          <w:color w:val="000000" w:themeColor="text1"/>
          <w:sz w:val="28"/>
          <w:szCs w:val="28"/>
          <w:lang w:val="uk-UA"/>
        </w:rPr>
        <w:t>реабілітаційного центру № 17 м. Києва</w:t>
      </w:r>
      <w:r w:rsidRPr="70F831C0">
        <w:rPr>
          <w:rFonts w:ascii="Times New Roman" w:eastAsia="Times New Roman" w:hAnsi="Times New Roman" w:cs="Times New Roman"/>
          <w:color w:val="000000" w:themeColor="text1"/>
          <w:sz w:val="28"/>
          <w:szCs w:val="28"/>
          <w:lang w:val="uk-UA"/>
        </w:rPr>
        <w:t>. В дослідженні взяли участь 3</w:t>
      </w:r>
      <w:r w:rsidR="2E552029" w:rsidRPr="70F831C0">
        <w:rPr>
          <w:rFonts w:ascii="Times New Roman" w:eastAsia="Times New Roman" w:hAnsi="Times New Roman" w:cs="Times New Roman"/>
          <w:color w:val="000000" w:themeColor="text1"/>
          <w:sz w:val="28"/>
          <w:szCs w:val="28"/>
          <w:lang w:val="uk-UA"/>
        </w:rPr>
        <w:t>9</w:t>
      </w:r>
      <w:r w:rsidRPr="70F831C0">
        <w:rPr>
          <w:rFonts w:ascii="Times New Roman" w:eastAsia="Times New Roman" w:hAnsi="Times New Roman" w:cs="Times New Roman"/>
          <w:color w:val="000000" w:themeColor="text1"/>
          <w:sz w:val="28"/>
          <w:szCs w:val="28"/>
          <w:lang w:val="uk-UA"/>
        </w:rPr>
        <w:t xml:space="preserve"> респондентів. Опитування було проведено з дотриманням етичних норм, таких як добровільна участь, конфіденційність відповідей, інформована згода батьків на проведення опитування.</w:t>
      </w:r>
    </w:p>
    <w:p w14:paraId="49DADD48" w14:textId="55A81491" w:rsidR="00D3E574" w:rsidRDefault="00D3E574" w:rsidP="70F831C0">
      <w:pPr>
        <w:spacing w:after="0" w:line="360" w:lineRule="auto"/>
        <w:ind w:firstLine="709"/>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 xml:space="preserve">Для вимірювання рівня інтелектуального розвитку було використано методику </w:t>
      </w:r>
      <w:r w:rsidR="3EC4948D"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Прогресивні матриці</w:t>
      </w:r>
      <w:r w:rsidR="08AA38D5"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 xml:space="preserve"> Дж. Равена. Підрахунок результатів та інтерпретація здійснювались відповідно до ключа методики. Результати досліджуваних за даною методикою наведені</w:t>
      </w:r>
      <w:r w:rsidR="45BF2584" w:rsidRPr="70F831C0">
        <w:rPr>
          <w:rFonts w:ascii="Times New Roman" w:eastAsia="Times New Roman" w:hAnsi="Times New Roman" w:cs="Times New Roman"/>
          <w:color w:val="000000" w:themeColor="text1"/>
          <w:sz w:val="28"/>
          <w:szCs w:val="28"/>
          <w:lang w:val="uk-UA"/>
        </w:rPr>
        <w:t xml:space="preserve"> в табл. 2.1</w:t>
      </w:r>
    </w:p>
    <w:p w14:paraId="5A6E9CCE" w14:textId="29B7BBA9" w:rsidR="265FB213" w:rsidRDefault="265FB213" w:rsidP="70F831C0">
      <w:pPr>
        <w:spacing w:after="0" w:line="360" w:lineRule="auto"/>
        <w:ind w:firstLine="709"/>
        <w:jc w:val="right"/>
        <w:rPr>
          <w:rFonts w:ascii="Times New Roman" w:eastAsia="Times New Roman" w:hAnsi="Times New Roman" w:cs="Times New Roman"/>
          <w:i/>
          <w:iCs/>
          <w:color w:val="000000" w:themeColor="text1"/>
          <w:sz w:val="28"/>
          <w:szCs w:val="28"/>
          <w:lang w:val="uk-UA"/>
        </w:rPr>
      </w:pPr>
      <w:r w:rsidRPr="70F831C0">
        <w:rPr>
          <w:rFonts w:ascii="Times New Roman" w:eastAsia="Times New Roman" w:hAnsi="Times New Roman" w:cs="Times New Roman"/>
          <w:i/>
          <w:iCs/>
          <w:color w:val="000000" w:themeColor="text1"/>
          <w:sz w:val="28"/>
          <w:szCs w:val="28"/>
          <w:lang w:val="uk-UA"/>
        </w:rPr>
        <w:t>Таблиця 2.1</w:t>
      </w:r>
    </w:p>
    <w:p w14:paraId="5F085D74" w14:textId="07949420" w:rsidR="265FB213" w:rsidRDefault="265FB213" w:rsidP="70F831C0">
      <w:pPr>
        <w:spacing w:after="0" w:line="360" w:lineRule="auto"/>
        <w:ind w:firstLine="709"/>
        <w:jc w:val="right"/>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N=39</w:t>
      </w:r>
    </w:p>
    <w:p w14:paraId="7B59420B" w14:textId="73B478FC" w:rsidR="265FB213" w:rsidRDefault="265FB213" w:rsidP="70F831C0">
      <w:pPr>
        <w:spacing w:after="0"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 xml:space="preserve">Результати </w:t>
      </w:r>
      <w:r w:rsidR="3599D979" w:rsidRPr="70F831C0">
        <w:rPr>
          <w:rFonts w:ascii="Times New Roman" w:eastAsia="Times New Roman" w:hAnsi="Times New Roman" w:cs="Times New Roman"/>
          <w:color w:val="000000" w:themeColor="text1"/>
          <w:sz w:val="28"/>
          <w:szCs w:val="28"/>
          <w:lang w:val="uk-UA"/>
        </w:rPr>
        <w:t xml:space="preserve">за методикою </w:t>
      </w:r>
      <w:r w:rsidR="0A7A6D49" w:rsidRPr="70F831C0">
        <w:rPr>
          <w:rFonts w:ascii="Times New Roman" w:eastAsia="Times New Roman" w:hAnsi="Times New Roman" w:cs="Times New Roman"/>
          <w:color w:val="000000" w:themeColor="text1"/>
          <w:sz w:val="28"/>
          <w:szCs w:val="28"/>
          <w:lang w:val="uk-UA"/>
        </w:rPr>
        <w:t>«</w:t>
      </w:r>
      <w:r w:rsidR="3599D979" w:rsidRPr="70F831C0">
        <w:rPr>
          <w:rFonts w:ascii="Times New Roman" w:eastAsia="Times New Roman" w:hAnsi="Times New Roman" w:cs="Times New Roman"/>
          <w:color w:val="000000" w:themeColor="text1"/>
          <w:sz w:val="28"/>
          <w:szCs w:val="28"/>
          <w:lang w:val="uk-UA"/>
        </w:rPr>
        <w:t>Прогресивні матриці</w:t>
      </w:r>
      <w:r w:rsidR="3AEE4705" w:rsidRPr="70F831C0">
        <w:rPr>
          <w:rFonts w:ascii="Times New Roman" w:eastAsia="Times New Roman" w:hAnsi="Times New Roman" w:cs="Times New Roman"/>
          <w:color w:val="000000" w:themeColor="text1"/>
          <w:sz w:val="28"/>
          <w:szCs w:val="28"/>
          <w:lang w:val="uk-UA"/>
        </w:rPr>
        <w:t>»</w:t>
      </w:r>
      <w:r w:rsidR="3599D979" w:rsidRPr="70F831C0">
        <w:rPr>
          <w:rFonts w:ascii="Times New Roman" w:eastAsia="Times New Roman" w:hAnsi="Times New Roman" w:cs="Times New Roman"/>
          <w:color w:val="000000" w:themeColor="text1"/>
          <w:sz w:val="28"/>
          <w:szCs w:val="28"/>
          <w:lang w:val="uk-UA"/>
        </w:rPr>
        <w:t xml:space="preserve"> Дж. Равена</w:t>
      </w:r>
    </w:p>
    <w:tbl>
      <w:tblPr>
        <w:tblStyle w:val="a9"/>
        <w:tblW w:w="0" w:type="auto"/>
        <w:tblLook w:val="06A0" w:firstRow="1" w:lastRow="0" w:firstColumn="1" w:lastColumn="0" w:noHBand="1" w:noVBand="1"/>
      </w:tblPr>
      <w:tblGrid>
        <w:gridCol w:w="4814"/>
        <w:gridCol w:w="4814"/>
      </w:tblGrid>
      <w:tr w:rsidR="70F831C0" w14:paraId="32C7CB65" w14:textId="77777777" w:rsidTr="32C96383">
        <w:trPr>
          <w:trHeight w:val="300"/>
        </w:trPr>
        <w:tc>
          <w:tcPr>
            <w:tcW w:w="4815" w:type="dxa"/>
            <w:vAlign w:val="center"/>
          </w:tcPr>
          <w:p w14:paraId="5A3C3A6E" w14:textId="5CB31F9C" w:rsidR="0C6BDC1B" w:rsidRDefault="0C6BDC1B"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lastRenderedPageBreak/>
              <w:t>Рівень інтелектуального розвитку</w:t>
            </w:r>
          </w:p>
        </w:tc>
        <w:tc>
          <w:tcPr>
            <w:tcW w:w="4815" w:type="dxa"/>
            <w:vAlign w:val="center"/>
          </w:tcPr>
          <w:p w14:paraId="2B86F79E" w14:textId="1F2788A1" w:rsidR="0C6BDC1B" w:rsidRDefault="0C6BDC1B"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Кількість респондентів</w:t>
            </w:r>
          </w:p>
        </w:tc>
      </w:tr>
      <w:tr w:rsidR="70F831C0" w14:paraId="59DB07D6" w14:textId="77777777" w:rsidTr="32C96383">
        <w:trPr>
          <w:trHeight w:val="300"/>
        </w:trPr>
        <w:tc>
          <w:tcPr>
            <w:tcW w:w="4815" w:type="dxa"/>
            <w:vAlign w:val="center"/>
          </w:tcPr>
          <w:p w14:paraId="4899AC12" w14:textId="245FE811" w:rsidR="0C6BDC1B" w:rsidRDefault="0C6BDC1B"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Інтелект у межах вікової норми</w:t>
            </w:r>
          </w:p>
        </w:tc>
        <w:tc>
          <w:tcPr>
            <w:tcW w:w="4815" w:type="dxa"/>
            <w:vAlign w:val="center"/>
          </w:tcPr>
          <w:p w14:paraId="37F574E0" w14:textId="78600DFD" w:rsidR="0C6BDC1B" w:rsidRDefault="0C6BDC1B"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10,3% (4 особи)</w:t>
            </w:r>
          </w:p>
        </w:tc>
      </w:tr>
      <w:tr w:rsidR="70F831C0" w14:paraId="71FA3335" w14:textId="77777777" w:rsidTr="32C96383">
        <w:trPr>
          <w:trHeight w:val="300"/>
        </w:trPr>
        <w:tc>
          <w:tcPr>
            <w:tcW w:w="4815" w:type="dxa"/>
            <w:vAlign w:val="center"/>
          </w:tcPr>
          <w:p w14:paraId="1B36B4C9" w14:textId="54911DFE" w:rsidR="0C6BDC1B" w:rsidRDefault="0C6BDC1B"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Інтелект нижче середнього</w:t>
            </w:r>
          </w:p>
        </w:tc>
        <w:tc>
          <w:tcPr>
            <w:tcW w:w="4815" w:type="dxa"/>
            <w:vAlign w:val="center"/>
          </w:tcPr>
          <w:p w14:paraId="1237947E" w14:textId="0A51DF70" w:rsidR="0C6BDC1B" w:rsidRDefault="0C6BDC1B"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23% (9 осіб)</w:t>
            </w:r>
          </w:p>
        </w:tc>
      </w:tr>
      <w:tr w:rsidR="70F831C0" w14:paraId="0BAE8A48" w14:textId="77777777" w:rsidTr="32C96383">
        <w:trPr>
          <w:trHeight w:val="300"/>
        </w:trPr>
        <w:tc>
          <w:tcPr>
            <w:tcW w:w="4815" w:type="dxa"/>
            <w:vAlign w:val="center"/>
          </w:tcPr>
          <w:p w14:paraId="27824B5D" w14:textId="466A464A" w:rsidR="0C6BDC1B" w:rsidRDefault="17DA92E7" w:rsidP="70F831C0">
            <w:pPr>
              <w:spacing w:line="360" w:lineRule="auto"/>
              <w:jc w:val="center"/>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Інтелектуальні порушення</w:t>
            </w:r>
          </w:p>
        </w:tc>
        <w:tc>
          <w:tcPr>
            <w:tcW w:w="4815" w:type="dxa"/>
            <w:vAlign w:val="center"/>
          </w:tcPr>
          <w:p w14:paraId="2B123D3D" w14:textId="191E872D" w:rsidR="0C6BDC1B" w:rsidRDefault="0C6BDC1B"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43,6% (17 осіб)</w:t>
            </w:r>
          </w:p>
        </w:tc>
      </w:tr>
      <w:tr w:rsidR="70F831C0" w14:paraId="13E33451" w14:textId="77777777" w:rsidTr="32C96383">
        <w:trPr>
          <w:trHeight w:val="300"/>
        </w:trPr>
        <w:tc>
          <w:tcPr>
            <w:tcW w:w="4815" w:type="dxa"/>
            <w:vAlign w:val="center"/>
          </w:tcPr>
          <w:p w14:paraId="49DB088B" w14:textId="4003C038" w:rsidR="5555253F" w:rsidRDefault="5555253F"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Виражене зниження інтелектуального розвитку</w:t>
            </w:r>
          </w:p>
        </w:tc>
        <w:tc>
          <w:tcPr>
            <w:tcW w:w="4815" w:type="dxa"/>
            <w:vAlign w:val="center"/>
          </w:tcPr>
          <w:p w14:paraId="1C02B5FE" w14:textId="53415031" w:rsidR="0C6BDC1B" w:rsidRDefault="0C6BDC1B"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23% (</w:t>
            </w:r>
            <w:r w:rsidR="35DF162A" w:rsidRPr="70F831C0">
              <w:rPr>
                <w:rFonts w:ascii="Times New Roman" w:eastAsia="Times New Roman" w:hAnsi="Times New Roman" w:cs="Times New Roman"/>
                <w:color w:val="000000" w:themeColor="text1"/>
                <w:sz w:val="28"/>
                <w:szCs w:val="28"/>
                <w:lang w:val="uk-UA"/>
              </w:rPr>
              <w:t>9</w:t>
            </w:r>
            <w:r w:rsidRPr="70F831C0">
              <w:rPr>
                <w:rFonts w:ascii="Times New Roman" w:eastAsia="Times New Roman" w:hAnsi="Times New Roman" w:cs="Times New Roman"/>
                <w:color w:val="000000" w:themeColor="text1"/>
                <w:sz w:val="28"/>
                <w:szCs w:val="28"/>
                <w:lang w:val="uk-UA"/>
              </w:rPr>
              <w:t xml:space="preserve"> осіб)</w:t>
            </w:r>
          </w:p>
        </w:tc>
      </w:tr>
    </w:tbl>
    <w:p w14:paraId="02FFF678" w14:textId="20576DC4" w:rsidR="70F831C0" w:rsidRDefault="70F831C0" w:rsidP="70F831C0">
      <w:pPr>
        <w:spacing w:after="0" w:line="360" w:lineRule="auto"/>
        <w:ind w:firstLine="708"/>
        <w:jc w:val="both"/>
        <w:rPr>
          <w:rFonts w:ascii="Times New Roman" w:eastAsia="Times New Roman" w:hAnsi="Times New Roman" w:cs="Times New Roman"/>
          <w:sz w:val="28"/>
          <w:szCs w:val="28"/>
          <w:lang w:val="uk-UA"/>
        </w:rPr>
      </w:pPr>
    </w:p>
    <w:p w14:paraId="3BA46055" w14:textId="5D93DC93" w:rsidR="2CF80AFE" w:rsidRDefault="2CF80AF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Найбільшу групу становлять діти з легкою інтелектуальною недостатністю, що проявляється у труднощах аналізу та синтезу зорової інформації, недостатній сформованості операцій узагальнення й абстрагування, а також обмеженій здатності до встановлення складних логічних зв’язків між елементами. Значна частина респондентів продемонструвала виражене зниження інтелектуального розвитку, що вказує на суттєві обмеження у виконанні завдань, які потребують гнучкого мислення та перебудови способу розв’язання.</w:t>
      </w:r>
    </w:p>
    <w:p w14:paraId="381872A7" w14:textId="4032BBDF" w:rsidR="2CF80AFE" w:rsidRDefault="2CF80AF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У частини дітей зафіксовано інтелектуальний розвиток нижче середнього рівня, що характеризується відносною збереженістю простих логічних операцій за наявності труднощів у завданнях підвищеної складності. Лише незначна кількість респондентів показала результати, що відповідають віковій нормі, що підтверджує неоднорідність когнітивного розвитку дітей з ООП та наявність індивідуальних ресурсів інтелектуального потенціалу.</w:t>
      </w:r>
    </w:p>
    <w:p w14:paraId="29B29FD5" w14:textId="2EB9B6DB" w:rsidR="4849F050" w:rsidRDefault="4849F050"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Р</w:t>
      </w:r>
      <w:r w:rsidR="2CF80AFE" w:rsidRPr="70F831C0">
        <w:rPr>
          <w:rFonts w:ascii="Times New Roman" w:eastAsia="Times New Roman" w:hAnsi="Times New Roman" w:cs="Times New Roman"/>
          <w:sz w:val="28"/>
          <w:szCs w:val="28"/>
          <w:lang w:val="uk-UA"/>
        </w:rPr>
        <w:t>езультати дослідження вказують на необхідність системної корекційно</w:t>
      </w:r>
      <w:r w:rsidR="5E29EC19" w:rsidRPr="70F831C0">
        <w:rPr>
          <w:rFonts w:ascii="Times New Roman" w:eastAsia="Times New Roman" w:hAnsi="Times New Roman" w:cs="Times New Roman"/>
          <w:sz w:val="28"/>
          <w:szCs w:val="28"/>
          <w:lang w:val="uk-UA"/>
        </w:rPr>
        <w:t>-</w:t>
      </w:r>
      <w:r w:rsidR="2CF80AFE" w:rsidRPr="70F831C0">
        <w:rPr>
          <w:rFonts w:ascii="Times New Roman" w:eastAsia="Times New Roman" w:hAnsi="Times New Roman" w:cs="Times New Roman"/>
          <w:sz w:val="28"/>
          <w:szCs w:val="28"/>
          <w:lang w:val="uk-UA"/>
        </w:rPr>
        <w:t>розвивальної роботи, спрямованої на розвиток наочно</w:t>
      </w:r>
      <w:r w:rsidR="5E29EC19" w:rsidRPr="70F831C0">
        <w:rPr>
          <w:rFonts w:ascii="Times New Roman" w:eastAsia="Times New Roman" w:hAnsi="Times New Roman" w:cs="Times New Roman"/>
          <w:sz w:val="28"/>
          <w:szCs w:val="28"/>
          <w:lang w:val="uk-UA"/>
        </w:rPr>
        <w:t>-</w:t>
      </w:r>
      <w:r w:rsidR="2CF80AFE" w:rsidRPr="70F831C0">
        <w:rPr>
          <w:rFonts w:ascii="Times New Roman" w:eastAsia="Times New Roman" w:hAnsi="Times New Roman" w:cs="Times New Roman"/>
          <w:sz w:val="28"/>
          <w:szCs w:val="28"/>
          <w:lang w:val="uk-UA"/>
        </w:rPr>
        <w:t>образного та логічного мислення, формування вмінь аналізу, порівняння та встановлення закономірностей, з урахуванням актуального рівня інтелектуального розвитку кожної дитини.</w:t>
      </w:r>
    </w:p>
    <w:p w14:paraId="1F988C87" w14:textId="19888B1F" w:rsidR="00D3E574" w:rsidRDefault="00D3E574" w:rsidP="70F831C0">
      <w:pPr>
        <w:spacing w:after="0" w:line="360" w:lineRule="auto"/>
        <w:ind w:firstLine="709"/>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Для діагностики концентрації, стійкості та переключення уваги, а також темпу зорово</w:t>
      </w:r>
      <w:r w:rsidR="5E29EC19"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 xml:space="preserve">моторної діяльності було використано методику </w:t>
      </w:r>
      <w:r w:rsidR="62BA0526"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Таблиці Шульте</w:t>
      </w:r>
      <w:r w:rsidR="22C67767"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 xml:space="preserve">. Підрахунок результатів та інтерпретація здійснювались відповідно до </w:t>
      </w:r>
      <w:r w:rsidRPr="70F831C0">
        <w:rPr>
          <w:rFonts w:ascii="Times New Roman" w:eastAsia="Times New Roman" w:hAnsi="Times New Roman" w:cs="Times New Roman"/>
          <w:color w:val="000000" w:themeColor="text1"/>
          <w:sz w:val="28"/>
          <w:szCs w:val="28"/>
          <w:lang w:val="uk-UA"/>
        </w:rPr>
        <w:lastRenderedPageBreak/>
        <w:t>ключа методики. Результати досліджуваних за даною методикою наведені</w:t>
      </w:r>
      <w:r w:rsidR="5C433462" w:rsidRPr="70F831C0">
        <w:rPr>
          <w:rFonts w:ascii="Times New Roman" w:eastAsia="Times New Roman" w:hAnsi="Times New Roman" w:cs="Times New Roman"/>
          <w:color w:val="000000" w:themeColor="text1"/>
          <w:sz w:val="28"/>
          <w:szCs w:val="28"/>
          <w:lang w:val="uk-UA"/>
        </w:rPr>
        <w:t xml:space="preserve"> в табл. 2.2</w:t>
      </w:r>
    </w:p>
    <w:p w14:paraId="1B31D8CD" w14:textId="0EB8F636" w:rsidR="42863CBA" w:rsidRDefault="42863CBA" w:rsidP="70F831C0">
      <w:pPr>
        <w:spacing w:after="0" w:line="360" w:lineRule="auto"/>
        <w:ind w:firstLine="709"/>
        <w:jc w:val="right"/>
        <w:rPr>
          <w:rFonts w:ascii="Times New Roman" w:eastAsia="Times New Roman" w:hAnsi="Times New Roman" w:cs="Times New Roman"/>
          <w:i/>
          <w:iCs/>
          <w:color w:val="000000" w:themeColor="text1"/>
          <w:sz w:val="28"/>
          <w:szCs w:val="28"/>
          <w:lang w:val="uk-UA"/>
        </w:rPr>
      </w:pPr>
      <w:r w:rsidRPr="70F831C0">
        <w:rPr>
          <w:rFonts w:ascii="Times New Roman" w:eastAsia="Times New Roman" w:hAnsi="Times New Roman" w:cs="Times New Roman"/>
          <w:i/>
          <w:iCs/>
          <w:color w:val="000000" w:themeColor="text1"/>
          <w:sz w:val="28"/>
          <w:szCs w:val="28"/>
          <w:lang w:val="uk-UA"/>
        </w:rPr>
        <w:t>Таблиця 2.2</w:t>
      </w:r>
    </w:p>
    <w:p w14:paraId="4786B50F" w14:textId="07949420" w:rsidR="42863CBA" w:rsidRDefault="42863CBA" w:rsidP="70F831C0">
      <w:pPr>
        <w:spacing w:after="0" w:line="360" w:lineRule="auto"/>
        <w:ind w:firstLine="709"/>
        <w:jc w:val="right"/>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N=39</w:t>
      </w:r>
    </w:p>
    <w:p w14:paraId="258560EB" w14:textId="513994E9" w:rsidR="42863CBA" w:rsidRDefault="42863CBA" w:rsidP="70F831C0">
      <w:pPr>
        <w:spacing w:after="0"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Результати</w:t>
      </w:r>
      <w:r w:rsidR="4A84527F" w:rsidRPr="70F831C0">
        <w:rPr>
          <w:rFonts w:ascii="Times New Roman" w:eastAsia="Times New Roman" w:hAnsi="Times New Roman" w:cs="Times New Roman"/>
          <w:color w:val="000000" w:themeColor="text1"/>
          <w:sz w:val="28"/>
          <w:szCs w:val="28"/>
          <w:lang w:val="uk-UA"/>
        </w:rPr>
        <w:t xml:space="preserve"> за методикою </w:t>
      </w:r>
      <w:r w:rsidR="4D5A463B" w:rsidRPr="70F831C0">
        <w:rPr>
          <w:rFonts w:ascii="Times New Roman" w:eastAsia="Times New Roman" w:hAnsi="Times New Roman" w:cs="Times New Roman"/>
          <w:color w:val="000000" w:themeColor="text1"/>
          <w:sz w:val="28"/>
          <w:szCs w:val="28"/>
          <w:lang w:val="uk-UA"/>
        </w:rPr>
        <w:t>«</w:t>
      </w:r>
      <w:r w:rsidR="4A84527F" w:rsidRPr="70F831C0">
        <w:rPr>
          <w:rFonts w:ascii="Times New Roman" w:eastAsia="Times New Roman" w:hAnsi="Times New Roman" w:cs="Times New Roman"/>
          <w:color w:val="000000" w:themeColor="text1"/>
          <w:sz w:val="28"/>
          <w:szCs w:val="28"/>
          <w:lang w:val="uk-UA"/>
        </w:rPr>
        <w:t>Таблиці Шульте</w:t>
      </w:r>
      <w:r w:rsidR="22C67767" w:rsidRPr="70F831C0">
        <w:rPr>
          <w:rFonts w:ascii="Times New Roman" w:eastAsia="Times New Roman" w:hAnsi="Times New Roman" w:cs="Times New Roman"/>
          <w:color w:val="000000" w:themeColor="text1"/>
          <w:sz w:val="28"/>
          <w:szCs w:val="28"/>
          <w:lang w:val="uk-UA"/>
        </w:rPr>
        <w:t>»</w:t>
      </w:r>
    </w:p>
    <w:tbl>
      <w:tblPr>
        <w:tblStyle w:val="a9"/>
        <w:tblW w:w="0" w:type="auto"/>
        <w:tblLook w:val="06A0" w:firstRow="1" w:lastRow="0" w:firstColumn="1" w:lastColumn="0" w:noHBand="1" w:noVBand="1"/>
      </w:tblPr>
      <w:tblGrid>
        <w:gridCol w:w="2807"/>
        <w:gridCol w:w="1365"/>
        <w:gridCol w:w="1364"/>
        <w:gridCol w:w="1364"/>
        <w:gridCol w:w="1364"/>
        <w:gridCol w:w="1364"/>
      </w:tblGrid>
      <w:tr w:rsidR="70F831C0" w14:paraId="2168CDFE" w14:textId="77777777" w:rsidTr="70F831C0">
        <w:trPr>
          <w:trHeight w:val="300"/>
        </w:trPr>
        <w:tc>
          <w:tcPr>
            <w:tcW w:w="1605" w:type="dxa"/>
            <w:vAlign w:val="center"/>
          </w:tcPr>
          <w:p w14:paraId="75261C8E" w14:textId="760F0629"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Показники</w:t>
            </w:r>
          </w:p>
        </w:tc>
        <w:tc>
          <w:tcPr>
            <w:tcW w:w="1605" w:type="dxa"/>
            <w:vAlign w:val="center"/>
          </w:tcPr>
          <w:p w14:paraId="087DF95F" w14:textId="0EFF8663"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Таблиця I</w:t>
            </w:r>
          </w:p>
        </w:tc>
        <w:tc>
          <w:tcPr>
            <w:tcW w:w="1605" w:type="dxa"/>
            <w:vAlign w:val="center"/>
          </w:tcPr>
          <w:p w14:paraId="1DC162FF" w14:textId="30703484"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Таблиця II</w:t>
            </w:r>
          </w:p>
        </w:tc>
        <w:tc>
          <w:tcPr>
            <w:tcW w:w="1605" w:type="dxa"/>
            <w:vAlign w:val="center"/>
          </w:tcPr>
          <w:p w14:paraId="3C69A5BA" w14:textId="0E708608"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Таблиця III</w:t>
            </w:r>
          </w:p>
        </w:tc>
        <w:tc>
          <w:tcPr>
            <w:tcW w:w="1605" w:type="dxa"/>
            <w:vAlign w:val="center"/>
          </w:tcPr>
          <w:p w14:paraId="224D0508" w14:textId="7DE04AED"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Таблиця IV</w:t>
            </w:r>
          </w:p>
        </w:tc>
        <w:tc>
          <w:tcPr>
            <w:tcW w:w="1605" w:type="dxa"/>
            <w:vAlign w:val="center"/>
          </w:tcPr>
          <w:p w14:paraId="21799E7F" w14:textId="68436E1D"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Таблиця V</w:t>
            </w:r>
          </w:p>
        </w:tc>
      </w:tr>
      <w:tr w:rsidR="70F831C0" w14:paraId="04E86012" w14:textId="77777777" w:rsidTr="70F831C0">
        <w:trPr>
          <w:trHeight w:val="300"/>
        </w:trPr>
        <w:tc>
          <w:tcPr>
            <w:tcW w:w="1605" w:type="dxa"/>
            <w:vAlign w:val="center"/>
          </w:tcPr>
          <w:p w14:paraId="5DCFB0BE" w14:textId="767C0206"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Середній час виконання (с)</w:t>
            </w:r>
          </w:p>
        </w:tc>
        <w:tc>
          <w:tcPr>
            <w:tcW w:w="1605" w:type="dxa"/>
            <w:vAlign w:val="center"/>
          </w:tcPr>
          <w:p w14:paraId="119D1EDB" w14:textId="5011A73B"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41,8</w:t>
            </w:r>
          </w:p>
        </w:tc>
        <w:tc>
          <w:tcPr>
            <w:tcW w:w="1605" w:type="dxa"/>
            <w:vAlign w:val="center"/>
          </w:tcPr>
          <w:p w14:paraId="5529BD33" w14:textId="15230FA0"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44,9</w:t>
            </w:r>
          </w:p>
        </w:tc>
        <w:tc>
          <w:tcPr>
            <w:tcW w:w="1605" w:type="dxa"/>
            <w:vAlign w:val="center"/>
          </w:tcPr>
          <w:p w14:paraId="279DA4C7" w14:textId="5A81E643"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48,6</w:t>
            </w:r>
          </w:p>
        </w:tc>
        <w:tc>
          <w:tcPr>
            <w:tcW w:w="1605" w:type="dxa"/>
            <w:vAlign w:val="center"/>
          </w:tcPr>
          <w:p w14:paraId="0BDD2DF3" w14:textId="15C32D7A"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51,2</w:t>
            </w:r>
          </w:p>
        </w:tc>
        <w:tc>
          <w:tcPr>
            <w:tcW w:w="1605" w:type="dxa"/>
            <w:vAlign w:val="center"/>
          </w:tcPr>
          <w:p w14:paraId="255F3712" w14:textId="4485AF45" w:rsidR="5EA9B2DF" w:rsidRDefault="5EA9B2DF"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54,1</w:t>
            </w:r>
          </w:p>
        </w:tc>
      </w:tr>
      <w:tr w:rsidR="70F831C0" w14:paraId="6F14EA95" w14:textId="77777777" w:rsidTr="70F831C0">
        <w:trPr>
          <w:trHeight w:val="300"/>
        </w:trPr>
        <w:tc>
          <w:tcPr>
            <w:tcW w:w="1605" w:type="dxa"/>
            <w:vAlign w:val="center"/>
          </w:tcPr>
          <w:p w14:paraId="34B6C435" w14:textId="616A284B"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Мінімальний час (с)</w:t>
            </w:r>
          </w:p>
        </w:tc>
        <w:tc>
          <w:tcPr>
            <w:tcW w:w="1605" w:type="dxa"/>
            <w:vAlign w:val="center"/>
          </w:tcPr>
          <w:p w14:paraId="01D69521" w14:textId="1A1D6021"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34</w:t>
            </w:r>
          </w:p>
        </w:tc>
        <w:tc>
          <w:tcPr>
            <w:tcW w:w="1605" w:type="dxa"/>
            <w:vAlign w:val="center"/>
          </w:tcPr>
          <w:p w14:paraId="0C35D773" w14:textId="0E330452"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36</w:t>
            </w:r>
          </w:p>
        </w:tc>
        <w:tc>
          <w:tcPr>
            <w:tcW w:w="1605" w:type="dxa"/>
            <w:vAlign w:val="center"/>
          </w:tcPr>
          <w:p w14:paraId="3126847A" w14:textId="4A2C1C6F"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38</w:t>
            </w:r>
          </w:p>
        </w:tc>
        <w:tc>
          <w:tcPr>
            <w:tcW w:w="1605" w:type="dxa"/>
            <w:vAlign w:val="center"/>
          </w:tcPr>
          <w:p w14:paraId="639962BD" w14:textId="5DCB4FE0" w:rsidR="5D3B9338" w:rsidRDefault="5D3B9338"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40</w:t>
            </w:r>
          </w:p>
        </w:tc>
        <w:tc>
          <w:tcPr>
            <w:tcW w:w="1605" w:type="dxa"/>
            <w:vAlign w:val="center"/>
          </w:tcPr>
          <w:p w14:paraId="3E7C0CDA" w14:textId="5E0076C6" w:rsidR="38FA692E" w:rsidRDefault="38FA692E"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42</w:t>
            </w:r>
          </w:p>
        </w:tc>
      </w:tr>
      <w:tr w:rsidR="70F831C0" w14:paraId="62847B13" w14:textId="77777777" w:rsidTr="70F831C0">
        <w:trPr>
          <w:trHeight w:val="300"/>
        </w:trPr>
        <w:tc>
          <w:tcPr>
            <w:tcW w:w="1605" w:type="dxa"/>
            <w:vAlign w:val="center"/>
          </w:tcPr>
          <w:p w14:paraId="5DD8AB00" w14:textId="0C9788A0"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Максимальний час (с)</w:t>
            </w:r>
          </w:p>
        </w:tc>
        <w:tc>
          <w:tcPr>
            <w:tcW w:w="1605" w:type="dxa"/>
            <w:vAlign w:val="center"/>
          </w:tcPr>
          <w:p w14:paraId="7EFDB116" w14:textId="5DC92FAD"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55</w:t>
            </w:r>
          </w:p>
        </w:tc>
        <w:tc>
          <w:tcPr>
            <w:tcW w:w="1605" w:type="dxa"/>
            <w:vAlign w:val="center"/>
          </w:tcPr>
          <w:p w14:paraId="0644F826" w14:textId="73DEF0CF"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58</w:t>
            </w:r>
          </w:p>
        </w:tc>
        <w:tc>
          <w:tcPr>
            <w:tcW w:w="1605" w:type="dxa"/>
            <w:vAlign w:val="center"/>
          </w:tcPr>
          <w:p w14:paraId="557EC85B" w14:textId="49623DB5" w:rsidR="5D3B9338" w:rsidRDefault="5D3B9338"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62</w:t>
            </w:r>
          </w:p>
        </w:tc>
        <w:tc>
          <w:tcPr>
            <w:tcW w:w="1605" w:type="dxa"/>
            <w:vAlign w:val="center"/>
          </w:tcPr>
          <w:p w14:paraId="259FA4EE" w14:textId="05253563" w:rsidR="5D3B9338" w:rsidRDefault="5D3B9338"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64</w:t>
            </w:r>
          </w:p>
        </w:tc>
        <w:tc>
          <w:tcPr>
            <w:tcW w:w="1605" w:type="dxa"/>
            <w:vAlign w:val="center"/>
          </w:tcPr>
          <w:p w14:paraId="2FA993BF" w14:textId="39AA099D" w:rsidR="71491AC0" w:rsidRDefault="71491AC0"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67</w:t>
            </w:r>
          </w:p>
        </w:tc>
      </w:tr>
      <w:tr w:rsidR="70F831C0" w14:paraId="149F1C32" w14:textId="77777777" w:rsidTr="70F831C0">
        <w:trPr>
          <w:trHeight w:val="300"/>
        </w:trPr>
        <w:tc>
          <w:tcPr>
            <w:tcW w:w="1605" w:type="dxa"/>
            <w:vAlign w:val="center"/>
          </w:tcPr>
          <w:p w14:paraId="4032EA94" w14:textId="5B398DCE"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Середньостатистичне відхилення (σ)</w:t>
            </w:r>
          </w:p>
        </w:tc>
        <w:tc>
          <w:tcPr>
            <w:tcW w:w="1605" w:type="dxa"/>
            <w:vAlign w:val="center"/>
          </w:tcPr>
          <w:p w14:paraId="0861F1D0" w14:textId="3A29A189"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5,2</w:t>
            </w:r>
          </w:p>
        </w:tc>
        <w:tc>
          <w:tcPr>
            <w:tcW w:w="1605" w:type="dxa"/>
            <w:vAlign w:val="center"/>
          </w:tcPr>
          <w:p w14:paraId="1403DAB9" w14:textId="3941CAA6"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5,5</w:t>
            </w:r>
          </w:p>
        </w:tc>
        <w:tc>
          <w:tcPr>
            <w:tcW w:w="1605" w:type="dxa"/>
            <w:vAlign w:val="center"/>
          </w:tcPr>
          <w:p w14:paraId="06993436" w14:textId="4AB1CABD"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5,8</w:t>
            </w:r>
          </w:p>
        </w:tc>
        <w:tc>
          <w:tcPr>
            <w:tcW w:w="1605" w:type="dxa"/>
            <w:vAlign w:val="center"/>
          </w:tcPr>
          <w:p w14:paraId="5E79259A" w14:textId="2D14A23E" w:rsidR="5D3B9338" w:rsidRDefault="5D3B9338"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6</w:t>
            </w:r>
          </w:p>
        </w:tc>
        <w:tc>
          <w:tcPr>
            <w:tcW w:w="1605" w:type="dxa"/>
            <w:vAlign w:val="center"/>
          </w:tcPr>
          <w:p w14:paraId="05FF18BB" w14:textId="6F3ACC96" w:rsidR="08EB97C5" w:rsidRDefault="08EB97C5"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6,3</w:t>
            </w:r>
          </w:p>
        </w:tc>
      </w:tr>
      <w:tr w:rsidR="70F831C0" w14:paraId="26E73AA2" w14:textId="77777777" w:rsidTr="70F831C0">
        <w:trPr>
          <w:trHeight w:val="300"/>
        </w:trPr>
        <w:tc>
          <w:tcPr>
            <w:tcW w:w="1605" w:type="dxa"/>
            <w:vAlign w:val="center"/>
          </w:tcPr>
          <w:p w14:paraId="05C88CBD" w14:textId="3EEA05DD"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Темп виконання (динаміка)</w:t>
            </w:r>
          </w:p>
        </w:tc>
        <w:tc>
          <w:tcPr>
            <w:tcW w:w="1605" w:type="dxa"/>
            <w:vAlign w:val="center"/>
          </w:tcPr>
          <w:p w14:paraId="50D61BA2" w14:textId="56352EA5" w:rsidR="5E29EC19" w:rsidRDefault="5E29EC19"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w:t>
            </w:r>
          </w:p>
        </w:tc>
        <w:tc>
          <w:tcPr>
            <w:tcW w:w="1605" w:type="dxa"/>
            <w:vAlign w:val="center"/>
          </w:tcPr>
          <w:p w14:paraId="1AD1ECA0" w14:textId="40396A2C"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+3,1</w:t>
            </w:r>
          </w:p>
        </w:tc>
        <w:tc>
          <w:tcPr>
            <w:tcW w:w="1605" w:type="dxa"/>
            <w:vAlign w:val="center"/>
          </w:tcPr>
          <w:p w14:paraId="2C5CFFCD" w14:textId="6A49A726"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+3,7</w:t>
            </w:r>
          </w:p>
        </w:tc>
        <w:tc>
          <w:tcPr>
            <w:tcW w:w="1605" w:type="dxa"/>
            <w:vAlign w:val="center"/>
          </w:tcPr>
          <w:p w14:paraId="656C0CA7" w14:textId="7D614F74" w:rsidR="5D3B9338" w:rsidRDefault="5D3B9338"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+2,6</w:t>
            </w:r>
          </w:p>
        </w:tc>
        <w:tc>
          <w:tcPr>
            <w:tcW w:w="1605" w:type="dxa"/>
            <w:vAlign w:val="center"/>
          </w:tcPr>
          <w:p w14:paraId="199D85A2" w14:textId="6953B572" w:rsidR="081B5723" w:rsidRDefault="081B572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+2,9</w:t>
            </w:r>
          </w:p>
        </w:tc>
      </w:tr>
    </w:tbl>
    <w:p w14:paraId="3E57AD72" w14:textId="03E3B191" w:rsidR="70F831C0" w:rsidRDefault="70F831C0" w:rsidP="70F831C0">
      <w:pPr>
        <w:spacing w:after="0" w:line="360" w:lineRule="auto"/>
        <w:ind w:firstLine="709"/>
        <w:jc w:val="both"/>
        <w:rPr>
          <w:rFonts w:ascii="Times New Roman" w:eastAsia="Times New Roman" w:hAnsi="Times New Roman" w:cs="Times New Roman"/>
          <w:color w:val="000000" w:themeColor="text1"/>
          <w:sz w:val="28"/>
          <w:szCs w:val="28"/>
          <w:lang w:val="uk-UA"/>
        </w:rPr>
      </w:pPr>
    </w:p>
    <w:p w14:paraId="4C027D65" w14:textId="792432C1" w:rsidR="6CA1477E" w:rsidRDefault="6CA1477E" w:rsidP="70F831C0">
      <w:pPr>
        <w:spacing w:after="0" w:line="360" w:lineRule="auto"/>
        <w:ind w:firstLine="709"/>
        <w:jc w:val="both"/>
        <w:rPr>
          <w:rFonts w:ascii="Times New Roman" w:eastAsia="Times New Roman" w:hAnsi="Times New Roman" w:cs="Times New Roman"/>
          <w:color w:val="000000" w:themeColor="text1"/>
          <w:sz w:val="28"/>
          <w:szCs w:val="28"/>
          <w:lang w:val="uk-UA"/>
        </w:rPr>
      </w:pPr>
      <w:r w:rsidRPr="32C96383">
        <w:rPr>
          <w:rFonts w:ascii="Times New Roman" w:eastAsia="Times New Roman" w:hAnsi="Times New Roman" w:cs="Times New Roman"/>
          <w:color w:val="000000" w:themeColor="text1"/>
          <w:sz w:val="28"/>
          <w:szCs w:val="28"/>
          <w:lang w:val="uk-UA"/>
        </w:rPr>
        <w:t>Отримані результати вказують на</w:t>
      </w:r>
      <w:r w:rsidR="629E51B2" w:rsidRPr="32C96383">
        <w:rPr>
          <w:rFonts w:ascii="Times New Roman" w:eastAsia="Times New Roman" w:hAnsi="Times New Roman" w:cs="Times New Roman"/>
          <w:color w:val="000000" w:themeColor="text1"/>
          <w:sz w:val="28"/>
          <w:szCs w:val="28"/>
          <w:lang w:val="uk-UA"/>
        </w:rPr>
        <w:t xml:space="preserve"> те, що більшість учасників змогли зосереджено працювати в умовах серійного зорового пошуку, зберігаючи відносно стабільний темп діяльності </w:t>
      </w:r>
      <w:r w:rsidR="02061FAA" w:rsidRPr="32C96383">
        <w:rPr>
          <w:rFonts w:ascii="Times New Roman" w:eastAsia="Times New Roman" w:hAnsi="Times New Roman" w:cs="Times New Roman"/>
          <w:color w:val="000000" w:themeColor="text1"/>
          <w:sz w:val="28"/>
          <w:szCs w:val="28"/>
          <w:lang w:val="uk-UA"/>
        </w:rPr>
        <w:t>впродовж</w:t>
      </w:r>
      <w:r w:rsidR="629E51B2" w:rsidRPr="32C96383">
        <w:rPr>
          <w:rFonts w:ascii="Times New Roman" w:eastAsia="Times New Roman" w:hAnsi="Times New Roman" w:cs="Times New Roman"/>
          <w:color w:val="000000" w:themeColor="text1"/>
          <w:sz w:val="28"/>
          <w:szCs w:val="28"/>
          <w:lang w:val="uk-UA"/>
        </w:rPr>
        <w:t xml:space="preserve"> усього дослідження. Початковий етап роботи характеризувався більш високою швидкістю виконання, що вказує на достатній рівень мобілізації уваги та готовність до виконання завдання.</w:t>
      </w:r>
    </w:p>
    <w:p w14:paraId="30211DDC" w14:textId="2CC878D5" w:rsidR="629E51B2" w:rsidRDefault="629E51B2" w:rsidP="70F831C0">
      <w:pPr>
        <w:spacing w:after="0" w:line="360" w:lineRule="auto"/>
        <w:ind w:firstLine="709"/>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 xml:space="preserve">У процесі переходу до наступних таблиць у респондентів спостерігалося поступове збільшення часу виконання, що можна розглядати як прояв наростання розумового навантаження та зниження працездатності. </w:t>
      </w:r>
      <w:r w:rsidR="6F4AFD13" w:rsidRPr="70F831C0">
        <w:rPr>
          <w:rFonts w:ascii="Times New Roman" w:eastAsia="Times New Roman" w:hAnsi="Times New Roman" w:cs="Times New Roman"/>
          <w:color w:val="000000" w:themeColor="text1"/>
          <w:sz w:val="28"/>
          <w:szCs w:val="28"/>
          <w:lang w:val="uk-UA"/>
        </w:rPr>
        <w:t>З</w:t>
      </w:r>
      <w:r w:rsidRPr="70F831C0">
        <w:rPr>
          <w:rFonts w:ascii="Times New Roman" w:eastAsia="Times New Roman" w:hAnsi="Times New Roman" w:cs="Times New Roman"/>
          <w:color w:val="000000" w:themeColor="text1"/>
          <w:sz w:val="28"/>
          <w:szCs w:val="28"/>
          <w:lang w:val="uk-UA"/>
        </w:rPr>
        <w:t>ростання</w:t>
      </w:r>
      <w:r w:rsidR="32BA3507" w:rsidRPr="70F831C0">
        <w:rPr>
          <w:rFonts w:ascii="Times New Roman" w:eastAsia="Times New Roman" w:hAnsi="Times New Roman" w:cs="Times New Roman"/>
          <w:color w:val="000000" w:themeColor="text1"/>
          <w:sz w:val="28"/>
          <w:szCs w:val="28"/>
          <w:lang w:val="uk-UA"/>
        </w:rPr>
        <w:t xml:space="preserve"> показників</w:t>
      </w:r>
      <w:r w:rsidRPr="70F831C0">
        <w:rPr>
          <w:rFonts w:ascii="Times New Roman" w:eastAsia="Times New Roman" w:hAnsi="Times New Roman" w:cs="Times New Roman"/>
          <w:color w:val="000000" w:themeColor="text1"/>
          <w:sz w:val="28"/>
          <w:szCs w:val="28"/>
          <w:lang w:val="uk-UA"/>
        </w:rPr>
        <w:t xml:space="preserve"> не </w:t>
      </w:r>
      <w:r w:rsidR="6CCFEBF5" w:rsidRPr="70F831C0">
        <w:rPr>
          <w:rFonts w:ascii="Times New Roman" w:eastAsia="Times New Roman" w:hAnsi="Times New Roman" w:cs="Times New Roman"/>
          <w:color w:val="000000" w:themeColor="text1"/>
          <w:sz w:val="28"/>
          <w:szCs w:val="28"/>
          <w:lang w:val="uk-UA"/>
        </w:rPr>
        <w:t>мало</w:t>
      </w:r>
      <w:r w:rsidRPr="70F831C0">
        <w:rPr>
          <w:rFonts w:ascii="Times New Roman" w:eastAsia="Times New Roman" w:hAnsi="Times New Roman" w:cs="Times New Roman"/>
          <w:color w:val="000000" w:themeColor="text1"/>
          <w:sz w:val="28"/>
          <w:szCs w:val="28"/>
          <w:lang w:val="uk-UA"/>
        </w:rPr>
        <w:t xml:space="preserve"> різкого характеру, що </w:t>
      </w:r>
      <w:r w:rsidR="72230FD2" w:rsidRPr="70F831C0">
        <w:rPr>
          <w:rFonts w:ascii="Times New Roman" w:eastAsia="Times New Roman" w:hAnsi="Times New Roman" w:cs="Times New Roman"/>
          <w:color w:val="000000" w:themeColor="text1"/>
          <w:sz w:val="28"/>
          <w:szCs w:val="28"/>
          <w:lang w:val="uk-UA"/>
        </w:rPr>
        <w:t>вказує на</w:t>
      </w:r>
      <w:r w:rsidRPr="70F831C0">
        <w:rPr>
          <w:rFonts w:ascii="Times New Roman" w:eastAsia="Times New Roman" w:hAnsi="Times New Roman" w:cs="Times New Roman"/>
          <w:color w:val="000000" w:themeColor="text1"/>
          <w:sz w:val="28"/>
          <w:szCs w:val="28"/>
          <w:lang w:val="uk-UA"/>
        </w:rPr>
        <w:t xml:space="preserve"> збережену здатність підтримувати концентрацію уваги та контролювати діяльність навіть за умов монотонності та тривалості завдання. Така динаміка є типовою для дітей </w:t>
      </w:r>
      <w:r w:rsidRPr="70F831C0">
        <w:rPr>
          <w:rFonts w:ascii="Times New Roman" w:eastAsia="Times New Roman" w:hAnsi="Times New Roman" w:cs="Times New Roman"/>
          <w:color w:val="000000" w:themeColor="text1"/>
          <w:sz w:val="28"/>
          <w:szCs w:val="28"/>
          <w:lang w:val="uk-UA"/>
        </w:rPr>
        <w:lastRenderedPageBreak/>
        <w:t>молодшого шкільного віку й осіб, у яких процеси довільної регуляції ще перебувають на стадії формування.</w:t>
      </w:r>
    </w:p>
    <w:p w14:paraId="773D51B9" w14:textId="59045659" w:rsidR="629E51B2" w:rsidRDefault="629E51B2" w:rsidP="70F831C0">
      <w:pPr>
        <w:spacing w:after="0" w:line="360" w:lineRule="auto"/>
        <w:ind w:firstLine="709"/>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Індивідуальні відмінності між респондентами проявлялися у різному темпі виконання та ступені стійкості уваги. Частина учасників демонструвала відносно рівномірне виконання всіх таблиць, що вказує на достатньо сформовану зорову увагу та здатність до саморегуляції. Натомість у окремих респондентів наприкінці серії завдань простежувалися ознаки втоми, які проявлялися у сповільненні темпу роботи та зниженні ефективності зорового пошуку.</w:t>
      </w:r>
    </w:p>
    <w:p w14:paraId="01DCAA5F" w14:textId="1ACB91E3" w:rsidR="0E8735CD" w:rsidRDefault="0E8735CD" w:rsidP="70F831C0">
      <w:pPr>
        <w:spacing w:after="0" w:line="360" w:lineRule="auto"/>
        <w:ind w:firstLine="709"/>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Р</w:t>
      </w:r>
      <w:r w:rsidR="629E51B2" w:rsidRPr="70F831C0">
        <w:rPr>
          <w:rFonts w:ascii="Times New Roman" w:eastAsia="Times New Roman" w:hAnsi="Times New Roman" w:cs="Times New Roman"/>
          <w:color w:val="000000" w:themeColor="text1"/>
          <w:sz w:val="28"/>
          <w:szCs w:val="28"/>
          <w:lang w:val="uk-UA"/>
        </w:rPr>
        <w:t>езультати методики дозволяють охарактеризувати рівень концентрації та стійкості уваги в досліджуваній групі як переважно середній. Отримані дані свідчать про наявність як збережених, так і недостатньо сформованих компонентів довільної уваги, що зумовлює необхідність подальшого цілеспрямованого розвитку навичок зорового контролю, темпу переробки інформації та витривалості уваги в процесі навчальної діяльності.</w:t>
      </w:r>
    </w:p>
    <w:p w14:paraId="1BEF99DB" w14:textId="6517AC26" w:rsidR="00D3E574" w:rsidRDefault="00D3E574" w:rsidP="70F831C0">
      <w:pPr>
        <w:spacing w:after="0" w:line="360" w:lineRule="auto"/>
        <w:ind w:firstLine="709"/>
        <w:jc w:val="both"/>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 xml:space="preserve">Для дослідження обсягу, міцності та особливостей вербальної пам’яті, а також процесів запам’ятовування й відтворення інформації було використано </w:t>
      </w:r>
      <w:r w:rsidR="7BE2215A" w:rsidRPr="70F831C0">
        <w:rPr>
          <w:rFonts w:ascii="Times New Roman" w:eastAsia="Times New Roman" w:hAnsi="Times New Roman" w:cs="Times New Roman"/>
          <w:color w:val="000000" w:themeColor="text1"/>
          <w:sz w:val="28"/>
          <w:szCs w:val="28"/>
          <w:lang w:val="uk-UA"/>
        </w:rPr>
        <w:t>м</w:t>
      </w:r>
      <w:r w:rsidRPr="70F831C0">
        <w:rPr>
          <w:rFonts w:ascii="Times New Roman" w:eastAsia="Times New Roman" w:hAnsi="Times New Roman" w:cs="Times New Roman"/>
          <w:color w:val="000000" w:themeColor="text1"/>
          <w:sz w:val="28"/>
          <w:szCs w:val="28"/>
          <w:lang w:val="uk-UA"/>
        </w:rPr>
        <w:t xml:space="preserve">етодику </w:t>
      </w:r>
      <w:r w:rsidR="7400EAFF" w:rsidRPr="70F831C0">
        <w:rPr>
          <w:rFonts w:ascii="Times New Roman" w:eastAsia="Times New Roman" w:hAnsi="Times New Roman" w:cs="Times New Roman"/>
          <w:color w:val="000000" w:themeColor="text1"/>
          <w:sz w:val="28"/>
          <w:szCs w:val="28"/>
          <w:lang w:val="uk-UA"/>
        </w:rPr>
        <w:t>«</w:t>
      </w:r>
      <w:r w:rsidR="7D2426E6" w:rsidRPr="70F831C0">
        <w:rPr>
          <w:rFonts w:ascii="Times New Roman" w:eastAsia="Times New Roman" w:hAnsi="Times New Roman" w:cs="Times New Roman"/>
          <w:color w:val="000000" w:themeColor="text1"/>
          <w:sz w:val="28"/>
          <w:szCs w:val="28"/>
          <w:lang w:val="uk-UA"/>
        </w:rPr>
        <w:t>З</w:t>
      </w:r>
      <w:r w:rsidRPr="70F831C0">
        <w:rPr>
          <w:rFonts w:ascii="Times New Roman" w:eastAsia="Times New Roman" w:hAnsi="Times New Roman" w:cs="Times New Roman"/>
          <w:color w:val="000000" w:themeColor="text1"/>
          <w:sz w:val="28"/>
          <w:szCs w:val="28"/>
          <w:lang w:val="uk-UA"/>
        </w:rPr>
        <w:t>апам’ятовування 10 слів</w:t>
      </w:r>
      <w:r w:rsidR="34617825"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 xml:space="preserve"> О. Лурія. </w:t>
      </w:r>
      <w:r w:rsidR="0F202928" w:rsidRPr="70F831C0">
        <w:rPr>
          <w:rFonts w:ascii="Times New Roman" w:eastAsia="Times New Roman" w:hAnsi="Times New Roman" w:cs="Times New Roman"/>
          <w:color w:val="000000" w:themeColor="text1"/>
          <w:sz w:val="28"/>
          <w:szCs w:val="28"/>
          <w:lang w:val="uk-UA"/>
        </w:rPr>
        <w:t>Підрахунок результатів та інтерпретація здійснювались відповідно до ключа методики. Результати досліджуваних за даною методикою наведені</w:t>
      </w:r>
      <w:r w:rsidR="175B6E1C" w:rsidRPr="70F831C0">
        <w:rPr>
          <w:rFonts w:ascii="Times New Roman" w:eastAsia="Times New Roman" w:hAnsi="Times New Roman" w:cs="Times New Roman"/>
          <w:color w:val="000000" w:themeColor="text1"/>
          <w:sz w:val="28"/>
          <w:szCs w:val="28"/>
          <w:lang w:val="uk-UA"/>
        </w:rPr>
        <w:t xml:space="preserve"> в табл.</w:t>
      </w:r>
      <w:r w:rsidR="0874B2F9" w:rsidRPr="70F831C0">
        <w:rPr>
          <w:rFonts w:ascii="Times New Roman" w:eastAsia="Times New Roman" w:hAnsi="Times New Roman" w:cs="Times New Roman"/>
          <w:color w:val="000000" w:themeColor="text1"/>
          <w:sz w:val="28"/>
          <w:szCs w:val="28"/>
          <w:lang w:val="uk-UA"/>
        </w:rPr>
        <w:t xml:space="preserve"> 2.3</w:t>
      </w:r>
    </w:p>
    <w:p w14:paraId="0E97794D" w14:textId="75BD3326" w:rsidR="5BA15A73" w:rsidRDefault="5BA15A73" w:rsidP="70F831C0">
      <w:pPr>
        <w:spacing w:after="0" w:line="360" w:lineRule="auto"/>
        <w:ind w:firstLine="709"/>
        <w:jc w:val="right"/>
        <w:rPr>
          <w:rFonts w:ascii="Times New Roman" w:eastAsia="Times New Roman" w:hAnsi="Times New Roman" w:cs="Times New Roman"/>
          <w:i/>
          <w:iCs/>
          <w:color w:val="000000" w:themeColor="text1"/>
          <w:sz w:val="28"/>
          <w:szCs w:val="28"/>
          <w:lang w:val="uk-UA"/>
        </w:rPr>
      </w:pPr>
      <w:r w:rsidRPr="70F831C0">
        <w:rPr>
          <w:rFonts w:ascii="Times New Roman" w:eastAsia="Times New Roman" w:hAnsi="Times New Roman" w:cs="Times New Roman"/>
          <w:i/>
          <w:iCs/>
          <w:color w:val="000000" w:themeColor="text1"/>
          <w:sz w:val="28"/>
          <w:szCs w:val="28"/>
          <w:lang w:val="uk-UA"/>
        </w:rPr>
        <w:t>Таблиця 2.3</w:t>
      </w:r>
    </w:p>
    <w:p w14:paraId="2E34B522" w14:textId="07949420" w:rsidR="5BA15A73" w:rsidRDefault="5BA15A73" w:rsidP="70F831C0">
      <w:pPr>
        <w:spacing w:after="0" w:line="360" w:lineRule="auto"/>
        <w:ind w:firstLine="709"/>
        <w:jc w:val="right"/>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N=39</w:t>
      </w:r>
    </w:p>
    <w:p w14:paraId="67315C96" w14:textId="381B76F4" w:rsidR="5BA15A73" w:rsidRDefault="5BA15A73" w:rsidP="70F831C0">
      <w:pPr>
        <w:spacing w:after="0"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Результати виконання методики «Запам’ятовування 10 слів»</w:t>
      </w:r>
    </w:p>
    <w:tbl>
      <w:tblPr>
        <w:tblStyle w:val="a9"/>
        <w:tblW w:w="0" w:type="auto"/>
        <w:tblLook w:val="06A0" w:firstRow="1" w:lastRow="0" w:firstColumn="1" w:lastColumn="0" w:noHBand="1" w:noVBand="1"/>
      </w:tblPr>
      <w:tblGrid>
        <w:gridCol w:w="4814"/>
        <w:gridCol w:w="4814"/>
      </w:tblGrid>
      <w:tr w:rsidR="70F831C0" w14:paraId="714B6EC1" w14:textId="77777777" w:rsidTr="70F831C0">
        <w:trPr>
          <w:trHeight w:val="300"/>
        </w:trPr>
        <w:tc>
          <w:tcPr>
            <w:tcW w:w="4815" w:type="dxa"/>
            <w:vAlign w:val="center"/>
          </w:tcPr>
          <w:p w14:paraId="30BD353B" w14:textId="2DF2A6B4" w:rsidR="5BA15A73" w:rsidRDefault="5BA15A73"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Показник</w:t>
            </w:r>
          </w:p>
        </w:tc>
        <w:tc>
          <w:tcPr>
            <w:tcW w:w="4815" w:type="dxa"/>
            <w:vAlign w:val="center"/>
          </w:tcPr>
          <w:p w14:paraId="267C24D1" w14:textId="66C26A14" w:rsidR="5BA15A73" w:rsidRDefault="5BA15A73"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Характеристика результатів</w:t>
            </w:r>
          </w:p>
        </w:tc>
      </w:tr>
      <w:tr w:rsidR="70F831C0" w14:paraId="1455084D" w14:textId="77777777" w:rsidTr="70F831C0">
        <w:trPr>
          <w:trHeight w:val="300"/>
        </w:trPr>
        <w:tc>
          <w:tcPr>
            <w:tcW w:w="4815" w:type="dxa"/>
            <w:vAlign w:val="center"/>
          </w:tcPr>
          <w:p w14:paraId="3E57C984" w14:textId="684F9764" w:rsidR="5BA15A73" w:rsidRDefault="5BA15A73"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Кількість відтворених слів у 1</w:t>
            </w:r>
            <w:r w:rsidR="5E29EC19"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й спробі</w:t>
            </w:r>
          </w:p>
        </w:tc>
        <w:tc>
          <w:tcPr>
            <w:tcW w:w="4815" w:type="dxa"/>
            <w:vAlign w:val="center"/>
          </w:tcPr>
          <w:p w14:paraId="421B54A0" w14:textId="3DC8731C"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3</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6 слів</w:t>
            </w:r>
          </w:p>
        </w:tc>
      </w:tr>
      <w:tr w:rsidR="70F831C0" w14:paraId="011FB1C9" w14:textId="77777777" w:rsidTr="70F831C0">
        <w:trPr>
          <w:trHeight w:val="300"/>
        </w:trPr>
        <w:tc>
          <w:tcPr>
            <w:tcW w:w="4815" w:type="dxa"/>
            <w:vAlign w:val="center"/>
          </w:tcPr>
          <w:p w14:paraId="75CE9A13" w14:textId="4DDFFCBB" w:rsidR="5BA15A73" w:rsidRDefault="5BA15A73"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t>Кількість відтворених слів у 5</w:t>
            </w:r>
            <w:r w:rsidR="5E29EC19" w:rsidRPr="70F831C0">
              <w:rPr>
                <w:rFonts w:ascii="Times New Roman" w:eastAsia="Times New Roman" w:hAnsi="Times New Roman" w:cs="Times New Roman"/>
                <w:color w:val="000000" w:themeColor="text1"/>
                <w:sz w:val="28"/>
                <w:szCs w:val="28"/>
                <w:lang w:val="uk-UA"/>
              </w:rPr>
              <w:t>-</w:t>
            </w:r>
            <w:r w:rsidRPr="70F831C0">
              <w:rPr>
                <w:rFonts w:ascii="Times New Roman" w:eastAsia="Times New Roman" w:hAnsi="Times New Roman" w:cs="Times New Roman"/>
                <w:color w:val="000000" w:themeColor="text1"/>
                <w:sz w:val="28"/>
                <w:szCs w:val="28"/>
                <w:lang w:val="uk-UA"/>
              </w:rPr>
              <w:t>й спробі</w:t>
            </w:r>
          </w:p>
        </w:tc>
        <w:tc>
          <w:tcPr>
            <w:tcW w:w="4815" w:type="dxa"/>
            <w:vAlign w:val="center"/>
          </w:tcPr>
          <w:p w14:paraId="710BC88D" w14:textId="41FC8888"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6</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9 слів</w:t>
            </w:r>
          </w:p>
        </w:tc>
      </w:tr>
      <w:tr w:rsidR="70F831C0" w14:paraId="0C018B33" w14:textId="77777777" w:rsidTr="70F831C0">
        <w:trPr>
          <w:trHeight w:val="300"/>
        </w:trPr>
        <w:tc>
          <w:tcPr>
            <w:tcW w:w="4815" w:type="dxa"/>
            <w:vAlign w:val="center"/>
          </w:tcPr>
          <w:p w14:paraId="121D752E" w14:textId="35F97F71"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Динаміка заучування</w:t>
            </w:r>
          </w:p>
        </w:tc>
        <w:tc>
          <w:tcPr>
            <w:tcW w:w="4815" w:type="dxa"/>
            <w:vAlign w:val="center"/>
          </w:tcPr>
          <w:p w14:paraId="42371142" w14:textId="643D322A"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Переважно висхідна</w:t>
            </w:r>
          </w:p>
        </w:tc>
      </w:tr>
      <w:tr w:rsidR="70F831C0" w14:paraId="3A104D6E" w14:textId="77777777" w:rsidTr="70F831C0">
        <w:trPr>
          <w:trHeight w:val="300"/>
        </w:trPr>
        <w:tc>
          <w:tcPr>
            <w:tcW w:w="4815" w:type="dxa"/>
            <w:vAlign w:val="center"/>
          </w:tcPr>
          <w:p w14:paraId="6A046C74" w14:textId="1A6D7226" w:rsidR="5BA15A73" w:rsidRDefault="5BA15A73" w:rsidP="70F831C0">
            <w:pPr>
              <w:spacing w:line="360" w:lineRule="auto"/>
              <w:jc w:val="center"/>
              <w:rPr>
                <w:rFonts w:ascii="Times New Roman" w:eastAsia="Times New Roman" w:hAnsi="Times New Roman" w:cs="Times New Roman"/>
                <w:color w:val="000000" w:themeColor="text1"/>
                <w:sz w:val="28"/>
                <w:szCs w:val="28"/>
                <w:lang w:val="uk-UA"/>
              </w:rPr>
            </w:pPr>
            <w:r w:rsidRPr="70F831C0">
              <w:rPr>
                <w:rFonts w:ascii="Times New Roman" w:eastAsia="Times New Roman" w:hAnsi="Times New Roman" w:cs="Times New Roman"/>
                <w:color w:val="000000" w:themeColor="text1"/>
                <w:sz w:val="28"/>
                <w:szCs w:val="28"/>
                <w:lang w:val="uk-UA"/>
              </w:rPr>
              <w:lastRenderedPageBreak/>
              <w:t>Тип кривої запам’ятовування</w:t>
            </w:r>
          </w:p>
        </w:tc>
        <w:tc>
          <w:tcPr>
            <w:tcW w:w="4815" w:type="dxa"/>
            <w:vAlign w:val="center"/>
          </w:tcPr>
          <w:p w14:paraId="6979D482" w14:textId="7503E733"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Нормативна, у частини дітей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з незначними коливаннями</w:t>
            </w:r>
          </w:p>
        </w:tc>
      </w:tr>
      <w:tr w:rsidR="70F831C0" w14:paraId="143FEB45" w14:textId="77777777" w:rsidTr="70F831C0">
        <w:trPr>
          <w:trHeight w:val="300"/>
        </w:trPr>
        <w:tc>
          <w:tcPr>
            <w:tcW w:w="4815" w:type="dxa"/>
            <w:vAlign w:val="center"/>
          </w:tcPr>
          <w:p w14:paraId="7FD04AF9" w14:textId="29BC9DA1"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Ознаки виснажуваності</w:t>
            </w:r>
          </w:p>
        </w:tc>
        <w:tc>
          <w:tcPr>
            <w:tcW w:w="4815" w:type="dxa"/>
            <w:vAlign w:val="center"/>
          </w:tcPr>
          <w:p w14:paraId="31113E50" w14:textId="6BC2403A"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Поодинокі, слабко виражені</w:t>
            </w:r>
          </w:p>
        </w:tc>
      </w:tr>
      <w:tr w:rsidR="70F831C0" w14:paraId="17C92574" w14:textId="77777777" w:rsidTr="70F831C0">
        <w:trPr>
          <w:trHeight w:val="300"/>
        </w:trPr>
        <w:tc>
          <w:tcPr>
            <w:tcW w:w="4815" w:type="dxa"/>
            <w:vAlign w:val="center"/>
          </w:tcPr>
          <w:p w14:paraId="75FF1A76" w14:textId="68838A78"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Відстрочене відтворення (через 2 години)</w:t>
            </w:r>
          </w:p>
        </w:tc>
        <w:tc>
          <w:tcPr>
            <w:tcW w:w="4815" w:type="dxa"/>
            <w:vAlign w:val="center"/>
          </w:tcPr>
          <w:p w14:paraId="4D897313" w14:textId="760B70AC"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Збережене на рівні 5</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8 слів</w:t>
            </w:r>
          </w:p>
        </w:tc>
      </w:tr>
      <w:tr w:rsidR="70F831C0" w14:paraId="405F0293" w14:textId="77777777" w:rsidTr="70F831C0">
        <w:trPr>
          <w:trHeight w:val="300"/>
        </w:trPr>
        <w:tc>
          <w:tcPr>
            <w:tcW w:w="4815" w:type="dxa"/>
            <w:vAlign w:val="center"/>
          </w:tcPr>
          <w:p w14:paraId="3FB5CA3D" w14:textId="5D6D9413"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Міцність слідів пам’яті</w:t>
            </w:r>
          </w:p>
        </w:tc>
        <w:tc>
          <w:tcPr>
            <w:tcW w:w="4815" w:type="dxa"/>
            <w:vAlign w:val="center"/>
          </w:tcPr>
          <w:p w14:paraId="0A3DE7EB" w14:textId="679228A1"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Достатня</w:t>
            </w:r>
          </w:p>
        </w:tc>
      </w:tr>
      <w:tr w:rsidR="70F831C0" w14:paraId="3A261B74" w14:textId="77777777" w:rsidTr="70F831C0">
        <w:trPr>
          <w:trHeight w:val="300"/>
        </w:trPr>
        <w:tc>
          <w:tcPr>
            <w:tcW w:w="4815" w:type="dxa"/>
            <w:vAlign w:val="center"/>
          </w:tcPr>
          <w:p w14:paraId="44FD94F9" w14:textId="53000900"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Загальний рівень вербальної пам’яті</w:t>
            </w:r>
          </w:p>
        </w:tc>
        <w:tc>
          <w:tcPr>
            <w:tcW w:w="4815" w:type="dxa"/>
            <w:vAlign w:val="center"/>
          </w:tcPr>
          <w:p w14:paraId="0E72B50E" w14:textId="2EFCF179" w:rsidR="5BA15A73" w:rsidRDefault="5BA15A73" w:rsidP="70F831C0">
            <w:pPr>
              <w:spacing w:line="360" w:lineRule="auto"/>
              <w:jc w:val="center"/>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Відповідає віковій нормі</w:t>
            </w:r>
          </w:p>
        </w:tc>
      </w:tr>
    </w:tbl>
    <w:p w14:paraId="65B1B3C1" w14:textId="3B9C1581" w:rsidR="3A091ADF" w:rsidRDefault="3A091AD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Аналіз отриманих результатів </w:t>
      </w:r>
      <w:r w:rsidR="4F4A6F2D" w:rsidRPr="70F831C0">
        <w:rPr>
          <w:rFonts w:ascii="Times New Roman" w:eastAsia="Times New Roman" w:hAnsi="Times New Roman" w:cs="Times New Roman"/>
          <w:sz w:val="28"/>
          <w:szCs w:val="28"/>
          <w:lang w:val="uk-UA"/>
        </w:rPr>
        <w:t>вказує</w:t>
      </w:r>
      <w:r w:rsidRPr="70F831C0">
        <w:rPr>
          <w:rFonts w:ascii="Times New Roman" w:eastAsia="Times New Roman" w:hAnsi="Times New Roman" w:cs="Times New Roman"/>
          <w:sz w:val="28"/>
          <w:szCs w:val="28"/>
          <w:lang w:val="uk-UA"/>
        </w:rPr>
        <w:t>, що первинне відтворення слів у дітей віком 6</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10 років перебувало в межах вікової норми. Під час першої спроби більшість досліджуваних відтворювали обмежену кількість слів, що є типовим для безпосередньої слухо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мовленнєвої пам’яті дітей молодшого шкільного віку. У подальших спробах спостерігалося поступове зростання кількості правильно відтворених слів, що </w:t>
      </w:r>
      <w:r w:rsidR="72230FD2" w:rsidRPr="70F831C0">
        <w:rPr>
          <w:rFonts w:ascii="Times New Roman" w:eastAsia="Times New Roman" w:hAnsi="Times New Roman" w:cs="Times New Roman"/>
          <w:sz w:val="28"/>
          <w:szCs w:val="28"/>
          <w:lang w:val="uk-UA"/>
        </w:rPr>
        <w:t>вказує на</w:t>
      </w:r>
      <w:r w:rsidRPr="70F831C0">
        <w:rPr>
          <w:rFonts w:ascii="Times New Roman" w:eastAsia="Times New Roman" w:hAnsi="Times New Roman" w:cs="Times New Roman"/>
          <w:sz w:val="28"/>
          <w:szCs w:val="28"/>
          <w:lang w:val="uk-UA"/>
        </w:rPr>
        <w:t xml:space="preserve"> збережену здатність до заучування та адекватне функціонування процесів фіксації інформації.</w:t>
      </w:r>
    </w:p>
    <w:p w14:paraId="67C687B2" w14:textId="3D84F8F0" w:rsidR="3A091ADF" w:rsidRDefault="3A091AD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Динаміка запам’ятовування в більшості протоколів мала висхідний характер, без різких спадів, що вказує на достатній рівень працездатності та сформованість елементарних довільних мнемічних процесів. У частини дітей були зафіксовані незначні коливання результатів між окремими спробами, які можуть бути пов’язані з нестійкістю уваги або ситуативною втомлюваністю. Такі особливості є типовими для даного вікового періоду та не свідчать про наявність стійких порушень пам’яті.</w:t>
      </w:r>
    </w:p>
    <w:p w14:paraId="683964D0" w14:textId="7F1D63D7" w:rsidR="3A091ADF" w:rsidRDefault="3A091AD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Аналіз відстроченого відтворення через дві години показав, що більшість досліджуваних змогли зберегти та відтворити значну частину стимульного матеріалу. Це </w:t>
      </w:r>
      <w:r w:rsidR="72230FD2" w:rsidRPr="70F831C0">
        <w:rPr>
          <w:rFonts w:ascii="Times New Roman" w:eastAsia="Times New Roman" w:hAnsi="Times New Roman" w:cs="Times New Roman"/>
          <w:sz w:val="28"/>
          <w:szCs w:val="28"/>
          <w:lang w:val="uk-UA"/>
        </w:rPr>
        <w:t>вказує на</w:t>
      </w:r>
      <w:r w:rsidRPr="70F831C0">
        <w:rPr>
          <w:rFonts w:ascii="Times New Roman" w:eastAsia="Times New Roman" w:hAnsi="Times New Roman" w:cs="Times New Roman"/>
          <w:sz w:val="28"/>
          <w:szCs w:val="28"/>
          <w:lang w:val="uk-UA"/>
        </w:rPr>
        <w:t xml:space="preserve"> достатню міцність слідів пам’яті та збереженість процесів довготривалого запам’ятовування. Зниження кількості відтворених слів у поодиноких випадках має функціональний характер і може пояснюватися індивідуальними особливостями працездатності або зовнішніми чинниками.</w:t>
      </w:r>
    </w:p>
    <w:p w14:paraId="6FB1DB81" w14:textId="49A9ABC1" w:rsidR="3A091ADF" w:rsidRDefault="3A091AD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Результати дослідження дозволяють зробити висновок, що рівень розвитку вербальної пам’яті у дітей 6</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10 років загалом відповідає віковим нормативам. </w:t>
      </w:r>
      <w:r w:rsidRPr="70F831C0">
        <w:rPr>
          <w:rFonts w:ascii="Times New Roman" w:eastAsia="Times New Roman" w:hAnsi="Times New Roman" w:cs="Times New Roman"/>
          <w:sz w:val="28"/>
          <w:szCs w:val="28"/>
          <w:lang w:val="uk-UA"/>
        </w:rPr>
        <w:lastRenderedPageBreak/>
        <w:t>Процеси запам’ятовування та відтворення інформації є сформованими, а виявлені окремі труднощі не виходять за межі вікових особливостей психічного розвитку.</w:t>
      </w:r>
    </w:p>
    <w:p w14:paraId="31B4B533" w14:textId="47A0BA0B" w:rsidR="70F831C0" w:rsidRDefault="70F831C0" w:rsidP="70F831C0">
      <w:pPr>
        <w:spacing w:line="360" w:lineRule="auto"/>
        <w:rPr>
          <w:rFonts w:ascii="Times New Roman" w:eastAsia="Times New Roman" w:hAnsi="Times New Roman" w:cs="Times New Roman"/>
          <w:sz w:val="28"/>
          <w:szCs w:val="28"/>
          <w:lang w:val="uk-UA"/>
        </w:rPr>
      </w:pPr>
    </w:p>
    <w:p w14:paraId="4C332375" w14:textId="77777777"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8" w:name="_Toc543297989"/>
      <w:r w:rsidRPr="6D5A0D14">
        <w:rPr>
          <w:rFonts w:ascii="Times New Roman" w:eastAsia="Times New Roman" w:hAnsi="Times New Roman" w:cs="Times New Roman"/>
          <w:b/>
          <w:bCs/>
          <w:color w:val="auto"/>
          <w:sz w:val="28"/>
          <w:szCs w:val="28"/>
          <w:lang w:val="uk-UA"/>
        </w:rPr>
        <w:t>Висновки до другого розділу</w:t>
      </w:r>
      <w:bookmarkEnd w:id="8"/>
    </w:p>
    <w:p w14:paraId="4F8CCE12" w14:textId="0C0A97B3" w:rsidR="007250E4" w:rsidRDefault="007250E4" w:rsidP="70F831C0">
      <w:pPr>
        <w:spacing w:after="0" w:line="360" w:lineRule="auto"/>
        <w:ind w:firstLine="708"/>
        <w:jc w:val="both"/>
        <w:rPr>
          <w:rFonts w:ascii="Times New Roman" w:eastAsia="Times New Roman" w:hAnsi="Times New Roman" w:cs="Times New Roman"/>
          <w:sz w:val="28"/>
          <w:szCs w:val="28"/>
          <w:lang w:val="uk-UA"/>
        </w:rPr>
      </w:pPr>
    </w:p>
    <w:p w14:paraId="0701491F" w14:textId="68C121F3" w:rsidR="007250E4" w:rsidRDefault="64E00C53"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Проведене емпіричне дослідження дозволило виявити особливості інтелектуального розвитку та стан основних пізнавальних процесів у дітей з особливими освітніми потребами віком 6</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10 років. Отримані результати засвідчують неоднорідність когнітивного розвитку досліджуваної групи та наявність поєднання знижених і відносно збережених інтелектуальних функцій.</w:t>
      </w:r>
    </w:p>
    <w:p w14:paraId="655E301E" w14:textId="0CA49847" w:rsidR="007250E4" w:rsidRDefault="64E00C53"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Результати застосування прогресивних матриць Дж. Равена свідчать про переважання дітей з легкою інтелектуальною недостатністю та вираженим зниженням інтелектуального розвитку. Виявлені особливості проявляються у труднощах встановлення логічних зв’язків, недостатній сформованості операцій аналізу, узагальнення та абстрагування, а також обмеженій гнучкості мислення. Поряд із цим зафіксовано наявність дітей із рівнем інтелектуального розвитку нижче середнього та в межах вікової норми, що підтверджує індивідуальні відмінності та наявність потенційних ресурсів розвитку.</w:t>
      </w:r>
    </w:p>
    <w:p w14:paraId="79C2C9B7" w14:textId="2CBD1720" w:rsidR="007250E4" w:rsidRDefault="64E00C53"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Аналіз результатів за методикою «Таблиці Шульте» показав, що рівень концентрації та стійкості уваги у більшості досліджуваних перебуває на середньому рівні. Характерною є тенденція до поступового зниження темпу діяльності в процесі серійного виконання завдань, що відображає наростання розумового навантаження та обмежену витривалість довільної уваги. Індивідуальні відмінності у темпі та стабільності виконання завдань вказують на різний ступінь сформованості механізмів саморегуляції та психічної працездатності.</w:t>
      </w:r>
    </w:p>
    <w:p w14:paraId="216AC614" w14:textId="160C70F7" w:rsidR="007250E4" w:rsidRDefault="64E00C53"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Результати методики «Запам’ятовування 10 слів» О. Лурія засвідчили загалом збережений рівень розвитку вербальної пам’яті у досліджуваних дітей. </w:t>
      </w:r>
      <w:r w:rsidRPr="70F831C0">
        <w:rPr>
          <w:rFonts w:ascii="Times New Roman" w:eastAsia="Times New Roman" w:hAnsi="Times New Roman" w:cs="Times New Roman"/>
          <w:sz w:val="28"/>
          <w:szCs w:val="28"/>
          <w:lang w:val="uk-UA"/>
        </w:rPr>
        <w:lastRenderedPageBreak/>
        <w:t xml:space="preserve">Динаміка заучування у більшості випадків має висхідний характер, що </w:t>
      </w:r>
      <w:r w:rsidR="72230FD2" w:rsidRPr="70F831C0">
        <w:rPr>
          <w:rFonts w:ascii="Times New Roman" w:eastAsia="Times New Roman" w:hAnsi="Times New Roman" w:cs="Times New Roman"/>
          <w:sz w:val="28"/>
          <w:szCs w:val="28"/>
          <w:lang w:val="uk-UA"/>
        </w:rPr>
        <w:t>вказує на</w:t>
      </w:r>
      <w:r w:rsidRPr="70F831C0">
        <w:rPr>
          <w:rFonts w:ascii="Times New Roman" w:eastAsia="Times New Roman" w:hAnsi="Times New Roman" w:cs="Times New Roman"/>
          <w:sz w:val="28"/>
          <w:szCs w:val="28"/>
          <w:lang w:val="uk-UA"/>
        </w:rPr>
        <w:t xml:space="preserve"> збережену здатність до накопичення інформації та адекватне функціонування процесів фіксації й утримання матеріалу. Показники відстроченого відтворення підтверджують достатню міцність слідів пам’яті, а зафіксовані незначні коливання результатів у частини дітей мають функціональний характер і пов’язані з нестійкістю уваги або ситуативною втомлюваністю.</w:t>
      </w:r>
    </w:p>
    <w:p w14:paraId="62486C05" w14:textId="30D50F35" w:rsidR="007250E4" w:rsidRDefault="64E00C53"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Отримані результати емпіричного дослідження вказують на необхідність цілеспрямованої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розвивальної роботи, спрямованої на розвиток мислення, довільної уваги та пізнавальної активності дітей з особливими освітніми потребами з урахуванням індивідуальних можливостей і актуального рівня інтелектуального розвитку.</w:t>
      </w:r>
    </w:p>
    <w:p w14:paraId="4101652C" w14:textId="77777777" w:rsidR="007250E4"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r w:rsidRPr="70F831C0">
        <w:rPr>
          <w:rFonts w:ascii="Times New Roman" w:eastAsia="Times New Roman" w:hAnsi="Times New Roman" w:cs="Times New Roman"/>
          <w:b/>
          <w:bCs/>
          <w:color w:val="auto"/>
          <w:sz w:val="28"/>
          <w:szCs w:val="28"/>
          <w:lang w:val="uk-UA"/>
        </w:rPr>
        <w:br w:type="page"/>
      </w:r>
    </w:p>
    <w:p w14:paraId="7CA3F6E1" w14:textId="77777777"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9" w:name="_Toc1507190749"/>
      <w:r w:rsidRPr="6D5A0D14">
        <w:rPr>
          <w:rFonts w:ascii="Times New Roman" w:eastAsia="Times New Roman" w:hAnsi="Times New Roman" w:cs="Times New Roman"/>
          <w:b/>
          <w:bCs/>
          <w:color w:val="auto"/>
          <w:sz w:val="28"/>
          <w:szCs w:val="28"/>
          <w:lang w:val="uk-UA"/>
        </w:rPr>
        <w:lastRenderedPageBreak/>
        <w:t>РОЗДІЛ 3. ЗАСОБИ СТИМУЛЮВАННЯ ІНТЕЛЕКТУАЛЬНОГО РОЗВИТКУ ДІТЕЙ З ОСОБЛИВИМИ ОСВІТНІМИ ПОТРЕБАМИ</w:t>
      </w:r>
      <w:bookmarkEnd w:id="9"/>
    </w:p>
    <w:p w14:paraId="4B99056E" w14:textId="77777777" w:rsidR="007250E4"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p>
    <w:p w14:paraId="7E35A818" w14:textId="2D9D5F05" w:rsidR="007250E4" w:rsidRPr="007250E4" w:rsidRDefault="126D0EF0"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10" w:name="_Toc2052748357"/>
      <w:r w:rsidRPr="6D5A0D14">
        <w:rPr>
          <w:rFonts w:ascii="Times New Roman" w:eastAsia="Times New Roman" w:hAnsi="Times New Roman" w:cs="Times New Roman"/>
          <w:b/>
          <w:bCs/>
          <w:color w:val="auto"/>
          <w:sz w:val="28"/>
          <w:szCs w:val="28"/>
          <w:lang w:val="uk-UA"/>
        </w:rPr>
        <w:t xml:space="preserve">3.1 </w:t>
      </w:r>
      <w:r w:rsidR="2D3B21F4" w:rsidRPr="6D5A0D14">
        <w:rPr>
          <w:rFonts w:ascii="Times New Roman" w:eastAsia="Times New Roman" w:hAnsi="Times New Roman" w:cs="Times New Roman"/>
          <w:b/>
          <w:bCs/>
          <w:color w:val="auto"/>
          <w:sz w:val="28"/>
          <w:szCs w:val="28"/>
          <w:lang w:val="uk-UA"/>
        </w:rPr>
        <w:t>Психологічні методи стимулювання інтелектуального розвитку дітей</w:t>
      </w:r>
      <w:bookmarkEnd w:id="10"/>
    </w:p>
    <w:p w14:paraId="1299C43A" w14:textId="77777777" w:rsidR="007250E4" w:rsidRPr="007250E4" w:rsidRDefault="007250E4" w:rsidP="70F831C0">
      <w:pPr>
        <w:spacing w:after="0" w:line="360" w:lineRule="auto"/>
        <w:ind w:firstLine="708"/>
        <w:jc w:val="both"/>
        <w:rPr>
          <w:rFonts w:ascii="Times New Roman" w:eastAsia="Times New Roman" w:hAnsi="Times New Roman" w:cs="Times New Roman"/>
          <w:sz w:val="28"/>
          <w:szCs w:val="28"/>
          <w:lang w:val="uk-UA"/>
        </w:rPr>
      </w:pPr>
    </w:p>
    <w:p w14:paraId="1BD31701" w14:textId="25E8E72A" w:rsidR="7D740113" w:rsidRDefault="7D740113"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Інтелектуальний розвиток дітей з особливими освітніми потребами є складним </w:t>
      </w:r>
      <w:r w:rsidR="5ED055BB" w:rsidRPr="70F831C0">
        <w:rPr>
          <w:rFonts w:ascii="Times New Roman" w:eastAsia="Times New Roman" w:hAnsi="Times New Roman" w:cs="Times New Roman"/>
          <w:sz w:val="28"/>
          <w:szCs w:val="28"/>
          <w:lang w:val="uk-UA"/>
        </w:rPr>
        <w:t>та</w:t>
      </w:r>
      <w:r w:rsidRPr="70F831C0">
        <w:rPr>
          <w:rFonts w:ascii="Times New Roman" w:eastAsia="Times New Roman" w:hAnsi="Times New Roman" w:cs="Times New Roman"/>
          <w:sz w:val="28"/>
          <w:szCs w:val="28"/>
          <w:lang w:val="uk-UA"/>
        </w:rPr>
        <w:t xml:space="preserve"> багатовимірним процесом, що визначає рівень їхньої навчальної успішності, соціальної адаптації та можливості подальшої інтеграції в освітнє середовище. </w:t>
      </w:r>
      <w:r w:rsidR="3C5031C4" w:rsidRPr="70F831C0">
        <w:rPr>
          <w:rFonts w:ascii="Times New Roman" w:eastAsia="Times New Roman" w:hAnsi="Times New Roman" w:cs="Times New Roman"/>
          <w:sz w:val="28"/>
          <w:szCs w:val="28"/>
          <w:lang w:val="uk-UA"/>
        </w:rPr>
        <w:t>Особливості психічного розвитку дітей</w:t>
      </w:r>
      <w:r w:rsidR="73780C9D" w:rsidRPr="70F831C0">
        <w:rPr>
          <w:rFonts w:ascii="Times New Roman" w:eastAsia="Times New Roman" w:hAnsi="Times New Roman" w:cs="Times New Roman"/>
          <w:sz w:val="28"/>
          <w:szCs w:val="28"/>
          <w:lang w:val="uk-UA"/>
        </w:rPr>
        <w:t xml:space="preserve"> з ООП</w:t>
      </w:r>
      <w:r w:rsidR="3C5031C4" w:rsidRPr="70F831C0">
        <w:rPr>
          <w:rFonts w:ascii="Times New Roman" w:eastAsia="Times New Roman" w:hAnsi="Times New Roman" w:cs="Times New Roman"/>
          <w:sz w:val="28"/>
          <w:szCs w:val="28"/>
          <w:lang w:val="uk-UA"/>
        </w:rPr>
        <w:t xml:space="preserve"> часто поєднуються з нерівномірністю становлення базових пізнавальних функцій, що проявляється у складнощах опрацювання інформації, зниженні здатності до концентрації та утримання уваги, обмеженому обсязі й нестійкості пам’яті, а також специфіці розвитку мовленнєвих операцій. Ці труднощі можуть ускладнювати засвоєння навчального матеріалу, знижувати пізнавальну активність і впливати на формування навчальної мотивації. </w:t>
      </w:r>
      <w:r w:rsidR="790833DD" w:rsidRPr="70F831C0">
        <w:rPr>
          <w:rFonts w:ascii="Times New Roman" w:eastAsia="Times New Roman" w:hAnsi="Times New Roman" w:cs="Times New Roman"/>
          <w:sz w:val="28"/>
          <w:szCs w:val="28"/>
          <w:lang w:val="uk-UA"/>
        </w:rPr>
        <w:t>яп</w:t>
      </w:r>
      <w:r w:rsidR="3C5031C4" w:rsidRPr="70F831C0">
        <w:rPr>
          <w:rFonts w:ascii="Times New Roman" w:eastAsia="Times New Roman" w:hAnsi="Times New Roman" w:cs="Times New Roman"/>
          <w:sz w:val="28"/>
          <w:szCs w:val="28"/>
          <w:lang w:val="uk-UA"/>
        </w:rPr>
        <w:t>отреба в організації цілеспрямованого психологічного впливу ґрунтується на науково обґрунтованих підходах і враховує індивідуальні можливості та освітні потреби дитини, сприяючи поступовому розвитку пізнавальної сфери та підвищенню ефективності її функціонування в освітньому середовищі.</w:t>
      </w:r>
    </w:p>
    <w:p w14:paraId="2CEB615A" w14:textId="6440386A" w:rsidR="7D740113" w:rsidRDefault="7D740113"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У контексті інклюзивної та спеціальної освіти особливої актуальності набуває використання психологічних методів стимулювання інтелектуального розвитку дітей з особливими освітніми потребами. Такі методи мають бути спрямовані</w:t>
      </w:r>
      <w:r w:rsidR="1F904E9E"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на подолання наявних пізнавальних труднощів</w:t>
      </w:r>
      <w:r w:rsidR="081C58AC"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на розвиток потенційних можливостей дитини з урахуванням її індивідуального темпу розвитку, актуального рівня сформованості пізнавальної сфери та зони найближчого розвитку. Систе</w:t>
      </w:r>
      <w:r w:rsidR="11E62BE4" w:rsidRPr="70F831C0">
        <w:rPr>
          <w:rFonts w:ascii="Times New Roman" w:eastAsia="Times New Roman" w:hAnsi="Times New Roman" w:cs="Times New Roman"/>
          <w:sz w:val="28"/>
          <w:szCs w:val="28"/>
          <w:lang w:val="uk-UA"/>
        </w:rPr>
        <w:t>матичне та комплексне</w:t>
      </w:r>
      <w:r w:rsidRPr="70F831C0">
        <w:rPr>
          <w:rFonts w:ascii="Times New Roman" w:eastAsia="Times New Roman" w:hAnsi="Times New Roman" w:cs="Times New Roman"/>
          <w:sz w:val="28"/>
          <w:szCs w:val="28"/>
          <w:lang w:val="uk-UA"/>
        </w:rPr>
        <w:t xml:space="preserve"> застосування психологічних методів створює умови для підвищення ефективності навчальної діяльності та забезпечення повноцінного інтелектуального розвитку дітей з ООП.</w:t>
      </w:r>
    </w:p>
    <w:p w14:paraId="242F512C" w14:textId="7B248063"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 xml:space="preserve">У дітей з порушеннями розвитку можуть спостерігатися як фізичні, так і психічні порушення, що зумовлюють відхилення у загальному темпі та структурі розвитку. Характер і глибина таких порушень залежать від виду дефекту, часу його виникнення та особливостей перебігу. </w:t>
      </w:r>
      <w:r w:rsidR="12E72F9C" w:rsidRPr="70F831C0">
        <w:rPr>
          <w:rFonts w:ascii="Times New Roman" w:eastAsia="Times New Roman" w:hAnsi="Times New Roman" w:cs="Times New Roman"/>
          <w:sz w:val="28"/>
          <w:szCs w:val="28"/>
          <w:lang w:val="uk-UA"/>
        </w:rPr>
        <w:t>О</w:t>
      </w:r>
      <w:r w:rsidRPr="70F831C0">
        <w:rPr>
          <w:rFonts w:ascii="Times New Roman" w:eastAsia="Times New Roman" w:hAnsi="Times New Roman" w:cs="Times New Roman"/>
          <w:sz w:val="28"/>
          <w:szCs w:val="28"/>
          <w:lang w:val="uk-UA"/>
        </w:rPr>
        <w:t xml:space="preserve">кремі порушення можуть бути повністю подолані, інші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частково скориговані або компенсовані шляхом створення спеціальних умов розвитку та навчання. Зазначені підходи реалізуються як у спеціальних закладах освіти, так і в умовах інклюзивного навчання, хоча в останньому випадку акценти корекційної роботи зміщуються у бік адаптації дитини до загальноосвітнього середовища.</w:t>
      </w:r>
    </w:p>
    <w:p w14:paraId="6735DE15" w14:textId="0547D840"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розвивальна робота розглядається як цілісна система психолого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педагогічних заходів, спрямованих на підтримку дітей, які мають труднощі у навчанні та процесі шкільної адаптації. Вона охоплює широкий спектр завдань, серед яких особливе місце посідають розвиток і корекція пізнавальної діяльності, формування навчальної діяльності та усунення її недоліків, збереження </w:t>
      </w:r>
      <w:r w:rsidR="590F9814" w:rsidRPr="70F831C0">
        <w:rPr>
          <w:rFonts w:ascii="Times New Roman" w:eastAsia="Times New Roman" w:hAnsi="Times New Roman" w:cs="Times New Roman"/>
          <w:sz w:val="28"/>
          <w:szCs w:val="28"/>
          <w:lang w:val="uk-UA"/>
        </w:rPr>
        <w:t>та</w:t>
      </w:r>
      <w:r w:rsidRPr="70F831C0">
        <w:rPr>
          <w:rFonts w:ascii="Times New Roman" w:eastAsia="Times New Roman" w:hAnsi="Times New Roman" w:cs="Times New Roman"/>
          <w:sz w:val="28"/>
          <w:szCs w:val="28"/>
          <w:lang w:val="uk-UA"/>
        </w:rPr>
        <w:t xml:space="preserve"> зміцнення фізичного </w:t>
      </w:r>
      <w:r w:rsidR="593DF398" w:rsidRPr="70F831C0">
        <w:rPr>
          <w:rFonts w:ascii="Times New Roman" w:eastAsia="Times New Roman" w:hAnsi="Times New Roman" w:cs="Times New Roman"/>
          <w:sz w:val="28"/>
          <w:szCs w:val="28"/>
          <w:lang w:val="uk-UA"/>
        </w:rPr>
        <w:t>і</w:t>
      </w:r>
      <w:r w:rsidRPr="70F831C0">
        <w:rPr>
          <w:rFonts w:ascii="Times New Roman" w:eastAsia="Times New Roman" w:hAnsi="Times New Roman" w:cs="Times New Roman"/>
          <w:sz w:val="28"/>
          <w:szCs w:val="28"/>
          <w:lang w:val="uk-UA"/>
        </w:rPr>
        <w:t xml:space="preserve"> психічного здоров’я, розвиток психофізіологічних функцій, інтересів </w:t>
      </w:r>
      <w:r w:rsidR="0B96C7C0" w:rsidRPr="70F831C0">
        <w:rPr>
          <w:rFonts w:ascii="Times New Roman" w:eastAsia="Times New Roman" w:hAnsi="Times New Roman" w:cs="Times New Roman"/>
          <w:sz w:val="28"/>
          <w:szCs w:val="28"/>
          <w:lang w:val="uk-UA"/>
        </w:rPr>
        <w:t>та</w:t>
      </w:r>
      <w:r w:rsidRPr="70F831C0">
        <w:rPr>
          <w:rFonts w:ascii="Times New Roman" w:eastAsia="Times New Roman" w:hAnsi="Times New Roman" w:cs="Times New Roman"/>
          <w:sz w:val="28"/>
          <w:szCs w:val="28"/>
          <w:lang w:val="uk-UA"/>
        </w:rPr>
        <w:t xml:space="preserve"> потреб дитини</w:t>
      </w:r>
      <w:r w:rsidR="02D3D646"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корекція емоційно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вольової сфери, формування моральних якостей і соціально прийнятної поведінки [</w:t>
      </w:r>
      <w:r w:rsidR="758FA9AF" w:rsidRPr="70F831C0">
        <w:rPr>
          <w:rFonts w:ascii="Times New Roman" w:eastAsia="Times New Roman" w:hAnsi="Times New Roman" w:cs="Times New Roman"/>
          <w:sz w:val="28"/>
          <w:szCs w:val="28"/>
          <w:lang w:val="uk-UA"/>
        </w:rPr>
        <w:t>33</w:t>
      </w:r>
      <w:r w:rsidRPr="70F831C0">
        <w:rPr>
          <w:rFonts w:ascii="Times New Roman" w:eastAsia="Times New Roman" w:hAnsi="Times New Roman" w:cs="Times New Roman"/>
          <w:sz w:val="28"/>
          <w:szCs w:val="28"/>
          <w:lang w:val="uk-UA"/>
        </w:rPr>
        <w:t>].</w:t>
      </w:r>
    </w:p>
    <w:p w14:paraId="50DA8775" w14:textId="0C2C4561"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розвивальна робота є </w:t>
      </w:r>
      <w:r w:rsidR="6B0F2882" w:rsidRPr="70F831C0">
        <w:rPr>
          <w:rFonts w:ascii="Times New Roman" w:eastAsia="Times New Roman" w:hAnsi="Times New Roman" w:cs="Times New Roman"/>
          <w:sz w:val="28"/>
          <w:szCs w:val="28"/>
          <w:lang w:val="uk-UA"/>
        </w:rPr>
        <w:t>основним елементом</w:t>
      </w:r>
      <w:r w:rsidRPr="70F831C0">
        <w:rPr>
          <w:rFonts w:ascii="Times New Roman" w:eastAsia="Times New Roman" w:hAnsi="Times New Roman" w:cs="Times New Roman"/>
          <w:sz w:val="28"/>
          <w:szCs w:val="28"/>
          <w:lang w:val="uk-UA"/>
        </w:rPr>
        <w:t xml:space="preserve"> ефективної організації навчально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виховного процесу в інклюзивних закладах освіти, оскільки за відсутності цілеспрямованої корекції наявних порушень навчання та виховання дітей з особливими освітніми потребами суттєво ускладнюється. Методи корекційної роботи ґрунтуються на принципі індивідуального підходу, враховують психофізичні особливості кожної дитини, спрямовані на зменшення або подолання порушень розвитку та передбачають використання різноманітних технік </w:t>
      </w:r>
      <w:r w:rsidR="186CC130" w:rsidRPr="70F831C0">
        <w:rPr>
          <w:rFonts w:ascii="Times New Roman" w:eastAsia="Times New Roman" w:hAnsi="Times New Roman" w:cs="Times New Roman"/>
          <w:sz w:val="28"/>
          <w:szCs w:val="28"/>
          <w:lang w:val="uk-UA"/>
        </w:rPr>
        <w:t>та</w:t>
      </w:r>
      <w:r w:rsidRPr="70F831C0">
        <w:rPr>
          <w:rFonts w:ascii="Times New Roman" w:eastAsia="Times New Roman" w:hAnsi="Times New Roman" w:cs="Times New Roman"/>
          <w:sz w:val="28"/>
          <w:szCs w:val="28"/>
          <w:lang w:val="uk-UA"/>
        </w:rPr>
        <w:t xml:space="preserve"> прийомів, що сприяють формуванню необхідних умінь і навичок, підвищенню загального рівня розвитку й успішній соціалізації.</w:t>
      </w:r>
    </w:p>
    <w:p w14:paraId="6201A33C" w14:textId="360E45A2"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Особливе місце в системі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розвивальної роботи з дітьми з особливими освітніми потребами посідає метод вправ, який вирізняється </w:t>
      </w:r>
      <w:r w:rsidRPr="70F831C0">
        <w:rPr>
          <w:rFonts w:ascii="Times New Roman" w:eastAsia="Times New Roman" w:hAnsi="Times New Roman" w:cs="Times New Roman"/>
          <w:sz w:val="28"/>
          <w:szCs w:val="28"/>
          <w:lang w:val="uk-UA"/>
        </w:rPr>
        <w:lastRenderedPageBreak/>
        <w:t>універсальністю та гнучкістю застосування. Його мета полягає у корекції наявних порушень</w:t>
      </w:r>
      <w:r w:rsidR="23CDA79E" w:rsidRPr="70F831C0">
        <w:rPr>
          <w:rFonts w:ascii="Times New Roman" w:eastAsia="Times New Roman" w:hAnsi="Times New Roman" w:cs="Times New Roman"/>
          <w:sz w:val="28"/>
          <w:szCs w:val="28"/>
          <w:lang w:val="uk-UA"/>
        </w:rPr>
        <w:t xml:space="preserve"> та </w:t>
      </w:r>
      <w:r w:rsidRPr="70F831C0">
        <w:rPr>
          <w:rFonts w:ascii="Times New Roman" w:eastAsia="Times New Roman" w:hAnsi="Times New Roman" w:cs="Times New Roman"/>
          <w:sz w:val="28"/>
          <w:szCs w:val="28"/>
          <w:lang w:val="uk-UA"/>
        </w:rPr>
        <w:t xml:space="preserve">у цілеспрямованому розвитку різних сфер психічної та фізичної діяльності дитини. Метод передбачає використання системи спеціально дібраних вправ, спрямованих на стимулювання окремих функцій і процесів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від подолання психофізичних труднощів до формування навчальних, комунікативних і соціальних навичок, що забезпечують адаптацію дитини до освітнього середовища та соціального життя [</w:t>
      </w:r>
      <w:r w:rsidR="7DCBA4D5" w:rsidRPr="70F831C0">
        <w:rPr>
          <w:rFonts w:ascii="Times New Roman" w:eastAsia="Times New Roman" w:hAnsi="Times New Roman" w:cs="Times New Roman"/>
          <w:sz w:val="28"/>
          <w:szCs w:val="28"/>
          <w:lang w:val="uk-UA"/>
        </w:rPr>
        <w:t>27</w:t>
      </w:r>
      <w:r w:rsidRPr="70F831C0">
        <w:rPr>
          <w:rFonts w:ascii="Times New Roman" w:eastAsia="Times New Roman" w:hAnsi="Times New Roman" w:cs="Times New Roman"/>
          <w:sz w:val="28"/>
          <w:szCs w:val="28"/>
          <w:lang w:val="uk-UA"/>
        </w:rPr>
        <w:t>].</w:t>
      </w:r>
    </w:p>
    <w:p w14:paraId="4D20DC51" w14:textId="105995A0"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переконання у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розвивальній роботі з дітьми з особливими освітніми потребами посідає важливе місце в структурі навчально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виховного процесу, оскільки спрямований на формування адекватного ставлення дитини до власних можливостей, навчальної діяльності та соціального оточення. За допомогою </w:t>
      </w:r>
      <w:r w:rsidR="4AFFCCDC" w:rsidRPr="70F831C0">
        <w:rPr>
          <w:rFonts w:ascii="Times New Roman" w:eastAsia="Times New Roman" w:hAnsi="Times New Roman" w:cs="Times New Roman"/>
          <w:sz w:val="28"/>
          <w:szCs w:val="28"/>
          <w:lang w:val="uk-UA"/>
        </w:rPr>
        <w:t>дан</w:t>
      </w:r>
      <w:r w:rsidRPr="70F831C0">
        <w:rPr>
          <w:rFonts w:ascii="Times New Roman" w:eastAsia="Times New Roman" w:hAnsi="Times New Roman" w:cs="Times New Roman"/>
          <w:sz w:val="28"/>
          <w:szCs w:val="28"/>
          <w:lang w:val="uk-UA"/>
        </w:rPr>
        <w:t xml:space="preserve">ого методу педагог здійснює вплив на світоглядні уявлення й емоційну сферу дитини, сприяючи розвитку внутрішньої мотивації, впевненості у власних силах і готовності до особистісних змін. З огляду на те, що діти з ООП </w:t>
      </w:r>
      <w:r w:rsidR="09509A4E" w:rsidRPr="70F831C0">
        <w:rPr>
          <w:rFonts w:ascii="Times New Roman" w:eastAsia="Times New Roman" w:hAnsi="Times New Roman" w:cs="Times New Roman"/>
          <w:sz w:val="28"/>
          <w:szCs w:val="28"/>
          <w:lang w:val="uk-UA"/>
        </w:rPr>
        <w:t>част</w:t>
      </w:r>
      <w:r w:rsidRPr="70F831C0">
        <w:rPr>
          <w:rFonts w:ascii="Times New Roman" w:eastAsia="Times New Roman" w:hAnsi="Times New Roman" w:cs="Times New Roman"/>
          <w:sz w:val="28"/>
          <w:szCs w:val="28"/>
          <w:lang w:val="uk-UA"/>
        </w:rPr>
        <w:t>о демонструють знижену навчальну мотивацію, пов’язану з попереднім досвідом не</w:t>
      </w:r>
      <w:r w:rsidR="11AAE966" w:rsidRPr="70F831C0">
        <w:rPr>
          <w:rFonts w:ascii="Times New Roman" w:eastAsia="Times New Roman" w:hAnsi="Times New Roman" w:cs="Times New Roman"/>
          <w:sz w:val="28"/>
          <w:szCs w:val="28"/>
          <w:lang w:val="uk-UA"/>
        </w:rPr>
        <w:t>вдач</w:t>
      </w:r>
      <w:r w:rsidRPr="70F831C0">
        <w:rPr>
          <w:rFonts w:ascii="Times New Roman" w:eastAsia="Times New Roman" w:hAnsi="Times New Roman" w:cs="Times New Roman"/>
          <w:sz w:val="28"/>
          <w:szCs w:val="28"/>
          <w:lang w:val="uk-UA"/>
        </w:rPr>
        <w:t xml:space="preserve"> або </w:t>
      </w:r>
      <w:r w:rsidR="46021174" w:rsidRPr="70F831C0">
        <w:rPr>
          <w:rFonts w:ascii="Times New Roman" w:eastAsia="Times New Roman" w:hAnsi="Times New Roman" w:cs="Times New Roman"/>
          <w:sz w:val="28"/>
          <w:szCs w:val="28"/>
          <w:lang w:val="uk-UA"/>
        </w:rPr>
        <w:t>низькою</w:t>
      </w:r>
      <w:r w:rsidRPr="70F831C0">
        <w:rPr>
          <w:rFonts w:ascii="Times New Roman" w:eastAsia="Times New Roman" w:hAnsi="Times New Roman" w:cs="Times New Roman"/>
          <w:sz w:val="28"/>
          <w:szCs w:val="28"/>
          <w:lang w:val="uk-UA"/>
        </w:rPr>
        <w:t xml:space="preserve"> самооцінкою, переконання виступає засобом корекції негативного ставлення до навчання та активізації пізнавального інтересу. Основним інструментом реалізації цього методу є щирий, відкритий </w:t>
      </w:r>
      <w:r w:rsidR="476E46EC" w:rsidRPr="70F831C0">
        <w:rPr>
          <w:rFonts w:ascii="Times New Roman" w:eastAsia="Times New Roman" w:hAnsi="Times New Roman" w:cs="Times New Roman"/>
          <w:sz w:val="28"/>
          <w:szCs w:val="28"/>
          <w:lang w:val="uk-UA"/>
        </w:rPr>
        <w:t>та</w:t>
      </w:r>
      <w:r w:rsidRPr="70F831C0">
        <w:rPr>
          <w:rFonts w:ascii="Times New Roman" w:eastAsia="Times New Roman" w:hAnsi="Times New Roman" w:cs="Times New Roman"/>
          <w:sz w:val="28"/>
          <w:szCs w:val="28"/>
          <w:lang w:val="uk-UA"/>
        </w:rPr>
        <w:t xml:space="preserve"> довірливий діалог між педагогом і дитиною, </w:t>
      </w:r>
      <w:r w:rsidR="789F5A9F" w:rsidRPr="70F831C0">
        <w:rPr>
          <w:rFonts w:ascii="Times New Roman" w:eastAsia="Times New Roman" w:hAnsi="Times New Roman" w:cs="Times New Roman"/>
          <w:sz w:val="28"/>
          <w:szCs w:val="28"/>
          <w:lang w:val="uk-UA"/>
        </w:rPr>
        <w:t>що</w:t>
      </w:r>
      <w:r w:rsidRPr="70F831C0">
        <w:rPr>
          <w:rFonts w:ascii="Times New Roman" w:eastAsia="Times New Roman" w:hAnsi="Times New Roman" w:cs="Times New Roman"/>
          <w:sz w:val="28"/>
          <w:szCs w:val="28"/>
          <w:lang w:val="uk-UA"/>
        </w:rPr>
        <w:t xml:space="preserve"> створює умови для емоційної підтримки та прийняття [</w:t>
      </w:r>
      <w:r w:rsidR="31CE24EE" w:rsidRPr="70F831C0">
        <w:rPr>
          <w:rFonts w:ascii="Times New Roman" w:eastAsia="Times New Roman" w:hAnsi="Times New Roman" w:cs="Times New Roman"/>
          <w:sz w:val="28"/>
          <w:szCs w:val="28"/>
          <w:lang w:val="uk-UA"/>
        </w:rPr>
        <w:t>52</w:t>
      </w:r>
      <w:r w:rsidRPr="70F831C0">
        <w:rPr>
          <w:rFonts w:ascii="Times New Roman" w:eastAsia="Times New Roman" w:hAnsi="Times New Roman" w:cs="Times New Roman"/>
          <w:sz w:val="28"/>
          <w:szCs w:val="28"/>
          <w:lang w:val="uk-UA"/>
        </w:rPr>
        <w:t xml:space="preserve">]. </w:t>
      </w:r>
      <w:r w:rsidR="0D95816C" w:rsidRPr="70F831C0">
        <w:rPr>
          <w:rFonts w:ascii="Times New Roman" w:eastAsia="Times New Roman" w:hAnsi="Times New Roman" w:cs="Times New Roman"/>
          <w:sz w:val="28"/>
          <w:szCs w:val="28"/>
          <w:lang w:val="uk-UA"/>
        </w:rPr>
        <w:t>М</w:t>
      </w:r>
      <w:r w:rsidRPr="70F831C0">
        <w:rPr>
          <w:rFonts w:ascii="Times New Roman" w:eastAsia="Times New Roman" w:hAnsi="Times New Roman" w:cs="Times New Roman"/>
          <w:sz w:val="28"/>
          <w:szCs w:val="28"/>
          <w:lang w:val="uk-UA"/>
        </w:rPr>
        <w:t>етод переконання вимагає від педагога значних емоційних і комунікативних ресурсів, оскільки саме через позитивний психологічний клімат дитина стає відкритою до змін і саморозвитку.</w:t>
      </w:r>
    </w:p>
    <w:p w14:paraId="659706FF" w14:textId="056F29A5"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прикладу є дієвим засобом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розвивальної роботи з дітьми з особливими освітніми потребами, оскільки ґрунтується на механізмах наслідування та навчання через спостереження. Завдяки цьому методу діти засвоюють соціально прийнятні моделі поведінки, навчальної діяльності та міжособистісної взаємодії, орієнтуючись на дії та ставлення значущого дорослого. Реалізація методу прикладу передбачає, що педагог виступає носієм бажаних форм поведінки, демонструє зразки саморегуляції, відповідальності та </w:t>
      </w:r>
      <w:r w:rsidRPr="70F831C0">
        <w:rPr>
          <w:rFonts w:ascii="Times New Roman" w:eastAsia="Times New Roman" w:hAnsi="Times New Roman" w:cs="Times New Roman"/>
          <w:sz w:val="28"/>
          <w:szCs w:val="28"/>
          <w:lang w:val="uk-UA"/>
        </w:rPr>
        <w:lastRenderedPageBreak/>
        <w:t xml:space="preserve">доброзичливої взаємодії, а також забезпечує підтримку й заохочення кожної дитини. У процесі спостереження за поведінкою дорослого дитина поступово </w:t>
      </w:r>
      <w:r w:rsidR="0630ADBA" w:rsidRPr="70F831C0">
        <w:rPr>
          <w:rFonts w:ascii="Times New Roman" w:eastAsia="Times New Roman" w:hAnsi="Times New Roman" w:cs="Times New Roman"/>
          <w:sz w:val="28"/>
          <w:szCs w:val="28"/>
          <w:lang w:val="uk-UA"/>
        </w:rPr>
        <w:t>засвоює</w:t>
      </w:r>
      <w:r w:rsidRPr="70F831C0">
        <w:rPr>
          <w:rFonts w:ascii="Times New Roman" w:eastAsia="Times New Roman" w:hAnsi="Times New Roman" w:cs="Times New Roman"/>
          <w:sz w:val="28"/>
          <w:szCs w:val="28"/>
          <w:lang w:val="uk-UA"/>
        </w:rPr>
        <w:t xml:space="preserve"> відповідні норми, дії та навички, що сприяє її успішній соціалізації та включенню в освітній процес [</w:t>
      </w:r>
      <w:r w:rsidR="78C4E168" w:rsidRPr="70F831C0">
        <w:rPr>
          <w:rFonts w:ascii="Times New Roman" w:eastAsia="Times New Roman" w:hAnsi="Times New Roman" w:cs="Times New Roman"/>
          <w:sz w:val="28"/>
          <w:szCs w:val="28"/>
          <w:lang w:val="uk-UA"/>
        </w:rPr>
        <w:t>36</w:t>
      </w:r>
      <w:r w:rsidRPr="70F831C0">
        <w:rPr>
          <w:rFonts w:ascii="Times New Roman" w:eastAsia="Times New Roman" w:hAnsi="Times New Roman" w:cs="Times New Roman"/>
          <w:sz w:val="28"/>
          <w:szCs w:val="28"/>
          <w:lang w:val="uk-UA"/>
        </w:rPr>
        <w:t>].</w:t>
      </w:r>
    </w:p>
    <w:p w14:paraId="5A051375" w14:textId="1598C98D" w:rsidR="2AED1ABA" w:rsidRDefault="2AED1ABA"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стимулювання у корекційно-розвивальній роботі з дітьми з ООП реалізується через продуману систему заохочень і позитивного підкріплення бажаних форм поведінки та навчальної активності. Його застосування ґрунтується на використанні різних стимулювальних впливів, таких як словесне схвалення, символічні відзнаки, доброзичливі емоційні реакції дорослого, що створюють ситуацію успіху та емоційної підтримки дитини. Завдяки цьому підвищується навчальна мотивація, формується позитивне ставлення до виконання завдань і зберігається інтерес до пізнавальної діяльності. Особливої значущості цей метод набуває у роботі з дітьми, для яких характерні труднощі з утриманням уваги, швидка втомлюваність або зниження зацікавленості в навчальному процесі, оскільки він допомагає активізувати їхню діяльність і підтримувати стійке залучення до освітнього середовища.</w:t>
      </w:r>
      <w:r w:rsidR="4F8AAFCF" w:rsidRPr="70F831C0">
        <w:rPr>
          <w:rFonts w:ascii="Times New Roman" w:eastAsia="Times New Roman" w:hAnsi="Times New Roman" w:cs="Times New Roman"/>
          <w:sz w:val="28"/>
          <w:szCs w:val="28"/>
          <w:lang w:val="uk-UA"/>
        </w:rPr>
        <w:t xml:space="preserve"> Ефективне стимулювання дозволяє коригувати поведінкові прояви, закріплюючи соціально прийнятні моделі діяльності. </w:t>
      </w:r>
      <w:r w:rsidR="267B2CD1" w:rsidRPr="70F831C0">
        <w:rPr>
          <w:rFonts w:ascii="Times New Roman" w:eastAsia="Times New Roman" w:hAnsi="Times New Roman" w:cs="Times New Roman"/>
          <w:sz w:val="28"/>
          <w:szCs w:val="28"/>
          <w:lang w:val="uk-UA"/>
        </w:rPr>
        <w:t>Д</w:t>
      </w:r>
      <w:r w:rsidR="4F8AAFCF" w:rsidRPr="70F831C0">
        <w:rPr>
          <w:rFonts w:ascii="Times New Roman" w:eastAsia="Times New Roman" w:hAnsi="Times New Roman" w:cs="Times New Roman"/>
          <w:sz w:val="28"/>
          <w:szCs w:val="28"/>
          <w:lang w:val="uk-UA"/>
        </w:rPr>
        <w:t xml:space="preserve">ля збереження його </w:t>
      </w:r>
      <w:r w:rsidR="10FB5126" w:rsidRPr="70F831C0">
        <w:rPr>
          <w:rFonts w:ascii="Times New Roman" w:eastAsia="Times New Roman" w:hAnsi="Times New Roman" w:cs="Times New Roman"/>
          <w:sz w:val="28"/>
          <w:szCs w:val="28"/>
          <w:lang w:val="uk-UA"/>
        </w:rPr>
        <w:t>ефективних результатів</w:t>
      </w:r>
      <w:r w:rsidR="4F8AAFCF" w:rsidRPr="70F831C0">
        <w:rPr>
          <w:rFonts w:ascii="Times New Roman" w:eastAsia="Times New Roman" w:hAnsi="Times New Roman" w:cs="Times New Roman"/>
          <w:sz w:val="28"/>
          <w:szCs w:val="28"/>
          <w:lang w:val="uk-UA"/>
        </w:rPr>
        <w:t xml:space="preserve"> педагогам важливо </w:t>
      </w:r>
      <w:r w:rsidR="386FE5F9" w:rsidRPr="70F831C0">
        <w:rPr>
          <w:rFonts w:ascii="Times New Roman" w:eastAsia="Times New Roman" w:hAnsi="Times New Roman" w:cs="Times New Roman"/>
          <w:sz w:val="28"/>
          <w:szCs w:val="28"/>
          <w:lang w:val="uk-UA"/>
        </w:rPr>
        <w:t>адаптувати та розділяти</w:t>
      </w:r>
      <w:r w:rsidR="4F8AAFCF" w:rsidRPr="70F831C0">
        <w:rPr>
          <w:rFonts w:ascii="Times New Roman" w:eastAsia="Times New Roman" w:hAnsi="Times New Roman" w:cs="Times New Roman"/>
          <w:sz w:val="28"/>
          <w:szCs w:val="28"/>
          <w:lang w:val="uk-UA"/>
        </w:rPr>
        <w:t xml:space="preserve"> види заохочень, в</w:t>
      </w:r>
      <w:r w:rsidR="36633ED4" w:rsidRPr="70F831C0">
        <w:rPr>
          <w:rFonts w:ascii="Times New Roman" w:eastAsia="Times New Roman" w:hAnsi="Times New Roman" w:cs="Times New Roman"/>
          <w:sz w:val="28"/>
          <w:szCs w:val="28"/>
          <w:lang w:val="uk-UA"/>
        </w:rPr>
        <w:t>икористовувати</w:t>
      </w:r>
      <w:r w:rsidR="4F8AAFCF" w:rsidRPr="70F831C0">
        <w:rPr>
          <w:rFonts w:ascii="Times New Roman" w:eastAsia="Times New Roman" w:hAnsi="Times New Roman" w:cs="Times New Roman"/>
          <w:sz w:val="28"/>
          <w:szCs w:val="28"/>
          <w:lang w:val="uk-UA"/>
        </w:rPr>
        <w:t xml:space="preserve"> їх відповідно до ситуації та індивідуальних особливостей дитини, що запобігає формуванню звикання та забезпечує стабільний мотиваційний ефект [</w:t>
      </w:r>
      <w:r w:rsidR="65316DC1" w:rsidRPr="70F831C0">
        <w:rPr>
          <w:rFonts w:ascii="Times New Roman" w:eastAsia="Times New Roman" w:hAnsi="Times New Roman" w:cs="Times New Roman"/>
          <w:sz w:val="28"/>
          <w:szCs w:val="28"/>
          <w:lang w:val="uk-UA"/>
        </w:rPr>
        <w:t>18</w:t>
      </w:r>
      <w:r w:rsidR="4F8AAFCF" w:rsidRPr="70F831C0">
        <w:rPr>
          <w:rFonts w:ascii="Times New Roman" w:eastAsia="Times New Roman" w:hAnsi="Times New Roman" w:cs="Times New Roman"/>
          <w:sz w:val="28"/>
          <w:szCs w:val="28"/>
          <w:lang w:val="uk-UA"/>
        </w:rPr>
        <w:t>].</w:t>
      </w:r>
    </w:p>
    <w:p w14:paraId="22F64621" w14:textId="142B0F0B"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Метод індивідуалізації </w:t>
      </w:r>
      <w:r w:rsidR="59501127" w:rsidRPr="70F831C0">
        <w:rPr>
          <w:rFonts w:ascii="Times New Roman" w:eastAsia="Times New Roman" w:hAnsi="Times New Roman" w:cs="Times New Roman"/>
          <w:sz w:val="28"/>
          <w:szCs w:val="28"/>
          <w:lang w:val="uk-UA"/>
        </w:rPr>
        <w:t>заснований</w:t>
      </w:r>
      <w:r w:rsidRPr="70F831C0">
        <w:rPr>
          <w:rFonts w:ascii="Times New Roman" w:eastAsia="Times New Roman" w:hAnsi="Times New Roman" w:cs="Times New Roman"/>
          <w:sz w:val="28"/>
          <w:szCs w:val="28"/>
          <w:lang w:val="uk-UA"/>
        </w:rPr>
        <w:t xml:space="preserve"> на врахуванні індивідуальних освітніх </w:t>
      </w:r>
      <w:r w:rsidR="40C5FCEF" w:rsidRPr="70F831C0">
        <w:rPr>
          <w:rFonts w:ascii="Times New Roman" w:eastAsia="Times New Roman" w:hAnsi="Times New Roman" w:cs="Times New Roman"/>
          <w:sz w:val="28"/>
          <w:szCs w:val="28"/>
          <w:lang w:val="uk-UA"/>
        </w:rPr>
        <w:t>та</w:t>
      </w:r>
      <w:r w:rsidRPr="70F831C0">
        <w:rPr>
          <w:rFonts w:ascii="Times New Roman" w:eastAsia="Times New Roman" w:hAnsi="Times New Roman" w:cs="Times New Roman"/>
          <w:sz w:val="28"/>
          <w:szCs w:val="28"/>
          <w:lang w:val="uk-UA"/>
        </w:rPr>
        <w:t xml:space="preserve"> психологічних потреб кожної дитини та передбачає </w:t>
      </w:r>
      <w:r w:rsidR="18478200" w:rsidRPr="70F831C0">
        <w:rPr>
          <w:rFonts w:ascii="Times New Roman" w:eastAsia="Times New Roman" w:hAnsi="Times New Roman" w:cs="Times New Roman"/>
          <w:sz w:val="28"/>
          <w:szCs w:val="28"/>
          <w:lang w:val="uk-UA"/>
        </w:rPr>
        <w:t>вибір</w:t>
      </w:r>
      <w:r w:rsidRPr="70F831C0">
        <w:rPr>
          <w:rFonts w:ascii="Times New Roman" w:eastAsia="Times New Roman" w:hAnsi="Times New Roman" w:cs="Times New Roman"/>
          <w:sz w:val="28"/>
          <w:szCs w:val="28"/>
          <w:lang w:val="uk-UA"/>
        </w:rPr>
        <w:t xml:space="preserve"> оптимальних технік і стратегій навчання залежно від її можливостей. Реалізація цього методу включає варіативність способів подання навчального матеріалу, регулювання темпу засвоєння знань, використання спеціальних дидактичних і наочних засобів. Індивідуалізований підхід забезпечує умови для розвитку дитини у відповідності до її актуального рівня, запобігаючи як надмірному перевантаженню, так і недостатній стимуляції пізнавальної діяльності, що є </w:t>
      </w:r>
      <w:r w:rsidRPr="70F831C0">
        <w:rPr>
          <w:rFonts w:ascii="Times New Roman" w:eastAsia="Times New Roman" w:hAnsi="Times New Roman" w:cs="Times New Roman"/>
          <w:sz w:val="28"/>
          <w:szCs w:val="28"/>
          <w:lang w:val="uk-UA"/>
        </w:rPr>
        <w:lastRenderedPageBreak/>
        <w:t>важливою передумовою ефективного навчання [</w:t>
      </w:r>
      <w:r w:rsidR="503F3C11" w:rsidRPr="70F831C0">
        <w:rPr>
          <w:rFonts w:ascii="Times New Roman" w:eastAsia="Times New Roman" w:hAnsi="Times New Roman" w:cs="Times New Roman"/>
          <w:sz w:val="28"/>
          <w:szCs w:val="28"/>
          <w:lang w:val="uk-UA"/>
        </w:rPr>
        <w:t>19</w:t>
      </w:r>
      <w:r w:rsidRPr="70F831C0">
        <w:rPr>
          <w:rFonts w:ascii="Times New Roman" w:eastAsia="Times New Roman" w:hAnsi="Times New Roman" w:cs="Times New Roman"/>
          <w:sz w:val="28"/>
          <w:szCs w:val="28"/>
          <w:lang w:val="uk-UA"/>
        </w:rPr>
        <w:t xml:space="preserve">]. </w:t>
      </w:r>
      <w:r w:rsidR="0E593718" w:rsidRPr="70F831C0">
        <w:rPr>
          <w:rFonts w:ascii="Times New Roman" w:eastAsia="Times New Roman" w:hAnsi="Times New Roman" w:cs="Times New Roman"/>
          <w:sz w:val="28"/>
          <w:szCs w:val="28"/>
          <w:lang w:val="uk-UA"/>
        </w:rPr>
        <w:t>М</w:t>
      </w:r>
      <w:r w:rsidRPr="70F831C0">
        <w:rPr>
          <w:rFonts w:ascii="Times New Roman" w:eastAsia="Times New Roman" w:hAnsi="Times New Roman" w:cs="Times New Roman"/>
          <w:sz w:val="28"/>
          <w:szCs w:val="28"/>
          <w:lang w:val="uk-UA"/>
        </w:rPr>
        <w:t>етод індивідуалізації сприяє психологічному комфорту дитини, полегшує її адаптацію до колективу та мінімізує негативний вплив порівняння з іншими дітьми, знижуючи рівень тривожності й стресу.</w:t>
      </w:r>
    </w:p>
    <w:p w14:paraId="139A1C7C" w14:textId="25AD1856"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гри є одним із найбільш природних і результативних засобів розвитку дітей з особливими освітніми потребами</w:t>
      </w:r>
      <w:r w:rsidR="287AB7C8"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дозволяє засвоювати нові знання й навички в емоційно безпечних умовах. Ігрова діяльність передбачає активну взаємодію з однолітками, сприяє формуванню навичок співпраці, комунікації та спільної діяльності, а також підтримує інтерес до навчання. У процесі гри розвиваються основні когнітивні функції </w:t>
      </w:r>
      <w:r w:rsidR="6EC557B7"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пам’ять, увага, мислення, уява</w:t>
      </w:r>
      <w:r w:rsidR="7ADEC636"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що має особливе значення для дітей з ООП, які часто стикаються з труднощами концентрації та запам’ятовування інформації. Участь у ігрових ситуаціях стимулює мовленнєву активність, формує навички вербальної комунікації, дозволяє дитині виражати та регулювати власні емоції, долати труднощі й неприємні переживання в умовах, які є значно менш стресовими порівняно з традиційним навчально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виховним процесом [</w:t>
      </w:r>
      <w:r w:rsidR="04C19A36" w:rsidRPr="70F831C0">
        <w:rPr>
          <w:rFonts w:ascii="Times New Roman" w:eastAsia="Times New Roman" w:hAnsi="Times New Roman" w:cs="Times New Roman"/>
          <w:sz w:val="28"/>
          <w:szCs w:val="28"/>
          <w:lang w:val="uk-UA"/>
        </w:rPr>
        <w:t>36</w:t>
      </w:r>
      <w:r w:rsidRPr="70F831C0">
        <w:rPr>
          <w:rFonts w:ascii="Times New Roman" w:eastAsia="Times New Roman" w:hAnsi="Times New Roman" w:cs="Times New Roman"/>
          <w:sz w:val="28"/>
          <w:szCs w:val="28"/>
          <w:lang w:val="uk-UA"/>
        </w:rPr>
        <w:t>].</w:t>
      </w:r>
    </w:p>
    <w:p w14:paraId="7ABCEBE3" w14:textId="0B08255B"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психокорекції спрямований на подолання окремих психологічних труднощів</w:t>
      </w:r>
      <w:r w:rsidR="44017176"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на забезпечення гармонійного розвитку дитини з особливими освітніми потребами. Він створює умови для особистісного зростання, розкриття внутрішнього потенціалу, формування адаптивних життєвих стратегій і підвищення здатності до саморегуляції. </w:t>
      </w:r>
    </w:p>
    <w:p w14:paraId="76670D99" w14:textId="1DCB251B" w:rsidR="4EE04CB7" w:rsidRDefault="4EE04CB7"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Психокорекційна робота здійснюється з використанням різноманітних форм і підходів, серед яких арт-терапевтичні техніки, музикотерапія, ігрові методи психокорекції, психогімнастика, казкотерапія та дихальні вправи. Застосування цих засобів створює умови для безпечного емоційного самовираження дитини, поступового зниження рівня внутрішньої напруги та формування навичок саморегуляції. У процесі такої роботи відбувається розвиток емоційної сфери, підвищується здатність усвідомлювати й виражати власні переживання, а також досягається загальна стабілізація психічного стану, </w:t>
      </w:r>
      <w:r w:rsidRPr="70F831C0">
        <w:rPr>
          <w:rFonts w:ascii="Times New Roman" w:eastAsia="Times New Roman" w:hAnsi="Times New Roman" w:cs="Times New Roman"/>
          <w:sz w:val="28"/>
          <w:szCs w:val="28"/>
          <w:lang w:val="uk-UA"/>
        </w:rPr>
        <w:lastRenderedPageBreak/>
        <w:t>що позитивно позначається на поведінці та адаптації дитини в освітньому середовищі.</w:t>
      </w:r>
    </w:p>
    <w:p w14:paraId="52D90414" w14:textId="51565ABC"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корекції поведінки являє собою систему педагогічних і психологічних впливів, спрямованих на формування, зміну або заміщення небажаних форм поведінки соціально прийнятними. У роботі з дітьми з ООП цей метод набуває особливої значущості, оскільки такі діти можуть відчувати труднощі в саморегуляції, дотриманні правил і норм, а також у пристосуванні до вимог соціального середовища. До основних технік корекції поведінки належать позитивне підкріплення, яке передбачає заохочення дитини за бажану поведінку (похвала, символічні винагороди, позитивна увага), негативне підкріплення як усунення небажаного стимулу після правильної дії, використання поведінкових контрактів у формі усних або письмових домовленостей між педагогом і дитиною, а також застосування соціальних історій, що допомагають засвоїти правила поведінки в різних життєвих ситуаціях [</w:t>
      </w:r>
      <w:r w:rsidR="38F94AC6" w:rsidRPr="70F831C0">
        <w:rPr>
          <w:rFonts w:ascii="Times New Roman" w:eastAsia="Times New Roman" w:hAnsi="Times New Roman" w:cs="Times New Roman"/>
          <w:sz w:val="28"/>
          <w:szCs w:val="28"/>
          <w:lang w:val="uk-UA"/>
        </w:rPr>
        <w:t>19</w:t>
      </w:r>
      <w:r w:rsidRPr="70F831C0">
        <w:rPr>
          <w:rFonts w:ascii="Times New Roman" w:eastAsia="Times New Roman" w:hAnsi="Times New Roman" w:cs="Times New Roman"/>
          <w:sz w:val="28"/>
          <w:szCs w:val="28"/>
          <w:lang w:val="uk-UA"/>
        </w:rPr>
        <w:t>].</w:t>
      </w:r>
    </w:p>
    <w:p w14:paraId="2E3594BD" w14:textId="6264C524"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поетапного формування розумових дій ґрунтується на принципі поступового переходу від зовнішніх, матеріалізованих дій до внутрішніх розумових операцій. У роботі з дітьми з особливими освітніми потребами цей метод передбачає поетапне опанування навчальних дій із чіткою опорою на наочність, мовленнєвий супровід і практичні вправи</w:t>
      </w:r>
      <w:r w:rsidR="7F58B1E6" w:rsidRPr="70F831C0">
        <w:rPr>
          <w:rFonts w:ascii="Times New Roman" w:eastAsia="Times New Roman" w:hAnsi="Times New Roman" w:cs="Times New Roman"/>
          <w:sz w:val="28"/>
          <w:szCs w:val="28"/>
          <w:lang w:val="uk-UA"/>
        </w:rPr>
        <w:t>, що</w:t>
      </w:r>
      <w:r w:rsidRPr="70F831C0">
        <w:rPr>
          <w:rFonts w:ascii="Times New Roman" w:eastAsia="Times New Roman" w:hAnsi="Times New Roman" w:cs="Times New Roman"/>
          <w:sz w:val="28"/>
          <w:szCs w:val="28"/>
          <w:lang w:val="uk-UA"/>
        </w:rPr>
        <w:t xml:space="preserve"> сприяє формуванню усвідомлених способів розв’язання пізнавальних завдань, розвитку логічного мислення та довільної регуляції діяльності, а також зменшує кількість помилок, пов’язаних із неусвідомленістю або імпульсивністю дій.</w:t>
      </w:r>
    </w:p>
    <w:p w14:paraId="4AA6AAFB" w14:textId="7DBBA42C"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Метод сенсорного розвитку спрямований на стимулювання зорового, слухового, тактильного та кінестетичного сприймання як основи пізнавальної діяльності. Для дітей з ООП розвиток сенсорних процесів має принципове значення, оскільки порушення сприймання можуть істотно впливати на формування мислення, пам’яті та мовлення. Застосування спеціальних сенсорних вправ, ігор і матеріалів сприяє уточненню сенсорних еталонів, </w:t>
      </w:r>
      <w:r w:rsidRPr="70F831C0">
        <w:rPr>
          <w:rFonts w:ascii="Times New Roman" w:eastAsia="Times New Roman" w:hAnsi="Times New Roman" w:cs="Times New Roman"/>
          <w:sz w:val="28"/>
          <w:szCs w:val="28"/>
          <w:lang w:val="uk-UA"/>
        </w:rPr>
        <w:lastRenderedPageBreak/>
        <w:t>розвитку диференційованого сприймання та підвищенню якості пізнавальних процесів.</w:t>
      </w:r>
    </w:p>
    <w:p w14:paraId="7668249B" w14:textId="080A99EB"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розвитку довільної регуляції полягає у формуванні вміння керувати власною поведінкою, увагою та діяльністю відповідно до поставленої мети. У процесі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розвивальної роботи цей метод реалізується через вправи на планування, контроль і оцінювання результатів власних дій, що є особливо важливим для дітей з ООП, які часто відчувають труднощі з організацією діяльності та дотриманням інструкцій. Розвиток довільної регуляції сприяє підвищенню самостійності та навчальної готовності дитини.</w:t>
      </w:r>
    </w:p>
    <w:p w14:paraId="0C6E77B0" w14:textId="788BE222"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проблемного навчання передбачає створення спеціально організованих проблемних ситуацій, які спонукають дитину до активного мислення, пошуку рішень і висування гіпотез. У роботі з дітьми з особливими освітніми потребами проблемні завдання мають бути доступними, чітко структурованими та супроводжуватися педагогічною підтримкою. Використання цього методу сприяє розвитку пізнавальної ініціативи, логічного мислення та здатності застосовувати знання в нових ситуаціях.</w:t>
      </w:r>
    </w:p>
    <w:p w14:paraId="3CF2B604" w14:textId="7A6220B8" w:rsidR="4F8AAFCF" w:rsidRDefault="4F8AAFC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Метод формування навчальної мотивації спрямований на розвиток позитивного ставлення дитини до навчальної діяльності та усвідомлення її значущості. Для дітей з ООП цей метод є особливо важливим, оскільки негативний досвід навчання може знижувати рівень інтересу та впевненості у власних можливостях. Реалізація методу передбачає створення ситуацій успіху, підтримку досягнень дитини, формування адекватної самооцінки та поступове ускладнення навчальних завдань відповідно до її можливостей</w:t>
      </w:r>
      <w:r w:rsidR="3364AC16" w:rsidRPr="70F831C0">
        <w:rPr>
          <w:rFonts w:ascii="Times New Roman" w:eastAsia="Times New Roman" w:hAnsi="Times New Roman" w:cs="Times New Roman"/>
          <w:sz w:val="28"/>
          <w:szCs w:val="28"/>
          <w:lang w:val="uk-UA"/>
        </w:rPr>
        <w:t xml:space="preserve"> [</w:t>
      </w:r>
      <w:r w:rsidR="2225284D" w:rsidRPr="70F831C0">
        <w:rPr>
          <w:rFonts w:ascii="Times New Roman" w:eastAsia="Times New Roman" w:hAnsi="Times New Roman" w:cs="Times New Roman"/>
          <w:sz w:val="28"/>
          <w:szCs w:val="28"/>
          <w:lang w:val="uk-UA"/>
        </w:rPr>
        <w:t>11</w:t>
      </w:r>
      <w:r w:rsidR="3364AC16"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w:t>
      </w:r>
    </w:p>
    <w:p w14:paraId="55F05FC2" w14:textId="47B31AD8" w:rsidR="11D47A1F" w:rsidRDefault="11D47A1F"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Система психологічних методів стимулювання інтелектуального розвитку дітей з особливими освітніми потребами має комплексний і взаємодоповнювальний характер. Застосування методів вправ, переконання, прикладу, стимулювання, індивідуалізації, гри, психокорекції та корекції поведінки, а також методів поетапного формування розумових дій, сенсорного розвитку, розвитку довільної регуляції, проблемного навчання й формування </w:t>
      </w:r>
      <w:r w:rsidRPr="70F831C0">
        <w:rPr>
          <w:rFonts w:ascii="Times New Roman" w:eastAsia="Times New Roman" w:hAnsi="Times New Roman" w:cs="Times New Roman"/>
          <w:sz w:val="28"/>
          <w:szCs w:val="28"/>
          <w:lang w:val="uk-UA"/>
        </w:rPr>
        <w:lastRenderedPageBreak/>
        <w:t>навчальної мотивації забезпечує цілісний вплив на пізнавальну, емоційно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вольову та поведінкову сфери дитини. Їх поєднання з урахуванням індивідуальних психофізичних особливостей, актуального рівня розвитку та зони найближчого розвитку дитини створює умови для ефективного подолання пізнавальних труднощів, активізації інтелектуального потенціалу, підвищення навчальної мотивації та успішної соціальної адаптації дітей з ООП в освітньому середовищі.</w:t>
      </w:r>
    </w:p>
    <w:p w14:paraId="0C880ED6" w14:textId="4E216FF3" w:rsidR="70F831C0" w:rsidRDefault="70F831C0" w:rsidP="70F831C0">
      <w:pPr>
        <w:spacing w:after="0" w:line="360" w:lineRule="auto"/>
        <w:ind w:firstLine="708"/>
        <w:jc w:val="both"/>
        <w:rPr>
          <w:rFonts w:ascii="Times New Roman" w:eastAsia="Times New Roman" w:hAnsi="Times New Roman" w:cs="Times New Roman"/>
          <w:sz w:val="28"/>
          <w:szCs w:val="28"/>
          <w:lang w:val="uk-UA"/>
        </w:rPr>
      </w:pPr>
    </w:p>
    <w:p w14:paraId="0B704E01" w14:textId="77777777" w:rsidR="007250E4" w:rsidRPr="001313F9"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11" w:name="_Toc567583446"/>
      <w:r w:rsidRPr="6D5A0D14">
        <w:rPr>
          <w:rFonts w:ascii="Times New Roman" w:eastAsia="Times New Roman" w:hAnsi="Times New Roman" w:cs="Times New Roman"/>
          <w:b/>
          <w:bCs/>
          <w:color w:val="auto"/>
          <w:sz w:val="28"/>
          <w:szCs w:val="28"/>
          <w:lang w:val="uk-UA"/>
        </w:rPr>
        <w:t>3.2 Педагогічні та технологічні засоби стимулювання інтелектуального розвитку дітей</w:t>
      </w:r>
      <w:bookmarkEnd w:id="11"/>
    </w:p>
    <w:p w14:paraId="30D6A048" w14:textId="5852ADE0" w:rsidR="007250E4" w:rsidRDefault="007250E4" w:rsidP="70F831C0">
      <w:pPr>
        <w:spacing w:after="0" w:line="360" w:lineRule="auto"/>
        <w:ind w:firstLine="708"/>
        <w:jc w:val="both"/>
        <w:rPr>
          <w:rFonts w:ascii="Times New Roman" w:eastAsia="Times New Roman" w:hAnsi="Times New Roman" w:cs="Times New Roman"/>
          <w:sz w:val="28"/>
          <w:szCs w:val="28"/>
          <w:lang w:val="uk-UA"/>
        </w:rPr>
      </w:pPr>
    </w:p>
    <w:p w14:paraId="3CA8953B" w14:textId="5C803CA3" w:rsidR="007250E4" w:rsidRDefault="047CFA36"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Освіта дітей з інвалідністю та особливими освітніми потребами </w:t>
      </w:r>
      <w:r w:rsidR="09DF8BE9" w:rsidRPr="70F831C0">
        <w:rPr>
          <w:rFonts w:ascii="Times New Roman" w:eastAsia="Times New Roman" w:hAnsi="Times New Roman" w:cs="Times New Roman"/>
          <w:sz w:val="28"/>
          <w:szCs w:val="28"/>
          <w:lang w:val="uk-UA"/>
        </w:rPr>
        <w:t>э важливим</w:t>
      </w:r>
      <w:r w:rsidRPr="70F831C0">
        <w:rPr>
          <w:rFonts w:ascii="Times New Roman" w:eastAsia="Times New Roman" w:hAnsi="Times New Roman" w:cs="Times New Roman"/>
          <w:sz w:val="28"/>
          <w:szCs w:val="28"/>
          <w:lang w:val="uk-UA"/>
        </w:rPr>
        <w:t xml:space="preserve"> ресурс</w:t>
      </w:r>
      <w:r w:rsidR="321E0726" w:rsidRPr="70F831C0">
        <w:rPr>
          <w:rFonts w:ascii="Times New Roman" w:eastAsia="Times New Roman" w:hAnsi="Times New Roman" w:cs="Times New Roman"/>
          <w:sz w:val="28"/>
          <w:szCs w:val="28"/>
          <w:lang w:val="uk-UA"/>
        </w:rPr>
        <w:t>о</w:t>
      </w:r>
      <w:r w:rsidR="3B32DC62" w:rsidRPr="70F831C0">
        <w:rPr>
          <w:rFonts w:ascii="Times New Roman" w:eastAsia="Times New Roman" w:hAnsi="Times New Roman" w:cs="Times New Roman"/>
          <w:sz w:val="28"/>
          <w:szCs w:val="28"/>
          <w:lang w:val="uk-UA"/>
        </w:rPr>
        <w:t>м для</w:t>
      </w:r>
      <w:r w:rsidRPr="70F831C0">
        <w:rPr>
          <w:rFonts w:ascii="Times New Roman" w:eastAsia="Times New Roman" w:hAnsi="Times New Roman" w:cs="Times New Roman"/>
          <w:sz w:val="28"/>
          <w:szCs w:val="28"/>
          <w:lang w:val="uk-UA"/>
        </w:rPr>
        <w:t xml:space="preserve"> інтелектуального розвитку, соціального захисту та реабілітації</w:t>
      </w:r>
      <w:r w:rsidR="222D4242"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формування самостійності й незалежності у подальшому житті</w:t>
      </w:r>
      <w:r w:rsidR="66FEEF45" w:rsidRPr="70F831C0">
        <w:rPr>
          <w:rFonts w:ascii="Times New Roman" w:eastAsia="Times New Roman" w:hAnsi="Times New Roman" w:cs="Times New Roman"/>
          <w:sz w:val="28"/>
          <w:szCs w:val="28"/>
          <w:lang w:val="uk-UA"/>
        </w:rPr>
        <w:t xml:space="preserve"> дитини</w:t>
      </w:r>
      <w:r w:rsidRPr="70F831C0">
        <w:rPr>
          <w:rFonts w:ascii="Times New Roman" w:eastAsia="Times New Roman" w:hAnsi="Times New Roman" w:cs="Times New Roman"/>
          <w:sz w:val="28"/>
          <w:szCs w:val="28"/>
          <w:lang w:val="uk-UA"/>
        </w:rPr>
        <w:t xml:space="preserve">. </w:t>
      </w:r>
      <w:r w:rsidR="53019C48" w:rsidRPr="70F831C0">
        <w:rPr>
          <w:rFonts w:ascii="Times New Roman" w:eastAsia="Times New Roman" w:hAnsi="Times New Roman" w:cs="Times New Roman"/>
          <w:sz w:val="28"/>
          <w:szCs w:val="28"/>
          <w:lang w:val="uk-UA"/>
        </w:rPr>
        <w:t>В Україні, за умов функціонування розгалуженої мережі закладів освіти з різними формами навчання, значна частина дітей з порушеннями психофізичного розвитку не має можливості повною мірою реалізувати власні освітні потреби.</w:t>
      </w:r>
      <w:r w:rsidRPr="70F831C0">
        <w:rPr>
          <w:rFonts w:ascii="Times New Roman" w:eastAsia="Times New Roman" w:hAnsi="Times New Roman" w:cs="Times New Roman"/>
          <w:sz w:val="28"/>
          <w:szCs w:val="28"/>
          <w:lang w:val="uk-UA"/>
        </w:rPr>
        <w:t xml:space="preserve"> </w:t>
      </w:r>
      <w:r w:rsidR="11EC2001" w:rsidRPr="70F831C0">
        <w:rPr>
          <w:rFonts w:ascii="Times New Roman" w:eastAsia="Times New Roman" w:hAnsi="Times New Roman" w:cs="Times New Roman"/>
          <w:sz w:val="28"/>
          <w:szCs w:val="28"/>
          <w:lang w:val="uk-UA"/>
        </w:rPr>
        <w:t>В</w:t>
      </w:r>
      <w:r w:rsidRPr="70F831C0">
        <w:rPr>
          <w:rFonts w:ascii="Times New Roman" w:eastAsia="Times New Roman" w:hAnsi="Times New Roman" w:cs="Times New Roman"/>
          <w:sz w:val="28"/>
          <w:szCs w:val="28"/>
          <w:lang w:val="uk-UA"/>
        </w:rPr>
        <w:t xml:space="preserve">ипускники інтернатних закладів часто виявляються недостатньо адаптованими до вимог соціального середовища, що негативно позначається на їхній здатності до самостійного життя та професійної реалізації. </w:t>
      </w:r>
      <w:r w:rsidR="0A1CA6FD" w:rsidRPr="70F831C0">
        <w:rPr>
          <w:rFonts w:ascii="Times New Roman" w:eastAsia="Times New Roman" w:hAnsi="Times New Roman" w:cs="Times New Roman"/>
          <w:sz w:val="28"/>
          <w:szCs w:val="28"/>
          <w:lang w:val="uk-UA"/>
        </w:rPr>
        <w:t>Я</w:t>
      </w:r>
      <w:r w:rsidRPr="70F831C0">
        <w:rPr>
          <w:rFonts w:ascii="Times New Roman" w:eastAsia="Times New Roman" w:hAnsi="Times New Roman" w:cs="Times New Roman"/>
          <w:sz w:val="28"/>
          <w:szCs w:val="28"/>
          <w:lang w:val="uk-UA"/>
        </w:rPr>
        <w:t>кість освіти дітей з інвалідністю значною мірою залежить від доступності освітнього простору, транспортної інфраструктури, навчального обладнання, програмного забезпечення, підручників і, особливо, від наявності кваліфікованих фахівців [</w:t>
      </w:r>
      <w:r w:rsidR="4D00E2E5" w:rsidRPr="70F831C0">
        <w:rPr>
          <w:rFonts w:ascii="Times New Roman" w:eastAsia="Times New Roman" w:hAnsi="Times New Roman" w:cs="Times New Roman"/>
          <w:sz w:val="28"/>
          <w:szCs w:val="28"/>
          <w:lang w:val="uk-UA"/>
        </w:rPr>
        <w:t>35</w:t>
      </w:r>
      <w:r w:rsidRPr="70F831C0">
        <w:rPr>
          <w:rFonts w:ascii="Times New Roman" w:eastAsia="Times New Roman" w:hAnsi="Times New Roman" w:cs="Times New Roman"/>
          <w:sz w:val="28"/>
          <w:szCs w:val="28"/>
          <w:lang w:val="uk-UA"/>
        </w:rPr>
        <w:t>].</w:t>
      </w:r>
    </w:p>
    <w:p w14:paraId="0CEFD16E" w14:textId="015CB68A" w:rsidR="007250E4" w:rsidRDefault="047CFA36"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Умови інклюзивного навчання в закладах загальної середньої освіти потребують створення спеціального педагогічного середовища, яке передбачає комплексну підтримку та супровід дітей з особливими освітніми потребами. Навчально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виховний процес у таких умовах має виражену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розвивальну спрямованість, що забезпечує засвоєння знань</w:t>
      </w:r>
      <w:r w:rsidR="68521E05"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стимулювання </w:t>
      </w:r>
      <w:r w:rsidRPr="70F831C0">
        <w:rPr>
          <w:rFonts w:ascii="Times New Roman" w:eastAsia="Times New Roman" w:hAnsi="Times New Roman" w:cs="Times New Roman"/>
          <w:sz w:val="28"/>
          <w:szCs w:val="28"/>
          <w:lang w:val="uk-UA"/>
        </w:rPr>
        <w:lastRenderedPageBreak/>
        <w:t>інтелектуального розвитку дитини. Реалізація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розвивальної роботи здійснюється міждисциплінарною командою фахівців, до складу якої входять дефектологи різного профілю, спеціальні психологи, соціальні працівники, а також учителі, асистенти вчителів, фахівці з лікувальної фізкультури, музичні керівники та інші спеціалісти. Узгоджена діяльність цієї команди створює необхідні педагогічні та технологічні умови для розвитку пізнавальної сфери дітей з ООП і підвищення ефективності освітнього процесу.</w:t>
      </w:r>
    </w:p>
    <w:p w14:paraId="145DF06D" w14:textId="06486032" w:rsidR="007250E4" w:rsidRDefault="047CFA36"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 українському законодавстві поняття «діти з особливими освітніми потребами» використовується переважно в контексті інклюзивної освіти та охоплює дітей з порушеннями психофізичного розвитку й дітей з інвалідністю [</w:t>
      </w:r>
      <w:r w:rsidR="5C6A3B1E" w:rsidRPr="70F831C0">
        <w:rPr>
          <w:rFonts w:ascii="Times New Roman" w:eastAsia="Times New Roman" w:hAnsi="Times New Roman" w:cs="Times New Roman"/>
          <w:sz w:val="28"/>
          <w:szCs w:val="28"/>
          <w:lang w:val="uk-UA"/>
        </w:rPr>
        <w:t>12</w:t>
      </w:r>
      <w:r w:rsidRPr="70F831C0">
        <w:rPr>
          <w:rFonts w:ascii="Times New Roman" w:eastAsia="Times New Roman" w:hAnsi="Times New Roman" w:cs="Times New Roman"/>
          <w:sz w:val="28"/>
          <w:szCs w:val="28"/>
          <w:lang w:val="uk-UA"/>
        </w:rPr>
        <w:t xml:space="preserve">]. </w:t>
      </w:r>
    </w:p>
    <w:p w14:paraId="24D90057" w14:textId="4161606A" w:rsidR="007250E4" w:rsidRDefault="41A902B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w:t>
      </w:r>
      <w:r w:rsidR="047CFA36" w:rsidRPr="70F831C0">
        <w:rPr>
          <w:rFonts w:ascii="Times New Roman" w:eastAsia="Times New Roman" w:hAnsi="Times New Roman" w:cs="Times New Roman"/>
          <w:sz w:val="28"/>
          <w:szCs w:val="28"/>
          <w:lang w:val="uk-UA"/>
        </w:rPr>
        <w:t xml:space="preserve"> Україні зростає значення процесів інтегрованого та інклюзивного навчання. Інклюзія реалізується через різні форми спільного навчання і виховання дітей з особливими освітніми потребами та їхніх однолітків з типовим розвитком. </w:t>
      </w:r>
      <w:r w:rsidR="75780758" w:rsidRPr="70F831C0">
        <w:rPr>
          <w:rFonts w:ascii="Times New Roman" w:eastAsia="Times New Roman" w:hAnsi="Times New Roman" w:cs="Times New Roman"/>
          <w:sz w:val="28"/>
          <w:szCs w:val="28"/>
          <w:lang w:val="uk-UA"/>
        </w:rPr>
        <w:t>І</w:t>
      </w:r>
      <w:r w:rsidR="047CFA36" w:rsidRPr="70F831C0">
        <w:rPr>
          <w:rFonts w:ascii="Times New Roman" w:eastAsia="Times New Roman" w:hAnsi="Times New Roman" w:cs="Times New Roman"/>
          <w:sz w:val="28"/>
          <w:szCs w:val="28"/>
          <w:lang w:val="uk-UA"/>
        </w:rPr>
        <w:t xml:space="preserve">нклюзивна модель освіти розглядається як один із найбільш перспективних напрямів державної політики у сфері забезпечення рівного доступу до якісної освіти. Вона </w:t>
      </w:r>
      <w:r w:rsidR="731FE0E4" w:rsidRPr="70F831C0">
        <w:rPr>
          <w:rFonts w:ascii="Times New Roman" w:eastAsia="Times New Roman" w:hAnsi="Times New Roman" w:cs="Times New Roman"/>
          <w:sz w:val="28"/>
          <w:szCs w:val="28"/>
          <w:lang w:val="uk-UA"/>
        </w:rPr>
        <w:t>базується</w:t>
      </w:r>
      <w:r w:rsidR="047CFA36" w:rsidRPr="70F831C0">
        <w:rPr>
          <w:rFonts w:ascii="Times New Roman" w:eastAsia="Times New Roman" w:hAnsi="Times New Roman" w:cs="Times New Roman"/>
          <w:sz w:val="28"/>
          <w:szCs w:val="28"/>
          <w:lang w:val="uk-UA"/>
        </w:rPr>
        <w:t xml:space="preserve"> на принципі реалізації права кожної дитини на навчання за місцем проживання із створенням необхідних педагогічних, організаційних і технологічних умов, що сприяють розвитку її інтелектуального потенціалу [</w:t>
      </w:r>
      <w:r w:rsidR="3B899CE3" w:rsidRPr="70F831C0">
        <w:rPr>
          <w:rFonts w:ascii="Times New Roman" w:eastAsia="Times New Roman" w:hAnsi="Times New Roman" w:cs="Times New Roman"/>
          <w:sz w:val="28"/>
          <w:szCs w:val="28"/>
          <w:lang w:val="uk-UA"/>
        </w:rPr>
        <w:t>35</w:t>
      </w:r>
      <w:r w:rsidR="047CFA36" w:rsidRPr="70F831C0">
        <w:rPr>
          <w:rFonts w:ascii="Times New Roman" w:eastAsia="Times New Roman" w:hAnsi="Times New Roman" w:cs="Times New Roman"/>
          <w:sz w:val="28"/>
          <w:szCs w:val="28"/>
          <w:lang w:val="uk-UA"/>
        </w:rPr>
        <w:t>].</w:t>
      </w:r>
    </w:p>
    <w:p w14:paraId="470F1E2D" w14:textId="2E5A4BA7" w:rsidR="007250E4" w:rsidRDefault="28DDE6D1"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Відповідно до концепції Нової української школи кожна дитина постає як самобутня особистість із власним потенціалом, індивідуальними особливостями та ресурсами для зростання. Сучасна освітня парадигма орієнтується на засвоєння знань</w:t>
      </w:r>
      <w:r w:rsidR="08B0FD9D"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на створення сприятливого середовища для виявлення, розвитку й підтримки цих можливостей. </w:t>
      </w:r>
      <w:r w:rsidR="3BE01D6E" w:rsidRPr="70F831C0">
        <w:rPr>
          <w:rFonts w:ascii="Times New Roman" w:eastAsia="Times New Roman" w:hAnsi="Times New Roman" w:cs="Times New Roman"/>
          <w:sz w:val="28"/>
          <w:szCs w:val="28"/>
          <w:lang w:val="uk-UA"/>
        </w:rPr>
        <w:t>Використання даного підходу є важливим</w:t>
      </w:r>
      <w:r w:rsidRPr="70F831C0">
        <w:rPr>
          <w:rFonts w:ascii="Times New Roman" w:eastAsia="Times New Roman" w:hAnsi="Times New Roman" w:cs="Times New Roman"/>
          <w:sz w:val="28"/>
          <w:szCs w:val="28"/>
          <w:lang w:val="uk-UA"/>
        </w:rPr>
        <w:t xml:space="preserve"> у роботі з дітьми з особливими освітніми потребами, які навчаються в умовах інклюзивних класів закладів загальної середньої освіти, де забезпечення індивідуальної освітньої траєкторії та педагогічної підтримки є ключовою умовою їхнього успішного навчання і соціальної інтеграції [15].</w:t>
      </w:r>
    </w:p>
    <w:p w14:paraId="0AB89AE8" w14:textId="2811815D" w:rsidR="007250E4" w:rsidRDefault="047CFA36"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Актуальність проблеми інклюзивної освіти зумовлена також стійкою тенденцією до зростання кількості дітей, які потребують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розвивального навчання. В основі інклюзивної освіти лежить ідеологія недискримінації, що передбачає рівне ставлення до всіх учасників освітнього процесу та </w:t>
      </w:r>
      <w:r w:rsidR="0B823BD4" w:rsidRPr="70F831C0">
        <w:rPr>
          <w:rFonts w:ascii="Times New Roman" w:eastAsia="Times New Roman" w:hAnsi="Times New Roman" w:cs="Times New Roman"/>
          <w:sz w:val="28"/>
          <w:szCs w:val="28"/>
          <w:lang w:val="uk-UA"/>
        </w:rPr>
        <w:t>С</w:t>
      </w:r>
      <w:r w:rsidRPr="70F831C0">
        <w:rPr>
          <w:rFonts w:ascii="Times New Roman" w:eastAsia="Times New Roman" w:hAnsi="Times New Roman" w:cs="Times New Roman"/>
          <w:sz w:val="28"/>
          <w:szCs w:val="28"/>
          <w:lang w:val="uk-UA"/>
        </w:rPr>
        <w:t>творення спеціальних умов для дітей з особливими освітніми потребами [</w:t>
      </w:r>
      <w:r w:rsidR="54830453" w:rsidRPr="70F831C0">
        <w:rPr>
          <w:rFonts w:ascii="Times New Roman" w:eastAsia="Times New Roman" w:hAnsi="Times New Roman" w:cs="Times New Roman"/>
          <w:sz w:val="28"/>
          <w:szCs w:val="28"/>
          <w:lang w:val="uk-UA"/>
        </w:rPr>
        <w:t>40</w:t>
      </w:r>
      <w:r w:rsidRPr="70F831C0">
        <w:rPr>
          <w:rFonts w:ascii="Times New Roman" w:eastAsia="Times New Roman" w:hAnsi="Times New Roman" w:cs="Times New Roman"/>
          <w:sz w:val="28"/>
          <w:szCs w:val="28"/>
          <w:lang w:val="uk-UA"/>
        </w:rPr>
        <w:t xml:space="preserve">]. </w:t>
      </w:r>
      <w:r w:rsidR="07745F68" w:rsidRPr="70F831C0">
        <w:rPr>
          <w:rFonts w:ascii="Times New Roman" w:eastAsia="Times New Roman" w:hAnsi="Times New Roman" w:cs="Times New Roman"/>
          <w:sz w:val="28"/>
          <w:szCs w:val="28"/>
          <w:lang w:val="uk-UA"/>
        </w:rPr>
        <w:t>В</w:t>
      </w:r>
      <w:r w:rsidRPr="70F831C0">
        <w:rPr>
          <w:rFonts w:ascii="Times New Roman" w:eastAsia="Times New Roman" w:hAnsi="Times New Roman" w:cs="Times New Roman"/>
          <w:sz w:val="28"/>
          <w:szCs w:val="28"/>
          <w:lang w:val="uk-UA"/>
        </w:rPr>
        <w:t>провадження педагогічних і технологічних засобів стимулювання інтелектуального розвитку дітей</w:t>
      </w:r>
      <w:r w:rsidR="11F81156" w:rsidRPr="70F831C0">
        <w:rPr>
          <w:rFonts w:ascii="Times New Roman" w:eastAsia="Times New Roman" w:hAnsi="Times New Roman" w:cs="Times New Roman"/>
          <w:sz w:val="28"/>
          <w:szCs w:val="28"/>
          <w:lang w:val="uk-UA"/>
        </w:rPr>
        <w:t xml:space="preserve"> з ООП</w:t>
      </w:r>
      <w:r w:rsidRPr="70F831C0">
        <w:rPr>
          <w:rFonts w:ascii="Times New Roman" w:eastAsia="Times New Roman" w:hAnsi="Times New Roman" w:cs="Times New Roman"/>
          <w:sz w:val="28"/>
          <w:szCs w:val="28"/>
          <w:lang w:val="uk-UA"/>
        </w:rPr>
        <w:t xml:space="preserve"> відповідає стратегічним завданням реформування системи освіти та реалізації Національної стратегії реформування системи інституційного догляду та виховання дітей на 2017</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2026 роки, яка передбачає розвиток мережі освітніх, соціальних і реабілітаційних послуг на рівні територіальних громад з урахуванням індивідуальних потреб дітей [</w:t>
      </w:r>
      <w:r w:rsidR="3A39533B" w:rsidRPr="70F831C0">
        <w:rPr>
          <w:rFonts w:ascii="Times New Roman" w:eastAsia="Times New Roman" w:hAnsi="Times New Roman" w:cs="Times New Roman"/>
          <w:sz w:val="28"/>
          <w:szCs w:val="28"/>
          <w:lang w:val="uk-UA"/>
        </w:rPr>
        <w:t>15</w:t>
      </w:r>
      <w:r w:rsidRPr="70F831C0">
        <w:rPr>
          <w:rFonts w:ascii="Times New Roman" w:eastAsia="Times New Roman" w:hAnsi="Times New Roman" w:cs="Times New Roman"/>
          <w:sz w:val="28"/>
          <w:szCs w:val="28"/>
          <w:lang w:val="uk-UA"/>
        </w:rPr>
        <w:t>].</w:t>
      </w:r>
    </w:p>
    <w:p w14:paraId="1DD7889C" w14:textId="79AECEF2"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Нормативно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правове забезпечення інклюзивної освіти в Україні створює підґрунтя для впровадження педагогічних і технологічних засобів, спрямованих на стимулювання інтелектуального розвитку дітей з особливими освітніми потребами. Так, у Законі України «Про освіту» від 05.09.2017 № 2145</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VIII інклюзивне навчання визначається як система освітніх послуг, гарантованих державою, що ґрунтується на принципах недискримінації, урахування багатоманітності людини, ефективного залучення та включення всіх учасників освітнього процесу. Станом на сьогодні в Україні сформовано політичну волю щодо розвитку інклюзивної освіти, а законодавча база у цій сфері постійно вдосконалюється відповідно до сучасних освітніх потреб [</w:t>
      </w:r>
      <w:r w:rsidR="3008FBB5" w:rsidRPr="70F831C0">
        <w:rPr>
          <w:rFonts w:ascii="Times New Roman" w:eastAsia="Times New Roman" w:hAnsi="Times New Roman" w:cs="Times New Roman"/>
          <w:sz w:val="28"/>
          <w:szCs w:val="28"/>
          <w:lang w:val="uk-UA"/>
        </w:rPr>
        <w:t>4</w:t>
      </w:r>
      <w:r w:rsidRPr="70F831C0">
        <w:rPr>
          <w:rFonts w:ascii="Times New Roman" w:eastAsia="Times New Roman" w:hAnsi="Times New Roman" w:cs="Times New Roman"/>
          <w:sz w:val="28"/>
          <w:szCs w:val="28"/>
          <w:lang w:val="uk-UA"/>
        </w:rPr>
        <w:t>].</w:t>
      </w:r>
    </w:p>
    <w:p w14:paraId="5EA2CDB3" w14:textId="028E2A76"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Організація інклюзивного навчання в закладах загальної середньої освіти здійснюється з урахуванням положень постанови Кабінету Міністрів України від 15.08.2011 № 872 «Про затвердження Порядку організації інклюзивного навчання у загальноосвітніх навчальних закладах» (із змінами, внесеними постановою № 588 від 09.08.2017 р.). Зазначений документ регламентує вимоги до створення умов інклюзивного освітнього середовища з метою реалізації права дітей з атиповим розвитком на освіту за місцем проживання, сприяння їх </w:t>
      </w:r>
      <w:r w:rsidRPr="70F831C0">
        <w:rPr>
          <w:rFonts w:ascii="Times New Roman" w:eastAsia="Times New Roman" w:hAnsi="Times New Roman" w:cs="Times New Roman"/>
          <w:sz w:val="28"/>
          <w:szCs w:val="28"/>
          <w:lang w:val="uk-UA"/>
        </w:rPr>
        <w:lastRenderedPageBreak/>
        <w:t>соціалізації та інтеграції в суспільство, а також активного залучення батьків до освітнього процесу [</w:t>
      </w:r>
      <w:r w:rsidR="1B499B25" w:rsidRPr="70F831C0">
        <w:rPr>
          <w:rFonts w:ascii="Times New Roman" w:eastAsia="Times New Roman" w:hAnsi="Times New Roman" w:cs="Times New Roman"/>
          <w:sz w:val="28"/>
          <w:szCs w:val="28"/>
          <w:lang w:val="uk-UA"/>
        </w:rPr>
        <w:t>4</w:t>
      </w:r>
      <w:r w:rsidRPr="70F831C0">
        <w:rPr>
          <w:rFonts w:ascii="Times New Roman" w:eastAsia="Times New Roman" w:hAnsi="Times New Roman" w:cs="Times New Roman"/>
          <w:sz w:val="28"/>
          <w:szCs w:val="28"/>
          <w:lang w:val="uk-UA"/>
        </w:rPr>
        <w:t>].</w:t>
      </w:r>
    </w:p>
    <w:p w14:paraId="4D67F799" w14:textId="747B8183"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Розвиток інклюзивного навчання в Україні забезпечує рівний доступ до здобуття освіти для всіх дітей незалежно від індивідуальних психофізичних особливостей. При цьому особлива увага приділяється створенню педагогічних і технологічних умов, що сприяють успішному навчанню дітей з обмеженими можливостями здоров’я, їх повноцінній участі в житті суспільства та подальшій самореалізації. Реалізація права на освіту дітей з ООП розглядається як один із пріоритетних напрямів державної політики у сфері корекційної та спеціальної освіти [</w:t>
      </w:r>
      <w:r w:rsidR="3D0F356F" w:rsidRPr="70F831C0">
        <w:rPr>
          <w:rFonts w:ascii="Times New Roman" w:eastAsia="Times New Roman" w:hAnsi="Times New Roman" w:cs="Times New Roman"/>
          <w:sz w:val="28"/>
          <w:szCs w:val="28"/>
          <w:lang w:val="uk-UA"/>
        </w:rPr>
        <w:t>40</w:t>
      </w:r>
      <w:r w:rsidRPr="70F831C0">
        <w:rPr>
          <w:rFonts w:ascii="Times New Roman" w:eastAsia="Times New Roman" w:hAnsi="Times New Roman" w:cs="Times New Roman"/>
          <w:sz w:val="28"/>
          <w:szCs w:val="28"/>
          <w:lang w:val="uk-UA"/>
        </w:rPr>
        <w:t>].</w:t>
      </w:r>
    </w:p>
    <w:p w14:paraId="346B861B" w14:textId="7D756A12"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Загальноосвітній заклад, у якому організовано інклюзивне навчання, має забезпечувати різноманітність форм, методів і технологій навчання з метою індивідуалізації освітнього процесу та активного залучення кожної дитини. Важливою умовою ефективності інклюзії є система психолого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педагогічного супроводу, що реалізується мультидисциплінарною командою у тісній взаємодії з учителем та батьками дитини</w:t>
      </w:r>
      <w:r w:rsidR="0647DA66" w:rsidRPr="70F831C0">
        <w:rPr>
          <w:rFonts w:ascii="Times New Roman" w:eastAsia="Times New Roman" w:hAnsi="Times New Roman" w:cs="Times New Roman"/>
          <w:sz w:val="28"/>
          <w:szCs w:val="28"/>
          <w:lang w:val="uk-UA"/>
        </w:rPr>
        <w:t>, що</w:t>
      </w:r>
      <w:r w:rsidRPr="70F831C0">
        <w:rPr>
          <w:rFonts w:ascii="Times New Roman" w:eastAsia="Times New Roman" w:hAnsi="Times New Roman" w:cs="Times New Roman"/>
          <w:sz w:val="28"/>
          <w:szCs w:val="28"/>
          <w:lang w:val="uk-UA"/>
        </w:rPr>
        <w:t xml:space="preserve"> створює умови для цілеспрямованого стимулювання інтелектуального розвитку та подолання навчальних труднощів.</w:t>
      </w:r>
    </w:p>
    <w:p w14:paraId="37A5D254" w14:textId="6EABBB72" w:rsidR="007250E4" w:rsidRDefault="34F574D9"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І</w:t>
      </w:r>
      <w:r w:rsidR="1A8FD37E" w:rsidRPr="70F831C0">
        <w:rPr>
          <w:rFonts w:ascii="Times New Roman" w:eastAsia="Times New Roman" w:hAnsi="Times New Roman" w:cs="Times New Roman"/>
          <w:sz w:val="28"/>
          <w:szCs w:val="28"/>
          <w:lang w:val="uk-UA"/>
        </w:rPr>
        <w:t>ндивідуальне навчання</w:t>
      </w:r>
      <w:r w:rsidR="5D47E978" w:rsidRPr="70F831C0">
        <w:rPr>
          <w:rFonts w:ascii="Times New Roman" w:eastAsia="Times New Roman" w:hAnsi="Times New Roman" w:cs="Times New Roman"/>
          <w:sz w:val="28"/>
          <w:szCs w:val="28"/>
          <w:lang w:val="uk-UA"/>
        </w:rPr>
        <w:t xml:space="preserve"> широко застосовується</w:t>
      </w:r>
      <w:r w:rsidR="1A8FD37E" w:rsidRPr="70F831C0">
        <w:rPr>
          <w:rFonts w:ascii="Times New Roman" w:eastAsia="Times New Roman" w:hAnsi="Times New Roman" w:cs="Times New Roman"/>
          <w:sz w:val="28"/>
          <w:szCs w:val="28"/>
          <w:lang w:val="uk-UA"/>
        </w:rPr>
        <w:t xml:space="preserve"> </w:t>
      </w:r>
      <w:r w:rsidR="6D6F9B55" w:rsidRPr="70F831C0">
        <w:rPr>
          <w:rFonts w:ascii="Times New Roman" w:eastAsia="Times New Roman" w:hAnsi="Times New Roman" w:cs="Times New Roman"/>
          <w:sz w:val="28"/>
          <w:szCs w:val="28"/>
          <w:lang w:val="uk-UA"/>
        </w:rPr>
        <w:t xml:space="preserve">в інклюзивній освіті </w:t>
      </w:r>
      <w:r w:rsidR="1A8FD37E" w:rsidRPr="70F831C0">
        <w:rPr>
          <w:rFonts w:ascii="Times New Roman" w:eastAsia="Times New Roman" w:hAnsi="Times New Roman" w:cs="Times New Roman"/>
          <w:sz w:val="28"/>
          <w:szCs w:val="28"/>
          <w:lang w:val="uk-UA"/>
        </w:rPr>
        <w:t>як форма організації освітнього процесу, що забезпечує реалізацію права дитини на здобуття повної загальної середньої освіти з урахуванням її здібностей, обдарувань і стану здоров’я. Включення дітей з психофізичними порушеннями у спільний освітній простір з дітьми з типовим розвитком потребує подолання фізичних, психологічних та соціальних бар’єрів, що гальмують процес їх адаптації та інтелектуального розвитку.</w:t>
      </w:r>
    </w:p>
    <w:p w14:paraId="370F15F7" w14:textId="1559AFA2" w:rsidR="007250E4" w:rsidRDefault="2359169B"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Ефективне впровадження інклюзивного навчання в закладах освіти потребує цілісної системи педагогічних і технологічних умов, спрямованих на забезпечення доступності та результативності освітнього процесу. Важливою передумовою є формування сприятливого психологічного мікроклімату, що ґрунтується на принципах прийняття, підтримки та взаємоповаги. Не менш </w:t>
      </w:r>
      <w:r w:rsidRPr="70F831C0">
        <w:rPr>
          <w:rFonts w:ascii="Times New Roman" w:eastAsia="Times New Roman" w:hAnsi="Times New Roman" w:cs="Times New Roman"/>
          <w:sz w:val="28"/>
          <w:szCs w:val="28"/>
          <w:lang w:val="uk-UA"/>
        </w:rPr>
        <w:lastRenderedPageBreak/>
        <w:t xml:space="preserve">значущою є наявність кваліфікованих і спеціально підготовлених фахівців, здатних працювати в міждисциплінарній команді та враховувати індивідуальні особливості розвитку дітей. Обов’язковим компонентом інклюзивного середовища виступає безбар’єрний простір, а також функціонування спеціально обладнаних кабінетів для проведення корекційно-розвиткових занять. В освітньому процесі доцільним є використання спеціальних засобів корекції психофізичного розвитку, адаптованих дидактичних і наочних матеріалів. Окрему увагу </w:t>
      </w:r>
      <w:r w:rsidR="5178F66D" w:rsidRPr="70F831C0">
        <w:rPr>
          <w:rFonts w:ascii="Times New Roman" w:eastAsia="Times New Roman" w:hAnsi="Times New Roman" w:cs="Times New Roman"/>
          <w:sz w:val="28"/>
          <w:szCs w:val="28"/>
          <w:lang w:val="uk-UA"/>
        </w:rPr>
        <w:t xml:space="preserve">варто </w:t>
      </w:r>
      <w:r w:rsidRPr="70F831C0">
        <w:rPr>
          <w:rFonts w:ascii="Times New Roman" w:eastAsia="Times New Roman" w:hAnsi="Times New Roman" w:cs="Times New Roman"/>
          <w:sz w:val="28"/>
          <w:szCs w:val="28"/>
          <w:lang w:val="uk-UA"/>
        </w:rPr>
        <w:t>приділяти розробленню індивідуальних програм розвитку, індивідуальних навчальних планів і розкладів, які передбачають системне включення корекційно-розвиткових занять та відповідають освітнім потребам кожної дитини [15].</w:t>
      </w:r>
    </w:p>
    <w:p w14:paraId="21E4B159" w14:textId="321CE2C4"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Освітній процес у класах з інклюзивним навчанням здійснюється відповідно до робочого навчального плану закладу освіти, складеного на основі типових навчальних планів. З урахуванням особливостей інтелектуального розвитку учня може розроблятися індивідуальний навчальний план та індивідуальна навчальна програма, які адаптуються до освітніх можливостей дитини. Важливу роль у реалізації індивідуалізованого підходу </w:t>
      </w:r>
      <w:r w:rsidR="4838E28E" w:rsidRPr="70F831C0">
        <w:rPr>
          <w:rFonts w:ascii="Times New Roman" w:eastAsia="Times New Roman" w:hAnsi="Times New Roman" w:cs="Times New Roman"/>
          <w:sz w:val="28"/>
          <w:szCs w:val="28"/>
          <w:lang w:val="uk-UA"/>
        </w:rPr>
        <w:t>має</w:t>
      </w:r>
      <w:r w:rsidRPr="70F831C0">
        <w:rPr>
          <w:rFonts w:ascii="Times New Roman" w:eastAsia="Times New Roman" w:hAnsi="Times New Roman" w:cs="Times New Roman"/>
          <w:sz w:val="28"/>
          <w:szCs w:val="28"/>
          <w:lang w:val="uk-UA"/>
        </w:rPr>
        <w:t xml:space="preserve"> асистент учителя, який забезпечує особистісно орієнтоване спрямування навчального процесу та адаптацію навчальних матеріалів відповідно до пізнавальних можливостей дитини з ООП [</w:t>
      </w:r>
      <w:r w:rsidR="4B1FBF49" w:rsidRPr="70F831C0">
        <w:rPr>
          <w:rFonts w:ascii="Times New Roman" w:eastAsia="Times New Roman" w:hAnsi="Times New Roman" w:cs="Times New Roman"/>
          <w:sz w:val="28"/>
          <w:szCs w:val="28"/>
          <w:lang w:val="uk-UA"/>
        </w:rPr>
        <w:t>15</w:t>
      </w:r>
      <w:r w:rsidRPr="70F831C0">
        <w:rPr>
          <w:rFonts w:ascii="Times New Roman" w:eastAsia="Times New Roman" w:hAnsi="Times New Roman" w:cs="Times New Roman"/>
          <w:sz w:val="28"/>
          <w:szCs w:val="28"/>
          <w:lang w:val="uk-UA"/>
        </w:rPr>
        <w:t>].</w:t>
      </w:r>
    </w:p>
    <w:p w14:paraId="189E79F9" w14:textId="0E8CB5D4"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Особливістю освітнього процесу дітей з особливими освітніми потребами є його корекційна спрямованість, що передбачає включення до індивідуального навчального плану спеціальних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розвиткових занять. Кількість занять визначається на основі рекомендацій інклюзивно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ресурсних центрів та з урахуванням особливостей психофізичного розвитку дитини. Важливим напрямом удосконалення роботи з дітьми з ООП є впровадження інноваційних педагогічних і технологічних засобів, які розширюють можливості стимулювання їх інтелектуального розвитку та підвищують ефективність інклюзивного освітнього процесу [</w:t>
      </w:r>
      <w:r w:rsidR="27E93576" w:rsidRPr="70F831C0">
        <w:rPr>
          <w:rFonts w:ascii="Times New Roman" w:eastAsia="Times New Roman" w:hAnsi="Times New Roman" w:cs="Times New Roman"/>
          <w:sz w:val="28"/>
          <w:szCs w:val="28"/>
          <w:lang w:val="uk-UA"/>
        </w:rPr>
        <w:t>26</w:t>
      </w:r>
      <w:r w:rsidRPr="70F831C0">
        <w:rPr>
          <w:rFonts w:ascii="Times New Roman" w:eastAsia="Times New Roman" w:hAnsi="Times New Roman" w:cs="Times New Roman"/>
          <w:sz w:val="28"/>
          <w:szCs w:val="28"/>
          <w:lang w:val="uk-UA"/>
        </w:rPr>
        <w:t>].</w:t>
      </w:r>
    </w:p>
    <w:p w14:paraId="225E9DBC" w14:textId="45309138"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Інновації в педагогіці розглядаються як цілеспрямований процес створення й упровадження нових підходів, засобів і технологій, спрямованих на розв’язання актуальних освітніх проблем, які раніше вирішувалися традиційними методами. Вони передбачають відкриття нових форм і способів педагогічної діяльності, вихід за межі усталених наукових і практичних підходів, а також творчу реалізацію сучасних теоретичних концепцій, ідей і систем навчання та виховання. Інноваційні процеси в освіті тісно пов’язані із загальними соціальними трансформаціями, глобалізаційними тенденціями та інтеграцією знань і форм соціального буття, що зумовлює їх особливу актуальність у сфері інклюзивної освіти [</w:t>
      </w:r>
      <w:r w:rsidR="0CC44C2B" w:rsidRPr="70F831C0">
        <w:rPr>
          <w:rFonts w:ascii="Times New Roman" w:eastAsia="Times New Roman" w:hAnsi="Times New Roman" w:cs="Times New Roman"/>
          <w:sz w:val="28"/>
          <w:szCs w:val="28"/>
          <w:lang w:val="uk-UA"/>
        </w:rPr>
        <w:t>56</w:t>
      </w:r>
      <w:r w:rsidRPr="70F831C0">
        <w:rPr>
          <w:rFonts w:ascii="Times New Roman" w:eastAsia="Times New Roman" w:hAnsi="Times New Roman" w:cs="Times New Roman"/>
          <w:sz w:val="28"/>
          <w:szCs w:val="28"/>
          <w:lang w:val="uk-UA"/>
        </w:rPr>
        <w:t>].</w:t>
      </w:r>
    </w:p>
    <w:p w14:paraId="323952F8" w14:textId="7C2DDD7A"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Інноваційні технології у спеціальній та інклюзивній педагогіці мають бути спрямовані на розвиток і саморозвиток особистості учня з особливими освітніми потребами з урахуванням його індивідуальних психофізичних можливостей і пізнавальних особливостей. Реалізація </w:t>
      </w:r>
      <w:r w:rsidR="11E92D55" w:rsidRPr="70F831C0">
        <w:rPr>
          <w:rFonts w:ascii="Times New Roman" w:eastAsia="Times New Roman" w:hAnsi="Times New Roman" w:cs="Times New Roman"/>
          <w:sz w:val="28"/>
          <w:szCs w:val="28"/>
          <w:lang w:val="uk-UA"/>
        </w:rPr>
        <w:t xml:space="preserve">інноваційниих </w:t>
      </w:r>
      <w:r w:rsidRPr="70F831C0">
        <w:rPr>
          <w:rFonts w:ascii="Times New Roman" w:eastAsia="Times New Roman" w:hAnsi="Times New Roman" w:cs="Times New Roman"/>
          <w:sz w:val="28"/>
          <w:szCs w:val="28"/>
          <w:lang w:val="uk-UA"/>
        </w:rPr>
        <w:t>технологій відбувається в межах особистісно орієнтованої освіти та охоплює широкий спектр методик і підходів, серед яких вальдорфська педагогіка, система Марії Монтессорі, індивідуалізація та диференціація навчального процесу, ігрові, модульно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розвивальні, проблемні, дистанційні, мультимедійні, інтерактивні та сугестивні технології [</w:t>
      </w:r>
      <w:r w:rsidR="3272AFD2" w:rsidRPr="70F831C0">
        <w:rPr>
          <w:rFonts w:ascii="Times New Roman" w:eastAsia="Times New Roman" w:hAnsi="Times New Roman" w:cs="Times New Roman"/>
          <w:sz w:val="28"/>
          <w:szCs w:val="28"/>
          <w:lang w:val="uk-UA"/>
        </w:rPr>
        <w:t>45</w:t>
      </w:r>
      <w:r w:rsidRPr="70F831C0">
        <w:rPr>
          <w:rFonts w:ascii="Times New Roman" w:eastAsia="Times New Roman" w:hAnsi="Times New Roman" w:cs="Times New Roman"/>
          <w:sz w:val="28"/>
          <w:szCs w:val="28"/>
          <w:lang w:val="uk-UA"/>
        </w:rPr>
        <w:t>]. Використання цих підходів створює умови для активізації інтелектуальної діяльності та підвищення пізнавальної мотивації дітей з ООП.</w:t>
      </w:r>
    </w:p>
    <w:p w14:paraId="47064D9D" w14:textId="7F374484"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Інноваційні педагогічні технології як процес визначаються як цілеспрямоване, систематичне й послідовне впровадження в освітню практику оригінальних і новаторських способів педагогічної взаємодії, що охоплюють увесь навчальний процес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від постановки мети до досягнення очікуваних результатів [</w:t>
      </w:r>
      <w:r w:rsidR="7379077E" w:rsidRPr="70F831C0">
        <w:rPr>
          <w:rFonts w:ascii="Times New Roman" w:eastAsia="Times New Roman" w:hAnsi="Times New Roman" w:cs="Times New Roman"/>
          <w:sz w:val="28"/>
          <w:szCs w:val="28"/>
          <w:lang w:val="uk-UA"/>
        </w:rPr>
        <w:t>12</w:t>
      </w:r>
      <w:r w:rsidRPr="70F831C0">
        <w:rPr>
          <w:rFonts w:ascii="Times New Roman" w:eastAsia="Times New Roman" w:hAnsi="Times New Roman" w:cs="Times New Roman"/>
          <w:sz w:val="28"/>
          <w:szCs w:val="28"/>
          <w:lang w:val="uk-UA"/>
        </w:rPr>
        <w:t>]. У контексті інклюзивної освіти такі технології сприяють створенню адаптивного освітнього середовища, у якому кожна дитина з особливими освітніми потребами може реалізувати свій інтелектуальний потенціал.</w:t>
      </w:r>
    </w:p>
    <w:p w14:paraId="162E2A5A" w14:textId="0C8C8582"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Пріоритетними напрямами впровадження інноваційних педагогічних технологій у навчанні дітей з ООП є забезпечення їх соціального, емоційного та когнітивного розвитку з метою формування відчуття власної значущості та повноцінної участі в суспільному житті. Ефективність навчально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виховного процесу в інклюзивних закладах освіти значною мірою залежить від системного впровадження нових технологій, що зумовлює необхідність модернізації методичної роботи педагогічних колективів і переорієнтації вчителів на особистісно орієнтовану філософію взаємодії з дітьми з особливими освітніми потребами. Серед найбільш поширених у практиці інклюзивної освіти технологій виділяють особистісно орієнтоване навчання, диференційоване викладання, інтенсивні традиційні методики та проєктну діяльність [</w:t>
      </w:r>
      <w:r w:rsidR="29EDE3B4" w:rsidRPr="70F831C0">
        <w:rPr>
          <w:rFonts w:ascii="Times New Roman" w:eastAsia="Times New Roman" w:hAnsi="Times New Roman" w:cs="Times New Roman"/>
          <w:sz w:val="28"/>
          <w:szCs w:val="28"/>
          <w:lang w:val="uk-UA"/>
        </w:rPr>
        <w:t>40</w:t>
      </w:r>
      <w:r w:rsidRPr="70F831C0">
        <w:rPr>
          <w:rFonts w:ascii="Times New Roman" w:eastAsia="Times New Roman" w:hAnsi="Times New Roman" w:cs="Times New Roman"/>
          <w:sz w:val="28"/>
          <w:szCs w:val="28"/>
          <w:lang w:val="uk-UA"/>
        </w:rPr>
        <w:t>].</w:t>
      </w:r>
    </w:p>
    <w:p w14:paraId="1B28DD91" w14:textId="752A492C"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Важливе місце серед педагогічних засобів стимулювання інтелектуального розвитку дітей з ООП посідає диференційоване викладання, яке розглядається як концептуальний підхід і практична технологія організації навчального процесу з урахуванням індивідуальних відмінностей між учнями. У наукових працях Carol Ann Tomlinson обґрунтовано, що диференційоване навчання дозволяє враховувати рівень підготовленості учнів через варіювання темпу та складності навчального матеріалу, індивідуальні стилі навчання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через різноманітність видів діяльності, а також інтереси дитини, спираючись на її мотивацію та схильності</w:t>
      </w:r>
      <w:r w:rsidR="20030F6F" w:rsidRPr="70F831C0">
        <w:rPr>
          <w:rFonts w:ascii="Times New Roman" w:eastAsia="Times New Roman" w:hAnsi="Times New Roman" w:cs="Times New Roman"/>
          <w:sz w:val="28"/>
          <w:szCs w:val="28"/>
          <w:lang w:val="uk-UA"/>
        </w:rPr>
        <w:t>, що посилює розвиток</w:t>
      </w:r>
      <w:r w:rsidRPr="70F831C0">
        <w:rPr>
          <w:rFonts w:ascii="Times New Roman" w:eastAsia="Times New Roman" w:hAnsi="Times New Roman" w:cs="Times New Roman"/>
          <w:sz w:val="28"/>
          <w:szCs w:val="28"/>
          <w:lang w:val="uk-UA"/>
        </w:rPr>
        <w:t xml:space="preserve"> сильних сторін дитини й задоволенню її освітніх потреб у межах одного уроку.</w:t>
      </w:r>
    </w:p>
    <w:p w14:paraId="5FE02690" w14:textId="576CBF1F"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Ефективним педагогічним і технологічним засобом стимулювання інтелектуального розвитку дітей з особливими освітніми потребами є кооперативне навчання, яке створює природні умови для інтеграції та активної взаємодії учнів. Участь у різних формах спільної діяльності дозволяє дітям аналізувати й обговорювати навчальні проблеми, формулювати власні судження, приймати конструктивну критику, узагальнювати знання та розвивати навички соціальної комунікації. Кооперативні стратегії сприяють формуванню позитивного мікроклімату в класі, розвитку відповідальності та </w:t>
      </w:r>
      <w:r w:rsidRPr="70F831C0">
        <w:rPr>
          <w:rFonts w:ascii="Times New Roman" w:eastAsia="Times New Roman" w:hAnsi="Times New Roman" w:cs="Times New Roman"/>
          <w:sz w:val="28"/>
          <w:szCs w:val="28"/>
          <w:lang w:val="uk-UA"/>
        </w:rPr>
        <w:lastRenderedPageBreak/>
        <w:t>взаємопідтримки, що є важливим чинником інтелектуального зростання дітей з ООП.</w:t>
      </w:r>
    </w:p>
    <w:p w14:paraId="6EAA22ED" w14:textId="6CD8B447"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У межах кооперативного навчання використовуються різноманітні інтерактивні методики</w:t>
      </w:r>
      <w:r w:rsidR="0F466DF4"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 xml:space="preserve">«карусель», «вісім квадратів», «обміркуйте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об’єднайтеся в пари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поділіться думками», «три до одного» та інші, які забезпечують активну залученість усіх учнів до навчальної діяльності. Для підсилення когнітивних процесів організації, розуміння та запам’ятовування інформації доцільним є використання графічних організаторів і стратегій мислення. Белланка і Фогарті пропонують поетапну організацію групової роботи зі складним навчальним матеріалом, що включає стимулювальні запитання, пояснення та відпрацювання мисленнєвих навичок, використання візуальних засобів і формування вміння ставити запитання високого рівня [</w:t>
      </w:r>
      <w:r w:rsidR="696905EA" w:rsidRPr="70F831C0">
        <w:rPr>
          <w:rFonts w:ascii="Times New Roman" w:eastAsia="Times New Roman" w:hAnsi="Times New Roman" w:cs="Times New Roman"/>
          <w:sz w:val="28"/>
          <w:szCs w:val="28"/>
          <w:lang w:val="uk-UA"/>
        </w:rPr>
        <w:t>25</w:t>
      </w:r>
      <w:r w:rsidRPr="70F831C0">
        <w:rPr>
          <w:rFonts w:ascii="Times New Roman" w:eastAsia="Times New Roman" w:hAnsi="Times New Roman" w:cs="Times New Roman"/>
          <w:sz w:val="28"/>
          <w:szCs w:val="28"/>
          <w:lang w:val="uk-UA"/>
        </w:rPr>
        <w:t>].</w:t>
      </w:r>
    </w:p>
    <w:p w14:paraId="5D05AE15" w14:textId="58E66813"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 xml:space="preserve">Застосування графічних </w:t>
      </w:r>
      <w:r w:rsidR="2B645F2F" w:rsidRPr="32C96383">
        <w:rPr>
          <w:rFonts w:ascii="Times New Roman" w:eastAsia="Times New Roman" w:hAnsi="Times New Roman" w:cs="Times New Roman"/>
          <w:sz w:val="28"/>
          <w:szCs w:val="28"/>
          <w:lang w:val="uk-UA"/>
        </w:rPr>
        <w:t>методів</w:t>
      </w:r>
      <w:r w:rsidRPr="32C96383">
        <w:rPr>
          <w:rFonts w:ascii="Times New Roman" w:eastAsia="Times New Roman" w:hAnsi="Times New Roman" w:cs="Times New Roman"/>
          <w:sz w:val="28"/>
          <w:szCs w:val="28"/>
          <w:lang w:val="uk-UA"/>
        </w:rPr>
        <w:t xml:space="preserve"> </w:t>
      </w:r>
      <w:r w:rsidR="5E29EC19" w:rsidRPr="32C96383">
        <w:rPr>
          <w:rFonts w:ascii="Times New Roman" w:eastAsia="Times New Roman" w:hAnsi="Times New Roman" w:cs="Times New Roman"/>
          <w:sz w:val="28"/>
          <w:szCs w:val="28"/>
          <w:lang w:val="uk-UA"/>
        </w:rPr>
        <w:t>-</w:t>
      </w:r>
      <w:r w:rsidRPr="32C96383">
        <w:rPr>
          <w:rFonts w:ascii="Times New Roman" w:eastAsia="Times New Roman" w:hAnsi="Times New Roman" w:cs="Times New Roman"/>
          <w:sz w:val="28"/>
          <w:szCs w:val="28"/>
          <w:lang w:val="uk-UA"/>
        </w:rPr>
        <w:t xml:space="preserve"> схем «павутинок», діаграм Венна, матриць, ланцюжків послідовності, сюжетних карт, таблиць типу «знаємо </w:t>
      </w:r>
      <w:r w:rsidR="5E29EC19" w:rsidRPr="32C96383">
        <w:rPr>
          <w:rFonts w:ascii="Times New Roman" w:eastAsia="Times New Roman" w:hAnsi="Times New Roman" w:cs="Times New Roman"/>
          <w:sz w:val="28"/>
          <w:szCs w:val="28"/>
          <w:lang w:val="uk-UA"/>
        </w:rPr>
        <w:t>-</w:t>
      </w:r>
      <w:r w:rsidRPr="32C96383">
        <w:rPr>
          <w:rFonts w:ascii="Times New Roman" w:eastAsia="Times New Roman" w:hAnsi="Times New Roman" w:cs="Times New Roman"/>
          <w:sz w:val="28"/>
          <w:szCs w:val="28"/>
          <w:lang w:val="uk-UA"/>
        </w:rPr>
        <w:t xml:space="preserve"> дізналися </w:t>
      </w:r>
      <w:r w:rsidR="5E29EC19" w:rsidRPr="32C96383">
        <w:rPr>
          <w:rFonts w:ascii="Times New Roman" w:eastAsia="Times New Roman" w:hAnsi="Times New Roman" w:cs="Times New Roman"/>
          <w:sz w:val="28"/>
          <w:szCs w:val="28"/>
          <w:lang w:val="uk-UA"/>
        </w:rPr>
        <w:t>-</w:t>
      </w:r>
      <w:r w:rsidRPr="32C96383">
        <w:rPr>
          <w:rFonts w:ascii="Times New Roman" w:eastAsia="Times New Roman" w:hAnsi="Times New Roman" w:cs="Times New Roman"/>
          <w:sz w:val="28"/>
          <w:szCs w:val="28"/>
          <w:lang w:val="uk-UA"/>
        </w:rPr>
        <w:t xml:space="preserve"> хочемо дізнатися» </w:t>
      </w:r>
      <w:r w:rsidR="5E29EC19" w:rsidRPr="32C96383">
        <w:rPr>
          <w:rFonts w:ascii="Times New Roman" w:eastAsia="Times New Roman" w:hAnsi="Times New Roman" w:cs="Times New Roman"/>
          <w:sz w:val="28"/>
          <w:szCs w:val="28"/>
          <w:lang w:val="uk-UA"/>
        </w:rPr>
        <w:t>-</w:t>
      </w:r>
      <w:r w:rsidRPr="32C96383">
        <w:rPr>
          <w:rFonts w:ascii="Times New Roman" w:eastAsia="Times New Roman" w:hAnsi="Times New Roman" w:cs="Times New Roman"/>
          <w:sz w:val="28"/>
          <w:szCs w:val="28"/>
          <w:lang w:val="uk-UA"/>
        </w:rPr>
        <w:t xml:space="preserve"> сприяє візуалізації структури навчального матеріалу, систематизації інформації та розвитку аналітичного мислення. Поєднання цих</w:t>
      </w:r>
      <w:r w:rsidR="4C39D4D9" w:rsidRPr="32C96383">
        <w:rPr>
          <w:rFonts w:ascii="Times New Roman" w:eastAsia="Times New Roman" w:hAnsi="Times New Roman" w:cs="Times New Roman"/>
          <w:sz w:val="28"/>
          <w:szCs w:val="28"/>
          <w:lang w:val="uk-UA"/>
        </w:rPr>
        <w:t xml:space="preserve">  </w:t>
      </w:r>
      <w:r w:rsidRPr="32C96383">
        <w:rPr>
          <w:rFonts w:ascii="Times New Roman" w:eastAsia="Times New Roman" w:hAnsi="Times New Roman" w:cs="Times New Roman"/>
          <w:sz w:val="28"/>
          <w:szCs w:val="28"/>
          <w:lang w:val="uk-UA"/>
        </w:rPr>
        <w:t xml:space="preserve">засобів </w:t>
      </w:r>
      <w:r w:rsidR="65922F18" w:rsidRPr="32C96383">
        <w:rPr>
          <w:rFonts w:ascii="Times New Roman" w:eastAsia="Times New Roman" w:hAnsi="Times New Roman" w:cs="Times New Roman"/>
          <w:sz w:val="28"/>
          <w:szCs w:val="28"/>
          <w:lang w:val="uk-UA"/>
        </w:rPr>
        <w:t>з іншими</w:t>
      </w:r>
      <w:r w:rsidRPr="32C96383">
        <w:rPr>
          <w:rFonts w:ascii="Times New Roman" w:eastAsia="Times New Roman" w:hAnsi="Times New Roman" w:cs="Times New Roman"/>
          <w:sz w:val="28"/>
          <w:szCs w:val="28"/>
          <w:lang w:val="uk-UA"/>
        </w:rPr>
        <w:t xml:space="preserve"> методами значно підвищує ефективність стимулювання інтелектуального розвитку дітей з особливими освітніми потребами [</w:t>
      </w:r>
      <w:r w:rsidR="6C4810F2" w:rsidRPr="32C96383">
        <w:rPr>
          <w:rFonts w:ascii="Times New Roman" w:eastAsia="Times New Roman" w:hAnsi="Times New Roman" w:cs="Times New Roman"/>
          <w:sz w:val="28"/>
          <w:szCs w:val="28"/>
          <w:lang w:val="uk-UA"/>
        </w:rPr>
        <w:t>25</w:t>
      </w:r>
      <w:r w:rsidRPr="32C96383">
        <w:rPr>
          <w:rFonts w:ascii="Times New Roman" w:eastAsia="Times New Roman" w:hAnsi="Times New Roman" w:cs="Times New Roman"/>
          <w:sz w:val="28"/>
          <w:szCs w:val="28"/>
          <w:lang w:val="uk-UA"/>
        </w:rPr>
        <w:t>].</w:t>
      </w:r>
    </w:p>
    <w:p w14:paraId="5682316B" w14:textId="263DBA91"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У роботі з дітьми з особливими освітніми потребами особливої ваги набуває</w:t>
      </w:r>
      <w:r w:rsidR="131E945F"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 xml:space="preserve">технологія «Створення ситуації успіху», що </w:t>
      </w:r>
      <w:r w:rsidR="39BA9540" w:rsidRPr="70F831C0">
        <w:rPr>
          <w:rFonts w:ascii="Times New Roman" w:eastAsia="Times New Roman" w:hAnsi="Times New Roman" w:cs="Times New Roman"/>
          <w:sz w:val="28"/>
          <w:szCs w:val="28"/>
          <w:lang w:val="uk-UA"/>
        </w:rPr>
        <w:t>спирається на техніки</w:t>
      </w:r>
      <w:r w:rsidRPr="70F831C0">
        <w:rPr>
          <w:rFonts w:ascii="Times New Roman" w:eastAsia="Times New Roman" w:hAnsi="Times New Roman" w:cs="Times New Roman"/>
          <w:sz w:val="28"/>
          <w:szCs w:val="28"/>
          <w:lang w:val="uk-UA"/>
        </w:rPr>
        <w:t xml:space="preserve"> особистісно орієнтованого навчання і виховання. Ситуація успіху трактується як психологічний стан задоволення, який виникає в дитини внаслідок подолання труднощів і досягнення результату, значущого для неї самої. У контексті інклюзивного навчання цілеспрямоване створення таких умов є важливим чинником активізації пізнавальної діяльності, формування впевненості у власних можливостях та підвищення мотивації до навчання. Педагог, реалізуючи цю технологію, спирається на співтворчість, визнання самоцінності особистості, моделювання педагогічних ситуацій, заохочення, пошук і розвиток </w:t>
      </w:r>
      <w:r w:rsidRPr="70F831C0">
        <w:rPr>
          <w:rFonts w:ascii="Times New Roman" w:eastAsia="Times New Roman" w:hAnsi="Times New Roman" w:cs="Times New Roman"/>
          <w:sz w:val="28"/>
          <w:szCs w:val="28"/>
          <w:lang w:val="uk-UA"/>
        </w:rPr>
        <w:lastRenderedPageBreak/>
        <w:t>саморегуляції. Технологія передбачає створення «радості пізнання» та застосування спеціальних прийомів, які допомагають розгорнути роботу з різними категоріями учнів,</w:t>
      </w:r>
      <w:r w:rsidR="0F020B0B"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через «Емоційний сплеск», «Даю шанс», «Навмисну помилку», «Радість пізнання» та ін. [</w:t>
      </w:r>
      <w:r w:rsidR="6589D6BF" w:rsidRPr="70F831C0">
        <w:rPr>
          <w:rFonts w:ascii="Times New Roman" w:eastAsia="Times New Roman" w:hAnsi="Times New Roman" w:cs="Times New Roman"/>
          <w:sz w:val="28"/>
          <w:szCs w:val="28"/>
          <w:lang w:val="uk-UA"/>
        </w:rPr>
        <w:t>39</w:t>
      </w:r>
      <w:r w:rsidRPr="70F831C0">
        <w:rPr>
          <w:rFonts w:ascii="Times New Roman" w:eastAsia="Times New Roman" w:hAnsi="Times New Roman" w:cs="Times New Roman"/>
          <w:sz w:val="28"/>
          <w:szCs w:val="28"/>
          <w:lang w:val="uk-UA"/>
        </w:rPr>
        <w:t>].</w:t>
      </w:r>
    </w:p>
    <w:p w14:paraId="2F4A7552" w14:textId="575BA822"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Важливим педагогічним засобом стимулювання інтелектуального розвитку дитини в інклюзивному класі є оцінювання, яке має контрольну</w:t>
      </w:r>
      <w:r w:rsidR="6278EDFE"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розвивальну функці</w:t>
      </w:r>
      <w:r w:rsidR="73969731" w:rsidRPr="70F831C0">
        <w:rPr>
          <w:rFonts w:ascii="Times New Roman" w:eastAsia="Times New Roman" w:hAnsi="Times New Roman" w:cs="Times New Roman"/>
          <w:sz w:val="28"/>
          <w:szCs w:val="28"/>
          <w:lang w:val="uk-UA"/>
        </w:rPr>
        <w:t>ї</w:t>
      </w:r>
      <w:r w:rsidRPr="70F831C0">
        <w:rPr>
          <w:rFonts w:ascii="Times New Roman" w:eastAsia="Times New Roman" w:hAnsi="Times New Roman" w:cs="Times New Roman"/>
          <w:sz w:val="28"/>
          <w:szCs w:val="28"/>
          <w:lang w:val="uk-UA"/>
        </w:rPr>
        <w:t xml:space="preserve">. У сучасній інклюзивній практиці акцент зміщується від суто кількісної оцінки до якісного оцінювання, що спрямоване на формування здатності учня до самоаналізу та самооцінки. З цією метою використовується інноваційна форма накопичення й відображення індивідуального поступу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портфоліо [</w:t>
      </w:r>
      <w:r w:rsidR="41DE5428" w:rsidRPr="70F831C0">
        <w:rPr>
          <w:rFonts w:ascii="Times New Roman" w:eastAsia="Times New Roman" w:hAnsi="Times New Roman" w:cs="Times New Roman"/>
          <w:sz w:val="28"/>
          <w:szCs w:val="28"/>
          <w:lang w:val="uk-UA"/>
        </w:rPr>
        <w:t>48</w:t>
      </w:r>
      <w:r w:rsidRPr="70F831C0">
        <w:rPr>
          <w:rFonts w:ascii="Times New Roman" w:eastAsia="Times New Roman" w:hAnsi="Times New Roman" w:cs="Times New Roman"/>
          <w:sz w:val="28"/>
          <w:szCs w:val="28"/>
          <w:lang w:val="uk-UA"/>
        </w:rPr>
        <w:t>]. Його перевага полягає в багатовимірній характеристиці навчальних досягнень: портфоліо дозволяє оцінювати</w:t>
      </w:r>
      <w:r w:rsidR="2DA4572F"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предметні знання</w:t>
      </w:r>
      <w:r w:rsidR="457A84F4"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мисленнєву активність, міждисциплінарні уміння, здатність висувати проблему, розв’язувати нестандартні завдання, наполегливість у досягненні мети. У класі з інклюзивним навчанням портфоліо доповнює традиційні критерії оцінювання і дає змогу педагогові та батькам бачити сильні сторони дитини й ті зони, які потребують підтримки.</w:t>
      </w:r>
    </w:p>
    <w:p w14:paraId="3D8FEDF4" w14:textId="05B969CD"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Сучасна інклюзивна освіта активно використовує різноманітні інноваційні методики навчання і виховання, однак їх застосування щодо дітей з ООП можливе лише за умови творчого опрацювання, адаптації та узгодження з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розвивальними завданнями. Показовим прикладом є використання методики навчання грамоти за системою М. Зайцева, яка завдяки доповненням дидактичної наочності, здійсненим В. Андросовою, була пристосована до потреб корекційної роботи з дітьми</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логопатами. Це дозволило поєднати два паралельні процеси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корекцію мовленнєвих порушень і формування навички читання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без втрати провідної ідеї методики: навчання має бути цікавим, розвивальним і особистісно орієнтованим [</w:t>
      </w:r>
      <w:r w:rsidR="54AE6D51" w:rsidRPr="70F831C0">
        <w:rPr>
          <w:rFonts w:ascii="Times New Roman" w:eastAsia="Times New Roman" w:hAnsi="Times New Roman" w:cs="Times New Roman"/>
          <w:sz w:val="28"/>
          <w:szCs w:val="28"/>
          <w:lang w:val="uk-UA"/>
        </w:rPr>
        <w:t>40</w:t>
      </w:r>
      <w:r w:rsidRPr="70F831C0">
        <w:rPr>
          <w:rFonts w:ascii="Times New Roman" w:eastAsia="Times New Roman" w:hAnsi="Times New Roman" w:cs="Times New Roman"/>
          <w:sz w:val="28"/>
          <w:szCs w:val="28"/>
          <w:lang w:val="uk-UA"/>
        </w:rPr>
        <w:t>].</w:t>
      </w:r>
    </w:p>
    <w:p w14:paraId="4B6B00E2" w14:textId="18015F14"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Застосування кубиків М.</w:t>
      </w:r>
      <w:r w:rsidR="54A079B3" w:rsidRPr="70F831C0">
        <w:rPr>
          <w:rFonts w:ascii="Times New Roman" w:eastAsia="Times New Roman" w:hAnsi="Times New Roman" w:cs="Times New Roman"/>
          <w:sz w:val="28"/>
          <w:szCs w:val="28"/>
          <w:lang w:val="uk-UA"/>
        </w:rPr>
        <w:t xml:space="preserve"> О.</w:t>
      </w:r>
      <w:r w:rsidRPr="70F831C0">
        <w:rPr>
          <w:rFonts w:ascii="Times New Roman" w:eastAsia="Times New Roman" w:hAnsi="Times New Roman" w:cs="Times New Roman"/>
          <w:sz w:val="28"/>
          <w:szCs w:val="28"/>
          <w:lang w:val="uk-UA"/>
        </w:rPr>
        <w:t xml:space="preserve"> Зайцева з лого</w:t>
      </w:r>
      <w:r w:rsidR="22D5579E" w:rsidRPr="70F831C0">
        <w:rPr>
          <w:rFonts w:ascii="Times New Roman" w:eastAsia="Times New Roman" w:hAnsi="Times New Roman" w:cs="Times New Roman"/>
          <w:sz w:val="28"/>
          <w:szCs w:val="28"/>
          <w:lang w:val="uk-UA"/>
        </w:rPr>
        <w:t xml:space="preserve">педичним </w:t>
      </w:r>
      <w:r w:rsidRPr="70F831C0">
        <w:rPr>
          <w:rFonts w:ascii="Times New Roman" w:eastAsia="Times New Roman" w:hAnsi="Times New Roman" w:cs="Times New Roman"/>
          <w:sz w:val="28"/>
          <w:szCs w:val="28"/>
          <w:lang w:val="uk-UA"/>
        </w:rPr>
        <w:t xml:space="preserve">доповненнями в поєднанні з іншими прийомами В. Андросової демонструє позитивні результати </w:t>
      </w:r>
      <w:r w:rsidRPr="70F831C0">
        <w:rPr>
          <w:rFonts w:ascii="Times New Roman" w:eastAsia="Times New Roman" w:hAnsi="Times New Roman" w:cs="Times New Roman"/>
          <w:sz w:val="28"/>
          <w:szCs w:val="28"/>
          <w:lang w:val="uk-UA"/>
        </w:rPr>
        <w:lastRenderedPageBreak/>
        <w:t>за умови дотримання необхідних передумов, серед яких підготовка артикуляційного апарату, розвиток мовленнєвої моторики та постановка звука. Додаткові кубики</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«будиночки» для корекційних звуків (с, з, ц, ш, ж, ч, щ, л, р, дз, дж) та використання картинок</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підказок на гранях кубиків забезпечують дитині зорову опору й самоконтроль правильної вимови, що підвищує ефективність автоматизації та диференціації звуків. Різноманітність підказок і кольорових фонів виконує також дидактичну функцію: підтримує інтерес, сприяє закріпленню знань про кольори та дозволяє варіювати завдання, зберігаючи високу залученість дитини до діяльності [</w:t>
      </w:r>
      <w:r w:rsidR="45AB1291" w:rsidRPr="70F831C0">
        <w:rPr>
          <w:rFonts w:ascii="Times New Roman" w:eastAsia="Times New Roman" w:hAnsi="Times New Roman" w:cs="Times New Roman"/>
          <w:sz w:val="28"/>
          <w:szCs w:val="28"/>
          <w:lang w:val="uk-UA"/>
        </w:rPr>
        <w:t>3</w:t>
      </w:r>
      <w:r w:rsidRPr="70F831C0">
        <w:rPr>
          <w:rFonts w:ascii="Times New Roman" w:eastAsia="Times New Roman" w:hAnsi="Times New Roman" w:cs="Times New Roman"/>
          <w:sz w:val="28"/>
          <w:szCs w:val="28"/>
          <w:lang w:val="uk-UA"/>
        </w:rPr>
        <w:t>].</w:t>
      </w:r>
    </w:p>
    <w:p w14:paraId="1C66076F" w14:textId="67C904E4" w:rsidR="007250E4" w:rsidRDefault="198B6C73"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У</w:t>
      </w:r>
      <w:r w:rsidR="1A8FD37E" w:rsidRPr="70F831C0">
        <w:rPr>
          <w:rFonts w:ascii="Times New Roman" w:eastAsia="Times New Roman" w:hAnsi="Times New Roman" w:cs="Times New Roman"/>
          <w:sz w:val="28"/>
          <w:szCs w:val="28"/>
          <w:lang w:val="uk-UA"/>
        </w:rPr>
        <w:t xml:space="preserve"> логопедичній і корекційній роботі важливе місце займають спеціалізовані комп’ютерні технології, які розширюють можливості індивідуалізації та підвищують мотивацію до виконання вправ.</w:t>
      </w:r>
      <w:r w:rsidR="0335E77E" w:rsidRPr="70F831C0">
        <w:rPr>
          <w:rFonts w:ascii="Times New Roman" w:eastAsia="Times New Roman" w:hAnsi="Times New Roman" w:cs="Times New Roman"/>
          <w:sz w:val="28"/>
          <w:szCs w:val="28"/>
          <w:lang w:val="uk-UA"/>
        </w:rPr>
        <w:t xml:space="preserve"> К</w:t>
      </w:r>
      <w:r w:rsidR="1A8FD37E" w:rsidRPr="70F831C0">
        <w:rPr>
          <w:rFonts w:ascii="Times New Roman" w:eastAsia="Times New Roman" w:hAnsi="Times New Roman" w:cs="Times New Roman"/>
          <w:sz w:val="28"/>
          <w:szCs w:val="28"/>
          <w:lang w:val="uk-UA"/>
        </w:rPr>
        <w:t>омп’ютерна програма «Ігри для тигри» може використовуватися в межах системного підходу до корекції мовлення, оскільки містить понад 50 вправ різного рівня складності, об’єднаних у тематичні блоки («Просодика», «Звуковимова», «Фонетика», «Лексика»). Практика також передбачає використання розвивальних ігор та навчальних програм, які сприяють формуванню мовленнєвих і когнітивних умінь у доступній та емоційно прийнятній формі.</w:t>
      </w:r>
    </w:p>
    <w:p w14:paraId="04F1A4B0" w14:textId="16D11668"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Серед інтерактивних педагогічних засобів, що підтримують пізнавальну активність дітей з ООП, найпростішою й ефективною формою є робота в парах, яка формує навички співробітництва, вміння висловлюватися й активно слухати, а також дозволяє інтенсифікувати виконання навчальних вправ. Уроки розвитку мовлення можуть включати парні ігри й вправи на співвіднесення друкованих і рукописних літер («Знайди пару»), взаємоконтроль під час читання («Незнайко»), тренування темпу й плавності читання через елементи змагання («Вовк і заєць»). Такі форми роботи підвищують навчальну мотивацію, активізують мовлення, сприяють розвитку уваги та самоконтролю, що в сукупності виступає важливим чинником стимулювання інтелектуального розвитку дітей з особливими освітніми потребами.</w:t>
      </w:r>
    </w:p>
    <w:p w14:paraId="5F371373" w14:textId="1416C184"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Важливе місце серед інноваційних технологічних засобів розвитку слухового сприймання та формування мовлення у дітей з особливими освітніми потребами посідає апаратно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програмний комплекс «Поліфонатор ВІДЕО+», який реалізує сучасний інтелектуально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полісенсорний підхід до мовленнєвого розвитку глухих дітей. Використання даної технології ґрунтується на поєднанні зорових, слухових і тактильно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вібраційних каналів сприймання, що сприяє більш ефективному формуванню мовленнєвих навичок та компенсації порушень слухового аналізатора. Однією з істотних переваг застосування комп’ютерних технологій у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розвивальній роботі є значне підвищення тривалості зосередженої та самостійної діяльності учнів, їх готовності виконувати вправи, необхідні для засвоєння мовленнєвого матеріалу.</w:t>
      </w:r>
    </w:p>
    <w:p w14:paraId="7B8FF32D" w14:textId="0F3E2207"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Ефективним технологічним засобом у роботі з дітьми з порушеннями слуху є також освітня програма «Живий звук», створена на основі педагогічних принципів диференціації фонем за доступністю їх сприймання. Програма передбачає формування та розпізнавання звуків із залученням різних сенсорних модальностей </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 зорової, слухової та тактильно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вібраційної, а також враховує послідовність формування фонем у глухої дитини, ступінь їхньої акустичної близькості та пріоритетність сенсорних систем у процесі сприймання мовлення</w:t>
      </w:r>
      <w:r w:rsidR="4CF1E738" w:rsidRPr="70F831C0">
        <w:rPr>
          <w:rFonts w:ascii="Times New Roman" w:eastAsia="Times New Roman" w:hAnsi="Times New Roman" w:cs="Times New Roman"/>
          <w:sz w:val="28"/>
          <w:szCs w:val="28"/>
          <w:lang w:val="uk-UA"/>
        </w:rPr>
        <w:t>, що</w:t>
      </w:r>
      <w:r w:rsidRPr="70F831C0">
        <w:rPr>
          <w:rFonts w:ascii="Times New Roman" w:eastAsia="Times New Roman" w:hAnsi="Times New Roman" w:cs="Times New Roman"/>
          <w:sz w:val="28"/>
          <w:szCs w:val="28"/>
          <w:lang w:val="uk-UA"/>
        </w:rPr>
        <w:t xml:space="preserve"> забезпечує індивідуалізацію навчання та підвищує ефективність корекційної роботи</w:t>
      </w:r>
      <w:r w:rsidR="5C723306" w:rsidRPr="70F831C0">
        <w:rPr>
          <w:rFonts w:ascii="Times New Roman" w:eastAsia="Times New Roman" w:hAnsi="Times New Roman" w:cs="Times New Roman"/>
          <w:sz w:val="28"/>
          <w:szCs w:val="28"/>
          <w:lang w:val="uk-UA"/>
        </w:rPr>
        <w:t xml:space="preserve"> [13].</w:t>
      </w:r>
    </w:p>
    <w:p w14:paraId="6879263F" w14:textId="2803E23B"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Значний потенціал у стимулюванні мовленнєвої та пізнавальної активності дітей з ООП мають також комп’ютерні програми «Видима мова» та «Світ звуків», які трансформують складні корекційні завдання з розвитку слухових можливостей, формування мовленнєвого дихання, сили та висоти голосу у доступну й емоційно привабливу ігрову форму. Це дозволяє знизити напруження під час занять і підвищити зацікавленість учнів у навчальній діяльності.</w:t>
      </w:r>
    </w:p>
    <w:p w14:paraId="3584D88E" w14:textId="757F198F"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 xml:space="preserve">Особливої значущості у роботі з дітьми з особливими освітніми потребами набувають завдання, спрямовані на розвиток пам’яті, логічного мислення, мовлення та активізацію пізнавальної діяльності. У цьому контексті ефективним </w:t>
      </w:r>
      <w:r w:rsidRPr="70F831C0">
        <w:rPr>
          <w:rFonts w:ascii="Times New Roman" w:eastAsia="Times New Roman" w:hAnsi="Times New Roman" w:cs="Times New Roman"/>
          <w:sz w:val="28"/>
          <w:szCs w:val="28"/>
          <w:lang w:val="uk-UA"/>
        </w:rPr>
        <w:lastRenderedPageBreak/>
        <w:t>засобом педагогічної підтримки виступає використання мультимедійних презентацій, створених у середовищі PowerPoint, які поєднують яскраву графіку, відеофрагменти та звуковий супровід. Такі презентації забезпечують мультимодальну подачу навчального матеріалу, сприяють його кращому сприйманню, запам’ятовуванню та усвідомленню.</w:t>
      </w:r>
    </w:p>
    <w:p w14:paraId="050622DE" w14:textId="6350BF94"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Застосування мультимедійних презентацій у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розвивальній роботі сприяє формуванню, автоматизації, корекції та диференціації звуковимови, удосконаленню мовленнєвого дихання й інших компонентів мовлення. Навчальний матеріал подається у вигляді системи наочних опорних образів, структурованих у логічній та алгоритмічній послідовності, що є особливо важливим для дітей з порушеннями слуху, оскільки підтримує процеси візуалізації та довільного запам’ятовування.</w:t>
      </w:r>
    </w:p>
    <w:p w14:paraId="0F8CBAD1" w14:textId="5F49AD2C" w:rsidR="007250E4" w:rsidRDefault="1A8FD37E"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Використання мультимедійних засобів дозволяє будувати навчально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виховний процес з урахуванням психологічно доцільних режимів функціонування уваги, пам’яті та мислення, сприяє цілісному сприйманню інформації та активізує пізнавальний інтерес учнів. Раціональне впровадження комп’ютерних технологій відкриває дітям з вадами слуху доступ до інформації, яка є обмеженою або недоступною за традиційних форм навчання, що позитивно впливає на компенсацію дефекту, розвиток особистості, формування соціальних зв’язків і всіх сфер психічної діяльності. Комп’ютеризація освітнього процесу також забезпечує формування стійкої позитивної мотивації до навчання, що відображається на підвищенні його якості та утвердженні дитини як активного суб’єкта освітньої діяльності [</w:t>
      </w:r>
      <w:r w:rsidR="11DDEBB2" w:rsidRPr="70F831C0">
        <w:rPr>
          <w:rFonts w:ascii="Times New Roman" w:eastAsia="Times New Roman" w:hAnsi="Times New Roman" w:cs="Times New Roman"/>
          <w:sz w:val="28"/>
          <w:szCs w:val="28"/>
          <w:lang w:val="uk-UA"/>
        </w:rPr>
        <w:t>34</w:t>
      </w:r>
      <w:r w:rsidRPr="70F831C0">
        <w:rPr>
          <w:rFonts w:ascii="Times New Roman" w:eastAsia="Times New Roman" w:hAnsi="Times New Roman" w:cs="Times New Roman"/>
          <w:sz w:val="28"/>
          <w:szCs w:val="28"/>
          <w:lang w:val="uk-UA"/>
        </w:rPr>
        <w:t>].</w:t>
      </w:r>
    </w:p>
    <w:p w14:paraId="02AC3CA8" w14:textId="669C2D93" w:rsidR="007250E4" w:rsidRDefault="007250E4" w:rsidP="70F831C0">
      <w:pPr>
        <w:spacing w:after="0" w:line="360" w:lineRule="auto"/>
        <w:ind w:firstLine="708"/>
        <w:jc w:val="both"/>
        <w:rPr>
          <w:rFonts w:ascii="Times New Roman" w:eastAsia="Times New Roman" w:hAnsi="Times New Roman" w:cs="Times New Roman"/>
          <w:sz w:val="28"/>
          <w:szCs w:val="28"/>
          <w:lang w:val="uk-UA"/>
        </w:rPr>
      </w:pPr>
    </w:p>
    <w:p w14:paraId="65B7B225" w14:textId="6ABCA704" w:rsidR="007250E4"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p>
    <w:p w14:paraId="489EDEF0" w14:textId="00CCBA8D" w:rsidR="007250E4"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p>
    <w:p w14:paraId="347B2401" w14:textId="4E448698"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12" w:name="_Toc1258889445"/>
      <w:r w:rsidRPr="6D5A0D14">
        <w:rPr>
          <w:rFonts w:ascii="Times New Roman" w:eastAsia="Times New Roman" w:hAnsi="Times New Roman" w:cs="Times New Roman"/>
          <w:b/>
          <w:bCs/>
          <w:color w:val="auto"/>
          <w:sz w:val="28"/>
          <w:szCs w:val="28"/>
          <w:lang w:val="uk-UA"/>
        </w:rPr>
        <w:t>Висновки до третього розділу</w:t>
      </w:r>
      <w:bookmarkEnd w:id="12"/>
    </w:p>
    <w:p w14:paraId="4DDBEF00" w14:textId="77777777" w:rsidR="007250E4" w:rsidRDefault="007250E4" w:rsidP="70F831C0">
      <w:pPr>
        <w:spacing w:after="0" w:line="360" w:lineRule="auto"/>
        <w:ind w:firstLine="708"/>
        <w:jc w:val="both"/>
        <w:rPr>
          <w:rFonts w:ascii="Times New Roman" w:eastAsia="Times New Roman" w:hAnsi="Times New Roman" w:cs="Times New Roman"/>
          <w:sz w:val="28"/>
          <w:szCs w:val="28"/>
          <w:lang w:val="uk-UA"/>
        </w:rPr>
      </w:pPr>
    </w:p>
    <w:p w14:paraId="5E52C4FC" w14:textId="694ABBF0" w:rsidR="324D9AC9" w:rsidRDefault="324D9AC9"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Стимулювання інтелектуального розвитку дітей з особливими освітніми потребами потребує системного підходу, у якому поєднуються психологічні методи впливу та педагогічно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технологічні інструменти організації освітнього процесу. Ефективність такої роботи визначається</w:t>
      </w:r>
      <w:r w:rsidR="4EB501C3" w:rsidRPr="70F831C0">
        <w:rPr>
          <w:rFonts w:ascii="Times New Roman" w:eastAsia="Times New Roman" w:hAnsi="Times New Roman" w:cs="Times New Roman"/>
          <w:sz w:val="28"/>
          <w:szCs w:val="28"/>
          <w:lang w:val="uk-UA"/>
        </w:rPr>
        <w:t xml:space="preserve"> </w:t>
      </w:r>
      <w:r w:rsidRPr="70F831C0">
        <w:rPr>
          <w:rFonts w:ascii="Times New Roman" w:eastAsia="Times New Roman" w:hAnsi="Times New Roman" w:cs="Times New Roman"/>
          <w:sz w:val="28"/>
          <w:szCs w:val="28"/>
          <w:lang w:val="uk-UA"/>
        </w:rPr>
        <w:t>добором окремих прийомів</w:t>
      </w:r>
      <w:r w:rsidR="30C3AF59" w:rsidRPr="70F831C0">
        <w:rPr>
          <w:rFonts w:ascii="Times New Roman" w:eastAsia="Times New Roman" w:hAnsi="Times New Roman" w:cs="Times New Roman"/>
          <w:sz w:val="28"/>
          <w:szCs w:val="28"/>
          <w:lang w:val="uk-UA"/>
        </w:rPr>
        <w:t xml:space="preserve"> та</w:t>
      </w:r>
      <w:r w:rsidRPr="70F831C0">
        <w:rPr>
          <w:rFonts w:ascii="Times New Roman" w:eastAsia="Times New Roman" w:hAnsi="Times New Roman" w:cs="Times New Roman"/>
          <w:sz w:val="28"/>
          <w:szCs w:val="28"/>
          <w:lang w:val="uk-UA"/>
        </w:rPr>
        <w:t xml:space="preserve"> узгодженістю дій фахівців, доступністю середовища, індивідуалізацією навчання та опорою на актуальні можливості дитини й її зону найближчого розвитку.</w:t>
      </w:r>
    </w:p>
    <w:p w14:paraId="2FB9DA09" w14:textId="79B982EF" w:rsidR="324D9AC9" w:rsidRDefault="324D9AC9"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Психологічні методи стимулювання інтелектуального розвитку мають комплексний характер і спрямовуються на активізацію пізнавальних процесів, формування саморегуляції та підтримку мотиваційної сфери. Найбільш результативними у роботі з дітьми з ООП виступають метод вправ, метод переконання, метод прикладу, стимулювання через позитивне підкріплення, індивідуалізація та ігрові форми діяльності. Їх застосування створює умови для поступового розвитку уваги, пам’яті, мислення, мовлення, а також для зниження емоційної напруги, підтримки впевненості дитини у власних можливостях і закріплення соціально прийнятних моделей поведінки.</w:t>
      </w:r>
    </w:p>
    <w:p w14:paraId="4A3C2366" w14:textId="2BD362A9" w:rsidR="324D9AC9" w:rsidRDefault="324D9AC9"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Значущим компонентом психологічної підтримки є психокорекційні підходи (арт</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терапевтичні, ігрові, музикотерапевтичні, дихальні та психогімнастичні техніки), що сприяють емоційній стабілізації та формуванню довільної регуляції. Поряд із цим методи поетапного формування розумових дій, сенсорного розвитку, проблемного навчання та формування навчальної мотивації забезпечують розвиток пізнавальної ініціативи, логічного мислення та здатності діяти за правилом і планом, що є критично важливим для навчальної успішності дітей з ООП.</w:t>
      </w:r>
    </w:p>
    <w:p w14:paraId="7900599E" w14:textId="2611C233" w:rsidR="324D9AC9" w:rsidRDefault="324D9AC9"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Педагогічні та технологічні засоби стимулювання інтелектуального розвитку реалізуються через створення спеціального освітнього середовища, організацію психолого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 xml:space="preserve">педагогічного супроводу та використання адаптованих методик навчання. До ефективних інструментів належать диференційоване викладання, кооперативне навчання, інтерактивні методи роботи, використання </w:t>
      </w:r>
      <w:r w:rsidRPr="70F831C0">
        <w:rPr>
          <w:rFonts w:ascii="Times New Roman" w:eastAsia="Times New Roman" w:hAnsi="Times New Roman" w:cs="Times New Roman"/>
          <w:sz w:val="28"/>
          <w:szCs w:val="28"/>
          <w:lang w:val="uk-UA"/>
        </w:rPr>
        <w:lastRenderedPageBreak/>
        <w:t>графічних організаторів, технологія створення ситуації успіху та якісне оцінювання навчальних досягнень із застосуванням портфоліо. Зазначені засоби підвищують залученість дитини до навчальної діяльності, підтримують її мотивацію та сприяють засвоєнню навчального матеріалу у доступному темпі.</w:t>
      </w:r>
    </w:p>
    <w:p w14:paraId="3DAB16DC" w14:textId="2FF6209D" w:rsidR="324D9AC9" w:rsidRDefault="324D9AC9"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Окреме місце посідає впровадження інноваційних і цифрових ресурсів, мультимедійних презентацій, спеціалізованих комп’ютерних програм та апаратно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програмних комплексів, що забезпечують мультимодальну подачу інформації та посилюють сенсорну підтримку навчання. Застосування технологій розширює можливості індивідуалізації, підвищує тривалість зосередженої діяльності та робить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розвивальні завдання більш доступними й емоційно прийнятними для дитини.</w:t>
      </w:r>
    </w:p>
    <w:p w14:paraId="5F64D5A5" w14:textId="39516129" w:rsidR="324D9AC9" w:rsidRDefault="324D9AC9"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Отримані положення підтверджують, що найбільш продуктивною є інтеграція психологічних методів і педагогічно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технологічних засобів у межах єдиної корекційно</w:t>
      </w:r>
      <w:r w:rsidR="5E29EC19" w:rsidRPr="70F831C0">
        <w:rPr>
          <w:rFonts w:ascii="Times New Roman" w:eastAsia="Times New Roman" w:hAnsi="Times New Roman" w:cs="Times New Roman"/>
          <w:sz w:val="28"/>
          <w:szCs w:val="28"/>
          <w:lang w:val="uk-UA"/>
        </w:rPr>
        <w:t>-</w:t>
      </w:r>
      <w:r w:rsidRPr="70F831C0">
        <w:rPr>
          <w:rFonts w:ascii="Times New Roman" w:eastAsia="Times New Roman" w:hAnsi="Times New Roman" w:cs="Times New Roman"/>
          <w:sz w:val="28"/>
          <w:szCs w:val="28"/>
          <w:lang w:val="uk-UA"/>
        </w:rPr>
        <w:t>розвивальної стратегії. Поєднання цих компонентів з урахуванням індивідуальних особливостей дітей з ООП створює умови для активізації інтелектуального потенціалу, підвищення навчальної мотивації та підтримки успішної соціальної адаптації в освітньому середовищі.</w:t>
      </w:r>
    </w:p>
    <w:p w14:paraId="3461D779" w14:textId="77777777" w:rsidR="007250E4"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r w:rsidRPr="70F831C0">
        <w:rPr>
          <w:rFonts w:ascii="Times New Roman" w:eastAsia="Times New Roman" w:hAnsi="Times New Roman" w:cs="Times New Roman"/>
          <w:b/>
          <w:bCs/>
          <w:color w:val="auto"/>
          <w:sz w:val="28"/>
          <w:szCs w:val="28"/>
          <w:lang w:val="uk-UA"/>
        </w:rPr>
        <w:br w:type="page"/>
      </w:r>
    </w:p>
    <w:p w14:paraId="7BBE7B19" w14:textId="77777777"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13" w:name="_Toc377957103"/>
      <w:r w:rsidRPr="6D5A0D14">
        <w:rPr>
          <w:rFonts w:ascii="Times New Roman" w:eastAsia="Times New Roman" w:hAnsi="Times New Roman" w:cs="Times New Roman"/>
          <w:b/>
          <w:bCs/>
          <w:color w:val="auto"/>
          <w:sz w:val="28"/>
          <w:szCs w:val="28"/>
          <w:lang w:val="uk-UA"/>
        </w:rPr>
        <w:lastRenderedPageBreak/>
        <w:t>ВИСНОВКИ</w:t>
      </w:r>
      <w:bookmarkEnd w:id="13"/>
    </w:p>
    <w:p w14:paraId="3CF2D8B6" w14:textId="77777777" w:rsidR="007250E4"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p>
    <w:p w14:paraId="004584B3" w14:textId="25894679" w:rsidR="784F4202" w:rsidRDefault="784F4202"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Виконання поставлених завдань дало змогу цілісно осмислити проблему інтелектуального розвитку дітей з особливими освітніми потребами та розкрити її з теоретичної й практичної площини. Аналіз наукових підходів засвідчив різноманітність трактувань інтелектуального розвитку та відсутність універсальних моделей його пояснення, що підтверджує необхідність комплексного бачення пізнавальної сфери дитини. У працях вітчизняних і зарубіжних дослідників простежується орієнтація на індивідуальні можливості дитини, динамічність розвитку пізнавальних процесів і залежність інтелектуального становлення від освітнього середовища та характеру психолого-педагогічної підтримки.</w:t>
      </w:r>
    </w:p>
    <w:p w14:paraId="6F1F8785" w14:textId="75AA9878" w:rsidR="784F4202" w:rsidRDefault="784F4202" w:rsidP="70F831C0">
      <w:pPr>
        <w:spacing w:after="0" w:line="360" w:lineRule="auto"/>
        <w:ind w:firstLine="708"/>
        <w:jc w:val="both"/>
        <w:rPr>
          <w:rFonts w:ascii="Times New Roman" w:eastAsia="Times New Roman" w:hAnsi="Times New Roman" w:cs="Times New Roman"/>
          <w:sz w:val="28"/>
          <w:szCs w:val="28"/>
          <w:lang w:val="uk-UA"/>
        </w:rPr>
      </w:pPr>
      <w:r w:rsidRPr="32C96383">
        <w:rPr>
          <w:rFonts w:ascii="Times New Roman" w:eastAsia="Times New Roman" w:hAnsi="Times New Roman" w:cs="Times New Roman"/>
          <w:sz w:val="28"/>
          <w:szCs w:val="28"/>
          <w:lang w:val="uk-UA"/>
        </w:rPr>
        <w:t>Розгляд психологічних і вікових особливостей розвитку пізнавальної сфери дітей з особливими освітніми потребами дозволив встановити, що інтелектуальний розвиток дітей</w:t>
      </w:r>
      <w:r w:rsidR="5EA8605C" w:rsidRPr="32C96383">
        <w:rPr>
          <w:rFonts w:ascii="Times New Roman" w:eastAsia="Times New Roman" w:hAnsi="Times New Roman" w:cs="Times New Roman"/>
          <w:sz w:val="28"/>
          <w:szCs w:val="28"/>
          <w:lang w:val="uk-UA"/>
        </w:rPr>
        <w:t xml:space="preserve"> з ООП</w:t>
      </w:r>
      <w:r w:rsidRPr="32C96383">
        <w:rPr>
          <w:rFonts w:ascii="Times New Roman" w:eastAsia="Times New Roman" w:hAnsi="Times New Roman" w:cs="Times New Roman"/>
          <w:sz w:val="28"/>
          <w:szCs w:val="28"/>
          <w:lang w:val="uk-UA"/>
        </w:rPr>
        <w:t xml:space="preserve"> має нерівномірний характер і супроводжується специфічними труднощами у функціонуванні мислення, уваги, пам’яті та мовлення. Ці особливості відображаються на темпі засвоєння навчального матеріалу, рівні самостійності та стійкості пізнавальної активності. </w:t>
      </w:r>
      <w:r w:rsidR="56B05B01" w:rsidRPr="32C96383">
        <w:rPr>
          <w:rFonts w:ascii="Times New Roman" w:eastAsia="Times New Roman" w:hAnsi="Times New Roman" w:cs="Times New Roman"/>
          <w:sz w:val="28"/>
          <w:szCs w:val="28"/>
          <w:lang w:val="uk-UA"/>
        </w:rPr>
        <w:t>П</w:t>
      </w:r>
      <w:r w:rsidRPr="32C96383">
        <w:rPr>
          <w:rFonts w:ascii="Times New Roman" w:eastAsia="Times New Roman" w:hAnsi="Times New Roman" w:cs="Times New Roman"/>
          <w:sz w:val="28"/>
          <w:szCs w:val="28"/>
          <w:lang w:val="uk-UA"/>
        </w:rPr>
        <w:t>отенціал інтелектуального розвитку не є обмеженим, а значною мірою залежить від адекватності освітніх вимог і психологічної підтримки.</w:t>
      </w:r>
    </w:p>
    <w:p w14:paraId="5ABB9819" w14:textId="788C62CD" w:rsidR="784F4202" w:rsidRDefault="784F4202"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Емпіричне дослідження рівня розвитку основних пізнавальних процесів підтвердило наявність індивідуальних відмінностей між дітьми з особливими освітніми потребами, а також виявило поєднання відносно збережених і менш розвинених компонентів пізнавальної діяльності. Отримані дані засвідчують, що труднощі інтелектуального розвитку не мають тотального характеру й можуть компенсуватися за умови цілеспрямованої корекційно-розвивальної роботи. Це підкреслює потребу в диференційованому підході до організації навчання та доборі методів психологічного впливу.</w:t>
      </w:r>
    </w:p>
    <w:p w14:paraId="7AB46A30" w14:textId="03977232" w:rsidR="784F4202" w:rsidRDefault="784F4202" w:rsidP="70F831C0">
      <w:pPr>
        <w:spacing w:after="0" w:line="360" w:lineRule="auto"/>
        <w:ind w:firstLine="708"/>
        <w:jc w:val="both"/>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lastRenderedPageBreak/>
        <w:t>На основі теоретичного аналізу й результатів емпіричного дослідження були розроблені практичні рекомендації щодо застосування психологічних засобів стимулювання інтелектуального розвитку дітей. Запропоновані підходи орієнтовані на активізацію пізнавальної діяльності, підтримку навчальної мотивації та врахування індивідуальних особливостей кожної дитини. Їх використання створює передумови для більш ефективної організації освітнього процесу й розширення можливостей інтелектуального розвитку дітей з особливими освітніми потребами в умовах інклюзивного навчання.</w:t>
      </w:r>
    </w:p>
    <w:p w14:paraId="0FB78278" w14:textId="77777777" w:rsidR="007250E4" w:rsidRDefault="007250E4" w:rsidP="70F831C0">
      <w:pPr>
        <w:pStyle w:val="1"/>
        <w:spacing w:before="0" w:after="0" w:line="360" w:lineRule="auto"/>
        <w:jc w:val="center"/>
        <w:rPr>
          <w:rFonts w:ascii="Times New Roman" w:eastAsia="Times New Roman" w:hAnsi="Times New Roman" w:cs="Times New Roman"/>
          <w:b/>
          <w:bCs/>
          <w:color w:val="auto"/>
          <w:sz w:val="28"/>
          <w:szCs w:val="28"/>
          <w:lang w:val="uk-UA"/>
        </w:rPr>
      </w:pPr>
      <w:r w:rsidRPr="70F831C0">
        <w:rPr>
          <w:rFonts w:ascii="Times New Roman" w:eastAsia="Times New Roman" w:hAnsi="Times New Roman" w:cs="Times New Roman"/>
          <w:b/>
          <w:bCs/>
          <w:color w:val="auto"/>
          <w:sz w:val="28"/>
          <w:szCs w:val="28"/>
          <w:lang w:val="uk-UA"/>
        </w:rPr>
        <w:br w:type="page"/>
      </w:r>
    </w:p>
    <w:p w14:paraId="751B532A" w14:textId="77777777"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en-US"/>
        </w:rPr>
      </w:pPr>
      <w:bookmarkStart w:id="14" w:name="_Toc1267128480"/>
      <w:r w:rsidRPr="6D5A0D14">
        <w:rPr>
          <w:rFonts w:ascii="Times New Roman" w:eastAsia="Times New Roman" w:hAnsi="Times New Roman" w:cs="Times New Roman"/>
          <w:b/>
          <w:bCs/>
          <w:color w:val="auto"/>
          <w:sz w:val="28"/>
          <w:szCs w:val="28"/>
          <w:lang w:val="uk-UA"/>
        </w:rPr>
        <w:lastRenderedPageBreak/>
        <w:t>СПИСОК ВИКОРИСТАНИХ ДЖЕРЕЛ</w:t>
      </w:r>
      <w:bookmarkEnd w:id="14"/>
    </w:p>
    <w:p w14:paraId="0F6B5B9B" w14:textId="018F01A6" w:rsidR="70F831C0" w:rsidRDefault="70F831C0" w:rsidP="70F831C0">
      <w:pPr>
        <w:rPr>
          <w:lang w:val="uk-UA"/>
        </w:rPr>
      </w:pPr>
    </w:p>
    <w:p w14:paraId="2235E5F8" w14:textId="407AFE84" w:rsidR="5B82D89F" w:rsidRPr="00116030" w:rsidRDefault="5B82D89F" w:rsidP="70F831C0">
      <w:pPr>
        <w:pStyle w:val="a3"/>
        <w:numPr>
          <w:ilvl w:val="0"/>
          <w:numId w:val="19"/>
        </w:numPr>
        <w:spacing w:after="0" w:line="360" w:lineRule="auto"/>
        <w:jc w:val="both"/>
        <w:rPr>
          <w:rFonts w:ascii="Times New Roman" w:eastAsia="Times New Roman" w:hAnsi="Times New Roman" w:cs="Times New Roman"/>
          <w:color w:val="000000" w:themeColor="text1"/>
          <w:sz w:val="28"/>
          <w:szCs w:val="28"/>
          <w:lang w:val="en-US"/>
        </w:rPr>
      </w:pPr>
      <w:r w:rsidRPr="70F831C0">
        <w:rPr>
          <w:rFonts w:ascii="Times New Roman" w:eastAsia="Times New Roman" w:hAnsi="Times New Roman" w:cs="Times New Roman"/>
          <w:color w:val="000000" w:themeColor="text1"/>
          <w:sz w:val="28"/>
          <w:szCs w:val="28"/>
        </w:rPr>
        <w:t xml:space="preserve">Авраменко К. Б. Теоретичні аспекти підготовки педагогів до інноваційної діяльності у закладах вищої освіти. </w:t>
      </w:r>
      <w:r w:rsidRPr="00116030">
        <w:rPr>
          <w:rFonts w:ascii="Times New Roman" w:eastAsia="Times New Roman" w:hAnsi="Times New Roman" w:cs="Times New Roman"/>
          <w:color w:val="000000" w:themeColor="text1"/>
          <w:sz w:val="28"/>
          <w:szCs w:val="28"/>
          <w:lang w:val="en-US"/>
        </w:rPr>
        <w:t>Scientificjournal «</w:t>
      </w:r>
      <w:r w:rsidRPr="70F831C0">
        <w:rPr>
          <w:rFonts w:ascii="Times New Roman" w:eastAsia="Times New Roman" w:hAnsi="Times New Roman" w:cs="Times New Roman"/>
          <w:color w:val="000000" w:themeColor="text1"/>
          <w:sz w:val="28"/>
          <w:szCs w:val="28"/>
        </w:rPr>
        <w:t>ΛΌГ</w:t>
      </w:r>
      <w:r w:rsidRPr="00116030">
        <w:rPr>
          <w:rFonts w:ascii="Times New Roman" w:eastAsia="Times New Roman" w:hAnsi="Times New Roman" w:cs="Times New Roman"/>
          <w:color w:val="000000" w:themeColor="text1"/>
          <w:sz w:val="28"/>
          <w:szCs w:val="28"/>
          <w:lang w:val="en-US"/>
        </w:rPr>
        <w:t>O</w:t>
      </w:r>
      <w:r w:rsidRPr="70F831C0">
        <w:rPr>
          <w:rFonts w:ascii="Times New Roman" w:eastAsia="Times New Roman" w:hAnsi="Times New Roman" w:cs="Times New Roman"/>
          <w:color w:val="000000" w:themeColor="text1"/>
          <w:sz w:val="28"/>
          <w:szCs w:val="28"/>
        </w:rPr>
        <w:t>Σ</w:t>
      </w:r>
      <w:r w:rsidRPr="00116030">
        <w:rPr>
          <w:rFonts w:ascii="Times New Roman" w:eastAsia="Times New Roman" w:hAnsi="Times New Roman" w:cs="Times New Roman"/>
          <w:color w:val="000000" w:themeColor="text1"/>
          <w:sz w:val="28"/>
          <w:szCs w:val="28"/>
          <w:lang w:val="en-US"/>
        </w:rPr>
        <w:t xml:space="preserve">. The art of scientific mind». 2019. No 2. </w:t>
      </w:r>
      <w:r w:rsidRPr="70F831C0">
        <w:rPr>
          <w:rFonts w:ascii="Times New Roman" w:eastAsia="Times New Roman" w:hAnsi="Times New Roman" w:cs="Times New Roman"/>
          <w:color w:val="000000" w:themeColor="text1"/>
          <w:sz w:val="28"/>
          <w:szCs w:val="28"/>
        </w:rPr>
        <w:t>С</w:t>
      </w:r>
      <w:r w:rsidRPr="00116030">
        <w:rPr>
          <w:rFonts w:ascii="Times New Roman" w:eastAsia="Times New Roman" w:hAnsi="Times New Roman" w:cs="Times New Roman"/>
          <w:color w:val="000000" w:themeColor="text1"/>
          <w:sz w:val="28"/>
          <w:szCs w:val="28"/>
          <w:lang w:val="en-US"/>
        </w:rPr>
        <w:t>.34-36. URL:https://ojs.ukrlogos.in.ua/index.php/2617‐7064/article/download/109/94/</w:t>
      </w:r>
    </w:p>
    <w:p w14:paraId="63642DA1" w14:textId="658F020A"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Алєксєєва С. В. Індивідуалізація навчання у закладах загальної освіти як педагогічна проблема. Scientific Collection «InterConf»,. 2021. № 42. С. 20-296. </w:t>
      </w:r>
    </w:p>
    <w:p w14:paraId="58982090" w14:textId="5493C005"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Андросова В. М. Використання інноваційних технологій в роботі з дітьми-логопатами старшого дошкільного віку для корекції вад звуковимови / В. М. Андросова // Розкажіть онуку. - 2004. - № 10-11. </w:t>
      </w:r>
    </w:p>
    <w:p w14:paraId="364A6487" w14:textId="470948CC"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Атанов Г. А. Діяльнісний підхід у навчанні / Г. А. Атанов. - Донецьк : ЕАИ-прес, 2001. - 58 с. </w:t>
      </w:r>
    </w:p>
    <w:p w14:paraId="4EB919D3" w14:textId="3B225C38"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Боголій М. О, Денека М. Т., Гончарук В. А. Основи філологічного мислення: проблема підготовки освітніх кадрів.Академічні візії.2023. No 20.DOI:http://dx.doi.org/10.5281/zenodo.8022908 </w:t>
      </w:r>
    </w:p>
    <w:p w14:paraId="31EA480C" w14:textId="2DCBC743" w:rsidR="5B82D89F" w:rsidRPr="00116030" w:rsidRDefault="5B82D89F" w:rsidP="70F831C0">
      <w:pPr>
        <w:pStyle w:val="a3"/>
        <w:numPr>
          <w:ilvl w:val="0"/>
          <w:numId w:val="19"/>
        </w:numPr>
        <w:spacing w:line="360" w:lineRule="auto"/>
        <w:jc w:val="both"/>
        <w:rPr>
          <w:rFonts w:ascii="Times New Roman" w:eastAsia="Times New Roman" w:hAnsi="Times New Roman" w:cs="Times New Roman"/>
          <w:sz w:val="28"/>
          <w:szCs w:val="28"/>
          <w:lang w:val="en-US"/>
        </w:rPr>
      </w:pPr>
      <w:r w:rsidRPr="70F831C0">
        <w:rPr>
          <w:rFonts w:ascii="Times New Roman" w:eastAsia="Times New Roman" w:hAnsi="Times New Roman" w:cs="Times New Roman"/>
          <w:sz w:val="28"/>
          <w:szCs w:val="28"/>
        </w:rPr>
        <w:t xml:space="preserve">Ватковська М. Г., Швидун В. М. Використання інноваційних педагогічних технологій при підготовці педагогів до роботи в умовах нової української школи.Інноваційна педагогіка.2023. </w:t>
      </w:r>
      <w:r w:rsidRPr="00116030">
        <w:rPr>
          <w:rFonts w:ascii="Times New Roman" w:eastAsia="Times New Roman" w:hAnsi="Times New Roman" w:cs="Times New Roman"/>
          <w:sz w:val="28"/>
          <w:szCs w:val="28"/>
          <w:lang w:val="en-US"/>
        </w:rPr>
        <w:t xml:space="preserve">No 65. </w:t>
      </w:r>
      <w:r w:rsidRPr="70F831C0">
        <w:rPr>
          <w:rFonts w:ascii="Times New Roman" w:eastAsia="Times New Roman" w:hAnsi="Times New Roman" w:cs="Times New Roman"/>
          <w:sz w:val="28"/>
          <w:szCs w:val="28"/>
        </w:rPr>
        <w:t>Т</w:t>
      </w:r>
      <w:r w:rsidRPr="00116030">
        <w:rPr>
          <w:rFonts w:ascii="Times New Roman" w:eastAsia="Times New Roman" w:hAnsi="Times New Roman" w:cs="Times New Roman"/>
          <w:sz w:val="28"/>
          <w:szCs w:val="28"/>
          <w:lang w:val="en-US"/>
        </w:rPr>
        <w:t xml:space="preserve">.1. </w:t>
      </w:r>
      <w:r w:rsidRPr="70F831C0">
        <w:rPr>
          <w:rFonts w:ascii="Times New Roman" w:eastAsia="Times New Roman" w:hAnsi="Times New Roman" w:cs="Times New Roman"/>
          <w:sz w:val="28"/>
          <w:szCs w:val="28"/>
        </w:rPr>
        <w:t>С</w:t>
      </w:r>
      <w:r w:rsidRPr="00116030">
        <w:rPr>
          <w:rFonts w:ascii="Times New Roman" w:eastAsia="Times New Roman" w:hAnsi="Times New Roman" w:cs="Times New Roman"/>
          <w:sz w:val="28"/>
          <w:szCs w:val="28"/>
          <w:lang w:val="en-US"/>
        </w:rPr>
        <w:t xml:space="preserve">.139-142.URL:http://www.innovpedagogy.od.ua/archives/2023/65/part_1/28.pdf </w:t>
      </w:r>
    </w:p>
    <w:p w14:paraId="1940EABF" w14:textId="5572D552"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Виготський Л. С. Мислення і мовлення. Київ : Академперіодика, 2021. 453 с </w:t>
      </w:r>
    </w:p>
    <w:p w14:paraId="1279854C" w14:textId="60D350B1"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Гаяш О. В. Співпраця фахівців у інклюзивному навчанні як необхідна передумова забезпечення корекційної спрямованості педагогічної роботи / О. В. Гаяш // Актуальні проблеми навчання та виховання людей з особливими потребами. - 2015. - № 12. - С. 99-113. </w:t>
      </w:r>
    </w:p>
    <w:p w14:paraId="00D6F0D2" w14:textId="17317093"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lastRenderedPageBreak/>
        <w:t xml:space="preserve">Гетьман О. А. Особливосі інтелектуальної діяльності дітей із затримкою психічного розвитку молодшого шкільного віку. Магістерські студії : альманах. - Херсон. 2021. № 21. С. 216-218. </w:t>
      </w:r>
    </w:p>
    <w:p w14:paraId="115E0E92" w14:textId="5B9E7315"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Гоцко Г. І. Особливості організації освітнього процесу в умовах реалізації основних засад інклюзивного навчання / Г. І. Гоцко // Інклюзивне навчання в Новій українській школі : матеріали міжнар. наук.-практ. конф. (26-27 березня 2018 р., м. Теребовля) : у 2 ч. - Київ : Інтерсервіс, 2018. - Ч. 1. - С. 28-30. </w:t>
      </w:r>
    </w:p>
    <w:p w14:paraId="11C83A74" w14:textId="175A6230"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Гулак О., Котлова Л. Особливості організації корекційнорозвивальної роботи з дітьми з ООП. Стан та перспективи розвитку спеціальної освіти та інклюзії. С. 84-89. </w:t>
      </w:r>
    </w:p>
    <w:p w14:paraId="6B9108A1" w14:textId="5835A77F"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Дичківська І. М. Інноваційні педагогічні технології : навч. посіб. / І. М. Дичківська. - Київ : Академвидав, 2004. - С. 56-72. </w:t>
      </w:r>
    </w:p>
    <w:p w14:paraId="4D5D5B2E" w14:textId="778033D5"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Діти з особливими освітніми потребами у загальноосвітньому просторі : навч.-метод. посіб. / Н. А. Ярмола та ін. Київ : Ін-т спец. педагогіки і психології ім. Миколи Ярмаченка НАПН України, 2020. 208 с. </w:t>
      </w:r>
    </w:p>
    <w:p w14:paraId="659B49D1" w14:textId="7E70E8E7"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Дуб І., Любчак Л. В. Інтелектуальний розвиток дітей з особливими освітніми потребами. Вінницький державний педагогічний університет імені Михайла Коцюбинського. С. 156-159. </w:t>
      </w:r>
    </w:p>
    <w:p w14:paraId="1C82F0DE" w14:textId="6C49B1F3"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Дубасенюк О. А. Інноваційні освітні технології та методики в системі професійно-педагогічної підготовки // Професійна педагогічна освіта: інноваційні технології та методики : монографія / за ред. О. А. Дубасенюк. - Житомир : Вид-во ЖДУ ім. І. Франка, 2009. - С. 14-47. </w:t>
      </w:r>
    </w:p>
    <w:p w14:paraId="12663C60" w14:textId="34807C8D"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Дубова Н. В. Інноваційні підходи до реалізації змісту підготовки майбутніх педагогів професійної освіти.Modernengineeringandinnovativetechnologies.2023. No 29-03. С.119-123.DOI:https://doi.org/10.30890/2567‐5273.2023‐29‐03‐041 </w:t>
      </w:r>
    </w:p>
    <w:p w14:paraId="7F480361" w14:textId="1078950E" w:rsidR="5B82D89F" w:rsidRPr="00116030" w:rsidRDefault="5B82D89F" w:rsidP="70F831C0">
      <w:pPr>
        <w:pStyle w:val="a3"/>
        <w:numPr>
          <w:ilvl w:val="0"/>
          <w:numId w:val="19"/>
        </w:numPr>
        <w:spacing w:line="360" w:lineRule="auto"/>
        <w:jc w:val="both"/>
        <w:rPr>
          <w:rFonts w:ascii="Times New Roman" w:eastAsia="Times New Roman" w:hAnsi="Times New Roman" w:cs="Times New Roman"/>
          <w:sz w:val="28"/>
          <w:szCs w:val="28"/>
          <w:lang w:val="en-US"/>
        </w:rPr>
      </w:pPr>
      <w:r w:rsidRPr="70F831C0">
        <w:rPr>
          <w:rFonts w:ascii="Times New Roman" w:eastAsia="Times New Roman" w:hAnsi="Times New Roman" w:cs="Times New Roman"/>
          <w:sz w:val="28"/>
          <w:szCs w:val="28"/>
        </w:rPr>
        <w:lastRenderedPageBreak/>
        <w:t>Євгенія. Словник понять з теми інтелект | PDF. </w:t>
      </w:r>
      <w:r w:rsidRPr="00116030">
        <w:rPr>
          <w:rFonts w:ascii="Times New Roman" w:eastAsia="Times New Roman" w:hAnsi="Times New Roman" w:cs="Times New Roman"/>
          <w:sz w:val="28"/>
          <w:szCs w:val="28"/>
          <w:lang w:val="en-US"/>
        </w:rPr>
        <w:t>Scribd. URL: https://ru.scribd.com/document/590732071/</w:t>
      </w:r>
      <w:r w:rsidRPr="70F831C0">
        <w:rPr>
          <w:rFonts w:ascii="Times New Roman" w:eastAsia="Times New Roman" w:hAnsi="Times New Roman" w:cs="Times New Roman"/>
          <w:sz w:val="28"/>
          <w:szCs w:val="28"/>
        </w:rPr>
        <w:t>Словник</w:t>
      </w:r>
      <w:r w:rsidRPr="00116030">
        <w:rPr>
          <w:rFonts w:ascii="Times New Roman" w:eastAsia="Times New Roman" w:hAnsi="Times New Roman" w:cs="Times New Roman"/>
          <w:sz w:val="28"/>
          <w:szCs w:val="28"/>
          <w:lang w:val="en-US"/>
        </w:rPr>
        <w:t>-</w:t>
      </w:r>
      <w:r w:rsidRPr="70F831C0">
        <w:rPr>
          <w:rFonts w:ascii="Times New Roman" w:eastAsia="Times New Roman" w:hAnsi="Times New Roman" w:cs="Times New Roman"/>
          <w:sz w:val="28"/>
          <w:szCs w:val="28"/>
        </w:rPr>
        <w:t>понять</w:t>
      </w:r>
      <w:r w:rsidRPr="00116030">
        <w:rPr>
          <w:rFonts w:ascii="Times New Roman" w:eastAsia="Times New Roman" w:hAnsi="Times New Roman" w:cs="Times New Roman"/>
          <w:sz w:val="28"/>
          <w:szCs w:val="28"/>
          <w:lang w:val="en-US"/>
        </w:rPr>
        <w:t>-</w:t>
      </w:r>
      <w:r w:rsidRPr="70F831C0">
        <w:rPr>
          <w:rFonts w:ascii="Times New Roman" w:eastAsia="Times New Roman" w:hAnsi="Times New Roman" w:cs="Times New Roman"/>
          <w:sz w:val="28"/>
          <w:szCs w:val="28"/>
        </w:rPr>
        <w:t>з</w:t>
      </w:r>
      <w:r w:rsidRPr="00116030">
        <w:rPr>
          <w:rFonts w:ascii="Times New Roman" w:eastAsia="Times New Roman" w:hAnsi="Times New Roman" w:cs="Times New Roman"/>
          <w:sz w:val="28"/>
          <w:szCs w:val="28"/>
          <w:lang w:val="en-US"/>
        </w:rPr>
        <w:t>-</w:t>
      </w:r>
      <w:r w:rsidRPr="70F831C0">
        <w:rPr>
          <w:rFonts w:ascii="Times New Roman" w:eastAsia="Times New Roman" w:hAnsi="Times New Roman" w:cs="Times New Roman"/>
          <w:sz w:val="28"/>
          <w:szCs w:val="28"/>
        </w:rPr>
        <w:t>теми</w:t>
      </w:r>
      <w:r w:rsidRPr="00116030">
        <w:rPr>
          <w:rFonts w:ascii="Times New Roman" w:eastAsia="Times New Roman" w:hAnsi="Times New Roman" w:cs="Times New Roman"/>
          <w:sz w:val="28"/>
          <w:szCs w:val="28"/>
          <w:lang w:val="en-US"/>
        </w:rPr>
        <w:t>-</w:t>
      </w:r>
      <w:r w:rsidRPr="70F831C0">
        <w:rPr>
          <w:rFonts w:ascii="Times New Roman" w:eastAsia="Times New Roman" w:hAnsi="Times New Roman" w:cs="Times New Roman"/>
          <w:sz w:val="28"/>
          <w:szCs w:val="28"/>
        </w:rPr>
        <w:t>інтелект</w:t>
      </w:r>
      <w:r w:rsidRPr="00116030">
        <w:rPr>
          <w:rFonts w:ascii="Times New Roman" w:eastAsia="Times New Roman" w:hAnsi="Times New Roman" w:cs="Times New Roman"/>
          <w:sz w:val="28"/>
          <w:szCs w:val="28"/>
          <w:lang w:val="en-US"/>
        </w:rPr>
        <w:t xml:space="preserve">. </w:t>
      </w:r>
    </w:p>
    <w:p w14:paraId="62630DA2" w14:textId="6C3B5E17"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32C96383">
        <w:rPr>
          <w:rFonts w:ascii="Times New Roman" w:eastAsia="Times New Roman" w:hAnsi="Times New Roman" w:cs="Times New Roman"/>
          <w:sz w:val="28"/>
          <w:szCs w:val="28"/>
        </w:rPr>
        <w:t>Єфімова С.М. Вивчення стану готовності педагога до інтегрованого навчання дітей з особливими потребами в умовах загальноосвітнього навчального закладу. Наук, записки Інституту психології АПН України ім. Г.С. Костюка. Вип. 26. К</w:t>
      </w:r>
      <w:r w:rsidR="19FD0A65" w:rsidRPr="32C96383">
        <w:rPr>
          <w:rFonts w:ascii="Times New Roman" w:eastAsia="Times New Roman" w:hAnsi="Times New Roman" w:cs="Times New Roman"/>
          <w:sz w:val="28"/>
          <w:szCs w:val="28"/>
        </w:rPr>
        <w:t>иїв</w:t>
      </w:r>
      <w:r w:rsidRPr="32C96383">
        <w:rPr>
          <w:rFonts w:ascii="Times New Roman" w:eastAsia="Times New Roman" w:hAnsi="Times New Roman" w:cs="Times New Roman"/>
          <w:sz w:val="28"/>
          <w:szCs w:val="28"/>
        </w:rPr>
        <w:t>, 2005. С. 55-58.</w:t>
      </w:r>
      <w:r w:rsidR="4C39D4D9" w:rsidRPr="32C96383">
        <w:rPr>
          <w:rFonts w:ascii="Times New Roman" w:eastAsia="Times New Roman" w:hAnsi="Times New Roman" w:cs="Times New Roman"/>
          <w:sz w:val="28"/>
          <w:szCs w:val="28"/>
        </w:rPr>
        <w:t xml:space="preserve">  </w:t>
      </w:r>
    </w:p>
    <w:p w14:paraId="199AFAAE" w14:textId="3B172CE4"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32C96383">
        <w:rPr>
          <w:rFonts w:ascii="Times New Roman" w:eastAsia="Times New Roman" w:hAnsi="Times New Roman" w:cs="Times New Roman"/>
          <w:sz w:val="28"/>
          <w:szCs w:val="28"/>
        </w:rPr>
        <w:t>Журова Л. М. Корекція лексико-граматичних порушень у дітей. Київ: Знання, 2018. 100 с.</w:t>
      </w:r>
      <w:r w:rsidR="4C39D4D9" w:rsidRPr="32C96383">
        <w:rPr>
          <w:rFonts w:ascii="Times New Roman" w:eastAsia="Times New Roman" w:hAnsi="Times New Roman" w:cs="Times New Roman"/>
          <w:sz w:val="28"/>
          <w:szCs w:val="28"/>
        </w:rPr>
        <w:t xml:space="preserve">  </w:t>
      </w:r>
    </w:p>
    <w:p w14:paraId="51EB33DD" w14:textId="28B2B28B"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Забродський М. М. Основи вікової психології. Тернопіль : Богдан, 2005. 110 с. </w:t>
      </w:r>
    </w:p>
    <w:p w14:paraId="495E95AA" w14:textId="6C161300"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Закон України «Про освіту» : № 2145-VIII від 05.09.2017 // Відомості Верховної Ради України. - 2017. </w:t>
      </w:r>
    </w:p>
    <w:p w14:paraId="5D788719" w14:textId="58465764"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Інклюзивна освіта: основні положення [Електрон. ресурс]. Всеукраїнський фонд «Крок за кроком». Режим доступу: </w:t>
      </w:r>
      <w:hyperlink r:id="rId7">
        <w:r w:rsidRPr="70F831C0">
          <w:rPr>
            <w:rStyle w:val="a5"/>
            <w:rFonts w:ascii="Times New Roman" w:eastAsia="Times New Roman" w:hAnsi="Times New Roman" w:cs="Times New Roman"/>
            <w:sz w:val="28"/>
            <w:szCs w:val="28"/>
          </w:rPr>
          <w:t>http://kiev.convdocs.org/docs/28170/index-206377.html</w:t>
        </w:r>
      </w:hyperlink>
      <w:r w:rsidRPr="70F831C0">
        <w:rPr>
          <w:rFonts w:ascii="Times New Roman" w:eastAsia="Times New Roman" w:hAnsi="Times New Roman" w:cs="Times New Roman"/>
          <w:sz w:val="28"/>
          <w:szCs w:val="28"/>
        </w:rPr>
        <w:t>.</w:t>
      </w:r>
    </w:p>
    <w:p w14:paraId="7DB0A6C5" w14:textId="54F2B9EA"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Ковалінська І. І. Модель інклюзивної освіти в умовах Теребовлянського навчально-виховного комплексу / І. І. Ковалінська // Інклюзивне навчання в Новій українській школі : матеріали міжнар. наук.-практ. конф. (26-27 березня 2018 р., м. Теребовля) : у 2 ч. - Київ : Інтерсервіс, 2018. - Ч. 1. - С. 42-45. </w:t>
      </w:r>
    </w:p>
    <w:p w14:paraId="3F3F85D1" w14:textId="709AD95E"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Колупаєва А.</w:t>
      </w:r>
      <w:r w:rsidR="1AFAA690" w:rsidRPr="70F831C0">
        <w:rPr>
          <w:rFonts w:ascii="Times New Roman" w:eastAsia="Times New Roman" w:hAnsi="Times New Roman" w:cs="Times New Roman"/>
          <w:sz w:val="28"/>
          <w:szCs w:val="28"/>
        </w:rPr>
        <w:t xml:space="preserve"> А.</w:t>
      </w:r>
      <w:r w:rsidRPr="70F831C0">
        <w:rPr>
          <w:rFonts w:ascii="Times New Roman" w:eastAsia="Times New Roman" w:hAnsi="Times New Roman" w:cs="Times New Roman"/>
          <w:sz w:val="28"/>
          <w:szCs w:val="28"/>
        </w:rPr>
        <w:t xml:space="preserve">, Таранченко О. Діти з особливими потребами в загальноосвітньому просторі: початкова ланка : путівник для педагогів : навч.-метод. посіб. Київ : Атопол, 2010. 96 с. </w:t>
      </w:r>
    </w:p>
    <w:p w14:paraId="6A0612A4" w14:textId="47C8A54B"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Колупаєва А. А. Діти з особливими освітніми потребами та організація їх навчання : наук.-метод. посіб. / А. А. Колупаєва, Л. О. Савчук. - Київ : АТОПОЛ, 2011. - 273 с. </w:t>
      </w:r>
    </w:p>
    <w:p w14:paraId="10ABD443" w14:textId="3EF4F77F"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Колупаєва А. А. Інклюзивна освіта: реалії та перспективи : монографія / А. А. Колупаєва. - Київ : Саміт-Книга, 2009. - 272 с. </w:t>
      </w:r>
    </w:p>
    <w:p w14:paraId="52ED31C2" w14:textId="0C8C70A1"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lastRenderedPageBreak/>
        <w:t>Колупаєва А.</w:t>
      </w:r>
      <w:r w:rsidR="3277B480" w:rsidRPr="70F831C0">
        <w:rPr>
          <w:rFonts w:ascii="Times New Roman" w:eastAsia="Times New Roman" w:hAnsi="Times New Roman" w:cs="Times New Roman"/>
          <w:sz w:val="28"/>
          <w:szCs w:val="28"/>
        </w:rPr>
        <w:t xml:space="preserve"> А.</w:t>
      </w:r>
      <w:r w:rsidRPr="70F831C0">
        <w:rPr>
          <w:rFonts w:ascii="Times New Roman" w:eastAsia="Times New Roman" w:hAnsi="Times New Roman" w:cs="Times New Roman"/>
          <w:sz w:val="28"/>
          <w:szCs w:val="28"/>
        </w:rPr>
        <w:t xml:space="preserve"> Інноваційні підходи до навчання дітей з особливостями психофізичного розвитку. Науково-методичний журнал. «Нова педагогічна думка». Рівне, №1. 2004 р. </w:t>
      </w:r>
    </w:p>
    <w:p w14:paraId="6D060F5C" w14:textId="5D292586" w:rsidR="5B82D89F" w:rsidRPr="00116030"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lang w:val="en-US"/>
        </w:rPr>
      </w:pPr>
      <w:r w:rsidRPr="70F831C0">
        <w:rPr>
          <w:rFonts w:ascii="Times New Roman" w:eastAsia="Times New Roman" w:hAnsi="Times New Roman" w:cs="Times New Roman"/>
          <w:sz w:val="28"/>
          <w:szCs w:val="28"/>
        </w:rPr>
        <w:t xml:space="preserve">Коптіла Ю. М. Розвиток творчої особистості учня в сучасному освітньому просторі закладу загальної середньої освіти.Народна освіта.2019. </w:t>
      </w:r>
      <w:r w:rsidRPr="00116030">
        <w:rPr>
          <w:rFonts w:ascii="Times New Roman" w:eastAsia="Times New Roman" w:hAnsi="Times New Roman" w:cs="Times New Roman"/>
          <w:sz w:val="28"/>
          <w:szCs w:val="28"/>
          <w:lang w:val="en-US"/>
        </w:rPr>
        <w:t xml:space="preserve">No 2. </w:t>
      </w:r>
      <w:r w:rsidRPr="70F831C0">
        <w:rPr>
          <w:rFonts w:ascii="Times New Roman" w:eastAsia="Times New Roman" w:hAnsi="Times New Roman" w:cs="Times New Roman"/>
          <w:sz w:val="28"/>
          <w:szCs w:val="28"/>
        </w:rPr>
        <w:t>С</w:t>
      </w:r>
      <w:r w:rsidRPr="00116030">
        <w:rPr>
          <w:rFonts w:ascii="Times New Roman" w:eastAsia="Times New Roman" w:hAnsi="Times New Roman" w:cs="Times New Roman"/>
          <w:sz w:val="28"/>
          <w:szCs w:val="28"/>
          <w:lang w:val="en-US"/>
        </w:rPr>
        <w:t xml:space="preserve">.67-70.URL:https://www.narodnaosvita.kiev.ua/?page_id=5810 </w:t>
      </w:r>
    </w:p>
    <w:p w14:paraId="5B447999" w14:textId="7A4E1A63"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Корнієнко С. Інклюзивна освіта як пріоритетний напрям державної політики України у сфері освіти дітей з інвалідністю / С. Корнієнко // Вісник Національної академії державного управління при Президентові України. - 2011. - № 2. - С. 275-283. </w:t>
      </w:r>
    </w:p>
    <w:p w14:paraId="2D269519" w14:textId="1FF99325"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Краснощок І. П. Формування лідерських якостей студентів як завдання виховної діяльності куратора студентської групи.Наукові записки. Серія: Педагогічні науки.Кропивницький: РВВ ЦДПУ ім. В. Винниченка.2021. No 194. С.144-150.DOI:https://doi.org/10.36550/2415‐7988‐2021‐1‐194‐144‐150 </w:t>
      </w:r>
    </w:p>
    <w:p w14:paraId="45042229" w14:textId="2B6DEF87"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Красюк І., Пильнік І. Інноваційний підхід до навчання майбутніх педагогів -стратегія сучасної української школи. Педагогічні науки: теорія, історія, інноваційні технології.2021. No 3(107). С.153-165.URL:https://pedscience.sspu.edu.ua/wp‐content/uploads/2021/11/17.pdf </w:t>
      </w:r>
    </w:p>
    <w:p w14:paraId="4E7F9601" w14:textId="18ECC449"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Кутова С. О. Інноваційні підходи до підготовки майбутніх учителів‐словесників як виклику часу.Педагогіка формування творчої особистості у вищій і загальноосвітній школах.2021. No 78. С.204-209.DOI:https://doi.org/10.32840/1992‐5786.2021.78.36 </w:t>
      </w:r>
    </w:p>
    <w:p w14:paraId="6E255719" w14:textId="59547285"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32C96383">
        <w:rPr>
          <w:rFonts w:ascii="Times New Roman" w:eastAsia="Times New Roman" w:hAnsi="Times New Roman" w:cs="Times New Roman"/>
          <w:sz w:val="28"/>
          <w:szCs w:val="28"/>
        </w:rPr>
        <w:t>Лєвіна Р. Є. Основи корекційної педагогіки. Київ: Освіта, 2017. 110 с.</w:t>
      </w:r>
      <w:r w:rsidR="4C39D4D9" w:rsidRPr="32C96383">
        <w:rPr>
          <w:rFonts w:ascii="Times New Roman" w:eastAsia="Times New Roman" w:hAnsi="Times New Roman" w:cs="Times New Roman"/>
          <w:sz w:val="28"/>
          <w:szCs w:val="28"/>
        </w:rPr>
        <w:t xml:space="preserve">  </w:t>
      </w:r>
    </w:p>
    <w:p w14:paraId="421C5F8A" w14:textId="07416A82"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Ломакіна О. М. Інноваційні засоби розвитку слухового сприймання та формування вимови як чинник адаптації та інтеграції дитини з особливими потребами у суспільство / О. М. Ломакіна // Інклюзивне навчання в Новій українській школі : матеріали міжнар. наук.-практ. конф. (26-27 березня 2018 р., м. Теребовля) : у 2 ч. - Київ : Інтерсервіс, 2018. - Ч. 2. - С. 161-164. </w:t>
      </w:r>
    </w:p>
    <w:p w14:paraId="5ADDCACD" w14:textId="42BBD4F2"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lastRenderedPageBreak/>
        <w:t xml:space="preserve">Нагорна О. Б. Особливості корекційно-виховної роботи з дітьми з особливими освітніми потребами : навч.-метод. посіб. / О. Б. Нагорна. - Рівне, 2016. - 141 с. </w:t>
      </w:r>
    </w:p>
    <w:p w14:paraId="1E7F2AB7" w14:textId="279D864E"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Назарова Л. Г. Корекційна педагогіка: сучасні підходи. Одеса: Астропринт, 2021. 140 с. </w:t>
      </w:r>
    </w:p>
    <w:p w14:paraId="29C23DAB" w14:textId="1227CC63"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Науково‐методичне забезпечення цифровізації освіти України: стан, проблеми,перспективи / В. Г. Кремень та ін.Вісник Національної академії педагогічних наук України.2022. Т.4. No 2. С.1-49.https://doi.org/10.37472/v.naes.2022.4223 </w:t>
      </w:r>
    </w:p>
    <w:p w14:paraId="50B65955" w14:textId="4447932F"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Орлова М. М. Позитивний психологічний клімат у інклюзивному освітньому середовищі як умова збереження психічного здоров’я дітей. Вісник. Серія: Педагогічні науки. № 6 (162). 2020. С.117-122 </w:t>
      </w:r>
    </w:p>
    <w:p w14:paraId="19F2876D" w14:textId="79A53BF7"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Освітні технології : навч.-метод. посіб. / О. М. Пєхота, А. З. Кіктенко, О. М. Любарська та ін. ; за ред. О. М. Пєхоти. - Київ : А.С.К., 2003. - 255 с. </w:t>
      </w:r>
    </w:p>
    <w:p w14:paraId="4C4F90D7" w14:textId="52E6A986"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Особливості роботи з дітьми з особливими освітніми потребами в умовах інклюзивного навчання : вісник № 4 НДЛ інклюзивної освіти / упоряд. Л. О. Савчук, І. В. Юхимець. - Рівне : РОІППО, 2013. - 53 с. </w:t>
      </w:r>
    </w:p>
    <w:p w14:paraId="0E2BF78E" w14:textId="02396FB9" w:rsidR="5B82D89F" w:rsidRPr="00116030" w:rsidRDefault="5B82D89F" w:rsidP="70F831C0">
      <w:pPr>
        <w:pStyle w:val="a3"/>
        <w:numPr>
          <w:ilvl w:val="0"/>
          <w:numId w:val="19"/>
        </w:numPr>
        <w:spacing w:line="360" w:lineRule="auto"/>
        <w:jc w:val="both"/>
        <w:rPr>
          <w:rFonts w:ascii="Times New Roman" w:eastAsia="Times New Roman" w:hAnsi="Times New Roman" w:cs="Times New Roman"/>
          <w:sz w:val="28"/>
          <w:szCs w:val="28"/>
          <w:lang w:val="en-US"/>
        </w:rPr>
      </w:pPr>
      <w:r w:rsidRPr="70F831C0">
        <w:rPr>
          <w:rFonts w:ascii="Times New Roman" w:eastAsia="Times New Roman" w:hAnsi="Times New Roman" w:cs="Times New Roman"/>
          <w:sz w:val="28"/>
          <w:szCs w:val="28"/>
        </w:rPr>
        <w:t xml:space="preserve">Паньків Г. С., Виноград О. В., Федькова І. А. Інноваційні напрямки теоретичних і прикладних педагогічних досліджень в умовах війни (досвід України).Академічні візії.2023. </w:t>
      </w:r>
      <w:r w:rsidRPr="00116030">
        <w:rPr>
          <w:rFonts w:ascii="Times New Roman" w:eastAsia="Times New Roman" w:hAnsi="Times New Roman" w:cs="Times New Roman"/>
          <w:sz w:val="28"/>
          <w:szCs w:val="28"/>
          <w:lang w:val="en-US"/>
        </w:rPr>
        <w:t>No 15.URL:https://www.academy‐vision.org/index.php/av/article/view/102</w:t>
      </w:r>
    </w:p>
    <w:p w14:paraId="744A05BB" w14:textId="55AB5026"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Пінчук</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Д</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М</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Використання</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технологій</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віртуальної</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реальності</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в</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освіті</w:t>
      </w:r>
      <w:r w:rsidRPr="00116030">
        <w:rPr>
          <w:rFonts w:ascii="Times New Roman" w:eastAsia="Times New Roman" w:hAnsi="Times New Roman" w:cs="Times New Roman"/>
          <w:sz w:val="28"/>
          <w:szCs w:val="28"/>
          <w:lang w:val="en-US"/>
        </w:rPr>
        <w:t>.«</w:t>
      </w:r>
      <w:r w:rsidRPr="70F831C0">
        <w:rPr>
          <w:rFonts w:ascii="Times New Roman" w:eastAsia="Times New Roman" w:hAnsi="Times New Roman" w:cs="Times New Roman"/>
          <w:sz w:val="28"/>
          <w:szCs w:val="28"/>
        </w:rPr>
        <w:t>Імерсивні</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технології</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в</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освіті</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збірник</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матеріалів</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І</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Науково</w:t>
      </w:r>
      <w:r w:rsidRPr="00116030">
        <w:rPr>
          <w:rFonts w:ascii="Times New Roman" w:eastAsia="Times New Roman" w:hAnsi="Times New Roman" w:cs="Times New Roman"/>
          <w:sz w:val="28"/>
          <w:szCs w:val="28"/>
          <w:lang w:val="en-US"/>
        </w:rPr>
        <w:t>‐</w:t>
      </w:r>
      <w:r w:rsidRPr="70F831C0">
        <w:rPr>
          <w:rFonts w:ascii="Times New Roman" w:eastAsia="Times New Roman" w:hAnsi="Times New Roman" w:cs="Times New Roman"/>
          <w:sz w:val="28"/>
          <w:szCs w:val="28"/>
        </w:rPr>
        <w:t>практичної</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конференції</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з</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міжнародною</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участю</w:t>
      </w:r>
      <w:r w:rsidRPr="00116030">
        <w:rPr>
          <w:rFonts w:ascii="Times New Roman" w:eastAsia="Times New Roman" w:hAnsi="Times New Roman" w:cs="Times New Roman"/>
          <w:sz w:val="28"/>
          <w:szCs w:val="28"/>
          <w:lang w:val="en-US"/>
        </w:rPr>
        <w:t>.</w:t>
      </w:r>
      <w:r w:rsidRPr="70F831C0">
        <w:rPr>
          <w:rFonts w:ascii="Times New Roman" w:eastAsia="Times New Roman" w:hAnsi="Times New Roman" w:cs="Times New Roman"/>
          <w:sz w:val="28"/>
          <w:szCs w:val="28"/>
        </w:rPr>
        <w:t>Київ</w:t>
      </w:r>
      <w:r w:rsidRPr="00116030">
        <w:rPr>
          <w:rFonts w:ascii="Times New Roman" w:eastAsia="Times New Roman" w:hAnsi="Times New Roman" w:cs="Times New Roman"/>
          <w:sz w:val="28"/>
          <w:szCs w:val="28"/>
          <w:lang w:val="en-US"/>
        </w:rPr>
        <w:t xml:space="preserve"> : </w:t>
      </w:r>
      <w:r w:rsidRPr="70F831C0">
        <w:rPr>
          <w:rFonts w:ascii="Times New Roman" w:eastAsia="Times New Roman" w:hAnsi="Times New Roman" w:cs="Times New Roman"/>
          <w:sz w:val="28"/>
          <w:szCs w:val="28"/>
        </w:rPr>
        <w:t>ІІТЗН</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НАПН</w:t>
      </w:r>
      <w:r w:rsidRPr="00116030">
        <w:rPr>
          <w:rFonts w:ascii="Times New Roman" w:eastAsia="Times New Roman" w:hAnsi="Times New Roman" w:cs="Times New Roman"/>
          <w:sz w:val="28"/>
          <w:szCs w:val="28"/>
          <w:lang w:val="en-US"/>
        </w:rPr>
        <w:t xml:space="preserve"> </w:t>
      </w:r>
      <w:r w:rsidRPr="70F831C0">
        <w:rPr>
          <w:rFonts w:ascii="Times New Roman" w:eastAsia="Times New Roman" w:hAnsi="Times New Roman" w:cs="Times New Roman"/>
          <w:sz w:val="28"/>
          <w:szCs w:val="28"/>
        </w:rPr>
        <w:t>України</w:t>
      </w:r>
      <w:r w:rsidRPr="00116030">
        <w:rPr>
          <w:rFonts w:ascii="Times New Roman" w:eastAsia="Times New Roman" w:hAnsi="Times New Roman" w:cs="Times New Roman"/>
          <w:sz w:val="28"/>
          <w:szCs w:val="28"/>
          <w:lang w:val="en-US"/>
        </w:rPr>
        <w:t xml:space="preserve">,2021. </w:t>
      </w:r>
      <w:r w:rsidRPr="70F831C0">
        <w:rPr>
          <w:rFonts w:ascii="Times New Roman" w:eastAsia="Times New Roman" w:hAnsi="Times New Roman" w:cs="Times New Roman"/>
          <w:sz w:val="28"/>
          <w:szCs w:val="28"/>
        </w:rPr>
        <w:t xml:space="preserve">С.118-122.URL:http://surl.li/azkqx </w:t>
      </w:r>
    </w:p>
    <w:p w14:paraId="335DF566" w14:textId="7F7F59F4"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Плющ І., Богдан Т. Теоретичні засади застосування розвивальних ігор для інтелектуального розвитку дітей старшого дошкільного віку. Сучасне дошкілля: актуальні проблеми, досвід, перспективи розвитку. 2024. С. 171-175. </w:t>
      </w:r>
    </w:p>
    <w:p w14:paraId="4DA4E500" w14:textId="0F29798E"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lastRenderedPageBreak/>
        <w:t xml:space="preserve">Про затвердження Порядку організації інклюзивного навчання у загальноосвітніх навчальних закладах : постанова Кабінету Міністрів України № 588 від 09.08.2017 р. </w:t>
      </w:r>
    </w:p>
    <w:p w14:paraId="2D32BF76" w14:textId="002D2995"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Ревуцька О. В. Інноваційні технології в навчанні осіб з особливими потребами [Електронний ресурс] / О. В. Ревуцька. - Режим доступу: </w:t>
      </w:r>
      <w:hyperlink r:id="rId8">
        <w:r w:rsidRPr="70F831C0">
          <w:rPr>
            <w:rStyle w:val="a5"/>
            <w:rFonts w:ascii="Times New Roman" w:eastAsia="Times New Roman" w:hAnsi="Times New Roman" w:cs="Times New Roman"/>
            <w:sz w:val="28"/>
            <w:szCs w:val="28"/>
          </w:rPr>
          <w:t>http://ena.lp.edu.ua/bitstream/ntb/20509/1/164-Revutska-265-267.pdf</w:t>
        </w:r>
      </w:hyperlink>
      <w:r w:rsidRPr="70F831C0">
        <w:rPr>
          <w:rFonts w:ascii="Times New Roman" w:eastAsia="Times New Roman" w:hAnsi="Times New Roman" w:cs="Times New Roman"/>
          <w:sz w:val="28"/>
          <w:szCs w:val="28"/>
        </w:rPr>
        <w:t xml:space="preserve"> </w:t>
      </w:r>
    </w:p>
    <w:p w14:paraId="20577547" w14:textId="47CFDD10"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Розвиток педагогічного інтелекту в сучасній шкільній освіті / І. В. Сальник та ін.Академічні візії.2023. No 19.DOI:http://dx.doi.org/10.5281/zenodo.7989569 </w:t>
      </w:r>
    </w:p>
    <w:p w14:paraId="10D3E08E" w14:textId="0BE293DE"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Савченко В., Павлюк В. Інноваційні підходи до підготовки майбутніх учителів у закладах вищої освіти.Збірник наукових праць Уманського державного педагогічного університету.2021. No 1. С.20-27.DOI:https://doi.org/10.31499/2307‐4906.1.2021.228558 </w:t>
      </w:r>
    </w:p>
    <w:p w14:paraId="12652C35" w14:textId="74523156"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Сак Т. В. Технологія портфоліо в інклюзивному класі / Т. В. Сак // Дефектологія. - 2009. - № 4. - С. 6-10. </w:t>
      </w:r>
    </w:p>
    <w:p w14:paraId="794A5379" w14:textId="00C57FDE"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Семенець С. П. Методи навчання в системі розвивальної освіти. Вісник Запорізького національного університету. 2006. № 1. </w:t>
      </w:r>
    </w:p>
    <w:p w14:paraId="3DA22DFC" w14:textId="64FF0765"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Семенець С.П. Система розвивального навчання: ретроспективний аналіз // Вісник Ж Д У .-2005.-№ 24.-С . 121-124 </w:t>
      </w:r>
    </w:p>
    <w:p w14:paraId="774EBEFE" w14:textId="2814D151" w:rsidR="5B82D89F" w:rsidRPr="00116030"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lang w:val="en-US"/>
        </w:rPr>
      </w:pPr>
      <w:r w:rsidRPr="70F831C0">
        <w:rPr>
          <w:rFonts w:ascii="Times New Roman" w:eastAsia="Times New Roman" w:hAnsi="Times New Roman" w:cs="Times New Roman"/>
          <w:sz w:val="28"/>
          <w:szCs w:val="28"/>
        </w:rPr>
        <w:t xml:space="preserve">Теорія розвитку Жана Піаже: стадії розвитку інтелекту. </w:t>
      </w:r>
      <w:r w:rsidRPr="00116030">
        <w:rPr>
          <w:rFonts w:ascii="Times New Roman" w:eastAsia="Times New Roman" w:hAnsi="Times New Roman" w:cs="Times New Roman"/>
          <w:sz w:val="28"/>
          <w:szCs w:val="28"/>
          <w:lang w:val="en-US"/>
        </w:rPr>
        <w:t xml:space="preserve">ALEXUS. URL: </w:t>
      </w:r>
      <w:hyperlink r:id="rId9" w:anchor="lwptoc">
        <w:r w:rsidRPr="00116030">
          <w:rPr>
            <w:rStyle w:val="a5"/>
            <w:rFonts w:ascii="Times New Roman" w:eastAsia="Times New Roman" w:hAnsi="Times New Roman" w:cs="Times New Roman"/>
            <w:sz w:val="28"/>
            <w:szCs w:val="28"/>
            <w:lang w:val="en-US"/>
          </w:rPr>
          <w:t>https://alexus.com.ua/teoriya-zh-piazhe-prointelektualnij-rozvitok-ditini/#lwptoc</w:t>
        </w:r>
      </w:hyperlink>
      <w:r w:rsidRPr="00116030">
        <w:rPr>
          <w:rFonts w:ascii="Times New Roman" w:eastAsia="Times New Roman" w:hAnsi="Times New Roman" w:cs="Times New Roman"/>
          <w:sz w:val="28"/>
          <w:szCs w:val="28"/>
          <w:lang w:val="en-US"/>
        </w:rPr>
        <w:t xml:space="preserve">. </w:t>
      </w:r>
    </w:p>
    <w:p w14:paraId="1D9829A4" w14:textId="79A2A018"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Чередниченко Н. П. Діагностика і корекція лексико-граматичних порушень. Одеса: Маяк, 2016. 240 с. </w:t>
      </w:r>
    </w:p>
    <w:p w14:paraId="7082924F" w14:textId="0EC68CE2"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Чопік О. Особливості створення соціального середовища в інклюзивному класі. Соціальна та освітня інклюзія. Історія, сучасність та перспективи розвитку. 2021. С. 184-198. </w:t>
      </w:r>
    </w:p>
    <w:p w14:paraId="3ACE4F0E" w14:textId="220C6CFE"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lastRenderedPageBreak/>
        <w:t xml:space="preserve">Шевчук М. В. Роль педагога у розвитку творчих здібностей молодших школярів у процесі застосування навчальної гри.Андрагогічний вісник.2019. No 10. С.3-8.URL:https://core.ac.uk/outputs/328823550 </w:t>
      </w:r>
    </w:p>
    <w:p w14:paraId="3F459FD7" w14:textId="561EF6EC"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Шиба А. В., Нагайчук О. В., Ступеньков С. О. Сучасні виклики та потенціал впровадження інновацій в освітній процес під час воєнного стану.Академічні візії.2023. No 18.DOI:https://doi.org/10.5281/zenodo.7813465 </w:t>
      </w:r>
    </w:p>
    <w:p w14:paraId="71E551DE" w14:textId="72E8161B" w:rsidR="5B82D89F" w:rsidRDefault="5B82D89F" w:rsidP="70F831C0">
      <w:pPr>
        <w:pStyle w:val="a3"/>
        <w:numPr>
          <w:ilvl w:val="0"/>
          <w:numId w:val="19"/>
        </w:numPr>
        <w:spacing w:before="240" w:after="240"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 xml:space="preserve">Шило С. І. Удосконалення навчально-виховного процесу на основі впровадження інноваційних технологій як засіб розвитку творчої особистості учасників педагогічного процесу [Електронний ресурс] / С. І. Шило, Т. В. Савченко. - Запоріжжя, 2014. - 30 с. </w:t>
      </w:r>
    </w:p>
    <w:p w14:paraId="104C8766" w14:textId="2E0A5040" w:rsidR="5B82D89F" w:rsidRDefault="5B82D89F" w:rsidP="70F831C0">
      <w:pPr>
        <w:pStyle w:val="a3"/>
        <w:numPr>
          <w:ilvl w:val="0"/>
          <w:numId w:val="19"/>
        </w:numPr>
        <w:spacing w:line="360" w:lineRule="auto"/>
        <w:jc w:val="both"/>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t>Якимчук Б. Психологічні особливості розвитку творчого потенціалу особистості.Теоретичні і прикладні проблеми психології.2020. No 2. С.167-178.URL:https://doi.org/10.33216/2219‐2654‐2020‐52‐2‐167‐178</w:t>
      </w:r>
    </w:p>
    <w:p w14:paraId="1FC39945" w14:textId="77777777" w:rsidR="00F8278B" w:rsidRDefault="00F8278B" w:rsidP="70F831C0">
      <w:pPr>
        <w:spacing w:after="0" w:line="360" w:lineRule="auto"/>
        <w:rPr>
          <w:rFonts w:ascii="Times New Roman" w:eastAsia="Times New Roman" w:hAnsi="Times New Roman" w:cs="Times New Roman"/>
          <w:b/>
          <w:bCs/>
          <w:sz w:val="28"/>
          <w:szCs w:val="28"/>
          <w:lang w:val="uk-UA"/>
        </w:rPr>
      </w:pPr>
      <w:r w:rsidRPr="70F831C0">
        <w:rPr>
          <w:rFonts w:ascii="Times New Roman" w:eastAsia="Times New Roman" w:hAnsi="Times New Roman" w:cs="Times New Roman"/>
          <w:b/>
          <w:bCs/>
          <w:sz w:val="28"/>
          <w:szCs w:val="28"/>
          <w:lang w:val="uk-UA"/>
        </w:rPr>
        <w:br w:type="page"/>
      </w:r>
    </w:p>
    <w:p w14:paraId="7B1BCE9B" w14:textId="77777777" w:rsidR="007250E4" w:rsidRDefault="2D3B21F4" w:rsidP="70F831C0">
      <w:pPr>
        <w:pStyle w:val="1"/>
        <w:spacing w:before="0" w:after="0" w:line="360" w:lineRule="auto"/>
        <w:jc w:val="center"/>
        <w:rPr>
          <w:rFonts w:ascii="Times New Roman" w:eastAsia="Times New Roman" w:hAnsi="Times New Roman" w:cs="Times New Roman"/>
          <w:b/>
          <w:bCs/>
          <w:color w:val="auto"/>
          <w:sz w:val="28"/>
          <w:szCs w:val="28"/>
          <w:lang w:val="uk-UA"/>
        </w:rPr>
      </w:pPr>
      <w:bookmarkStart w:id="15" w:name="_Toc2044581409"/>
      <w:r w:rsidRPr="6D5A0D14">
        <w:rPr>
          <w:rFonts w:ascii="Times New Roman" w:eastAsia="Times New Roman" w:hAnsi="Times New Roman" w:cs="Times New Roman"/>
          <w:b/>
          <w:bCs/>
          <w:color w:val="auto"/>
          <w:sz w:val="28"/>
          <w:szCs w:val="28"/>
          <w:lang w:val="uk-UA"/>
        </w:rPr>
        <w:lastRenderedPageBreak/>
        <w:t>ДОДАТКИ</w:t>
      </w:r>
      <w:bookmarkEnd w:id="15"/>
    </w:p>
    <w:p w14:paraId="1E57EBBD" w14:textId="1E43218E" w:rsidR="007250E4" w:rsidRPr="00473185" w:rsidRDefault="25569EEE" w:rsidP="70F831C0">
      <w:pPr>
        <w:spacing w:after="0" w:line="360" w:lineRule="auto"/>
        <w:jc w:val="right"/>
        <w:rPr>
          <w:rFonts w:ascii="Times New Roman" w:eastAsia="Times New Roman" w:hAnsi="Times New Roman" w:cs="Times New Roman"/>
          <w:sz w:val="28"/>
          <w:szCs w:val="28"/>
          <w:lang w:val="uk-UA"/>
        </w:rPr>
      </w:pPr>
      <w:r w:rsidRPr="70F831C0">
        <w:rPr>
          <w:rFonts w:ascii="Times New Roman" w:eastAsia="Times New Roman" w:hAnsi="Times New Roman" w:cs="Times New Roman"/>
          <w:sz w:val="28"/>
          <w:szCs w:val="28"/>
          <w:lang w:val="uk-UA"/>
        </w:rPr>
        <w:t>Додаток 1</w:t>
      </w:r>
    </w:p>
    <w:p w14:paraId="1725309B" w14:textId="04D9EE6F" w:rsidR="007250E4" w:rsidRPr="00473185" w:rsidRDefault="7CFB8B99" w:rsidP="70F831C0">
      <w:pPr>
        <w:spacing w:after="0" w:line="360" w:lineRule="auto"/>
        <w:jc w:val="center"/>
        <w:rPr>
          <w:rFonts w:ascii="Times New Roman" w:eastAsia="Times New Roman" w:hAnsi="Times New Roman" w:cs="Times New Roman"/>
          <w:b/>
          <w:bCs/>
          <w:sz w:val="28"/>
          <w:szCs w:val="28"/>
          <w:lang w:val="uk-UA"/>
        </w:rPr>
      </w:pPr>
      <w:r w:rsidRPr="70F831C0">
        <w:rPr>
          <w:rFonts w:ascii="Times New Roman" w:eastAsia="Times New Roman" w:hAnsi="Times New Roman" w:cs="Times New Roman"/>
          <w:b/>
          <w:bCs/>
          <w:sz w:val="28"/>
          <w:szCs w:val="28"/>
          <w:lang w:val="uk-UA"/>
        </w:rPr>
        <w:t>Прогресивні матриці Дж. Равена</w:t>
      </w:r>
    </w:p>
    <w:p w14:paraId="145FB360" w14:textId="4FA55930" w:rsidR="007250E4" w:rsidRPr="00473185" w:rsidRDefault="007250E4" w:rsidP="70F831C0">
      <w:pPr>
        <w:spacing w:after="0" w:line="360" w:lineRule="auto"/>
        <w:jc w:val="center"/>
        <w:rPr>
          <w:rFonts w:ascii="Times New Roman" w:eastAsia="Times New Roman" w:hAnsi="Times New Roman" w:cs="Times New Roman"/>
          <w:b/>
          <w:bCs/>
          <w:sz w:val="28"/>
          <w:szCs w:val="28"/>
          <w:lang w:val="uk-UA"/>
        </w:rPr>
      </w:pPr>
    </w:p>
    <w:p w14:paraId="1486E09B" w14:textId="2C99A9B7" w:rsidR="007250E4" w:rsidRPr="00473185"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6A4B3790" wp14:editId="28D7EB2A">
            <wp:extent cx="5492972" cy="3712786"/>
            <wp:effectExtent l="0" t="0" r="0" b="0"/>
            <wp:docPr id="1242720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20093" name="Picture 1242720093"/>
                    <pic:cNvPicPr/>
                  </pic:nvPicPr>
                  <pic:blipFill>
                    <a:blip r:embed="rId10">
                      <a:extLst>
                        <a:ext uri="{28A0092B-C50C-407E-A947-70E740481C1C}">
                          <a14:useLocalDpi xmlns:a14="http://schemas.microsoft.com/office/drawing/2010/main"/>
                        </a:ext>
                      </a:extLst>
                    </a:blip>
                    <a:stretch>
                      <a:fillRect/>
                    </a:stretch>
                  </pic:blipFill>
                  <pic:spPr>
                    <a:xfrm>
                      <a:off x="0" y="0"/>
                      <a:ext cx="5492972" cy="3712786"/>
                    </a:xfrm>
                    <a:prstGeom prst="rect">
                      <a:avLst/>
                    </a:prstGeom>
                  </pic:spPr>
                </pic:pic>
              </a:graphicData>
            </a:graphic>
          </wp:inline>
        </w:drawing>
      </w:r>
    </w:p>
    <w:p w14:paraId="1652B513" w14:textId="24196BC0" w:rsidR="007250E4" w:rsidRPr="00473185" w:rsidRDefault="007250E4" w:rsidP="70F831C0">
      <w:pPr>
        <w:spacing w:after="0" w:line="360" w:lineRule="auto"/>
        <w:jc w:val="center"/>
        <w:rPr>
          <w:rFonts w:ascii="Times New Roman" w:eastAsia="Times New Roman" w:hAnsi="Times New Roman" w:cs="Times New Roman"/>
          <w:sz w:val="28"/>
          <w:szCs w:val="28"/>
        </w:rPr>
      </w:pPr>
    </w:p>
    <w:p w14:paraId="193B13F8" w14:textId="16316D81" w:rsidR="007250E4" w:rsidRPr="00473185"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44979709" wp14:editId="7B0051B4">
            <wp:extent cx="5520147" cy="3742685"/>
            <wp:effectExtent l="0" t="0" r="0" b="0"/>
            <wp:docPr id="3422531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53126" name="Picture 342253126"/>
                    <pic:cNvPicPr/>
                  </pic:nvPicPr>
                  <pic:blipFill>
                    <a:blip r:embed="rId11">
                      <a:extLst>
                        <a:ext uri="{28A0092B-C50C-407E-A947-70E740481C1C}">
                          <a14:useLocalDpi xmlns:a14="http://schemas.microsoft.com/office/drawing/2010/main"/>
                        </a:ext>
                      </a:extLst>
                    </a:blip>
                    <a:stretch>
                      <a:fillRect/>
                    </a:stretch>
                  </pic:blipFill>
                  <pic:spPr>
                    <a:xfrm>
                      <a:off x="0" y="0"/>
                      <a:ext cx="5520147" cy="3742685"/>
                    </a:xfrm>
                    <a:prstGeom prst="rect">
                      <a:avLst/>
                    </a:prstGeom>
                  </pic:spPr>
                </pic:pic>
              </a:graphicData>
            </a:graphic>
          </wp:inline>
        </w:drawing>
      </w:r>
    </w:p>
    <w:p w14:paraId="3BDCB4CF" w14:textId="47136F57" w:rsidR="007250E4" w:rsidRPr="00473185"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4CE65B24" wp14:editId="11F974DD">
            <wp:extent cx="5297883" cy="3596952"/>
            <wp:effectExtent l="0" t="0" r="0" b="0"/>
            <wp:docPr id="8426136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13631" name="Picture 842613631"/>
                    <pic:cNvPicPr/>
                  </pic:nvPicPr>
                  <pic:blipFill>
                    <a:blip r:embed="rId12">
                      <a:extLst>
                        <a:ext uri="{28A0092B-C50C-407E-A947-70E740481C1C}">
                          <a14:useLocalDpi xmlns:a14="http://schemas.microsoft.com/office/drawing/2010/main"/>
                        </a:ext>
                      </a:extLst>
                    </a:blip>
                    <a:stretch>
                      <a:fillRect/>
                    </a:stretch>
                  </pic:blipFill>
                  <pic:spPr>
                    <a:xfrm>
                      <a:off x="0" y="0"/>
                      <a:ext cx="5297883" cy="3596952"/>
                    </a:xfrm>
                    <a:prstGeom prst="rect">
                      <a:avLst/>
                    </a:prstGeom>
                  </pic:spPr>
                </pic:pic>
              </a:graphicData>
            </a:graphic>
          </wp:inline>
        </w:drawing>
      </w:r>
    </w:p>
    <w:p w14:paraId="21956D8B" w14:textId="6BC8C020" w:rsidR="007250E4" w:rsidRPr="00473185" w:rsidRDefault="007250E4" w:rsidP="70F831C0">
      <w:pPr>
        <w:spacing w:after="0" w:line="360" w:lineRule="auto"/>
        <w:jc w:val="center"/>
        <w:rPr>
          <w:rFonts w:ascii="Times New Roman" w:eastAsia="Times New Roman" w:hAnsi="Times New Roman" w:cs="Times New Roman"/>
          <w:sz w:val="28"/>
          <w:szCs w:val="28"/>
        </w:rPr>
      </w:pPr>
    </w:p>
    <w:p w14:paraId="1DE4E8AB" w14:textId="14E6721B" w:rsidR="007250E4" w:rsidRPr="00473185"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2FCB3FF2" wp14:editId="2CABECB4">
            <wp:extent cx="5566131" cy="3883488"/>
            <wp:effectExtent l="0" t="0" r="0" b="0"/>
            <wp:docPr id="7029187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918714" name="Picture 702918714"/>
                    <pic:cNvPicPr/>
                  </pic:nvPicPr>
                  <pic:blipFill>
                    <a:blip r:embed="rId13">
                      <a:extLst>
                        <a:ext uri="{28A0092B-C50C-407E-A947-70E740481C1C}">
                          <a14:useLocalDpi xmlns:a14="http://schemas.microsoft.com/office/drawing/2010/main"/>
                        </a:ext>
                      </a:extLst>
                    </a:blip>
                    <a:stretch>
                      <a:fillRect/>
                    </a:stretch>
                  </pic:blipFill>
                  <pic:spPr>
                    <a:xfrm>
                      <a:off x="0" y="0"/>
                      <a:ext cx="5566131" cy="3883488"/>
                    </a:xfrm>
                    <a:prstGeom prst="rect">
                      <a:avLst/>
                    </a:prstGeom>
                  </pic:spPr>
                </pic:pic>
              </a:graphicData>
            </a:graphic>
          </wp:inline>
        </w:drawing>
      </w:r>
    </w:p>
    <w:p w14:paraId="0D470212" w14:textId="7EFEB38F" w:rsidR="007250E4" w:rsidRPr="00473185" w:rsidRDefault="007250E4" w:rsidP="70F831C0">
      <w:pPr>
        <w:spacing w:after="0" w:line="360" w:lineRule="auto"/>
        <w:jc w:val="center"/>
        <w:rPr>
          <w:rFonts w:ascii="Times New Roman" w:eastAsia="Times New Roman" w:hAnsi="Times New Roman" w:cs="Times New Roman"/>
          <w:sz w:val="28"/>
          <w:szCs w:val="28"/>
        </w:rPr>
      </w:pPr>
    </w:p>
    <w:p w14:paraId="7431354F" w14:textId="2289BE43" w:rsidR="007250E4" w:rsidRPr="00473185"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1D01F3B4" wp14:editId="6E86063D">
            <wp:extent cx="5462490" cy="3645724"/>
            <wp:effectExtent l="0" t="0" r="0" b="0"/>
            <wp:docPr id="19612771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77168" name="Picture 1961277168"/>
                    <pic:cNvPicPr/>
                  </pic:nvPicPr>
                  <pic:blipFill>
                    <a:blip r:embed="rId14">
                      <a:extLst>
                        <a:ext uri="{28A0092B-C50C-407E-A947-70E740481C1C}">
                          <a14:useLocalDpi xmlns:a14="http://schemas.microsoft.com/office/drawing/2010/main"/>
                        </a:ext>
                      </a:extLst>
                    </a:blip>
                    <a:stretch>
                      <a:fillRect/>
                    </a:stretch>
                  </pic:blipFill>
                  <pic:spPr>
                    <a:xfrm>
                      <a:off x="0" y="0"/>
                      <a:ext cx="5462490" cy="3645724"/>
                    </a:xfrm>
                    <a:prstGeom prst="rect">
                      <a:avLst/>
                    </a:prstGeom>
                  </pic:spPr>
                </pic:pic>
              </a:graphicData>
            </a:graphic>
          </wp:inline>
        </w:drawing>
      </w:r>
    </w:p>
    <w:p w14:paraId="4A6C7A4E" w14:textId="158A8C9A" w:rsidR="007250E4" w:rsidRPr="00473185" w:rsidRDefault="007250E4" w:rsidP="70F831C0">
      <w:pPr>
        <w:spacing w:after="0" w:line="360" w:lineRule="auto"/>
        <w:jc w:val="center"/>
        <w:rPr>
          <w:rFonts w:ascii="Times New Roman" w:eastAsia="Times New Roman" w:hAnsi="Times New Roman" w:cs="Times New Roman"/>
          <w:sz w:val="28"/>
          <w:szCs w:val="28"/>
        </w:rPr>
      </w:pPr>
    </w:p>
    <w:p w14:paraId="7F1FDA04" w14:textId="1B5CC316" w:rsidR="007250E4" w:rsidRPr="00473185" w:rsidRDefault="007250E4" w:rsidP="70F831C0">
      <w:pPr>
        <w:spacing w:after="0" w:line="360" w:lineRule="auto"/>
        <w:jc w:val="center"/>
        <w:rPr>
          <w:rFonts w:ascii="Times New Roman" w:eastAsia="Times New Roman" w:hAnsi="Times New Roman" w:cs="Times New Roman"/>
          <w:sz w:val="28"/>
          <w:szCs w:val="28"/>
        </w:rPr>
      </w:pPr>
    </w:p>
    <w:p w14:paraId="2ABAA031" w14:textId="57E6E85C" w:rsidR="007250E4" w:rsidRPr="00473185"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C3F0096" wp14:editId="4266AF3E">
            <wp:extent cx="5346655" cy="3609145"/>
            <wp:effectExtent l="0" t="0" r="0" b="0"/>
            <wp:docPr id="5369078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07822" name="Picture 536907822"/>
                    <pic:cNvPicPr/>
                  </pic:nvPicPr>
                  <pic:blipFill>
                    <a:blip r:embed="rId15">
                      <a:extLst>
                        <a:ext uri="{28A0092B-C50C-407E-A947-70E740481C1C}">
                          <a14:useLocalDpi xmlns:a14="http://schemas.microsoft.com/office/drawing/2010/main"/>
                        </a:ext>
                      </a:extLst>
                    </a:blip>
                    <a:stretch>
                      <a:fillRect/>
                    </a:stretch>
                  </pic:blipFill>
                  <pic:spPr>
                    <a:xfrm>
                      <a:off x="0" y="0"/>
                      <a:ext cx="5346655" cy="3609145"/>
                    </a:xfrm>
                    <a:prstGeom prst="rect">
                      <a:avLst/>
                    </a:prstGeom>
                  </pic:spPr>
                </pic:pic>
              </a:graphicData>
            </a:graphic>
          </wp:inline>
        </w:drawing>
      </w:r>
    </w:p>
    <w:p w14:paraId="50C676BB" w14:textId="75D9F738" w:rsidR="007250E4" w:rsidRPr="00473185" w:rsidRDefault="007250E4" w:rsidP="70F831C0">
      <w:pPr>
        <w:spacing w:after="0" w:line="360" w:lineRule="auto"/>
        <w:jc w:val="center"/>
        <w:rPr>
          <w:rFonts w:ascii="Times New Roman" w:eastAsia="Times New Roman" w:hAnsi="Times New Roman" w:cs="Times New Roman"/>
          <w:sz w:val="28"/>
          <w:szCs w:val="28"/>
        </w:rPr>
      </w:pPr>
    </w:p>
    <w:p w14:paraId="3B083EBF" w14:textId="7FABC5A9" w:rsidR="007250E4" w:rsidRPr="00473185" w:rsidRDefault="007250E4" w:rsidP="70F831C0">
      <w:pPr>
        <w:spacing w:after="0" w:line="360" w:lineRule="auto"/>
        <w:jc w:val="center"/>
        <w:rPr>
          <w:rFonts w:ascii="Times New Roman" w:eastAsia="Times New Roman" w:hAnsi="Times New Roman" w:cs="Times New Roman"/>
          <w:sz w:val="28"/>
          <w:szCs w:val="28"/>
        </w:rPr>
      </w:pPr>
    </w:p>
    <w:p w14:paraId="0562CB0E" w14:textId="1A54EB2A" w:rsidR="007250E4" w:rsidRPr="00473185" w:rsidRDefault="6464035F" w:rsidP="70F831C0">
      <w:pPr>
        <w:spacing w:after="0" w:line="360" w:lineRule="auto"/>
        <w:jc w:val="center"/>
        <w:rPr>
          <w:rFonts w:ascii="Times New Roman" w:eastAsia="Times New Roman" w:hAnsi="Times New Roman" w:cs="Times New Roman"/>
          <w:sz w:val="28"/>
          <w:szCs w:val="28"/>
          <w:lang w:val="uk-UA"/>
        </w:rPr>
      </w:pPr>
      <w:r>
        <w:rPr>
          <w:noProof/>
        </w:rPr>
        <w:drawing>
          <wp:inline distT="0" distB="0" distL="0" distR="0" wp14:anchorId="2EB58055" wp14:editId="6A71CA2E">
            <wp:extent cx="5273497" cy="3566469"/>
            <wp:effectExtent l="0" t="0" r="0" b="0"/>
            <wp:docPr id="14671326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32682" name="Picture 1467132682"/>
                    <pic:cNvPicPr/>
                  </pic:nvPicPr>
                  <pic:blipFill>
                    <a:blip r:embed="rId16">
                      <a:extLst>
                        <a:ext uri="{28A0092B-C50C-407E-A947-70E740481C1C}">
                          <a14:useLocalDpi xmlns:a14="http://schemas.microsoft.com/office/drawing/2010/main"/>
                        </a:ext>
                      </a:extLst>
                    </a:blip>
                    <a:stretch>
                      <a:fillRect/>
                    </a:stretch>
                  </pic:blipFill>
                  <pic:spPr>
                    <a:xfrm>
                      <a:off x="0" y="0"/>
                      <a:ext cx="5273497" cy="3566469"/>
                    </a:xfrm>
                    <a:prstGeom prst="rect">
                      <a:avLst/>
                    </a:prstGeom>
                  </pic:spPr>
                </pic:pic>
              </a:graphicData>
            </a:graphic>
          </wp:inline>
        </w:drawing>
      </w:r>
    </w:p>
    <w:p w14:paraId="21A41A60" w14:textId="117EDD12" w:rsidR="70F831C0" w:rsidRDefault="70F831C0" w:rsidP="70F831C0">
      <w:pPr>
        <w:spacing w:after="0" w:line="360" w:lineRule="auto"/>
        <w:jc w:val="center"/>
        <w:rPr>
          <w:rFonts w:ascii="Times New Roman" w:eastAsia="Times New Roman" w:hAnsi="Times New Roman" w:cs="Times New Roman"/>
          <w:sz w:val="28"/>
          <w:szCs w:val="28"/>
        </w:rPr>
      </w:pPr>
    </w:p>
    <w:p w14:paraId="384B4898" w14:textId="2E397D12" w:rsidR="70F831C0" w:rsidRDefault="70F831C0" w:rsidP="70F831C0">
      <w:pPr>
        <w:spacing w:after="0" w:line="360" w:lineRule="auto"/>
        <w:jc w:val="center"/>
        <w:rPr>
          <w:rFonts w:ascii="Times New Roman" w:eastAsia="Times New Roman" w:hAnsi="Times New Roman" w:cs="Times New Roman"/>
          <w:sz w:val="28"/>
          <w:szCs w:val="28"/>
        </w:rPr>
      </w:pPr>
    </w:p>
    <w:p w14:paraId="7D745F10" w14:textId="207AC584"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CC81529" wp14:editId="61478093">
            <wp:extent cx="5340559" cy="3633531"/>
            <wp:effectExtent l="0" t="0" r="0" b="0"/>
            <wp:docPr id="393137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37600" name="Picture 393137600"/>
                    <pic:cNvPicPr/>
                  </pic:nvPicPr>
                  <pic:blipFill>
                    <a:blip r:embed="rId17">
                      <a:extLst>
                        <a:ext uri="{28A0092B-C50C-407E-A947-70E740481C1C}">
                          <a14:useLocalDpi xmlns:a14="http://schemas.microsoft.com/office/drawing/2010/main"/>
                        </a:ext>
                      </a:extLst>
                    </a:blip>
                    <a:stretch>
                      <a:fillRect/>
                    </a:stretch>
                  </pic:blipFill>
                  <pic:spPr>
                    <a:xfrm>
                      <a:off x="0" y="0"/>
                      <a:ext cx="5340559" cy="3633531"/>
                    </a:xfrm>
                    <a:prstGeom prst="rect">
                      <a:avLst/>
                    </a:prstGeom>
                  </pic:spPr>
                </pic:pic>
              </a:graphicData>
            </a:graphic>
          </wp:inline>
        </w:drawing>
      </w:r>
    </w:p>
    <w:p w14:paraId="084C33BE" w14:textId="5C984B23" w:rsidR="70F831C0" w:rsidRDefault="70F831C0" w:rsidP="70F831C0">
      <w:pPr>
        <w:spacing w:after="0" w:line="360" w:lineRule="auto"/>
        <w:jc w:val="center"/>
        <w:rPr>
          <w:rFonts w:ascii="Times New Roman" w:eastAsia="Times New Roman" w:hAnsi="Times New Roman" w:cs="Times New Roman"/>
          <w:sz w:val="28"/>
          <w:szCs w:val="28"/>
        </w:rPr>
      </w:pPr>
    </w:p>
    <w:p w14:paraId="3C1E0EB4" w14:textId="78206098" w:rsidR="70F831C0" w:rsidRDefault="70F831C0" w:rsidP="70F831C0">
      <w:pPr>
        <w:spacing w:after="0" w:line="360" w:lineRule="auto"/>
        <w:jc w:val="center"/>
        <w:rPr>
          <w:rFonts w:ascii="Times New Roman" w:eastAsia="Times New Roman" w:hAnsi="Times New Roman" w:cs="Times New Roman"/>
          <w:sz w:val="28"/>
          <w:szCs w:val="28"/>
        </w:rPr>
      </w:pPr>
    </w:p>
    <w:p w14:paraId="569C160D" w14:textId="669C7D36"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77E3F6BF" wp14:editId="21FA62BB">
            <wp:extent cx="5224725" cy="3596952"/>
            <wp:effectExtent l="0" t="0" r="0" b="0"/>
            <wp:docPr id="660727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2784" name="Picture 66072784"/>
                    <pic:cNvPicPr/>
                  </pic:nvPicPr>
                  <pic:blipFill>
                    <a:blip r:embed="rId18">
                      <a:extLst>
                        <a:ext uri="{28A0092B-C50C-407E-A947-70E740481C1C}">
                          <a14:useLocalDpi xmlns:a14="http://schemas.microsoft.com/office/drawing/2010/main"/>
                        </a:ext>
                      </a:extLst>
                    </a:blip>
                    <a:stretch>
                      <a:fillRect/>
                    </a:stretch>
                  </pic:blipFill>
                  <pic:spPr>
                    <a:xfrm>
                      <a:off x="0" y="0"/>
                      <a:ext cx="5224725" cy="3596952"/>
                    </a:xfrm>
                    <a:prstGeom prst="rect">
                      <a:avLst/>
                    </a:prstGeom>
                  </pic:spPr>
                </pic:pic>
              </a:graphicData>
            </a:graphic>
          </wp:inline>
        </w:drawing>
      </w:r>
    </w:p>
    <w:p w14:paraId="0E7E8770" w14:textId="5A79B9A2" w:rsidR="70F831C0" w:rsidRDefault="70F831C0" w:rsidP="70F831C0">
      <w:pPr>
        <w:spacing w:after="0" w:line="360" w:lineRule="auto"/>
        <w:jc w:val="center"/>
        <w:rPr>
          <w:rFonts w:ascii="Times New Roman" w:eastAsia="Times New Roman" w:hAnsi="Times New Roman" w:cs="Times New Roman"/>
          <w:sz w:val="28"/>
          <w:szCs w:val="28"/>
        </w:rPr>
      </w:pPr>
    </w:p>
    <w:p w14:paraId="626779A0" w14:textId="52DDA31C" w:rsidR="70F831C0" w:rsidRDefault="70F831C0" w:rsidP="70F831C0">
      <w:pPr>
        <w:spacing w:after="0" w:line="360" w:lineRule="auto"/>
        <w:jc w:val="center"/>
        <w:rPr>
          <w:rFonts w:ascii="Times New Roman" w:eastAsia="Times New Roman" w:hAnsi="Times New Roman" w:cs="Times New Roman"/>
          <w:sz w:val="28"/>
          <w:szCs w:val="28"/>
        </w:rPr>
      </w:pPr>
    </w:p>
    <w:p w14:paraId="329270F2" w14:textId="27B4BA23"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685AAA35" wp14:editId="6E8ADF00">
            <wp:extent cx="5608806" cy="3670110"/>
            <wp:effectExtent l="0" t="0" r="0" b="0"/>
            <wp:docPr id="8473739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73927" name="Picture 847373927"/>
                    <pic:cNvPicPr/>
                  </pic:nvPicPr>
                  <pic:blipFill>
                    <a:blip r:embed="rId19">
                      <a:extLst>
                        <a:ext uri="{28A0092B-C50C-407E-A947-70E740481C1C}">
                          <a14:useLocalDpi xmlns:a14="http://schemas.microsoft.com/office/drawing/2010/main"/>
                        </a:ext>
                      </a:extLst>
                    </a:blip>
                    <a:stretch>
                      <a:fillRect/>
                    </a:stretch>
                  </pic:blipFill>
                  <pic:spPr>
                    <a:xfrm>
                      <a:off x="0" y="0"/>
                      <a:ext cx="5608806" cy="3670110"/>
                    </a:xfrm>
                    <a:prstGeom prst="rect">
                      <a:avLst/>
                    </a:prstGeom>
                  </pic:spPr>
                </pic:pic>
              </a:graphicData>
            </a:graphic>
          </wp:inline>
        </w:drawing>
      </w:r>
    </w:p>
    <w:p w14:paraId="2C77F9D0" w14:textId="2AC0ECC8" w:rsidR="70F831C0" w:rsidRDefault="70F831C0" w:rsidP="70F831C0">
      <w:pPr>
        <w:spacing w:after="0" w:line="360" w:lineRule="auto"/>
        <w:jc w:val="center"/>
        <w:rPr>
          <w:rFonts w:ascii="Times New Roman" w:eastAsia="Times New Roman" w:hAnsi="Times New Roman" w:cs="Times New Roman"/>
          <w:sz w:val="28"/>
          <w:szCs w:val="28"/>
        </w:rPr>
      </w:pPr>
    </w:p>
    <w:p w14:paraId="6B003A3E" w14:textId="03E6E45C" w:rsidR="70F831C0" w:rsidRDefault="70F831C0" w:rsidP="70F831C0">
      <w:pPr>
        <w:spacing w:after="0" w:line="360" w:lineRule="auto"/>
        <w:jc w:val="center"/>
        <w:rPr>
          <w:rFonts w:ascii="Times New Roman" w:eastAsia="Times New Roman" w:hAnsi="Times New Roman" w:cs="Times New Roman"/>
          <w:sz w:val="28"/>
          <w:szCs w:val="28"/>
        </w:rPr>
      </w:pPr>
    </w:p>
    <w:p w14:paraId="0A3F61E3" w14:textId="6372ED8C"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6360D740" wp14:editId="06CB3ECE">
            <wp:extent cx="5511262" cy="3645724"/>
            <wp:effectExtent l="0" t="0" r="0" b="0"/>
            <wp:docPr id="1242048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04831" name="Picture 124204831"/>
                    <pic:cNvPicPr/>
                  </pic:nvPicPr>
                  <pic:blipFill>
                    <a:blip r:embed="rId20">
                      <a:extLst>
                        <a:ext uri="{28A0092B-C50C-407E-A947-70E740481C1C}">
                          <a14:useLocalDpi xmlns:a14="http://schemas.microsoft.com/office/drawing/2010/main"/>
                        </a:ext>
                      </a:extLst>
                    </a:blip>
                    <a:stretch>
                      <a:fillRect/>
                    </a:stretch>
                  </pic:blipFill>
                  <pic:spPr>
                    <a:xfrm>
                      <a:off x="0" y="0"/>
                      <a:ext cx="5511262" cy="3645724"/>
                    </a:xfrm>
                    <a:prstGeom prst="rect">
                      <a:avLst/>
                    </a:prstGeom>
                  </pic:spPr>
                </pic:pic>
              </a:graphicData>
            </a:graphic>
          </wp:inline>
        </w:drawing>
      </w:r>
    </w:p>
    <w:p w14:paraId="697233C0" w14:textId="25049908" w:rsidR="70F831C0" w:rsidRDefault="70F831C0" w:rsidP="70F831C0">
      <w:pPr>
        <w:spacing w:after="0" w:line="360" w:lineRule="auto"/>
        <w:jc w:val="center"/>
        <w:rPr>
          <w:rFonts w:ascii="Times New Roman" w:eastAsia="Times New Roman" w:hAnsi="Times New Roman" w:cs="Times New Roman"/>
          <w:sz w:val="28"/>
          <w:szCs w:val="28"/>
        </w:rPr>
      </w:pPr>
    </w:p>
    <w:p w14:paraId="2EAE28DA" w14:textId="0A57FC7F" w:rsidR="70F831C0" w:rsidRDefault="70F831C0" w:rsidP="70F831C0">
      <w:pPr>
        <w:spacing w:after="0" w:line="360" w:lineRule="auto"/>
        <w:jc w:val="center"/>
        <w:rPr>
          <w:rFonts w:ascii="Times New Roman" w:eastAsia="Times New Roman" w:hAnsi="Times New Roman" w:cs="Times New Roman"/>
          <w:sz w:val="28"/>
          <w:szCs w:val="28"/>
        </w:rPr>
      </w:pPr>
    </w:p>
    <w:p w14:paraId="0511DE38" w14:textId="66D02057"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36C70481" wp14:editId="498F124A">
            <wp:extent cx="5511262" cy="3615241"/>
            <wp:effectExtent l="0" t="0" r="0" b="0"/>
            <wp:docPr id="286086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86531" name="Picture 286086531"/>
                    <pic:cNvPicPr/>
                  </pic:nvPicPr>
                  <pic:blipFill>
                    <a:blip r:embed="rId21">
                      <a:extLst>
                        <a:ext uri="{28A0092B-C50C-407E-A947-70E740481C1C}">
                          <a14:useLocalDpi xmlns:a14="http://schemas.microsoft.com/office/drawing/2010/main"/>
                        </a:ext>
                      </a:extLst>
                    </a:blip>
                    <a:stretch>
                      <a:fillRect/>
                    </a:stretch>
                  </pic:blipFill>
                  <pic:spPr>
                    <a:xfrm>
                      <a:off x="0" y="0"/>
                      <a:ext cx="5511262" cy="3615241"/>
                    </a:xfrm>
                    <a:prstGeom prst="rect">
                      <a:avLst/>
                    </a:prstGeom>
                  </pic:spPr>
                </pic:pic>
              </a:graphicData>
            </a:graphic>
          </wp:inline>
        </w:drawing>
      </w:r>
    </w:p>
    <w:p w14:paraId="3EDB8128" w14:textId="1024F893" w:rsidR="70F831C0" w:rsidRDefault="70F831C0" w:rsidP="70F831C0">
      <w:pPr>
        <w:spacing w:after="0" w:line="360" w:lineRule="auto"/>
        <w:jc w:val="center"/>
        <w:rPr>
          <w:rFonts w:ascii="Times New Roman" w:eastAsia="Times New Roman" w:hAnsi="Times New Roman" w:cs="Times New Roman"/>
          <w:sz w:val="28"/>
          <w:szCs w:val="28"/>
        </w:rPr>
      </w:pPr>
    </w:p>
    <w:p w14:paraId="55E0D198" w14:textId="77D03180" w:rsidR="70F831C0" w:rsidRDefault="70F831C0" w:rsidP="70F831C0">
      <w:pPr>
        <w:spacing w:after="0" w:line="360" w:lineRule="auto"/>
        <w:jc w:val="center"/>
        <w:rPr>
          <w:rFonts w:ascii="Times New Roman" w:eastAsia="Times New Roman" w:hAnsi="Times New Roman" w:cs="Times New Roman"/>
          <w:sz w:val="28"/>
          <w:szCs w:val="28"/>
        </w:rPr>
      </w:pPr>
    </w:p>
    <w:p w14:paraId="1802FBE1" w14:textId="3161D0EF"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2668374D" wp14:editId="7945BAA0">
            <wp:extent cx="5511262" cy="3712786"/>
            <wp:effectExtent l="0" t="0" r="0" b="0"/>
            <wp:docPr id="486180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80531" name="Picture 486180531"/>
                    <pic:cNvPicPr/>
                  </pic:nvPicPr>
                  <pic:blipFill>
                    <a:blip r:embed="rId22">
                      <a:extLst>
                        <a:ext uri="{28A0092B-C50C-407E-A947-70E740481C1C}">
                          <a14:useLocalDpi xmlns:a14="http://schemas.microsoft.com/office/drawing/2010/main"/>
                        </a:ext>
                      </a:extLst>
                    </a:blip>
                    <a:stretch>
                      <a:fillRect/>
                    </a:stretch>
                  </pic:blipFill>
                  <pic:spPr>
                    <a:xfrm>
                      <a:off x="0" y="0"/>
                      <a:ext cx="5511262" cy="3712786"/>
                    </a:xfrm>
                    <a:prstGeom prst="rect">
                      <a:avLst/>
                    </a:prstGeom>
                  </pic:spPr>
                </pic:pic>
              </a:graphicData>
            </a:graphic>
          </wp:inline>
        </w:drawing>
      </w:r>
    </w:p>
    <w:p w14:paraId="2E3AD666" w14:textId="09BE3A8A" w:rsidR="70F831C0" w:rsidRDefault="70F831C0" w:rsidP="70F831C0">
      <w:pPr>
        <w:spacing w:after="0" w:line="360" w:lineRule="auto"/>
        <w:jc w:val="center"/>
        <w:rPr>
          <w:rFonts w:ascii="Times New Roman" w:eastAsia="Times New Roman" w:hAnsi="Times New Roman" w:cs="Times New Roman"/>
          <w:sz w:val="28"/>
          <w:szCs w:val="28"/>
        </w:rPr>
      </w:pPr>
    </w:p>
    <w:p w14:paraId="4D73D728" w14:textId="5E0F3BD5" w:rsidR="70F831C0" w:rsidRDefault="70F831C0" w:rsidP="70F831C0">
      <w:pPr>
        <w:spacing w:after="0" w:line="360" w:lineRule="auto"/>
        <w:jc w:val="center"/>
        <w:rPr>
          <w:rFonts w:ascii="Times New Roman" w:eastAsia="Times New Roman" w:hAnsi="Times New Roman" w:cs="Times New Roman"/>
          <w:sz w:val="28"/>
          <w:szCs w:val="28"/>
        </w:rPr>
      </w:pPr>
    </w:p>
    <w:p w14:paraId="412DC515" w14:textId="238FCD1C"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0922246" wp14:editId="26548D07">
            <wp:extent cx="5700254" cy="3865199"/>
            <wp:effectExtent l="0" t="0" r="0" b="0"/>
            <wp:docPr id="7159278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27833" name="Picture 715927833"/>
                    <pic:cNvPicPr/>
                  </pic:nvPicPr>
                  <pic:blipFill>
                    <a:blip r:embed="rId23">
                      <a:extLst>
                        <a:ext uri="{28A0092B-C50C-407E-A947-70E740481C1C}">
                          <a14:useLocalDpi xmlns:a14="http://schemas.microsoft.com/office/drawing/2010/main"/>
                        </a:ext>
                      </a:extLst>
                    </a:blip>
                    <a:stretch>
                      <a:fillRect/>
                    </a:stretch>
                  </pic:blipFill>
                  <pic:spPr>
                    <a:xfrm>
                      <a:off x="0" y="0"/>
                      <a:ext cx="5700254" cy="3865199"/>
                    </a:xfrm>
                    <a:prstGeom prst="rect">
                      <a:avLst/>
                    </a:prstGeom>
                  </pic:spPr>
                </pic:pic>
              </a:graphicData>
            </a:graphic>
          </wp:inline>
        </w:drawing>
      </w:r>
    </w:p>
    <w:p w14:paraId="03F800D3" w14:textId="70E21D38" w:rsidR="70F831C0" w:rsidRDefault="70F831C0" w:rsidP="70F831C0">
      <w:pPr>
        <w:spacing w:after="0" w:line="360" w:lineRule="auto"/>
        <w:jc w:val="center"/>
        <w:rPr>
          <w:rFonts w:ascii="Times New Roman" w:eastAsia="Times New Roman" w:hAnsi="Times New Roman" w:cs="Times New Roman"/>
          <w:sz w:val="28"/>
          <w:szCs w:val="28"/>
        </w:rPr>
      </w:pPr>
    </w:p>
    <w:p w14:paraId="6F9081D1" w14:textId="72C54B50"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7E1DC4F9" wp14:editId="7BA7EAF2">
            <wp:extent cx="5468586" cy="3731075"/>
            <wp:effectExtent l="0" t="0" r="0" b="0"/>
            <wp:docPr id="11836281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628128" name="Picture 1183628128"/>
                    <pic:cNvPicPr/>
                  </pic:nvPicPr>
                  <pic:blipFill>
                    <a:blip r:embed="rId24">
                      <a:extLst>
                        <a:ext uri="{28A0092B-C50C-407E-A947-70E740481C1C}">
                          <a14:useLocalDpi xmlns:a14="http://schemas.microsoft.com/office/drawing/2010/main"/>
                        </a:ext>
                      </a:extLst>
                    </a:blip>
                    <a:stretch>
                      <a:fillRect/>
                    </a:stretch>
                  </pic:blipFill>
                  <pic:spPr>
                    <a:xfrm>
                      <a:off x="0" y="0"/>
                      <a:ext cx="5468586" cy="3731075"/>
                    </a:xfrm>
                    <a:prstGeom prst="rect">
                      <a:avLst/>
                    </a:prstGeom>
                  </pic:spPr>
                </pic:pic>
              </a:graphicData>
            </a:graphic>
          </wp:inline>
        </w:drawing>
      </w:r>
    </w:p>
    <w:p w14:paraId="5BC4839E" w14:textId="6CD0D2BA" w:rsidR="70F831C0" w:rsidRDefault="70F831C0" w:rsidP="70F831C0">
      <w:pPr>
        <w:spacing w:after="0" w:line="360" w:lineRule="auto"/>
        <w:jc w:val="center"/>
        <w:rPr>
          <w:rFonts w:ascii="Times New Roman" w:eastAsia="Times New Roman" w:hAnsi="Times New Roman" w:cs="Times New Roman"/>
          <w:sz w:val="28"/>
          <w:szCs w:val="28"/>
        </w:rPr>
      </w:pPr>
    </w:p>
    <w:p w14:paraId="6D3FEBE7" w14:textId="10949B90" w:rsidR="70F831C0" w:rsidRDefault="70F831C0" w:rsidP="70F831C0">
      <w:pPr>
        <w:spacing w:after="0" w:line="360" w:lineRule="auto"/>
        <w:jc w:val="center"/>
        <w:rPr>
          <w:rFonts w:ascii="Times New Roman" w:eastAsia="Times New Roman" w:hAnsi="Times New Roman" w:cs="Times New Roman"/>
          <w:sz w:val="28"/>
          <w:szCs w:val="28"/>
        </w:rPr>
      </w:pPr>
    </w:p>
    <w:p w14:paraId="70775598" w14:textId="1B456EEB"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49D7D117" wp14:editId="27E1D6A9">
            <wp:extent cx="5742930" cy="3840813"/>
            <wp:effectExtent l="0" t="0" r="0" b="0"/>
            <wp:docPr id="1199827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82718" name="Picture 119982718"/>
                    <pic:cNvPicPr/>
                  </pic:nvPicPr>
                  <pic:blipFill>
                    <a:blip r:embed="rId25">
                      <a:extLst>
                        <a:ext uri="{28A0092B-C50C-407E-A947-70E740481C1C}">
                          <a14:useLocalDpi xmlns:a14="http://schemas.microsoft.com/office/drawing/2010/main"/>
                        </a:ext>
                      </a:extLst>
                    </a:blip>
                    <a:stretch>
                      <a:fillRect/>
                    </a:stretch>
                  </pic:blipFill>
                  <pic:spPr>
                    <a:xfrm>
                      <a:off x="0" y="0"/>
                      <a:ext cx="5742930" cy="3840813"/>
                    </a:xfrm>
                    <a:prstGeom prst="rect">
                      <a:avLst/>
                    </a:prstGeom>
                  </pic:spPr>
                </pic:pic>
              </a:graphicData>
            </a:graphic>
          </wp:inline>
        </w:drawing>
      </w:r>
    </w:p>
    <w:p w14:paraId="3B59E1B5" w14:textId="3DFD93F7" w:rsidR="70F831C0" w:rsidRDefault="70F831C0" w:rsidP="70F831C0">
      <w:pPr>
        <w:spacing w:after="0" w:line="360" w:lineRule="auto"/>
        <w:jc w:val="center"/>
        <w:rPr>
          <w:rFonts w:ascii="Times New Roman" w:eastAsia="Times New Roman" w:hAnsi="Times New Roman" w:cs="Times New Roman"/>
          <w:sz w:val="28"/>
          <w:szCs w:val="28"/>
        </w:rPr>
      </w:pPr>
    </w:p>
    <w:p w14:paraId="1358A037" w14:textId="7457FF20" w:rsidR="70F831C0" w:rsidRDefault="70F831C0" w:rsidP="70F831C0">
      <w:pPr>
        <w:spacing w:after="0" w:line="360" w:lineRule="auto"/>
        <w:jc w:val="center"/>
        <w:rPr>
          <w:rFonts w:ascii="Times New Roman" w:eastAsia="Times New Roman" w:hAnsi="Times New Roman" w:cs="Times New Roman"/>
          <w:sz w:val="28"/>
          <w:szCs w:val="28"/>
        </w:rPr>
      </w:pPr>
    </w:p>
    <w:p w14:paraId="0C2E33A6" w14:textId="24D36FE1"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0625B38F" wp14:editId="48B728F6">
            <wp:extent cx="5663675" cy="3779848"/>
            <wp:effectExtent l="0" t="0" r="0" b="0"/>
            <wp:docPr id="10095157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15763" name="Picture 1009515763"/>
                    <pic:cNvPicPr/>
                  </pic:nvPicPr>
                  <pic:blipFill>
                    <a:blip r:embed="rId26">
                      <a:extLst>
                        <a:ext uri="{28A0092B-C50C-407E-A947-70E740481C1C}">
                          <a14:useLocalDpi xmlns:a14="http://schemas.microsoft.com/office/drawing/2010/main"/>
                        </a:ext>
                      </a:extLst>
                    </a:blip>
                    <a:stretch>
                      <a:fillRect/>
                    </a:stretch>
                  </pic:blipFill>
                  <pic:spPr>
                    <a:xfrm>
                      <a:off x="0" y="0"/>
                      <a:ext cx="5663675" cy="3779848"/>
                    </a:xfrm>
                    <a:prstGeom prst="rect">
                      <a:avLst/>
                    </a:prstGeom>
                  </pic:spPr>
                </pic:pic>
              </a:graphicData>
            </a:graphic>
          </wp:inline>
        </w:drawing>
      </w:r>
    </w:p>
    <w:p w14:paraId="069C2B3D" w14:textId="4D1CF369" w:rsidR="70F831C0" w:rsidRDefault="70F831C0" w:rsidP="70F831C0">
      <w:pPr>
        <w:spacing w:after="0" w:line="360" w:lineRule="auto"/>
        <w:jc w:val="center"/>
        <w:rPr>
          <w:rFonts w:ascii="Times New Roman" w:eastAsia="Times New Roman" w:hAnsi="Times New Roman" w:cs="Times New Roman"/>
          <w:sz w:val="28"/>
          <w:szCs w:val="28"/>
        </w:rPr>
      </w:pPr>
    </w:p>
    <w:p w14:paraId="0ABC91F8" w14:textId="12B76ABF" w:rsidR="70F831C0" w:rsidRDefault="70F831C0" w:rsidP="70F831C0">
      <w:pPr>
        <w:spacing w:after="0" w:line="360" w:lineRule="auto"/>
        <w:jc w:val="center"/>
        <w:rPr>
          <w:rFonts w:ascii="Times New Roman" w:eastAsia="Times New Roman" w:hAnsi="Times New Roman" w:cs="Times New Roman"/>
          <w:sz w:val="28"/>
          <w:szCs w:val="28"/>
        </w:rPr>
      </w:pPr>
    </w:p>
    <w:p w14:paraId="3F691A08" w14:textId="643397DD" w:rsidR="70F831C0" w:rsidRDefault="70F831C0" w:rsidP="70F831C0">
      <w:pPr>
        <w:spacing w:after="0" w:line="360" w:lineRule="auto"/>
        <w:jc w:val="center"/>
        <w:rPr>
          <w:rFonts w:ascii="Times New Roman" w:eastAsia="Times New Roman" w:hAnsi="Times New Roman" w:cs="Times New Roman"/>
          <w:sz w:val="28"/>
          <w:szCs w:val="28"/>
        </w:rPr>
      </w:pPr>
    </w:p>
    <w:p w14:paraId="6B314118" w14:textId="7F1064C9"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54013059" wp14:editId="5668E326">
            <wp:extent cx="5590516" cy="3767654"/>
            <wp:effectExtent l="0" t="0" r="0" b="0"/>
            <wp:docPr id="19058693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69376" name="Picture 1905869376"/>
                    <pic:cNvPicPr/>
                  </pic:nvPicPr>
                  <pic:blipFill>
                    <a:blip r:embed="rId27">
                      <a:extLst>
                        <a:ext uri="{28A0092B-C50C-407E-A947-70E740481C1C}">
                          <a14:useLocalDpi xmlns:a14="http://schemas.microsoft.com/office/drawing/2010/main"/>
                        </a:ext>
                      </a:extLst>
                    </a:blip>
                    <a:stretch>
                      <a:fillRect/>
                    </a:stretch>
                  </pic:blipFill>
                  <pic:spPr>
                    <a:xfrm>
                      <a:off x="0" y="0"/>
                      <a:ext cx="5590516" cy="3767654"/>
                    </a:xfrm>
                    <a:prstGeom prst="rect">
                      <a:avLst/>
                    </a:prstGeom>
                  </pic:spPr>
                </pic:pic>
              </a:graphicData>
            </a:graphic>
          </wp:inline>
        </w:drawing>
      </w:r>
    </w:p>
    <w:p w14:paraId="47A3EEDD" w14:textId="274D6C36" w:rsidR="70F831C0" w:rsidRDefault="70F831C0" w:rsidP="70F831C0">
      <w:pPr>
        <w:spacing w:after="0" w:line="360" w:lineRule="auto"/>
        <w:jc w:val="center"/>
        <w:rPr>
          <w:rFonts w:ascii="Times New Roman" w:eastAsia="Times New Roman" w:hAnsi="Times New Roman" w:cs="Times New Roman"/>
          <w:sz w:val="28"/>
          <w:szCs w:val="28"/>
        </w:rPr>
      </w:pPr>
    </w:p>
    <w:p w14:paraId="4CE49906" w14:textId="5827BCA8" w:rsidR="70F831C0" w:rsidRDefault="70F831C0" w:rsidP="70F831C0">
      <w:pPr>
        <w:spacing w:after="0" w:line="360" w:lineRule="auto"/>
        <w:jc w:val="center"/>
        <w:rPr>
          <w:rFonts w:ascii="Times New Roman" w:eastAsia="Times New Roman" w:hAnsi="Times New Roman" w:cs="Times New Roman"/>
          <w:sz w:val="28"/>
          <w:szCs w:val="28"/>
        </w:rPr>
      </w:pPr>
    </w:p>
    <w:p w14:paraId="07CC3875" w14:textId="0F3CF708"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03105123" wp14:editId="691D3644">
            <wp:extent cx="5590516" cy="3767654"/>
            <wp:effectExtent l="0" t="0" r="0" b="0"/>
            <wp:docPr id="4550871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87179" name="Picture 455087179"/>
                    <pic:cNvPicPr/>
                  </pic:nvPicPr>
                  <pic:blipFill>
                    <a:blip r:embed="rId28">
                      <a:extLst>
                        <a:ext uri="{28A0092B-C50C-407E-A947-70E740481C1C}">
                          <a14:useLocalDpi xmlns:a14="http://schemas.microsoft.com/office/drawing/2010/main"/>
                        </a:ext>
                      </a:extLst>
                    </a:blip>
                    <a:stretch>
                      <a:fillRect/>
                    </a:stretch>
                  </pic:blipFill>
                  <pic:spPr>
                    <a:xfrm>
                      <a:off x="0" y="0"/>
                      <a:ext cx="5590516" cy="3767654"/>
                    </a:xfrm>
                    <a:prstGeom prst="rect">
                      <a:avLst/>
                    </a:prstGeom>
                  </pic:spPr>
                </pic:pic>
              </a:graphicData>
            </a:graphic>
          </wp:inline>
        </w:drawing>
      </w:r>
    </w:p>
    <w:p w14:paraId="5B5EF88B" w14:textId="7E5BBF0F" w:rsidR="70F831C0" w:rsidRDefault="70F831C0" w:rsidP="70F831C0">
      <w:pPr>
        <w:spacing w:after="0" w:line="360" w:lineRule="auto"/>
        <w:jc w:val="center"/>
        <w:rPr>
          <w:rFonts w:ascii="Times New Roman" w:eastAsia="Times New Roman" w:hAnsi="Times New Roman" w:cs="Times New Roman"/>
          <w:sz w:val="28"/>
          <w:szCs w:val="28"/>
        </w:rPr>
      </w:pPr>
    </w:p>
    <w:p w14:paraId="75F92789" w14:textId="30E25A82" w:rsidR="70F831C0" w:rsidRDefault="70F831C0" w:rsidP="70F831C0">
      <w:pPr>
        <w:spacing w:after="0" w:line="360" w:lineRule="auto"/>
        <w:jc w:val="center"/>
        <w:rPr>
          <w:rFonts w:ascii="Times New Roman" w:eastAsia="Times New Roman" w:hAnsi="Times New Roman" w:cs="Times New Roman"/>
          <w:sz w:val="28"/>
          <w:szCs w:val="28"/>
        </w:rPr>
      </w:pPr>
    </w:p>
    <w:p w14:paraId="1FCD578E" w14:textId="29E6B0F1" w:rsidR="70F831C0" w:rsidRDefault="70F831C0" w:rsidP="70F831C0">
      <w:pPr>
        <w:spacing w:after="0" w:line="360" w:lineRule="auto"/>
        <w:jc w:val="center"/>
        <w:rPr>
          <w:rFonts w:ascii="Times New Roman" w:eastAsia="Times New Roman" w:hAnsi="Times New Roman" w:cs="Times New Roman"/>
          <w:sz w:val="28"/>
          <w:szCs w:val="28"/>
        </w:rPr>
      </w:pPr>
    </w:p>
    <w:p w14:paraId="6A76AD19" w14:textId="26A11DA7"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425642CE" wp14:editId="0F27DB5F">
            <wp:extent cx="5499069" cy="3651821"/>
            <wp:effectExtent l="0" t="0" r="0" b="0"/>
            <wp:docPr id="3758117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11745" name="Picture 375811745"/>
                    <pic:cNvPicPr/>
                  </pic:nvPicPr>
                  <pic:blipFill>
                    <a:blip r:embed="rId29">
                      <a:extLst>
                        <a:ext uri="{28A0092B-C50C-407E-A947-70E740481C1C}">
                          <a14:useLocalDpi xmlns:a14="http://schemas.microsoft.com/office/drawing/2010/main"/>
                        </a:ext>
                      </a:extLst>
                    </a:blip>
                    <a:stretch>
                      <a:fillRect/>
                    </a:stretch>
                  </pic:blipFill>
                  <pic:spPr>
                    <a:xfrm>
                      <a:off x="0" y="0"/>
                      <a:ext cx="5499069" cy="3651821"/>
                    </a:xfrm>
                    <a:prstGeom prst="rect">
                      <a:avLst/>
                    </a:prstGeom>
                  </pic:spPr>
                </pic:pic>
              </a:graphicData>
            </a:graphic>
          </wp:inline>
        </w:drawing>
      </w:r>
    </w:p>
    <w:p w14:paraId="2A8A9822" w14:textId="1DE188B4" w:rsidR="70F831C0" w:rsidRDefault="70F831C0" w:rsidP="70F831C0">
      <w:pPr>
        <w:spacing w:after="0" w:line="360" w:lineRule="auto"/>
        <w:jc w:val="center"/>
        <w:rPr>
          <w:rFonts w:ascii="Times New Roman" w:eastAsia="Times New Roman" w:hAnsi="Times New Roman" w:cs="Times New Roman"/>
          <w:sz w:val="28"/>
          <w:szCs w:val="28"/>
        </w:rPr>
      </w:pPr>
    </w:p>
    <w:p w14:paraId="4D307458" w14:textId="472AA0F5" w:rsidR="70F831C0" w:rsidRDefault="70F831C0" w:rsidP="70F831C0">
      <w:pPr>
        <w:spacing w:after="0" w:line="360" w:lineRule="auto"/>
        <w:jc w:val="center"/>
        <w:rPr>
          <w:rFonts w:ascii="Times New Roman" w:eastAsia="Times New Roman" w:hAnsi="Times New Roman" w:cs="Times New Roman"/>
          <w:sz w:val="28"/>
          <w:szCs w:val="28"/>
        </w:rPr>
      </w:pPr>
    </w:p>
    <w:p w14:paraId="7EFF9D35" w14:textId="47950701" w:rsidR="70F831C0" w:rsidRDefault="70F831C0" w:rsidP="70F831C0">
      <w:pPr>
        <w:spacing w:after="0" w:line="360" w:lineRule="auto"/>
        <w:jc w:val="center"/>
        <w:rPr>
          <w:rFonts w:ascii="Times New Roman" w:eastAsia="Times New Roman" w:hAnsi="Times New Roman" w:cs="Times New Roman"/>
          <w:sz w:val="28"/>
          <w:szCs w:val="28"/>
        </w:rPr>
      </w:pPr>
    </w:p>
    <w:p w14:paraId="1B626D9E" w14:textId="6270A937"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6650F716" wp14:editId="07C2F1EF">
            <wp:extent cx="5566131" cy="3609145"/>
            <wp:effectExtent l="0" t="0" r="0" b="0"/>
            <wp:docPr id="1541174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74436" name="Picture 1541174436"/>
                    <pic:cNvPicPr/>
                  </pic:nvPicPr>
                  <pic:blipFill>
                    <a:blip r:embed="rId30">
                      <a:extLst>
                        <a:ext uri="{28A0092B-C50C-407E-A947-70E740481C1C}">
                          <a14:useLocalDpi xmlns:a14="http://schemas.microsoft.com/office/drawing/2010/main"/>
                        </a:ext>
                      </a:extLst>
                    </a:blip>
                    <a:stretch>
                      <a:fillRect/>
                    </a:stretch>
                  </pic:blipFill>
                  <pic:spPr>
                    <a:xfrm>
                      <a:off x="0" y="0"/>
                      <a:ext cx="5566131" cy="3609145"/>
                    </a:xfrm>
                    <a:prstGeom prst="rect">
                      <a:avLst/>
                    </a:prstGeom>
                  </pic:spPr>
                </pic:pic>
              </a:graphicData>
            </a:graphic>
          </wp:inline>
        </w:drawing>
      </w:r>
    </w:p>
    <w:p w14:paraId="1346850F" w14:textId="34BA63DA" w:rsidR="70F831C0" w:rsidRDefault="70F831C0" w:rsidP="70F831C0">
      <w:pPr>
        <w:spacing w:after="0" w:line="360" w:lineRule="auto"/>
        <w:jc w:val="center"/>
        <w:rPr>
          <w:rFonts w:ascii="Times New Roman" w:eastAsia="Times New Roman" w:hAnsi="Times New Roman" w:cs="Times New Roman"/>
          <w:sz w:val="28"/>
          <w:szCs w:val="28"/>
        </w:rPr>
      </w:pPr>
    </w:p>
    <w:p w14:paraId="4C6A82F9" w14:textId="2EC569C2" w:rsidR="70F831C0" w:rsidRDefault="70F831C0" w:rsidP="70F831C0">
      <w:pPr>
        <w:spacing w:after="0" w:line="360" w:lineRule="auto"/>
        <w:jc w:val="center"/>
        <w:rPr>
          <w:rFonts w:ascii="Times New Roman" w:eastAsia="Times New Roman" w:hAnsi="Times New Roman" w:cs="Times New Roman"/>
          <w:sz w:val="28"/>
          <w:szCs w:val="28"/>
        </w:rPr>
      </w:pPr>
    </w:p>
    <w:p w14:paraId="6DC9D6FD" w14:textId="6CC59BD4" w:rsidR="70F831C0" w:rsidRDefault="70F831C0" w:rsidP="70F831C0">
      <w:pPr>
        <w:spacing w:after="0" w:line="360" w:lineRule="auto"/>
        <w:jc w:val="center"/>
        <w:rPr>
          <w:rFonts w:ascii="Times New Roman" w:eastAsia="Times New Roman" w:hAnsi="Times New Roman" w:cs="Times New Roman"/>
          <w:sz w:val="28"/>
          <w:szCs w:val="28"/>
        </w:rPr>
      </w:pPr>
    </w:p>
    <w:p w14:paraId="43006027" w14:textId="4D35FA93"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5E389EB7" wp14:editId="7D7DF75E">
            <wp:extent cx="5444200" cy="3871296"/>
            <wp:effectExtent l="0" t="0" r="0" b="0"/>
            <wp:docPr id="4516656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665682" name="Picture 451665682"/>
                    <pic:cNvPicPr/>
                  </pic:nvPicPr>
                  <pic:blipFill>
                    <a:blip r:embed="rId31">
                      <a:extLst>
                        <a:ext uri="{28A0092B-C50C-407E-A947-70E740481C1C}">
                          <a14:useLocalDpi xmlns:a14="http://schemas.microsoft.com/office/drawing/2010/main"/>
                        </a:ext>
                      </a:extLst>
                    </a:blip>
                    <a:stretch>
                      <a:fillRect/>
                    </a:stretch>
                  </pic:blipFill>
                  <pic:spPr>
                    <a:xfrm>
                      <a:off x="0" y="0"/>
                      <a:ext cx="5444200" cy="3871296"/>
                    </a:xfrm>
                    <a:prstGeom prst="rect">
                      <a:avLst/>
                    </a:prstGeom>
                  </pic:spPr>
                </pic:pic>
              </a:graphicData>
            </a:graphic>
          </wp:inline>
        </w:drawing>
      </w:r>
    </w:p>
    <w:p w14:paraId="29409BFB" w14:textId="27DDD24E" w:rsidR="70F831C0" w:rsidRDefault="70F831C0" w:rsidP="70F831C0">
      <w:pPr>
        <w:spacing w:after="0" w:line="360" w:lineRule="auto"/>
        <w:jc w:val="center"/>
        <w:rPr>
          <w:rFonts w:ascii="Times New Roman" w:eastAsia="Times New Roman" w:hAnsi="Times New Roman" w:cs="Times New Roman"/>
          <w:sz w:val="28"/>
          <w:szCs w:val="28"/>
        </w:rPr>
      </w:pPr>
    </w:p>
    <w:p w14:paraId="75810F26" w14:textId="122EEBFF" w:rsidR="70F831C0" w:rsidRDefault="70F831C0" w:rsidP="70F831C0">
      <w:pPr>
        <w:spacing w:after="0" w:line="360" w:lineRule="auto"/>
        <w:jc w:val="center"/>
        <w:rPr>
          <w:rFonts w:ascii="Times New Roman" w:eastAsia="Times New Roman" w:hAnsi="Times New Roman" w:cs="Times New Roman"/>
          <w:sz w:val="28"/>
          <w:szCs w:val="28"/>
        </w:rPr>
      </w:pPr>
    </w:p>
    <w:p w14:paraId="6F1DB4E8" w14:textId="3F1532FE"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71F85C6C" wp14:editId="767D0880">
            <wp:extent cx="5614902" cy="3700593"/>
            <wp:effectExtent l="0" t="0" r="0" b="0"/>
            <wp:docPr id="6959015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01582" name="Picture 695901582"/>
                    <pic:cNvPicPr/>
                  </pic:nvPicPr>
                  <pic:blipFill>
                    <a:blip r:embed="rId32">
                      <a:extLst>
                        <a:ext uri="{28A0092B-C50C-407E-A947-70E740481C1C}">
                          <a14:useLocalDpi xmlns:a14="http://schemas.microsoft.com/office/drawing/2010/main"/>
                        </a:ext>
                      </a:extLst>
                    </a:blip>
                    <a:stretch>
                      <a:fillRect/>
                    </a:stretch>
                  </pic:blipFill>
                  <pic:spPr>
                    <a:xfrm>
                      <a:off x="0" y="0"/>
                      <a:ext cx="5614902" cy="3700593"/>
                    </a:xfrm>
                    <a:prstGeom prst="rect">
                      <a:avLst/>
                    </a:prstGeom>
                  </pic:spPr>
                </pic:pic>
              </a:graphicData>
            </a:graphic>
          </wp:inline>
        </w:drawing>
      </w:r>
    </w:p>
    <w:p w14:paraId="14311D8C" w14:textId="1AD6D1D1" w:rsidR="70F831C0" w:rsidRDefault="70F831C0" w:rsidP="70F831C0">
      <w:pPr>
        <w:spacing w:after="0" w:line="360" w:lineRule="auto"/>
        <w:jc w:val="center"/>
        <w:rPr>
          <w:rFonts w:ascii="Times New Roman" w:eastAsia="Times New Roman" w:hAnsi="Times New Roman" w:cs="Times New Roman"/>
          <w:sz w:val="28"/>
          <w:szCs w:val="28"/>
        </w:rPr>
      </w:pPr>
    </w:p>
    <w:p w14:paraId="7C5BF828" w14:textId="5853D1B7" w:rsidR="70F831C0" w:rsidRDefault="70F831C0" w:rsidP="70F831C0">
      <w:pPr>
        <w:spacing w:after="0" w:line="360" w:lineRule="auto"/>
        <w:jc w:val="center"/>
        <w:rPr>
          <w:rFonts w:ascii="Times New Roman" w:eastAsia="Times New Roman" w:hAnsi="Times New Roman" w:cs="Times New Roman"/>
          <w:sz w:val="28"/>
          <w:szCs w:val="28"/>
        </w:rPr>
      </w:pPr>
    </w:p>
    <w:p w14:paraId="2EA20931" w14:textId="748D8394"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7B9B121C" wp14:editId="75B3397C">
            <wp:extent cx="5541744" cy="3664013"/>
            <wp:effectExtent l="0" t="0" r="0" b="0"/>
            <wp:docPr id="13186356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35673" name="Picture 1318635673"/>
                    <pic:cNvPicPr/>
                  </pic:nvPicPr>
                  <pic:blipFill>
                    <a:blip r:embed="rId33">
                      <a:extLst>
                        <a:ext uri="{28A0092B-C50C-407E-A947-70E740481C1C}">
                          <a14:useLocalDpi xmlns:a14="http://schemas.microsoft.com/office/drawing/2010/main"/>
                        </a:ext>
                      </a:extLst>
                    </a:blip>
                    <a:stretch>
                      <a:fillRect/>
                    </a:stretch>
                  </pic:blipFill>
                  <pic:spPr>
                    <a:xfrm>
                      <a:off x="0" y="0"/>
                      <a:ext cx="5541744" cy="3664013"/>
                    </a:xfrm>
                    <a:prstGeom prst="rect">
                      <a:avLst/>
                    </a:prstGeom>
                  </pic:spPr>
                </pic:pic>
              </a:graphicData>
            </a:graphic>
          </wp:inline>
        </w:drawing>
      </w:r>
    </w:p>
    <w:p w14:paraId="3C5F3CA6" w14:textId="654D449E" w:rsidR="70F831C0" w:rsidRDefault="70F831C0" w:rsidP="70F831C0">
      <w:pPr>
        <w:spacing w:after="0" w:line="360" w:lineRule="auto"/>
        <w:jc w:val="center"/>
        <w:rPr>
          <w:rFonts w:ascii="Times New Roman" w:eastAsia="Times New Roman" w:hAnsi="Times New Roman" w:cs="Times New Roman"/>
          <w:sz w:val="28"/>
          <w:szCs w:val="28"/>
        </w:rPr>
      </w:pPr>
    </w:p>
    <w:p w14:paraId="64CDF5EC" w14:textId="33CA769B" w:rsidR="70F831C0" w:rsidRDefault="70F831C0" w:rsidP="70F831C0">
      <w:pPr>
        <w:spacing w:after="0" w:line="360" w:lineRule="auto"/>
        <w:jc w:val="center"/>
        <w:rPr>
          <w:rFonts w:ascii="Times New Roman" w:eastAsia="Times New Roman" w:hAnsi="Times New Roman" w:cs="Times New Roman"/>
          <w:sz w:val="28"/>
          <w:szCs w:val="28"/>
        </w:rPr>
      </w:pPr>
    </w:p>
    <w:p w14:paraId="7AA70444" w14:textId="5EC2C43F"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41894BC2" wp14:editId="34671417">
            <wp:extent cx="5943600" cy="3648075"/>
            <wp:effectExtent l="0" t="0" r="0" b="0"/>
            <wp:docPr id="693958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58513" name="Picture 693958513"/>
                    <pic:cNvPicPr/>
                  </pic:nvPicPr>
                  <pic:blipFill>
                    <a:blip r:embed="rId34">
                      <a:extLst>
                        <a:ext uri="{28A0092B-C50C-407E-A947-70E740481C1C}">
                          <a14:useLocalDpi xmlns:a14="http://schemas.microsoft.com/office/drawing/2010/main"/>
                        </a:ext>
                      </a:extLst>
                    </a:blip>
                    <a:stretch>
                      <a:fillRect/>
                    </a:stretch>
                  </pic:blipFill>
                  <pic:spPr>
                    <a:xfrm>
                      <a:off x="0" y="0"/>
                      <a:ext cx="5943600" cy="3648075"/>
                    </a:xfrm>
                    <a:prstGeom prst="rect">
                      <a:avLst/>
                    </a:prstGeom>
                  </pic:spPr>
                </pic:pic>
              </a:graphicData>
            </a:graphic>
          </wp:inline>
        </w:drawing>
      </w:r>
    </w:p>
    <w:p w14:paraId="33BA25AE" w14:textId="4D02734E" w:rsidR="70F831C0" w:rsidRDefault="70F831C0" w:rsidP="70F831C0">
      <w:pPr>
        <w:spacing w:after="0" w:line="360" w:lineRule="auto"/>
        <w:jc w:val="center"/>
        <w:rPr>
          <w:rFonts w:ascii="Times New Roman" w:eastAsia="Times New Roman" w:hAnsi="Times New Roman" w:cs="Times New Roman"/>
          <w:sz w:val="28"/>
          <w:szCs w:val="28"/>
        </w:rPr>
      </w:pPr>
    </w:p>
    <w:p w14:paraId="26061208" w14:textId="0C923224"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20415E19" wp14:editId="3B6110E8">
            <wp:extent cx="5943600" cy="3638550"/>
            <wp:effectExtent l="0" t="0" r="0" b="0"/>
            <wp:docPr id="11736395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39583" name="Picture 1173639583"/>
                    <pic:cNvPicPr/>
                  </pic:nvPicPr>
                  <pic:blipFill>
                    <a:blip r:embed="rId35">
                      <a:extLst>
                        <a:ext uri="{28A0092B-C50C-407E-A947-70E740481C1C}">
                          <a14:useLocalDpi xmlns:a14="http://schemas.microsoft.com/office/drawing/2010/main"/>
                        </a:ext>
                      </a:extLst>
                    </a:blip>
                    <a:stretch>
                      <a:fillRect/>
                    </a:stretch>
                  </pic:blipFill>
                  <pic:spPr>
                    <a:xfrm>
                      <a:off x="0" y="0"/>
                      <a:ext cx="5943600" cy="3638550"/>
                    </a:xfrm>
                    <a:prstGeom prst="rect">
                      <a:avLst/>
                    </a:prstGeom>
                  </pic:spPr>
                </pic:pic>
              </a:graphicData>
            </a:graphic>
          </wp:inline>
        </w:drawing>
      </w:r>
    </w:p>
    <w:p w14:paraId="287C9E84" w14:textId="518AF080" w:rsidR="70F831C0" w:rsidRDefault="70F831C0" w:rsidP="70F831C0">
      <w:pPr>
        <w:spacing w:after="0" w:line="360" w:lineRule="auto"/>
        <w:jc w:val="center"/>
        <w:rPr>
          <w:rFonts w:ascii="Times New Roman" w:eastAsia="Times New Roman" w:hAnsi="Times New Roman" w:cs="Times New Roman"/>
          <w:sz w:val="28"/>
          <w:szCs w:val="28"/>
        </w:rPr>
      </w:pPr>
    </w:p>
    <w:p w14:paraId="240E1761" w14:textId="5C84997D" w:rsidR="70F831C0" w:rsidRDefault="70F831C0" w:rsidP="70F831C0">
      <w:pPr>
        <w:spacing w:after="0" w:line="360" w:lineRule="auto"/>
        <w:jc w:val="center"/>
        <w:rPr>
          <w:rFonts w:ascii="Times New Roman" w:eastAsia="Times New Roman" w:hAnsi="Times New Roman" w:cs="Times New Roman"/>
          <w:sz w:val="28"/>
          <w:szCs w:val="28"/>
        </w:rPr>
      </w:pPr>
    </w:p>
    <w:p w14:paraId="43722520" w14:textId="73D0B0C9"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B89CC32" wp14:editId="5F9CFD25">
            <wp:extent cx="5943600" cy="3609975"/>
            <wp:effectExtent l="0" t="0" r="0" b="0"/>
            <wp:docPr id="16908562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56221" name="Picture 1690856221"/>
                    <pic:cNvPicPr/>
                  </pic:nvPicPr>
                  <pic:blipFill>
                    <a:blip r:embed="rId36">
                      <a:extLst>
                        <a:ext uri="{28A0092B-C50C-407E-A947-70E740481C1C}">
                          <a14:useLocalDpi xmlns:a14="http://schemas.microsoft.com/office/drawing/2010/main"/>
                        </a:ext>
                      </a:extLst>
                    </a:blip>
                    <a:stretch>
                      <a:fillRect/>
                    </a:stretch>
                  </pic:blipFill>
                  <pic:spPr>
                    <a:xfrm>
                      <a:off x="0" y="0"/>
                      <a:ext cx="5943600" cy="3609975"/>
                    </a:xfrm>
                    <a:prstGeom prst="rect">
                      <a:avLst/>
                    </a:prstGeom>
                  </pic:spPr>
                </pic:pic>
              </a:graphicData>
            </a:graphic>
          </wp:inline>
        </w:drawing>
      </w:r>
    </w:p>
    <w:p w14:paraId="76E19599" w14:textId="50D9D911" w:rsidR="70F831C0" w:rsidRDefault="70F831C0" w:rsidP="70F831C0">
      <w:pPr>
        <w:spacing w:after="0" w:line="360" w:lineRule="auto"/>
        <w:jc w:val="center"/>
        <w:rPr>
          <w:rFonts w:ascii="Times New Roman" w:eastAsia="Times New Roman" w:hAnsi="Times New Roman" w:cs="Times New Roman"/>
          <w:sz w:val="28"/>
          <w:szCs w:val="28"/>
        </w:rPr>
      </w:pPr>
    </w:p>
    <w:p w14:paraId="021917D5" w14:textId="4ABEA3C4"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08725669" wp14:editId="56C947E2">
            <wp:extent cx="5943600" cy="3676650"/>
            <wp:effectExtent l="0" t="0" r="0" b="0"/>
            <wp:docPr id="3008315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31599" name="Picture 300831599"/>
                    <pic:cNvPicPr/>
                  </pic:nvPicPr>
                  <pic:blipFill>
                    <a:blip r:embed="rId37">
                      <a:extLst>
                        <a:ext uri="{28A0092B-C50C-407E-A947-70E740481C1C}">
                          <a14:useLocalDpi xmlns:a14="http://schemas.microsoft.com/office/drawing/2010/main"/>
                        </a:ext>
                      </a:extLst>
                    </a:blip>
                    <a:stretch>
                      <a:fillRect/>
                    </a:stretch>
                  </pic:blipFill>
                  <pic:spPr>
                    <a:xfrm>
                      <a:off x="0" y="0"/>
                      <a:ext cx="5943600" cy="3676650"/>
                    </a:xfrm>
                    <a:prstGeom prst="rect">
                      <a:avLst/>
                    </a:prstGeom>
                  </pic:spPr>
                </pic:pic>
              </a:graphicData>
            </a:graphic>
          </wp:inline>
        </w:drawing>
      </w:r>
    </w:p>
    <w:p w14:paraId="05A4BF8C" w14:textId="48400D97"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33E38E25" wp14:editId="199C5FE6">
            <wp:extent cx="5943600" cy="3638550"/>
            <wp:effectExtent l="0" t="0" r="0" b="0"/>
            <wp:docPr id="1100632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32223" name="Picture 1100632223"/>
                    <pic:cNvPicPr/>
                  </pic:nvPicPr>
                  <pic:blipFill>
                    <a:blip r:embed="rId38">
                      <a:extLst>
                        <a:ext uri="{28A0092B-C50C-407E-A947-70E740481C1C}">
                          <a14:useLocalDpi xmlns:a14="http://schemas.microsoft.com/office/drawing/2010/main"/>
                        </a:ext>
                      </a:extLst>
                    </a:blip>
                    <a:stretch>
                      <a:fillRect/>
                    </a:stretch>
                  </pic:blipFill>
                  <pic:spPr>
                    <a:xfrm>
                      <a:off x="0" y="0"/>
                      <a:ext cx="5943600" cy="3638550"/>
                    </a:xfrm>
                    <a:prstGeom prst="rect">
                      <a:avLst/>
                    </a:prstGeom>
                  </pic:spPr>
                </pic:pic>
              </a:graphicData>
            </a:graphic>
          </wp:inline>
        </w:drawing>
      </w:r>
    </w:p>
    <w:p w14:paraId="2A94BD1A" w14:textId="68AF83B8" w:rsidR="70F831C0" w:rsidRDefault="70F831C0" w:rsidP="70F831C0">
      <w:pPr>
        <w:spacing w:after="0" w:line="360" w:lineRule="auto"/>
        <w:jc w:val="center"/>
        <w:rPr>
          <w:rFonts w:ascii="Times New Roman" w:eastAsia="Times New Roman" w:hAnsi="Times New Roman" w:cs="Times New Roman"/>
          <w:sz w:val="28"/>
          <w:szCs w:val="28"/>
        </w:rPr>
      </w:pPr>
    </w:p>
    <w:p w14:paraId="513A23CB" w14:textId="7E988007" w:rsidR="70F831C0" w:rsidRDefault="70F831C0" w:rsidP="70F831C0">
      <w:pPr>
        <w:spacing w:after="0" w:line="360" w:lineRule="auto"/>
        <w:jc w:val="center"/>
        <w:rPr>
          <w:rFonts w:ascii="Times New Roman" w:eastAsia="Times New Roman" w:hAnsi="Times New Roman" w:cs="Times New Roman"/>
          <w:sz w:val="28"/>
          <w:szCs w:val="28"/>
        </w:rPr>
      </w:pPr>
    </w:p>
    <w:p w14:paraId="21038FD2" w14:textId="6F24B18E"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2F257FFA" wp14:editId="2014912B">
            <wp:extent cx="5943600" cy="3514725"/>
            <wp:effectExtent l="0" t="0" r="0" b="0"/>
            <wp:docPr id="1426962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62624" name="Picture 1426962624"/>
                    <pic:cNvPicPr/>
                  </pic:nvPicPr>
                  <pic:blipFill>
                    <a:blip r:embed="rId39">
                      <a:extLst>
                        <a:ext uri="{28A0092B-C50C-407E-A947-70E740481C1C}">
                          <a14:useLocalDpi xmlns:a14="http://schemas.microsoft.com/office/drawing/2010/main"/>
                        </a:ext>
                      </a:extLst>
                    </a:blip>
                    <a:stretch>
                      <a:fillRect/>
                    </a:stretch>
                  </pic:blipFill>
                  <pic:spPr>
                    <a:xfrm>
                      <a:off x="0" y="0"/>
                      <a:ext cx="5943600" cy="3514725"/>
                    </a:xfrm>
                    <a:prstGeom prst="rect">
                      <a:avLst/>
                    </a:prstGeom>
                  </pic:spPr>
                </pic:pic>
              </a:graphicData>
            </a:graphic>
          </wp:inline>
        </w:drawing>
      </w:r>
    </w:p>
    <w:p w14:paraId="184A34ED" w14:textId="0C001BEE" w:rsidR="70F831C0" w:rsidRDefault="70F831C0" w:rsidP="70F831C0">
      <w:pPr>
        <w:spacing w:after="0" w:line="360" w:lineRule="auto"/>
        <w:jc w:val="center"/>
        <w:rPr>
          <w:rFonts w:ascii="Times New Roman" w:eastAsia="Times New Roman" w:hAnsi="Times New Roman" w:cs="Times New Roman"/>
          <w:sz w:val="28"/>
          <w:szCs w:val="28"/>
        </w:rPr>
      </w:pPr>
    </w:p>
    <w:p w14:paraId="66C1E374" w14:textId="4381F1C7" w:rsidR="70F831C0" w:rsidRDefault="70F831C0" w:rsidP="70F831C0">
      <w:pPr>
        <w:spacing w:after="0" w:line="360" w:lineRule="auto"/>
        <w:jc w:val="center"/>
        <w:rPr>
          <w:rFonts w:ascii="Times New Roman" w:eastAsia="Times New Roman" w:hAnsi="Times New Roman" w:cs="Times New Roman"/>
          <w:sz w:val="28"/>
          <w:szCs w:val="28"/>
        </w:rPr>
      </w:pPr>
    </w:p>
    <w:p w14:paraId="4960656A" w14:textId="423A5530" w:rsidR="70F831C0" w:rsidRDefault="70F831C0" w:rsidP="70F831C0">
      <w:pPr>
        <w:spacing w:after="0" w:line="360" w:lineRule="auto"/>
        <w:jc w:val="center"/>
        <w:rPr>
          <w:rFonts w:ascii="Times New Roman" w:eastAsia="Times New Roman" w:hAnsi="Times New Roman" w:cs="Times New Roman"/>
          <w:sz w:val="28"/>
          <w:szCs w:val="28"/>
        </w:rPr>
      </w:pPr>
    </w:p>
    <w:p w14:paraId="0C48C910" w14:textId="5E4346B1"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504A8C1" wp14:editId="1DAA38F8">
            <wp:extent cx="5943600" cy="3543300"/>
            <wp:effectExtent l="0" t="0" r="0" b="0"/>
            <wp:docPr id="5166033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03378" name="Picture 516603378"/>
                    <pic:cNvPicPr/>
                  </pic:nvPicPr>
                  <pic:blipFill>
                    <a:blip r:embed="rId40">
                      <a:extLst>
                        <a:ext uri="{28A0092B-C50C-407E-A947-70E740481C1C}">
                          <a14:useLocalDpi xmlns:a14="http://schemas.microsoft.com/office/drawing/2010/main"/>
                        </a:ext>
                      </a:extLst>
                    </a:blip>
                    <a:stretch>
                      <a:fillRect/>
                    </a:stretch>
                  </pic:blipFill>
                  <pic:spPr>
                    <a:xfrm>
                      <a:off x="0" y="0"/>
                      <a:ext cx="5943600" cy="3543300"/>
                    </a:xfrm>
                    <a:prstGeom prst="rect">
                      <a:avLst/>
                    </a:prstGeom>
                  </pic:spPr>
                </pic:pic>
              </a:graphicData>
            </a:graphic>
          </wp:inline>
        </w:drawing>
      </w:r>
    </w:p>
    <w:p w14:paraId="58684712" w14:textId="1C50AD9D" w:rsidR="70F831C0" w:rsidRDefault="70F831C0" w:rsidP="70F831C0">
      <w:pPr>
        <w:spacing w:after="0" w:line="360" w:lineRule="auto"/>
        <w:jc w:val="center"/>
        <w:rPr>
          <w:rFonts w:ascii="Times New Roman" w:eastAsia="Times New Roman" w:hAnsi="Times New Roman" w:cs="Times New Roman"/>
          <w:sz w:val="28"/>
          <w:szCs w:val="28"/>
        </w:rPr>
      </w:pPr>
    </w:p>
    <w:p w14:paraId="266E8573" w14:textId="01592001" w:rsidR="70F831C0" w:rsidRDefault="70F831C0" w:rsidP="70F831C0">
      <w:pPr>
        <w:spacing w:after="0" w:line="360" w:lineRule="auto"/>
        <w:jc w:val="center"/>
        <w:rPr>
          <w:rFonts w:ascii="Times New Roman" w:eastAsia="Times New Roman" w:hAnsi="Times New Roman" w:cs="Times New Roman"/>
          <w:sz w:val="28"/>
          <w:szCs w:val="28"/>
        </w:rPr>
      </w:pPr>
    </w:p>
    <w:p w14:paraId="0B525B54" w14:textId="552B9F13"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0ECFF10B" wp14:editId="4711D91D">
            <wp:extent cx="5943600" cy="3619500"/>
            <wp:effectExtent l="0" t="0" r="0" b="0"/>
            <wp:docPr id="7481732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73248" name="Picture 748173248"/>
                    <pic:cNvPicPr/>
                  </pic:nvPicPr>
                  <pic:blipFill>
                    <a:blip r:embed="rId41">
                      <a:extLst>
                        <a:ext uri="{28A0092B-C50C-407E-A947-70E740481C1C}">
                          <a14:useLocalDpi xmlns:a14="http://schemas.microsoft.com/office/drawing/2010/main"/>
                        </a:ext>
                      </a:extLst>
                    </a:blip>
                    <a:stretch>
                      <a:fillRect/>
                    </a:stretch>
                  </pic:blipFill>
                  <pic:spPr>
                    <a:xfrm>
                      <a:off x="0" y="0"/>
                      <a:ext cx="5943600" cy="3619500"/>
                    </a:xfrm>
                    <a:prstGeom prst="rect">
                      <a:avLst/>
                    </a:prstGeom>
                  </pic:spPr>
                </pic:pic>
              </a:graphicData>
            </a:graphic>
          </wp:inline>
        </w:drawing>
      </w:r>
    </w:p>
    <w:p w14:paraId="0EE7807E" w14:textId="4A3CF6AD" w:rsidR="70F831C0" w:rsidRDefault="70F831C0" w:rsidP="70F831C0">
      <w:pPr>
        <w:spacing w:after="0" w:line="360" w:lineRule="auto"/>
        <w:jc w:val="center"/>
        <w:rPr>
          <w:rFonts w:ascii="Times New Roman" w:eastAsia="Times New Roman" w:hAnsi="Times New Roman" w:cs="Times New Roman"/>
          <w:sz w:val="28"/>
          <w:szCs w:val="28"/>
        </w:rPr>
      </w:pPr>
    </w:p>
    <w:p w14:paraId="27439A3F" w14:textId="1BC7D540"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4BB0B97C" wp14:editId="1432EF33">
            <wp:extent cx="5943600" cy="3629025"/>
            <wp:effectExtent l="0" t="0" r="0" b="0"/>
            <wp:docPr id="19758011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01192" name="Picture 1975801192"/>
                    <pic:cNvPicPr/>
                  </pic:nvPicPr>
                  <pic:blipFill>
                    <a:blip r:embed="rId42">
                      <a:extLst>
                        <a:ext uri="{28A0092B-C50C-407E-A947-70E740481C1C}">
                          <a14:useLocalDpi xmlns:a14="http://schemas.microsoft.com/office/drawing/2010/main"/>
                        </a:ext>
                      </a:extLst>
                    </a:blip>
                    <a:stretch>
                      <a:fillRect/>
                    </a:stretch>
                  </pic:blipFill>
                  <pic:spPr>
                    <a:xfrm>
                      <a:off x="0" y="0"/>
                      <a:ext cx="5943600" cy="3629025"/>
                    </a:xfrm>
                    <a:prstGeom prst="rect">
                      <a:avLst/>
                    </a:prstGeom>
                  </pic:spPr>
                </pic:pic>
              </a:graphicData>
            </a:graphic>
          </wp:inline>
        </w:drawing>
      </w:r>
    </w:p>
    <w:p w14:paraId="2603A0D6" w14:textId="19E18442" w:rsidR="70F831C0" w:rsidRDefault="70F831C0" w:rsidP="70F831C0">
      <w:pPr>
        <w:spacing w:after="0" w:line="360" w:lineRule="auto"/>
        <w:jc w:val="center"/>
        <w:rPr>
          <w:rFonts w:ascii="Times New Roman" w:eastAsia="Times New Roman" w:hAnsi="Times New Roman" w:cs="Times New Roman"/>
          <w:sz w:val="28"/>
          <w:szCs w:val="28"/>
        </w:rPr>
      </w:pPr>
    </w:p>
    <w:p w14:paraId="195EE807" w14:textId="18D319CA" w:rsidR="70F831C0" w:rsidRDefault="70F831C0" w:rsidP="70F831C0">
      <w:pPr>
        <w:spacing w:after="0" w:line="360" w:lineRule="auto"/>
        <w:jc w:val="center"/>
        <w:rPr>
          <w:rFonts w:ascii="Times New Roman" w:eastAsia="Times New Roman" w:hAnsi="Times New Roman" w:cs="Times New Roman"/>
          <w:sz w:val="28"/>
          <w:szCs w:val="28"/>
        </w:rPr>
      </w:pPr>
    </w:p>
    <w:p w14:paraId="38ADC88F" w14:textId="2A3F97D3" w:rsidR="70F831C0" w:rsidRDefault="70F831C0" w:rsidP="70F831C0">
      <w:pPr>
        <w:spacing w:after="0" w:line="360" w:lineRule="auto"/>
        <w:jc w:val="center"/>
        <w:rPr>
          <w:rFonts w:ascii="Times New Roman" w:eastAsia="Times New Roman" w:hAnsi="Times New Roman" w:cs="Times New Roman"/>
          <w:sz w:val="28"/>
          <w:szCs w:val="28"/>
        </w:rPr>
      </w:pPr>
    </w:p>
    <w:p w14:paraId="293614F2" w14:textId="03FA4239"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5FE97572" wp14:editId="7E737D1E">
            <wp:extent cx="5943600" cy="3590925"/>
            <wp:effectExtent l="0" t="0" r="0" b="0"/>
            <wp:docPr id="752768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68819" name="Picture 752768819"/>
                    <pic:cNvPicPr/>
                  </pic:nvPicPr>
                  <pic:blipFill>
                    <a:blip r:embed="rId43">
                      <a:extLst>
                        <a:ext uri="{28A0092B-C50C-407E-A947-70E740481C1C}">
                          <a14:useLocalDpi xmlns:a14="http://schemas.microsoft.com/office/drawing/2010/main"/>
                        </a:ext>
                      </a:extLst>
                    </a:blip>
                    <a:stretch>
                      <a:fillRect/>
                    </a:stretch>
                  </pic:blipFill>
                  <pic:spPr>
                    <a:xfrm>
                      <a:off x="0" y="0"/>
                      <a:ext cx="5943600" cy="3590925"/>
                    </a:xfrm>
                    <a:prstGeom prst="rect">
                      <a:avLst/>
                    </a:prstGeom>
                  </pic:spPr>
                </pic:pic>
              </a:graphicData>
            </a:graphic>
          </wp:inline>
        </w:drawing>
      </w:r>
    </w:p>
    <w:p w14:paraId="6DEE955D" w14:textId="3210741F" w:rsidR="70F831C0" w:rsidRDefault="70F831C0" w:rsidP="70F831C0">
      <w:pPr>
        <w:spacing w:after="0" w:line="360" w:lineRule="auto"/>
        <w:jc w:val="center"/>
        <w:rPr>
          <w:rFonts w:ascii="Times New Roman" w:eastAsia="Times New Roman" w:hAnsi="Times New Roman" w:cs="Times New Roman"/>
          <w:sz w:val="28"/>
          <w:szCs w:val="28"/>
        </w:rPr>
      </w:pPr>
    </w:p>
    <w:p w14:paraId="64296BB1" w14:textId="28089D84"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83AE7E4" wp14:editId="76E9A923">
            <wp:extent cx="5943600" cy="3657600"/>
            <wp:effectExtent l="0" t="0" r="0" b="0"/>
            <wp:docPr id="563758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58383" name="Picture 563758383"/>
                    <pic:cNvPicPr/>
                  </pic:nvPicPr>
                  <pic:blipFill>
                    <a:blip r:embed="rId44">
                      <a:extLst>
                        <a:ext uri="{28A0092B-C50C-407E-A947-70E740481C1C}">
                          <a14:useLocalDpi xmlns:a14="http://schemas.microsoft.com/office/drawing/2010/main"/>
                        </a:ext>
                      </a:extLst>
                    </a:blip>
                    <a:stretch>
                      <a:fillRect/>
                    </a:stretch>
                  </pic:blipFill>
                  <pic:spPr>
                    <a:xfrm>
                      <a:off x="0" y="0"/>
                      <a:ext cx="5943600" cy="3657600"/>
                    </a:xfrm>
                    <a:prstGeom prst="rect">
                      <a:avLst/>
                    </a:prstGeom>
                  </pic:spPr>
                </pic:pic>
              </a:graphicData>
            </a:graphic>
          </wp:inline>
        </w:drawing>
      </w:r>
    </w:p>
    <w:p w14:paraId="61CA1854" w14:textId="308C9BC2" w:rsidR="70F831C0" w:rsidRDefault="70F831C0" w:rsidP="70F831C0">
      <w:pPr>
        <w:spacing w:after="0" w:line="360" w:lineRule="auto"/>
        <w:jc w:val="center"/>
        <w:rPr>
          <w:rFonts w:ascii="Times New Roman" w:eastAsia="Times New Roman" w:hAnsi="Times New Roman" w:cs="Times New Roman"/>
          <w:sz w:val="28"/>
          <w:szCs w:val="28"/>
        </w:rPr>
      </w:pPr>
    </w:p>
    <w:p w14:paraId="6BF3191D" w14:textId="3823A4D9"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359A0E6D" wp14:editId="22C50C66">
            <wp:extent cx="5943600" cy="3667125"/>
            <wp:effectExtent l="0" t="0" r="0" b="0"/>
            <wp:docPr id="15320490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49049" name="Picture 1532049049"/>
                    <pic:cNvPicPr/>
                  </pic:nvPicPr>
                  <pic:blipFill>
                    <a:blip r:embed="rId45">
                      <a:extLst>
                        <a:ext uri="{28A0092B-C50C-407E-A947-70E740481C1C}">
                          <a14:useLocalDpi xmlns:a14="http://schemas.microsoft.com/office/drawing/2010/main"/>
                        </a:ext>
                      </a:extLst>
                    </a:blip>
                    <a:stretch>
                      <a:fillRect/>
                    </a:stretch>
                  </pic:blipFill>
                  <pic:spPr>
                    <a:xfrm>
                      <a:off x="0" y="0"/>
                      <a:ext cx="5943600" cy="3667125"/>
                    </a:xfrm>
                    <a:prstGeom prst="rect">
                      <a:avLst/>
                    </a:prstGeom>
                  </pic:spPr>
                </pic:pic>
              </a:graphicData>
            </a:graphic>
          </wp:inline>
        </w:drawing>
      </w:r>
    </w:p>
    <w:p w14:paraId="5B22E401" w14:textId="6AAF4C66"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6607BBE0" wp14:editId="7C654BE1">
            <wp:extent cx="5943600" cy="3609975"/>
            <wp:effectExtent l="0" t="0" r="0" b="0"/>
            <wp:docPr id="2066894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894509" name="Picture 2066894509"/>
                    <pic:cNvPicPr/>
                  </pic:nvPicPr>
                  <pic:blipFill>
                    <a:blip r:embed="rId46">
                      <a:extLst>
                        <a:ext uri="{28A0092B-C50C-407E-A947-70E740481C1C}">
                          <a14:useLocalDpi xmlns:a14="http://schemas.microsoft.com/office/drawing/2010/main"/>
                        </a:ext>
                      </a:extLst>
                    </a:blip>
                    <a:stretch>
                      <a:fillRect/>
                    </a:stretch>
                  </pic:blipFill>
                  <pic:spPr>
                    <a:xfrm>
                      <a:off x="0" y="0"/>
                      <a:ext cx="5943600" cy="3609975"/>
                    </a:xfrm>
                    <a:prstGeom prst="rect">
                      <a:avLst/>
                    </a:prstGeom>
                  </pic:spPr>
                </pic:pic>
              </a:graphicData>
            </a:graphic>
          </wp:inline>
        </w:drawing>
      </w:r>
    </w:p>
    <w:p w14:paraId="0BFB4E63" w14:textId="7495EB9E" w:rsidR="70F831C0" w:rsidRDefault="70F831C0" w:rsidP="70F831C0">
      <w:pPr>
        <w:spacing w:after="0" w:line="360" w:lineRule="auto"/>
        <w:jc w:val="center"/>
        <w:rPr>
          <w:rFonts w:ascii="Times New Roman" w:eastAsia="Times New Roman" w:hAnsi="Times New Roman" w:cs="Times New Roman"/>
          <w:sz w:val="28"/>
          <w:szCs w:val="28"/>
        </w:rPr>
      </w:pPr>
    </w:p>
    <w:p w14:paraId="71CD62FE" w14:textId="1ED9DC7E" w:rsidR="70F831C0" w:rsidRDefault="70F831C0" w:rsidP="70F831C0">
      <w:pPr>
        <w:spacing w:after="0" w:line="360" w:lineRule="auto"/>
        <w:jc w:val="center"/>
        <w:rPr>
          <w:rFonts w:ascii="Times New Roman" w:eastAsia="Times New Roman" w:hAnsi="Times New Roman" w:cs="Times New Roman"/>
          <w:sz w:val="28"/>
          <w:szCs w:val="28"/>
        </w:rPr>
      </w:pPr>
    </w:p>
    <w:p w14:paraId="4541F20E" w14:textId="586EB4F3"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2C6DEC02" wp14:editId="6A941A8E">
            <wp:extent cx="5943600" cy="3600450"/>
            <wp:effectExtent l="0" t="0" r="0" b="0"/>
            <wp:docPr id="612530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30119" name="Picture 612530119"/>
                    <pic:cNvPicPr/>
                  </pic:nvPicPr>
                  <pic:blipFill>
                    <a:blip r:embed="rId47">
                      <a:extLst>
                        <a:ext uri="{28A0092B-C50C-407E-A947-70E740481C1C}">
                          <a14:useLocalDpi xmlns:a14="http://schemas.microsoft.com/office/drawing/2010/main"/>
                        </a:ext>
                      </a:extLst>
                    </a:blip>
                    <a:stretch>
                      <a:fillRect/>
                    </a:stretch>
                  </pic:blipFill>
                  <pic:spPr>
                    <a:xfrm>
                      <a:off x="0" y="0"/>
                      <a:ext cx="5943600" cy="3600450"/>
                    </a:xfrm>
                    <a:prstGeom prst="rect">
                      <a:avLst/>
                    </a:prstGeom>
                  </pic:spPr>
                </pic:pic>
              </a:graphicData>
            </a:graphic>
          </wp:inline>
        </w:drawing>
      </w:r>
    </w:p>
    <w:p w14:paraId="12B4AE1E" w14:textId="74D159B5" w:rsidR="70F831C0" w:rsidRDefault="70F831C0" w:rsidP="70F831C0">
      <w:pPr>
        <w:spacing w:after="0" w:line="360" w:lineRule="auto"/>
        <w:jc w:val="center"/>
        <w:rPr>
          <w:rFonts w:ascii="Times New Roman" w:eastAsia="Times New Roman" w:hAnsi="Times New Roman" w:cs="Times New Roman"/>
          <w:sz w:val="28"/>
          <w:szCs w:val="28"/>
        </w:rPr>
      </w:pPr>
    </w:p>
    <w:p w14:paraId="6DC48C1E" w14:textId="5F98E166" w:rsidR="70F831C0" w:rsidRDefault="70F831C0" w:rsidP="70F831C0">
      <w:pPr>
        <w:spacing w:after="0" w:line="360" w:lineRule="auto"/>
        <w:jc w:val="center"/>
        <w:rPr>
          <w:rFonts w:ascii="Times New Roman" w:eastAsia="Times New Roman" w:hAnsi="Times New Roman" w:cs="Times New Roman"/>
          <w:sz w:val="28"/>
          <w:szCs w:val="28"/>
        </w:rPr>
      </w:pPr>
    </w:p>
    <w:p w14:paraId="74180797" w14:textId="0A97008C" w:rsidR="70F831C0" w:rsidRDefault="70F831C0" w:rsidP="70F831C0">
      <w:pPr>
        <w:spacing w:after="0" w:line="360" w:lineRule="auto"/>
        <w:jc w:val="center"/>
        <w:rPr>
          <w:rFonts w:ascii="Times New Roman" w:eastAsia="Times New Roman" w:hAnsi="Times New Roman" w:cs="Times New Roman"/>
          <w:sz w:val="28"/>
          <w:szCs w:val="28"/>
        </w:rPr>
      </w:pPr>
    </w:p>
    <w:p w14:paraId="06FDD80B" w14:textId="03C7DC26"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FD7F533" wp14:editId="44D16F16">
            <wp:extent cx="5943600" cy="3590925"/>
            <wp:effectExtent l="0" t="0" r="0" b="0"/>
            <wp:docPr id="19321544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54447" name="Picture 1932154447"/>
                    <pic:cNvPicPr/>
                  </pic:nvPicPr>
                  <pic:blipFill>
                    <a:blip r:embed="rId48">
                      <a:extLst>
                        <a:ext uri="{28A0092B-C50C-407E-A947-70E740481C1C}">
                          <a14:useLocalDpi xmlns:a14="http://schemas.microsoft.com/office/drawing/2010/main"/>
                        </a:ext>
                      </a:extLst>
                    </a:blip>
                    <a:stretch>
                      <a:fillRect/>
                    </a:stretch>
                  </pic:blipFill>
                  <pic:spPr>
                    <a:xfrm>
                      <a:off x="0" y="0"/>
                      <a:ext cx="5943600" cy="3590925"/>
                    </a:xfrm>
                    <a:prstGeom prst="rect">
                      <a:avLst/>
                    </a:prstGeom>
                  </pic:spPr>
                </pic:pic>
              </a:graphicData>
            </a:graphic>
          </wp:inline>
        </w:drawing>
      </w:r>
    </w:p>
    <w:p w14:paraId="7205D39F" w14:textId="7693C538" w:rsidR="70F831C0" w:rsidRDefault="70F831C0" w:rsidP="70F831C0">
      <w:pPr>
        <w:spacing w:after="0" w:line="360" w:lineRule="auto"/>
        <w:jc w:val="center"/>
        <w:rPr>
          <w:rFonts w:ascii="Times New Roman" w:eastAsia="Times New Roman" w:hAnsi="Times New Roman" w:cs="Times New Roman"/>
          <w:sz w:val="28"/>
          <w:szCs w:val="28"/>
        </w:rPr>
      </w:pPr>
    </w:p>
    <w:p w14:paraId="7AE6EAE7" w14:textId="5362F311"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0BF5D5BF" wp14:editId="51BDD79B">
            <wp:extent cx="5943600" cy="3514725"/>
            <wp:effectExtent l="0" t="0" r="0" b="0"/>
            <wp:docPr id="13927853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85396" name="Picture 1392785396"/>
                    <pic:cNvPicPr/>
                  </pic:nvPicPr>
                  <pic:blipFill>
                    <a:blip r:embed="rId49">
                      <a:extLst>
                        <a:ext uri="{28A0092B-C50C-407E-A947-70E740481C1C}">
                          <a14:useLocalDpi xmlns:a14="http://schemas.microsoft.com/office/drawing/2010/main"/>
                        </a:ext>
                      </a:extLst>
                    </a:blip>
                    <a:stretch>
                      <a:fillRect/>
                    </a:stretch>
                  </pic:blipFill>
                  <pic:spPr>
                    <a:xfrm>
                      <a:off x="0" y="0"/>
                      <a:ext cx="5943600" cy="3514725"/>
                    </a:xfrm>
                    <a:prstGeom prst="rect">
                      <a:avLst/>
                    </a:prstGeom>
                  </pic:spPr>
                </pic:pic>
              </a:graphicData>
            </a:graphic>
          </wp:inline>
        </w:drawing>
      </w:r>
    </w:p>
    <w:p w14:paraId="3E1BF3AE" w14:textId="2F2C379B"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6AF4D5F8" wp14:editId="5D079577">
            <wp:extent cx="5943600" cy="3629025"/>
            <wp:effectExtent l="0" t="0" r="0" b="0"/>
            <wp:docPr id="14775977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597784" name="Picture 1477597784"/>
                    <pic:cNvPicPr/>
                  </pic:nvPicPr>
                  <pic:blipFill>
                    <a:blip r:embed="rId50">
                      <a:extLst>
                        <a:ext uri="{28A0092B-C50C-407E-A947-70E740481C1C}">
                          <a14:useLocalDpi xmlns:a14="http://schemas.microsoft.com/office/drawing/2010/main"/>
                        </a:ext>
                      </a:extLst>
                    </a:blip>
                    <a:stretch>
                      <a:fillRect/>
                    </a:stretch>
                  </pic:blipFill>
                  <pic:spPr>
                    <a:xfrm>
                      <a:off x="0" y="0"/>
                      <a:ext cx="5943600" cy="3629025"/>
                    </a:xfrm>
                    <a:prstGeom prst="rect">
                      <a:avLst/>
                    </a:prstGeom>
                  </pic:spPr>
                </pic:pic>
              </a:graphicData>
            </a:graphic>
          </wp:inline>
        </w:drawing>
      </w:r>
    </w:p>
    <w:p w14:paraId="36DCE246" w14:textId="723D2298" w:rsidR="70F831C0" w:rsidRDefault="70F831C0" w:rsidP="70F831C0">
      <w:pPr>
        <w:spacing w:after="0" w:line="360" w:lineRule="auto"/>
        <w:jc w:val="center"/>
        <w:rPr>
          <w:rFonts w:ascii="Times New Roman" w:eastAsia="Times New Roman" w:hAnsi="Times New Roman" w:cs="Times New Roman"/>
          <w:sz w:val="28"/>
          <w:szCs w:val="28"/>
        </w:rPr>
      </w:pPr>
    </w:p>
    <w:p w14:paraId="4E1E8731" w14:textId="16B7AC63"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53F2C3A6" wp14:editId="27FAE92E">
            <wp:extent cx="5943600" cy="3638550"/>
            <wp:effectExtent l="0" t="0" r="0" b="0"/>
            <wp:docPr id="9282351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35130" name="Picture 928235130"/>
                    <pic:cNvPicPr/>
                  </pic:nvPicPr>
                  <pic:blipFill>
                    <a:blip r:embed="rId51">
                      <a:extLst>
                        <a:ext uri="{28A0092B-C50C-407E-A947-70E740481C1C}">
                          <a14:useLocalDpi xmlns:a14="http://schemas.microsoft.com/office/drawing/2010/main"/>
                        </a:ext>
                      </a:extLst>
                    </a:blip>
                    <a:stretch>
                      <a:fillRect/>
                    </a:stretch>
                  </pic:blipFill>
                  <pic:spPr>
                    <a:xfrm>
                      <a:off x="0" y="0"/>
                      <a:ext cx="5943600" cy="3638550"/>
                    </a:xfrm>
                    <a:prstGeom prst="rect">
                      <a:avLst/>
                    </a:prstGeom>
                  </pic:spPr>
                </pic:pic>
              </a:graphicData>
            </a:graphic>
          </wp:inline>
        </w:drawing>
      </w:r>
    </w:p>
    <w:p w14:paraId="4966F3C6" w14:textId="7848B831" w:rsidR="70F831C0" w:rsidRDefault="70F831C0" w:rsidP="70F831C0">
      <w:pPr>
        <w:spacing w:after="0" w:line="360" w:lineRule="auto"/>
        <w:jc w:val="center"/>
        <w:rPr>
          <w:rFonts w:ascii="Times New Roman" w:eastAsia="Times New Roman" w:hAnsi="Times New Roman" w:cs="Times New Roman"/>
          <w:sz w:val="28"/>
          <w:szCs w:val="28"/>
        </w:rPr>
      </w:pPr>
    </w:p>
    <w:p w14:paraId="5FBA871B" w14:textId="171A5DB6"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5751F0EE" wp14:editId="79B8123D">
            <wp:extent cx="5943600" cy="3600450"/>
            <wp:effectExtent l="0" t="0" r="0" b="0"/>
            <wp:docPr id="15129301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30163" name="Picture 1512930163"/>
                    <pic:cNvPicPr/>
                  </pic:nvPicPr>
                  <pic:blipFill>
                    <a:blip r:embed="rId52">
                      <a:extLst>
                        <a:ext uri="{28A0092B-C50C-407E-A947-70E740481C1C}">
                          <a14:useLocalDpi xmlns:a14="http://schemas.microsoft.com/office/drawing/2010/main"/>
                        </a:ext>
                      </a:extLst>
                    </a:blip>
                    <a:stretch>
                      <a:fillRect/>
                    </a:stretch>
                  </pic:blipFill>
                  <pic:spPr>
                    <a:xfrm>
                      <a:off x="0" y="0"/>
                      <a:ext cx="5943600" cy="3600450"/>
                    </a:xfrm>
                    <a:prstGeom prst="rect">
                      <a:avLst/>
                    </a:prstGeom>
                  </pic:spPr>
                </pic:pic>
              </a:graphicData>
            </a:graphic>
          </wp:inline>
        </w:drawing>
      </w:r>
    </w:p>
    <w:p w14:paraId="37EAAC1F" w14:textId="758555FF" w:rsidR="70F831C0" w:rsidRDefault="70F831C0" w:rsidP="70F831C0">
      <w:pPr>
        <w:spacing w:after="0" w:line="360" w:lineRule="auto"/>
        <w:jc w:val="center"/>
        <w:rPr>
          <w:rFonts w:ascii="Times New Roman" w:eastAsia="Times New Roman" w:hAnsi="Times New Roman" w:cs="Times New Roman"/>
          <w:sz w:val="28"/>
          <w:szCs w:val="28"/>
        </w:rPr>
      </w:pPr>
    </w:p>
    <w:p w14:paraId="0F0FFB88" w14:textId="29134642" w:rsidR="70F831C0" w:rsidRDefault="70F831C0" w:rsidP="70F831C0">
      <w:pPr>
        <w:spacing w:after="0" w:line="360" w:lineRule="auto"/>
        <w:jc w:val="center"/>
        <w:rPr>
          <w:rFonts w:ascii="Times New Roman" w:eastAsia="Times New Roman" w:hAnsi="Times New Roman" w:cs="Times New Roman"/>
          <w:sz w:val="28"/>
          <w:szCs w:val="28"/>
        </w:rPr>
      </w:pPr>
    </w:p>
    <w:p w14:paraId="1B71B90B" w14:textId="2F1A3284"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30FE61CF" wp14:editId="3BCA76BD">
            <wp:extent cx="5943600" cy="3676650"/>
            <wp:effectExtent l="0" t="0" r="0" b="0"/>
            <wp:docPr id="19741400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40047" name="Picture 1974140047"/>
                    <pic:cNvPicPr/>
                  </pic:nvPicPr>
                  <pic:blipFill>
                    <a:blip r:embed="rId53">
                      <a:extLst>
                        <a:ext uri="{28A0092B-C50C-407E-A947-70E740481C1C}">
                          <a14:useLocalDpi xmlns:a14="http://schemas.microsoft.com/office/drawing/2010/main"/>
                        </a:ext>
                      </a:extLst>
                    </a:blip>
                    <a:stretch>
                      <a:fillRect/>
                    </a:stretch>
                  </pic:blipFill>
                  <pic:spPr>
                    <a:xfrm>
                      <a:off x="0" y="0"/>
                      <a:ext cx="5943600" cy="3676650"/>
                    </a:xfrm>
                    <a:prstGeom prst="rect">
                      <a:avLst/>
                    </a:prstGeom>
                  </pic:spPr>
                </pic:pic>
              </a:graphicData>
            </a:graphic>
          </wp:inline>
        </w:drawing>
      </w:r>
    </w:p>
    <w:p w14:paraId="62EA6092" w14:textId="40E2E149" w:rsidR="70F831C0" w:rsidRDefault="70F831C0" w:rsidP="70F831C0">
      <w:pPr>
        <w:spacing w:after="0" w:line="360" w:lineRule="auto"/>
        <w:jc w:val="center"/>
        <w:rPr>
          <w:rFonts w:ascii="Times New Roman" w:eastAsia="Times New Roman" w:hAnsi="Times New Roman" w:cs="Times New Roman"/>
          <w:sz w:val="28"/>
          <w:szCs w:val="28"/>
        </w:rPr>
      </w:pPr>
    </w:p>
    <w:p w14:paraId="27056747" w14:textId="74C4785C" w:rsidR="70F831C0" w:rsidRDefault="70F831C0" w:rsidP="70F831C0">
      <w:pPr>
        <w:spacing w:after="0" w:line="360" w:lineRule="auto"/>
        <w:jc w:val="center"/>
        <w:rPr>
          <w:rFonts w:ascii="Times New Roman" w:eastAsia="Times New Roman" w:hAnsi="Times New Roman" w:cs="Times New Roman"/>
          <w:sz w:val="28"/>
          <w:szCs w:val="28"/>
        </w:rPr>
      </w:pPr>
    </w:p>
    <w:p w14:paraId="2ED37312" w14:textId="3112EB4E"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3D68326E" wp14:editId="4BB428F1">
            <wp:extent cx="5943600" cy="3676650"/>
            <wp:effectExtent l="0" t="0" r="0" b="0"/>
            <wp:docPr id="854378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78530" name="Picture 854378530"/>
                    <pic:cNvPicPr/>
                  </pic:nvPicPr>
                  <pic:blipFill>
                    <a:blip r:embed="rId54">
                      <a:extLst>
                        <a:ext uri="{28A0092B-C50C-407E-A947-70E740481C1C}">
                          <a14:useLocalDpi xmlns:a14="http://schemas.microsoft.com/office/drawing/2010/main"/>
                        </a:ext>
                      </a:extLst>
                    </a:blip>
                    <a:stretch>
                      <a:fillRect/>
                    </a:stretch>
                  </pic:blipFill>
                  <pic:spPr>
                    <a:xfrm>
                      <a:off x="0" y="0"/>
                      <a:ext cx="5943600" cy="3676650"/>
                    </a:xfrm>
                    <a:prstGeom prst="rect">
                      <a:avLst/>
                    </a:prstGeom>
                  </pic:spPr>
                </pic:pic>
              </a:graphicData>
            </a:graphic>
          </wp:inline>
        </w:drawing>
      </w:r>
    </w:p>
    <w:p w14:paraId="38381560" w14:textId="2D95777A" w:rsidR="70F831C0" w:rsidRDefault="70F831C0" w:rsidP="70F831C0">
      <w:pPr>
        <w:spacing w:after="0" w:line="360" w:lineRule="auto"/>
        <w:jc w:val="center"/>
        <w:rPr>
          <w:rFonts w:ascii="Times New Roman" w:eastAsia="Times New Roman" w:hAnsi="Times New Roman" w:cs="Times New Roman"/>
          <w:sz w:val="28"/>
          <w:szCs w:val="28"/>
        </w:rPr>
      </w:pPr>
    </w:p>
    <w:p w14:paraId="64C03A9E" w14:textId="4D52C8F7"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04228476" wp14:editId="19016F94">
            <wp:extent cx="5943600" cy="3552825"/>
            <wp:effectExtent l="0" t="0" r="0" b="0"/>
            <wp:docPr id="970446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46173" name="Picture 970446173"/>
                    <pic:cNvPicPr/>
                  </pic:nvPicPr>
                  <pic:blipFill>
                    <a:blip r:embed="rId55">
                      <a:extLst>
                        <a:ext uri="{28A0092B-C50C-407E-A947-70E740481C1C}">
                          <a14:useLocalDpi xmlns:a14="http://schemas.microsoft.com/office/drawing/2010/main"/>
                        </a:ext>
                      </a:extLst>
                    </a:blip>
                    <a:stretch>
                      <a:fillRect/>
                    </a:stretch>
                  </pic:blipFill>
                  <pic:spPr>
                    <a:xfrm>
                      <a:off x="0" y="0"/>
                      <a:ext cx="5943600" cy="3552825"/>
                    </a:xfrm>
                    <a:prstGeom prst="rect">
                      <a:avLst/>
                    </a:prstGeom>
                  </pic:spPr>
                </pic:pic>
              </a:graphicData>
            </a:graphic>
          </wp:inline>
        </w:drawing>
      </w:r>
    </w:p>
    <w:p w14:paraId="1238BAC0" w14:textId="17FFC6DB" w:rsidR="70F831C0" w:rsidRDefault="70F831C0" w:rsidP="70F831C0">
      <w:pPr>
        <w:spacing w:after="0" w:line="360" w:lineRule="auto"/>
        <w:jc w:val="center"/>
        <w:rPr>
          <w:rFonts w:ascii="Times New Roman" w:eastAsia="Times New Roman" w:hAnsi="Times New Roman" w:cs="Times New Roman"/>
          <w:sz w:val="28"/>
          <w:szCs w:val="28"/>
        </w:rPr>
      </w:pPr>
    </w:p>
    <w:p w14:paraId="3E8AF621" w14:textId="27A6DAFA"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5531B623" wp14:editId="10C67F3F">
            <wp:extent cx="5943600" cy="3609975"/>
            <wp:effectExtent l="0" t="0" r="0" b="0"/>
            <wp:docPr id="6988721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72167" name="Picture 698872167"/>
                    <pic:cNvPicPr/>
                  </pic:nvPicPr>
                  <pic:blipFill>
                    <a:blip r:embed="rId56">
                      <a:extLst>
                        <a:ext uri="{28A0092B-C50C-407E-A947-70E740481C1C}">
                          <a14:useLocalDpi xmlns:a14="http://schemas.microsoft.com/office/drawing/2010/main"/>
                        </a:ext>
                      </a:extLst>
                    </a:blip>
                    <a:stretch>
                      <a:fillRect/>
                    </a:stretch>
                  </pic:blipFill>
                  <pic:spPr>
                    <a:xfrm>
                      <a:off x="0" y="0"/>
                      <a:ext cx="5943600" cy="3609975"/>
                    </a:xfrm>
                    <a:prstGeom prst="rect">
                      <a:avLst/>
                    </a:prstGeom>
                  </pic:spPr>
                </pic:pic>
              </a:graphicData>
            </a:graphic>
          </wp:inline>
        </w:drawing>
      </w:r>
    </w:p>
    <w:p w14:paraId="0E2B5FF0" w14:textId="1B8B9DB6" w:rsidR="70F831C0" w:rsidRDefault="70F831C0" w:rsidP="70F831C0">
      <w:pPr>
        <w:spacing w:after="0" w:line="360" w:lineRule="auto"/>
        <w:jc w:val="center"/>
        <w:rPr>
          <w:rFonts w:ascii="Times New Roman" w:eastAsia="Times New Roman" w:hAnsi="Times New Roman" w:cs="Times New Roman"/>
          <w:sz w:val="28"/>
          <w:szCs w:val="28"/>
        </w:rPr>
      </w:pPr>
    </w:p>
    <w:p w14:paraId="44360A43" w14:textId="7F4C1F0C" w:rsidR="70F831C0" w:rsidRDefault="70F831C0" w:rsidP="70F831C0">
      <w:pPr>
        <w:spacing w:after="0" w:line="360" w:lineRule="auto"/>
        <w:jc w:val="center"/>
        <w:rPr>
          <w:rFonts w:ascii="Times New Roman" w:eastAsia="Times New Roman" w:hAnsi="Times New Roman" w:cs="Times New Roman"/>
          <w:sz w:val="28"/>
          <w:szCs w:val="28"/>
        </w:rPr>
      </w:pPr>
    </w:p>
    <w:p w14:paraId="7B214BCC" w14:textId="2E927342" w:rsidR="70F831C0" w:rsidRDefault="70F831C0" w:rsidP="70F831C0">
      <w:pPr>
        <w:spacing w:after="0" w:line="360" w:lineRule="auto"/>
        <w:jc w:val="center"/>
        <w:rPr>
          <w:rFonts w:ascii="Times New Roman" w:eastAsia="Times New Roman" w:hAnsi="Times New Roman" w:cs="Times New Roman"/>
          <w:sz w:val="28"/>
          <w:szCs w:val="28"/>
        </w:rPr>
      </w:pPr>
    </w:p>
    <w:p w14:paraId="4523B82D" w14:textId="2CC6B74E"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432C25FB" wp14:editId="6B4B1D4C">
            <wp:extent cx="5943600" cy="3486150"/>
            <wp:effectExtent l="0" t="0" r="0" b="0"/>
            <wp:docPr id="14255017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501700" name="Picture 1425501700"/>
                    <pic:cNvPicPr/>
                  </pic:nvPicPr>
                  <pic:blipFill>
                    <a:blip r:embed="rId57">
                      <a:extLst>
                        <a:ext uri="{28A0092B-C50C-407E-A947-70E740481C1C}">
                          <a14:useLocalDpi xmlns:a14="http://schemas.microsoft.com/office/drawing/2010/main"/>
                        </a:ext>
                      </a:extLst>
                    </a:blip>
                    <a:stretch>
                      <a:fillRect/>
                    </a:stretch>
                  </pic:blipFill>
                  <pic:spPr>
                    <a:xfrm>
                      <a:off x="0" y="0"/>
                      <a:ext cx="5943600" cy="3486150"/>
                    </a:xfrm>
                    <a:prstGeom prst="rect">
                      <a:avLst/>
                    </a:prstGeom>
                  </pic:spPr>
                </pic:pic>
              </a:graphicData>
            </a:graphic>
          </wp:inline>
        </w:drawing>
      </w:r>
    </w:p>
    <w:p w14:paraId="6B718CF7" w14:textId="302A6FE4" w:rsidR="70F831C0" w:rsidRDefault="70F831C0" w:rsidP="70F831C0">
      <w:pPr>
        <w:spacing w:after="0" w:line="360" w:lineRule="auto"/>
        <w:jc w:val="center"/>
        <w:rPr>
          <w:rFonts w:ascii="Times New Roman" w:eastAsia="Times New Roman" w:hAnsi="Times New Roman" w:cs="Times New Roman"/>
          <w:sz w:val="28"/>
          <w:szCs w:val="28"/>
        </w:rPr>
      </w:pPr>
    </w:p>
    <w:p w14:paraId="5D22900C" w14:textId="207EDCA9"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72713FB" wp14:editId="05C629F1">
            <wp:extent cx="5943600" cy="3371850"/>
            <wp:effectExtent l="0" t="0" r="0" b="0"/>
            <wp:docPr id="7440034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003438" name="Picture 744003438"/>
                    <pic:cNvPicPr/>
                  </pic:nvPicPr>
                  <pic:blipFill>
                    <a:blip r:embed="rId58">
                      <a:extLst>
                        <a:ext uri="{28A0092B-C50C-407E-A947-70E740481C1C}">
                          <a14:useLocalDpi xmlns:a14="http://schemas.microsoft.com/office/drawing/2010/main"/>
                        </a:ext>
                      </a:extLst>
                    </a:blip>
                    <a:stretch>
                      <a:fillRect/>
                    </a:stretch>
                  </pic:blipFill>
                  <pic:spPr>
                    <a:xfrm>
                      <a:off x="0" y="0"/>
                      <a:ext cx="5943600" cy="3371850"/>
                    </a:xfrm>
                    <a:prstGeom prst="rect">
                      <a:avLst/>
                    </a:prstGeom>
                  </pic:spPr>
                </pic:pic>
              </a:graphicData>
            </a:graphic>
          </wp:inline>
        </w:drawing>
      </w:r>
    </w:p>
    <w:p w14:paraId="38258A6E" w14:textId="3DEE6E35" w:rsidR="70F831C0" w:rsidRDefault="70F831C0" w:rsidP="70F831C0">
      <w:pPr>
        <w:spacing w:after="0" w:line="360" w:lineRule="auto"/>
        <w:jc w:val="center"/>
        <w:rPr>
          <w:rFonts w:ascii="Times New Roman" w:eastAsia="Times New Roman" w:hAnsi="Times New Roman" w:cs="Times New Roman"/>
          <w:sz w:val="28"/>
          <w:szCs w:val="28"/>
        </w:rPr>
      </w:pPr>
    </w:p>
    <w:p w14:paraId="547F7ED1" w14:textId="29187199"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4863D3CF" wp14:editId="6C0D38D4">
            <wp:extent cx="5943600" cy="3676650"/>
            <wp:effectExtent l="0" t="0" r="0" b="0"/>
            <wp:docPr id="4074527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52732" name="Picture 407452732"/>
                    <pic:cNvPicPr/>
                  </pic:nvPicPr>
                  <pic:blipFill>
                    <a:blip r:embed="rId59">
                      <a:extLst>
                        <a:ext uri="{28A0092B-C50C-407E-A947-70E740481C1C}">
                          <a14:useLocalDpi xmlns:a14="http://schemas.microsoft.com/office/drawing/2010/main"/>
                        </a:ext>
                      </a:extLst>
                    </a:blip>
                    <a:stretch>
                      <a:fillRect/>
                    </a:stretch>
                  </pic:blipFill>
                  <pic:spPr>
                    <a:xfrm>
                      <a:off x="0" y="0"/>
                      <a:ext cx="5943600" cy="3676650"/>
                    </a:xfrm>
                    <a:prstGeom prst="rect">
                      <a:avLst/>
                    </a:prstGeom>
                  </pic:spPr>
                </pic:pic>
              </a:graphicData>
            </a:graphic>
          </wp:inline>
        </w:drawing>
      </w:r>
    </w:p>
    <w:p w14:paraId="01B44AD2" w14:textId="2B280FD3" w:rsidR="70F831C0" w:rsidRDefault="70F831C0" w:rsidP="70F831C0">
      <w:pPr>
        <w:spacing w:after="0" w:line="360" w:lineRule="auto"/>
        <w:jc w:val="center"/>
        <w:rPr>
          <w:rFonts w:ascii="Times New Roman" w:eastAsia="Times New Roman" w:hAnsi="Times New Roman" w:cs="Times New Roman"/>
          <w:sz w:val="28"/>
          <w:szCs w:val="28"/>
        </w:rPr>
      </w:pPr>
    </w:p>
    <w:p w14:paraId="1FFE1050" w14:textId="27EA627A"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B1A8535" wp14:editId="5AF31B09">
            <wp:extent cx="5943600" cy="3657600"/>
            <wp:effectExtent l="0" t="0" r="0" b="0"/>
            <wp:docPr id="16338822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882282" name="Picture 1633882282"/>
                    <pic:cNvPicPr/>
                  </pic:nvPicPr>
                  <pic:blipFill>
                    <a:blip r:embed="rId60">
                      <a:extLst>
                        <a:ext uri="{28A0092B-C50C-407E-A947-70E740481C1C}">
                          <a14:useLocalDpi xmlns:a14="http://schemas.microsoft.com/office/drawing/2010/main"/>
                        </a:ext>
                      </a:extLst>
                    </a:blip>
                    <a:stretch>
                      <a:fillRect/>
                    </a:stretch>
                  </pic:blipFill>
                  <pic:spPr>
                    <a:xfrm>
                      <a:off x="0" y="0"/>
                      <a:ext cx="5943600" cy="3657600"/>
                    </a:xfrm>
                    <a:prstGeom prst="rect">
                      <a:avLst/>
                    </a:prstGeom>
                  </pic:spPr>
                </pic:pic>
              </a:graphicData>
            </a:graphic>
          </wp:inline>
        </w:drawing>
      </w:r>
    </w:p>
    <w:p w14:paraId="1BE05C53" w14:textId="3131F627" w:rsidR="70F831C0" w:rsidRDefault="70F831C0" w:rsidP="70F831C0">
      <w:pPr>
        <w:spacing w:after="0" w:line="360" w:lineRule="auto"/>
        <w:jc w:val="center"/>
        <w:rPr>
          <w:rFonts w:ascii="Times New Roman" w:eastAsia="Times New Roman" w:hAnsi="Times New Roman" w:cs="Times New Roman"/>
          <w:sz w:val="28"/>
          <w:szCs w:val="28"/>
        </w:rPr>
      </w:pPr>
    </w:p>
    <w:p w14:paraId="31C9D35E" w14:textId="762B37CE"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28A5DBD0" wp14:editId="5D4ABFDA">
            <wp:extent cx="4541914" cy="4206604"/>
            <wp:effectExtent l="0" t="0" r="0" b="0"/>
            <wp:docPr id="19684661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66110" name="Picture 1968466110"/>
                    <pic:cNvPicPr/>
                  </pic:nvPicPr>
                  <pic:blipFill>
                    <a:blip r:embed="rId61">
                      <a:extLst>
                        <a:ext uri="{28A0092B-C50C-407E-A947-70E740481C1C}">
                          <a14:useLocalDpi xmlns:a14="http://schemas.microsoft.com/office/drawing/2010/main"/>
                        </a:ext>
                      </a:extLst>
                    </a:blip>
                    <a:stretch>
                      <a:fillRect/>
                    </a:stretch>
                  </pic:blipFill>
                  <pic:spPr>
                    <a:xfrm>
                      <a:off x="0" y="0"/>
                      <a:ext cx="4541914" cy="4206604"/>
                    </a:xfrm>
                    <a:prstGeom prst="rect">
                      <a:avLst/>
                    </a:prstGeom>
                  </pic:spPr>
                </pic:pic>
              </a:graphicData>
            </a:graphic>
          </wp:inline>
        </w:drawing>
      </w:r>
    </w:p>
    <w:p w14:paraId="062C0E82" w14:textId="11EB6E7B" w:rsidR="70F831C0" w:rsidRDefault="70F831C0" w:rsidP="70F831C0">
      <w:pPr>
        <w:spacing w:after="0" w:line="360" w:lineRule="auto"/>
        <w:jc w:val="center"/>
        <w:rPr>
          <w:rFonts w:ascii="Times New Roman" w:eastAsia="Times New Roman" w:hAnsi="Times New Roman" w:cs="Times New Roman"/>
          <w:sz w:val="28"/>
          <w:szCs w:val="28"/>
        </w:rPr>
      </w:pPr>
    </w:p>
    <w:p w14:paraId="3E865952" w14:textId="0DD1CC84" w:rsidR="70F831C0" w:rsidRDefault="70F831C0" w:rsidP="70F831C0">
      <w:pPr>
        <w:spacing w:after="0" w:line="360" w:lineRule="auto"/>
        <w:jc w:val="center"/>
        <w:rPr>
          <w:rFonts w:ascii="Times New Roman" w:eastAsia="Times New Roman" w:hAnsi="Times New Roman" w:cs="Times New Roman"/>
          <w:sz w:val="28"/>
          <w:szCs w:val="28"/>
        </w:rPr>
      </w:pPr>
    </w:p>
    <w:p w14:paraId="610E3FDC" w14:textId="02BEC351" w:rsidR="70F831C0" w:rsidRDefault="70F831C0" w:rsidP="70F831C0">
      <w:pPr>
        <w:spacing w:after="0" w:line="360" w:lineRule="auto"/>
        <w:jc w:val="center"/>
        <w:rPr>
          <w:rFonts w:ascii="Times New Roman" w:eastAsia="Times New Roman" w:hAnsi="Times New Roman" w:cs="Times New Roman"/>
          <w:sz w:val="28"/>
          <w:szCs w:val="28"/>
        </w:rPr>
      </w:pPr>
    </w:p>
    <w:p w14:paraId="0E5191F9" w14:textId="5C9E6B8B"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17897482" wp14:editId="44750BFF">
            <wp:extent cx="5943600" cy="3533775"/>
            <wp:effectExtent l="0" t="0" r="0" b="0"/>
            <wp:docPr id="7866899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89942" name="Picture 786689942"/>
                    <pic:cNvPicPr/>
                  </pic:nvPicPr>
                  <pic:blipFill>
                    <a:blip r:embed="rId62">
                      <a:extLst>
                        <a:ext uri="{28A0092B-C50C-407E-A947-70E740481C1C}">
                          <a14:useLocalDpi xmlns:a14="http://schemas.microsoft.com/office/drawing/2010/main"/>
                        </a:ext>
                      </a:extLst>
                    </a:blip>
                    <a:stretch>
                      <a:fillRect/>
                    </a:stretch>
                  </pic:blipFill>
                  <pic:spPr>
                    <a:xfrm>
                      <a:off x="0" y="0"/>
                      <a:ext cx="5943600" cy="3533775"/>
                    </a:xfrm>
                    <a:prstGeom prst="rect">
                      <a:avLst/>
                    </a:prstGeom>
                  </pic:spPr>
                </pic:pic>
              </a:graphicData>
            </a:graphic>
          </wp:inline>
        </w:drawing>
      </w:r>
    </w:p>
    <w:p w14:paraId="3B4EFF16" w14:textId="22236C22" w:rsidR="70F831C0" w:rsidRDefault="70F831C0" w:rsidP="70F831C0">
      <w:pPr>
        <w:spacing w:after="0" w:line="360" w:lineRule="auto"/>
        <w:jc w:val="center"/>
        <w:rPr>
          <w:rFonts w:ascii="Times New Roman" w:eastAsia="Times New Roman" w:hAnsi="Times New Roman" w:cs="Times New Roman"/>
          <w:sz w:val="28"/>
          <w:szCs w:val="28"/>
        </w:rPr>
      </w:pPr>
    </w:p>
    <w:p w14:paraId="366350D4" w14:textId="683E81A6"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074DBEB1" wp14:editId="13CEE1AF">
            <wp:extent cx="5943600" cy="3533775"/>
            <wp:effectExtent l="0" t="0" r="0" b="0"/>
            <wp:docPr id="17844492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49245" name="Picture 1784449245"/>
                    <pic:cNvPicPr/>
                  </pic:nvPicPr>
                  <pic:blipFill>
                    <a:blip r:embed="rId63">
                      <a:extLst>
                        <a:ext uri="{28A0092B-C50C-407E-A947-70E740481C1C}">
                          <a14:useLocalDpi xmlns:a14="http://schemas.microsoft.com/office/drawing/2010/main"/>
                        </a:ext>
                      </a:extLst>
                    </a:blip>
                    <a:stretch>
                      <a:fillRect/>
                    </a:stretch>
                  </pic:blipFill>
                  <pic:spPr>
                    <a:xfrm>
                      <a:off x="0" y="0"/>
                      <a:ext cx="5943600" cy="3533775"/>
                    </a:xfrm>
                    <a:prstGeom prst="rect">
                      <a:avLst/>
                    </a:prstGeom>
                  </pic:spPr>
                </pic:pic>
              </a:graphicData>
            </a:graphic>
          </wp:inline>
        </w:drawing>
      </w:r>
    </w:p>
    <w:p w14:paraId="2B9453FA" w14:textId="711AD1E5" w:rsidR="70F831C0" w:rsidRDefault="70F831C0" w:rsidP="70F831C0">
      <w:pPr>
        <w:spacing w:after="0" w:line="360" w:lineRule="auto"/>
        <w:jc w:val="center"/>
        <w:rPr>
          <w:rFonts w:ascii="Times New Roman" w:eastAsia="Times New Roman" w:hAnsi="Times New Roman" w:cs="Times New Roman"/>
          <w:sz w:val="28"/>
          <w:szCs w:val="28"/>
        </w:rPr>
      </w:pPr>
    </w:p>
    <w:p w14:paraId="39C74D69" w14:textId="342256DF"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556C0D4F" wp14:editId="00EC1B2C">
            <wp:extent cx="5943600" cy="3676650"/>
            <wp:effectExtent l="0" t="0" r="0" b="0"/>
            <wp:docPr id="185483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83823" name="Picture 185483823"/>
                    <pic:cNvPicPr/>
                  </pic:nvPicPr>
                  <pic:blipFill>
                    <a:blip r:embed="rId64">
                      <a:extLst>
                        <a:ext uri="{28A0092B-C50C-407E-A947-70E740481C1C}">
                          <a14:useLocalDpi xmlns:a14="http://schemas.microsoft.com/office/drawing/2010/main"/>
                        </a:ext>
                      </a:extLst>
                    </a:blip>
                    <a:stretch>
                      <a:fillRect/>
                    </a:stretch>
                  </pic:blipFill>
                  <pic:spPr>
                    <a:xfrm>
                      <a:off x="0" y="0"/>
                      <a:ext cx="5943600" cy="3676650"/>
                    </a:xfrm>
                    <a:prstGeom prst="rect">
                      <a:avLst/>
                    </a:prstGeom>
                  </pic:spPr>
                </pic:pic>
              </a:graphicData>
            </a:graphic>
          </wp:inline>
        </w:drawing>
      </w:r>
    </w:p>
    <w:p w14:paraId="14E6B765" w14:textId="769DCB6F" w:rsidR="70F831C0" w:rsidRDefault="70F831C0" w:rsidP="70F831C0">
      <w:pPr>
        <w:spacing w:after="0" w:line="360" w:lineRule="auto"/>
        <w:jc w:val="center"/>
        <w:rPr>
          <w:rFonts w:ascii="Times New Roman" w:eastAsia="Times New Roman" w:hAnsi="Times New Roman" w:cs="Times New Roman"/>
          <w:sz w:val="28"/>
          <w:szCs w:val="28"/>
        </w:rPr>
      </w:pPr>
    </w:p>
    <w:p w14:paraId="0FE0E103" w14:textId="34C5CAAB"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5795ABBC" wp14:editId="03ED3385">
            <wp:extent cx="5943600" cy="3667125"/>
            <wp:effectExtent l="0" t="0" r="0" b="0"/>
            <wp:docPr id="1724536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36730" name="Picture 1724536730"/>
                    <pic:cNvPicPr/>
                  </pic:nvPicPr>
                  <pic:blipFill>
                    <a:blip r:embed="rId65">
                      <a:extLst>
                        <a:ext uri="{28A0092B-C50C-407E-A947-70E740481C1C}">
                          <a14:useLocalDpi xmlns:a14="http://schemas.microsoft.com/office/drawing/2010/main"/>
                        </a:ext>
                      </a:extLst>
                    </a:blip>
                    <a:stretch>
                      <a:fillRect/>
                    </a:stretch>
                  </pic:blipFill>
                  <pic:spPr>
                    <a:xfrm>
                      <a:off x="0" y="0"/>
                      <a:ext cx="5943600" cy="3667125"/>
                    </a:xfrm>
                    <a:prstGeom prst="rect">
                      <a:avLst/>
                    </a:prstGeom>
                  </pic:spPr>
                </pic:pic>
              </a:graphicData>
            </a:graphic>
          </wp:inline>
        </w:drawing>
      </w:r>
    </w:p>
    <w:p w14:paraId="7F28ED05" w14:textId="61BF7189" w:rsidR="70F831C0" w:rsidRDefault="70F831C0" w:rsidP="70F831C0">
      <w:pPr>
        <w:spacing w:after="0" w:line="360" w:lineRule="auto"/>
        <w:jc w:val="center"/>
        <w:rPr>
          <w:rFonts w:ascii="Times New Roman" w:eastAsia="Times New Roman" w:hAnsi="Times New Roman" w:cs="Times New Roman"/>
          <w:sz w:val="28"/>
          <w:szCs w:val="28"/>
        </w:rPr>
      </w:pPr>
    </w:p>
    <w:p w14:paraId="7AD696A4" w14:textId="04F4279D" w:rsidR="70F831C0" w:rsidRDefault="70F831C0" w:rsidP="70F831C0">
      <w:pPr>
        <w:spacing w:after="0" w:line="360" w:lineRule="auto"/>
        <w:jc w:val="center"/>
        <w:rPr>
          <w:rFonts w:ascii="Times New Roman" w:eastAsia="Times New Roman" w:hAnsi="Times New Roman" w:cs="Times New Roman"/>
          <w:sz w:val="28"/>
          <w:szCs w:val="28"/>
        </w:rPr>
      </w:pPr>
    </w:p>
    <w:p w14:paraId="35788A35" w14:textId="2553BCC6"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683DD763" wp14:editId="377B5F8D">
            <wp:extent cx="5943600" cy="3648075"/>
            <wp:effectExtent l="0" t="0" r="0" b="0"/>
            <wp:docPr id="13669681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68157" name="Picture 1366968157"/>
                    <pic:cNvPicPr/>
                  </pic:nvPicPr>
                  <pic:blipFill>
                    <a:blip r:embed="rId66">
                      <a:extLst>
                        <a:ext uri="{28A0092B-C50C-407E-A947-70E740481C1C}">
                          <a14:useLocalDpi xmlns:a14="http://schemas.microsoft.com/office/drawing/2010/main"/>
                        </a:ext>
                      </a:extLst>
                    </a:blip>
                    <a:stretch>
                      <a:fillRect/>
                    </a:stretch>
                  </pic:blipFill>
                  <pic:spPr>
                    <a:xfrm>
                      <a:off x="0" y="0"/>
                      <a:ext cx="5943600" cy="3648075"/>
                    </a:xfrm>
                    <a:prstGeom prst="rect">
                      <a:avLst/>
                    </a:prstGeom>
                  </pic:spPr>
                </pic:pic>
              </a:graphicData>
            </a:graphic>
          </wp:inline>
        </w:drawing>
      </w:r>
    </w:p>
    <w:p w14:paraId="240526CF" w14:textId="64F95422" w:rsidR="70F831C0" w:rsidRDefault="70F831C0" w:rsidP="70F831C0">
      <w:pPr>
        <w:spacing w:after="0" w:line="360" w:lineRule="auto"/>
        <w:jc w:val="center"/>
        <w:rPr>
          <w:rFonts w:ascii="Times New Roman" w:eastAsia="Times New Roman" w:hAnsi="Times New Roman" w:cs="Times New Roman"/>
          <w:sz w:val="28"/>
          <w:szCs w:val="28"/>
        </w:rPr>
      </w:pPr>
    </w:p>
    <w:p w14:paraId="4C9EA792" w14:textId="6FDD4778"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0FA3142E" wp14:editId="63C296CA">
            <wp:extent cx="5943600" cy="3562350"/>
            <wp:effectExtent l="0" t="0" r="0" b="0"/>
            <wp:docPr id="801946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946093" name="Picture 801946093"/>
                    <pic:cNvPicPr/>
                  </pic:nvPicPr>
                  <pic:blipFill>
                    <a:blip r:embed="rId67">
                      <a:extLst>
                        <a:ext uri="{28A0092B-C50C-407E-A947-70E740481C1C}">
                          <a14:useLocalDpi xmlns:a14="http://schemas.microsoft.com/office/drawing/2010/main"/>
                        </a:ext>
                      </a:extLst>
                    </a:blip>
                    <a:stretch>
                      <a:fillRect/>
                    </a:stretch>
                  </pic:blipFill>
                  <pic:spPr>
                    <a:xfrm>
                      <a:off x="0" y="0"/>
                      <a:ext cx="5943600" cy="3562350"/>
                    </a:xfrm>
                    <a:prstGeom prst="rect">
                      <a:avLst/>
                    </a:prstGeom>
                  </pic:spPr>
                </pic:pic>
              </a:graphicData>
            </a:graphic>
          </wp:inline>
        </w:drawing>
      </w:r>
    </w:p>
    <w:p w14:paraId="0BC8158A" w14:textId="0FE75BB3" w:rsidR="70F831C0" w:rsidRDefault="70F831C0" w:rsidP="70F831C0">
      <w:pPr>
        <w:spacing w:after="0" w:line="360" w:lineRule="auto"/>
        <w:jc w:val="center"/>
        <w:rPr>
          <w:rFonts w:ascii="Times New Roman" w:eastAsia="Times New Roman" w:hAnsi="Times New Roman" w:cs="Times New Roman"/>
          <w:sz w:val="28"/>
          <w:szCs w:val="28"/>
        </w:rPr>
      </w:pPr>
    </w:p>
    <w:p w14:paraId="22E3A721" w14:textId="171B4F10" w:rsidR="70F831C0" w:rsidRDefault="70F831C0" w:rsidP="70F831C0">
      <w:pPr>
        <w:spacing w:after="0" w:line="360" w:lineRule="auto"/>
        <w:jc w:val="center"/>
        <w:rPr>
          <w:rFonts w:ascii="Times New Roman" w:eastAsia="Times New Roman" w:hAnsi="Times New Roman" w:cs="Times New Roman"/>
          <w:sz w:val="28"/>
          <w:szCs w:val="28"/>
        </w:rPr>
      </w:pPr>
    </w:p>
    <w:p w14:paraId="5B7E0B41" w14:textId="0AAFB607" w:rsidR="6464035F" w:rsidRDefault="6464035F"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1C7A4332" wp14:editId="7FCEE13C">
            <wp:extent cx="5943600" cy="3581400"/>
            <wp:effectExtent l="0" t="0" r="0" b="0"/>
            <wp:docPr id="18377207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20796" name="Picture 1837720796"/>
                    <pic:cNvPicPr/>
                  </pic:nvPicPr>
                  <pic:blipFill>
                    <a:blip r:embed="rId68">
                      <a:extLst>
                        <a:ext uri="{28A0092B-C50C-407E-A947-70E740481C1C}">
                          <a14:useLocalDpi xmlns:a14="http://schemas.microsoft.com/office/drawing/2010/main"/>
                        </a:ext>
                      </a:extLst>
                    </a:blip>
                    <a:stretch>
                      <a:fillRect/>
                    </a:stretch>
                  </pic:blipFill>
                  <pic:spPr>
                    <a:xfrm>
                      <a:off x="0" y="0"/>
                      <a:ext cx="5943600" cy="3581400"/>
                    </a:xfrm>
                    <a:prstGeom prst="rect">
                      <a:avLst/>
                    </a:prstGeom>
                  </pic:spPr>
                </pic:pic>
              </a:graphicData>
            </a:graphic>
          </wp:inline>
        </w:drawing>
      </w:r>
    </w:p>
    <w:p w14:paraId="56437BF3" w14:textId="37775A8C" w:rsidR="70F831C0" w:rsidRDefault="70F831C0" w:rsidP="70F831C0">
      <w:pPr>
        <w:spacing w:after="0" w:line="360" w:lineRule="auto"/>
        <w:jc w:val="center"/>
        <w:rPr>
          <w:rFonts w:ascii="Times New Roman" w:eastAsia="Times New Roman" w:hAnsi="Times New Roman" w:cs="Times New Roman"/>
          <w:sz w:val="28"/>
          <w:szCs w:val="28"/>
        </w:rPr>
      </w:pPr>
    </w:p>
    <w:p w14:paraId="19A258FE" w14:textId="27247327" w:rsidR="6464035F" w:rsidRDefault="6464035F"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35AC26A6" wp14:editId="64CFA84B">
            <wp:extent cx="5943600" cy="3676650"/>
            <wp:effectExtent l="0" t="0" r="0" b="0"/>
            <wp:docPr id="589275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75889" name="Picture 589275889"/>
                    <pic:cNvPicPr/>
                  </pic:nvPicPr>
                  <pic:blipFill>
                    <a:blip r:embed="rId69">
                      <a:extLst>
                        <a:ext uri="{28A0092B-C50C-407E-A947-70E740481C1C}">
                          <a14:useLocalDpi xmlns:a14="http://schemas.microsoft.com/office/drawing/2010/main"/>
                        </a:ext>
                      </a:extLst>
                    </a:blip>
                    <a:stretch>
                      <a:fillRect/>
                    </a:stretch>
                  </pic:blipFill>
                  <pic:spPr>
                    <a:xfrm>
                      <a:off x="0" y="0"/>
                      <a:ext cx="5943600" cy="3676650"/>
                    </a:xfrm>
                    <a:prstGeom prst="rect">
                      <a:avLst/>
                    </a:prstGeom>
                  </pic:spPr>
                </pic:pic>
              </a:graphicData>
            </a:graphic>
          </wp:inline>
        </w:drawing>
      </w:r>
    </w:p>
    <w:p w14:paraId="44BD6617" w14:textId="493945C1" w:rsidR="70F831C0" w:rsidRDefault="70F831C0" w:rsidP="70F831C0">
      <w:pPr>
        <w:spacing w:after="0" w:line="360" w:lineRule="auto"/>
        <w:jc w:val="center"/>
        <w:rPr>
          <w:rFonts w:ascii="Times New Roman" w:eastAsia="Times New Roman" w:hAnsi="Times New Roman" w:cs="Times New Roman"/>
          <w:sz w:val="28"/>
          <w:szCs w:val="28"/>
        </w:rPr>
      </w:pPr>
    </w:p>
    <w:p w14:paraId="18EDDBFE" w14:textId="53E06FF6" w:rsidR="70F831C0" w:rsidRDefault="70F831C0" w:rsidP="70F831C0">
      <w:pPr>
        <w:spacing w:after="0" w:line="360" w:lineRule="auto"/>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br w:type="page"/>
      </w:r>
    </w:p>
    <w:p w14:paraId="1F00437F" w14:textId="7A73736D" w:rsidR="5A5ECD68" w:rsidRDefault="5A5ECD68" w:rsidP="70F831C0">
      <w:pPr>
        <w:spacing w:after="0" w:line="360" w:lineRule="auto"/>
        <w:jc w:val="right"/>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lastRenderedPageBreak/>
        <w:t>Додаток 2</w:t>
      </w:r>
    </w:p>
    <w:p w14:paraId="445C5094" w14:textId="3CB15481" w:rsidR="5A5ECD68" w:rsidRDefault="5A5ECD68" w:rsidP="70F831C0">
      <w:pPr>
        <w:spacing w:after="0" w:line="360" w:lineRule="auto"/>
        <w:jc w:val="center"/>
        <w:rPr>
          <w:rFonts w:ascii="Times New Roman" w:eastAsia="Times New Roman" w:hAnsi="Times New Roman" w:cs="Times New Roman"/>
          <w:b/>
          <w:bCs/>
          <w:sz w:val="28"/>
          <w:szCs w:val="28"/>
        </w:rPr>
      </w:pPr>
      <w:r w:rsidRPr="70F831C0">
        <w:rPr>
          <w:rFonts w:ascii="Times New Roman" w:eastAsia="Times New Roman" w:hAnsi="Times New Roman" w:cs="Times New Roman"/>
          <w:b/>
          <w:bCs/>
          <w:sz w:val="28"/>
          <w:szCs w:val="28"/>
        </w:rPr>
        <w:t>Таблиці Шульте</w:t>
      </w:r>
    </w:p>
    <w:p w14:paraId="7EF8A4FE" w14:textId="7A62E09A" w:rsidR="5A894561" w:rsidRDefault="5A894561" w:rsidP="70F831C0">
      <w:pPr>
        <w:spacing w:after="0" w:line="360" w:lineRule="auto"/>
        <w:jc w:val="center"/>
        <w:rPr>
          <w:rFonts w:ascii="Times New Roman" w:eastAsia="Times New Roman" w:hAnsi="Times New Roman" w:cs="Times New Roman"/>
          <w:sz w:val="28"/>
          <w:szCs w:val="28"/>
        </w:rPr>
      </w:pPr>
      <w:r>
        <w:rPr>
          <w:noProof/>
        </w:rPr>
        <w:drawing>
          <wp:inline distT="0" distB="0" distL="0" distR="0" wp14:anchorId="2403FC7A" wp14:editId="0AF169FA">
            <wp:extent cx="5819775" cy="5943600"/>
            <wp:effectExtent l="0" t="0" r="0" b="0"/>
            <wp:docPr id="714444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44415" name="Picture 71444415"/>
                    <pic:cNvPicPr/>
                  </pic:nvPicPr>
                  <pic:blipFill>
                    <a:blip r:embed="rId70">
                      <a:extLst>
                        <a:ext uri="{28A0092B-C50C-407E-A947-70E740481C1C}">
                          <a14:useLocalDpi xmlns:a14="http://schemas.microsoft.com/office/drawing/2010/main"/>
                        </a:ext>
                      </a:extLst>
                    </a:blip>
                    <a:stretch>
                      <a:fillRect/>
                    </a:stretch>
                  </pic:blipFill>
                  <pic:spPr>
                    <a:xfrm>
                      <a:off x="0" y="0"/>
                      <a:ext cx="5819775" cy="5943600"/>
                    </a:xfrm>
                    <a:prstGeom prst="rect">
                      <a:avLst/>
                    </a:prstGeom>
                  </pic:spPr>
                </pic:pic>
              </a:graphicData>
            </a:graphic>
          </wp:inline>
        </w:drawing>
      </w:r>
    </w:p>
    <w:p w14:paraId="6788A88C" w14:textId="4892EA4D" w:rsidR="70F831C0" w:rsidRDefault="70F831C0" w:rsidP="70F831C0">
      <w:pPr>
        <w:spacing w:after="0" w:line="360" w:lineRule="auto"/>
        <w:jc w:val="center"/>
        <w:rPr>
          <w:rFonts w:ascii="Times New Roman" w:eastAsia="Times New Roman" w:hAnsi="Times New Roman" w:cs="Times New Roman"/>
          <w:sz w:val="28"/>
          <w:szCs w:val="28"/>
        </w:rPr>
      </w:pPr>
    </w:p>
    <w:p w14:paraId="531D9F2E" w14:textId="5ED17D1F" w:rsidR="5A894561" w:rsidRDefault="5A894561"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A17AB32" wp14:editId="66C5CFCD">
            <wp:extent cx="5645385" cy="5718544"/>
            <wp:effectExtent l="0" t="0" r="0" b="0"/>
            <wp:docPr id="5777566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56650" name="Picture 577756650"/>
                    <pic:cNvPicPr/>
                  </pic:nvPicPr>
                  <pic:blipFill>
                    <a:blip r:embed="rId71">
                      <a:extLst>
                        <a:ext uri="{28A0092B-C50C-407E-A947-70E740481C1C}">
                          <a14:useLocalDpi xmlns:a14="http://schemas.microsoft.com/office/drawing/2010/main"/>
                        </a:ext>
                      </a:extLst>
                    </a:blip>
                    <a:stretch>
                      <a:fillRect/>
                    </a:stretch>
                  </pic:blipFill>
                  <pic:spPr>
                    <a:xfrm>
                      <a:off x="0" y="0"/>
                      <a:ext cx="5645385" cy="5718544"/>
                    </a:xfrm>
                    <a:prstGeom prst="rect">
                      <a:avLst/>
                    </a:prstGeom>
                  </pic:spPr>
                </pic:pic>
              </a:graphicData>
            </a:graphic>
          </wp:inline>
        </w:drawing>
      </w:r>
    </w:p>
    <w:p w14:paraId="1FCDF742" w14:textId="575F80E1" w:rsidR="5A894561" w:rsidRDefault="5A894561"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4E27C728" wp14:editId="2C1309EF">
            <wp:extent cx="5645385" cy="5675868"/>
            <wp:effectExtent l="0" t="0" r="0" b="0"/>
            <wp:docPr id="18014684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68412" name="Picture 1801468412"/>
                    <pic:cNvPicPr/>
                  </pic:nvPicPr>
                  <pic:blipFill>
                    <a:blip r:embed="rId72">
                      <a:extLst>
                        <a:ext uri="{28A0092B-C50C-407E-A947-70E740481C1C}">
                          <a14:useLocalDpi xmlns:a14="http://schemas.microsoft.com/office/drawing/2010/main"/>
                        </a:ext>
                      </a:extLst>
                    </a:blip>
                    <a:stretch>
                      <a:fillRect/>
                    </a:stretch>
                  </pic:blipFill>
                  <pic:spPr>
                    <a:xfrm>
                      <a:off x="0" y="0"/>
                      <a:ext cx="5645385" cy="5675868"/>
                    </a:xfrm>
                    <a:prstGeom prst="rect">
                      <a:avLst/>
                    </a:prstGeom>
                  </pic:spPr>
                </pic:pic>
              </a:graphicData>
            </a:graphic>
          </wp:inline>
        </w:drawing>
      </w:r>
    </w:p>
    <w:p w14:paraId="7801C9CE" w14:textId="63E3212F" w:rsidR="5A894561" w:rsidRDefault="5A894561"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03C94713" wp14:editId="464AFB1C">
            <wp:extent cx="5742930" cy="5834377"/>
            <wp:effectExtent l="0" t="0" r="0" b="0"/>
            <wp:docPr id="14291340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34059" name="Picture 1429134059"/>
                    <pic:cNvPicPr/>
                  </pic:nvPicPr>
                  <pic:blipFill>
                    <a:blip r:embed="rId73">
                      <a:extLst>
                        <a:ext uri="{28A0092B-C50C-407E-A947-70E740481C1C}">
                          <a14:useLocalDpi xmlns:a14="http://schemas.microsoft.com/office/drawing/2010/main"/>
                        </a:ext>
                      </a:extLst>
                    </a:blip>
                    <a:stretch>
                      <a:fillRect/>
                    </a:stretch>
                  </pic:blipFill>
                  <pic:spPr>
                    <a:xfrm>
                      <a:off x="0" y="0"/>
                      <a:ext cx="5742930" cy="5834377"/>
                    </a:xfrm>
                    <a:prstGeom prst="rect">
                      <a:avLst/>
                    </a:prstGeom>
                  </pic:spPr>
                </pic:pic>
              </a:graphicData>
            </a:graphic>
          </wp:inline>
        </w:drawing>
      </w:r>
    </w:p>
    <w:p w14:paraId="566B55CC" w14:textId="7294A35C" w:rsidR="5A894561" w:rsidRDefault="5A894561" w:rsidP="70F831C0">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713BF219" wp14:editId="70D5458C">
            <wp:extent cx="5742930" cy="5797798"/>
            <wp:effectExtent l="0" t="0" r="0" b="0"/>
            <wp:docPr id="3371879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87992" name="Picture 337187992"/>
                    <pic:cNvPicPr/>
                  </pic:nvPicPr>
                  <pic:blipFill>
                    <a:blip r:embed="rId74">
                      <a:extLst>
                        <a:ext uri="{28A0092B-C50C-407E-A947-70E740481C1C}">
                          <a14:useLocalDpi xmlns:a14="http://schemas.microsoft.com/office/drawing/2010/main"/>
                        </a:ext>
                      </a:extLst>
                    </a:blip>
                    <a:stretch>
                      <a:fillRect/>
                    </a:stretch>
                  </pic:blipFill>
                  <pic:spPr>
                    <a:xfrm>
                      <a:off x="0" y="0"/>
                      <a:ext cx="5742930" cy="5797798"/>
                    </a:xfrm>
                    <a:prstGeom prst="rect">
                      <a:avLst/>
                    </a:prstGeom>
                  </pic:spPr>
                </pic:pic>
              </a:graphicData>
            </a:graphic>
          </wp:inline>
        </w:drawing>
      </w:r>
    </w:p>
    <w:p w14:paraId="29C0190B" w14:textId="0C1302E5" w:rsidR="70F831C0" w:rsidRDefault="70F831C0" w:rsidP="70F831C0">
      <w:pPr>
        <w:spacing w:after="0" w:line="360" w:lineRule="auto"/>
        <w:jc w:val="center"/>
        <w:rPr>
          <w:rFonts w:ascii="Times New Roman" w:eastAsia="Times New Roman" w:hAnsi="Times New Roman" w:cs="Times New Roman"/>
          <w:sz w:val="28"/>
          <w:szCs w:val="28"/>
        </w:rPr>
      </w:pPr>
    </w:p>
    <w:p w14:paraId="7167C50B" w14:textId="0763CABB" w:rsidR="70F831C0" w:rsidRDefault="70F831C0" w:rsidP="70F831C0">
      <w:pPr>
        <w:spacing w:after="0" w:line="360" w:lineRule="auto"/>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br w:type="page"/>
      </w:r>
    </w:p>
    <w:p w14:paraId="0347DF03" w14:textId="3615AF51" w:rsidR="3F9DFE34" w:rsidRDefault="3F9DFE34" w:rsidP="70F831C0">
      <w:pPr>
        <w:spacing w:after="0" w:line="360" w:lineRule="auto"/>
        <w:jc w:val="right"/>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lastRenderedPageBreak/>
        <w:t>Додаток 3</w:t>
      </w:r>
    </w:p>
    <w:p w14:paraId="6C7AF708" w14:textId="7D66C362" w:rsidR="3F9DFE34" w:rsidRDefault="3F9DFE34" w:rsidP="70F831C0">
      <w:pPr>
        <w:spacing w:after="0" w:line="360" w:lineRule="auto"/>
        <w:jc w:val="center"/>
        <w:rPr>
          <w:rFonts w:ascii="Times New Roman" w:eastAsia="Times New Roman" w:hAnsi="Times New Roman" w:cs="Times New Roman"/>
          <w:b/>
          <w:bCs/>
          <w:color w:val="000000" w:themeColor="text1"/>
          <w:sz w:val="28"/>
          <w:szCs w:val="28"/>
        </w:rPr>
      </w:pPr>
      <w:r w:rsidRPr="70F831C0">
        <w:rPr>
          <w:rFonts w:ascii="Times New Roman" w:eastAsia="Times New Roman" w:hAnsi="Times New Roman" w:cs="Times New Roman"/>
          <w:b/>
          <w:bCs/>
          <w:color w:val="000000" w:themeColor="text1"/>
          <w:sz w:val="28"/>
          <w:szCs w:val="28"/>
        </w:rPr>
        <w:t>Методика запам’ятовування 10 слів О. Лурія</w:t>
      </w:r>
    </w:p>
    <w:p w14:paraId="38CF68E1" w14:textId="0CAFAD30" w:rsidR="3F9DFE34" w:rsidRDefault="3F9DFE34"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b/>
          <w:bCs/>
          <w:sz w:val="28"/>
          <w:szCs w:val="28"/>
          <w:lang w:val="uk"/>
        </w:rPr>
        <w:t>Мета:</w:t>
      </w:r>
      <w:r w:rsidRPr="70F831C0">
        <w:rPr>
          <w:rFonts w:ascii="Times New Roman" w:eastAsia="Times New Roman" w:hAnsi="Times New Roman" w:cs="Times New Roman"/>
          <w:sz w:val="28"/>
          <w:szCs w:val="28"/>
          <w:lang w:val="uk"/>
        </w:rPr>
        <w:t xml:space="preserve"> методика спрямована на визначення обсягу короткочасної і відстроченої пам'яті.</w:t>
      </w:r>
    </w:p>
    <w:p w14:paraId="7AFE0E8D" w14:textId="07EBD688" w:rsidR="3F9DFE34" w:rsidRDefault="3F9DFE34" w:rsidP="70F831C0">
      <w:pPr>
        <w:spacing w:after="0" w:line="360" w:lineRule="auto"/>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b/>
          <w:bCs/>
          <w:sz w:val="28"/>
          <w:szCs w:val="28"/>
          <w:lang w:val="uk"/>
        </w:rPr>
        <w:t>Обладнання:</w:t>
      </w:r>
      <w:r w:rsidRPr="70F831C0">
        <w:rPr>
          <w:rFonts w:ascii="Times New Roman" w:eastAsia="Times New Roman" w:hAnsi="Times New Roman" w:cs="Times New Roman"/>
          <w:sz w:val="28"/>
          <w:szCs w:val="28"/>
          <w:lang w:val="uk"/>
        </w:rPr>
        <w:t xml:space="preserve"> набір із 10 односкладових слів, не пов’язаних за змістом.</w:t>
      </w:r>
    </w:p>
    <w:p w14:paraId="694C5D39" w14:textId="42018153" w:rsidR="3F9DFE34" w:rsidRDefault="3F9DFE34" w:rsidP="70F831C0">
      <w:pPr>
        <w:spacing w:after="0" w:line="360" w:lineRule="auto"/>
        <w:ind w:firstLine="708"/>
        <w:jc w:val="both"/>
        <w:rPr>
          <w:rFonts w:ascii="Times New Roman" w:eastAsia="Times New Roman" w:hAnsi="Times New Roman" w:cs="Times New Roman"/>
          <w:i/>
          <w:iCs/>
          <w:sz w:val="28"/>
          <w:szCs w:val="28"/>
          <w:lang w:val="uk"/>
        </w:rPr>
      </w:pPr>
      <w:r w:rsidRPr="70F831C0">
        <w:rPr>
          <w:rFonts w:ascii="Times New Roman" w:eastAsia="Times New Roman" w:hAnsi="Times New Roman" w:cs="Times New Roman"/>
          <w:b/>
          <w:bCs/>
          <w:i/>
          <w:iCs/>
          <w:sz w:val="28"/>
          <w:szCs w:val="28"/>
          <w:lang w:val="uk"/>
        </w:rPr>
        <w:t>Інструкція.</w:t>
      </w:r>
      <w:r w:rsidRPr="70F831C0">
        <w:rPr>
          <w:rFonts w:ascii="Times New Roman" w:eastAsia="Times New Roman" w:hAnsi="Times New Roman" w:cs="Times New Roman"/>
          <w:i/>
          <w:iCs/>
          <w:sz w:val="28"/>
          <w:szCs w:val="28"/>
          <w:lang w:val="uk"/>
        </w:rPr>
        <w:t xml:space="preserve">« Зараз я прочитаю 10 слів. Слухай уважно. Коли закінчу читати, відразу ж повторіть те, що запам’ятали. Повторювати можна у будь </w:t>
      </w:r>
      <w:r w:rsidR="5E29EC19" w:rsidRPr="70F831C0">
        <w:rPr>
          <w:rFonts w:ascii="Times New Roman" w:eastAsia="Times New Roman" w:hAnsi="Times New Roman" w:cs="Times New Roman"/>
          <w:i/>
          <w:iCs/>
          <w:sz w:val="28"/>
          <w:szCs w:val="28"/>
          <w:lang w:val="uk"/>
        </w:rPr>
        <w:t>-</w:t>
      </w:r>
      <w:r w:rsidRPr="70F831C0">
        <w:rPr>
          <w:rFonts w:ascii="Times New Roman" w:eastAsia="Times New Roman" w:hAnsi="Times New Roman" w:cs="Times New Roman"/>
          <w:i/>
          <w:iCs/>
          <w:sz w:val="28"/>
          <w:szCs w:val="28"/>
          <w:lang w:val="uk"/>
        </w:rPr>
        <w:t xml:space="preserve"> якому порядку. Зрозуміло?»</w:t>
      </w:r>
    </w:p>
    <w:p w14:paraId="15B76401" w14:textId="381E57EE" w:rsidR="3F9DFE34" w:rsidRDefault="3F9DFE34"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Читаю слова повільно, чітко. Коли дитина повторює слова, ставлю у протоколі хрестик під цим словом. Потім продовжую інструктування (другий етап): </w:t>
      </w:r>
    </w:p>
    <w:p w14:paraId="4E589CF6" w14:textId="50827DF3" w:rsidR="3F9DFE34" w:rsidRDefault="3F9DFE34" w:rsidP="70F831C0">
      <w:pPr>
        <w:spacing w:after="0" w:line="360" w:lineRule="auto"/>
        <w:ind w:firstLine="708"/>
        <w:jc w:val="both"/>
        <w:rPr>
          <w:rFonts w:ascii="Times New Roman" w:eastAsia="Times New Roman" w:hAnsi="Times New Roman" w:cs="Times New Roman"/>
          <w:i/>
          <w:iCs/>
          <w:sz w:val="28"/>
          <w:szCs w:val="28"/>
          <w:lang w:val="uk"/>
        </w:rPr>
      </w:pPr>
      <w:r w:rsidRPr="70F831C0">
        <w:rPr>
          <w:rFonts w:ascii="Times New Roman" w:eastAsia="Times New Roman" w:hAnsi="Times New Roman" w:cs="Times New Roman"/>
          <w:i/>
          <w:iCs/>
          <w:sz w:val="28"/>
          <w:szCs w:val="28"/>
          <w:lang w:val="uk"/>
        </w:rPr>
        <w:t xml:space="preserve">« Зараз я знову прочитаю слова, і ти знову повториш їх </w:t>
      </w:r>
      <w:r w:rsidR="5E29EC19" w:rsidRPr="70F831C0">
        <w:rPr>
          <w:rFonts w:ascii="Times New Roman" w:eastAsia="Times New Roman" w:hAnsi="Times New Roman" w:cs="Times New Roman"/>
          <w:i/>
          <w:iCs/>
          <w:sz w:val="28"/>
          <w:szCs w:val="28"/>
          <w:lang w:val="uk"/>
        </w:rPr>
        <w:t>-</w:t>
      </w:r>
      <w:r w:rsidRPr="70F831C0">
        <w:rPr>
          <w:rFonts w:ascii="Times New Roman" w:eastAsia="Times New Roman" w:hAnsi="Times New Roman" w:cs="Times New Roman"/>
          <w:i/>
          <w:iCs/>
          <w:sz w:val="28"/>
          <w:szCs w:val="28"/>
          <w:lang w:val="uk"/>
        </w:rPr>
        <w:t xml:space="preserve"> і ті, які вже були названі, і ті, що першого разу пропустив, </w:t>
      </w:r>
      <w:r w:rsidR="5E29EC19" w:rsidRPr="70F831C0">
        <w:rPr>
          <w:rFonts w:ascii="Times New Roman" w:eastAsia="Times New Roman" w:hAnsi="Times New Roman" w:cs="Times New Roman"/>
          <w:i/>
          <w:iCs/>
          <w:sz w:val="28"/>
          <w:szCs w:val="28"/>
          <w:lang w:val="uk"/>
        </w:rPr>
        <w:t>-</w:t>
      </w:r>
      <w:r w:rsidRPr="70F831C0">
        <w:rPr>
          <w:rFonts w:ascii="Times New Roman" w:eastAsia="Times New Roman" w:hAnsi="Times New Roman" w:cs="Times New Roman"/>
          <w:i/>
          <w:iCs/>
          <w:sz w:val="28"/>
          <w:szCs w:val="28"/>
          <w:lang w:val="uk"/>
        </w:rPr>
        <w:t xml:space="preserve"> усі разом, у будь </w:t>
      </w:r>
      <w:r w:rsidR="5E29EC19" w:rsidRPr="70F831C0">
        <w:rPr>
          <w:rFonts w:ascii="Times New Roman" w:eastAsia="Times New Roman" w:hAnsi="Times New Roman" w:cs="Times New Roman"/>
          <w:i/>
          <w:iCs/>
          <w:sz w:val="28"/>
          <w:szCs w:val="28"/>
          <w:lang w:val="uk"/>
        </w:rPr>
        <w:t>-</w:t>
      </w:r>
      <w:r w:rsidRPr="70F831C0">
        <w:rPr>
          <w:rFonts w:ascii="Times New Roman" w:eastAsia="Times New Roman" w:hAnsi="Times New Roman" w:cs="Times New Roman"/>
          <w:i/>
          <w:iCs/>
          <w:sz w:val="28"/>
          <w:szCs w:val="28"/>
          <w:lang w:val="uk"/>
        </w:rPr>
        <w:t xml:space="preserve"> якому порядку».</w:t>
      </w:r>
    </w:p>
    <w:p w14:paraId="12FF83FB" w14:textId="0609E3B0" w:rsidR="3F9DFE34" w:rsidRDefault="3F9DFE34" w:rsidP="70F831C0">
      <w:pPr>
        <w:spacing w:after="0" w:line="360" w:lineRule="auto"/>
        <w:ind w:firstLine="708"/>
        <w:jc w:val="both"/>
        <w:rPr>
          <w:rFonts w:ascii="Times New Roman" w:eastAsia="Times New Roman" w:hAnsi="Times New Roman" w:cs="Times New Roman"/>
          <w:i/>
          <w:iCs/>
          <w:sz w:val="28"/>
          <w:szCs w:val="28"/>
          <w:lang w:val="uk"/>
        </w:rPr>
      </w:pPr>
      <w:r w:rsidRPr="70F831C0">
        <w:rPr>
          <w:rFonts w:ascii="Times New Roman" w:eastAsia="Times New Roman" w:hAnsi="Times New Roman" w:cs="Times New Roman"/>
          <w:sz w:val="28"/>
          <w:szCs w:val="28"/>
          <w:lang w:val="uk"/>
        </w:rPr>
        <w:t>Знову ставлю хрестики під тими словами, які повторила дитина. Далі дитину прошу повторити 3</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й, 4</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й і 5</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й раз. Ніякі нові інструкції не додаються, просто говорю: </w:t>
      </w:r>
      <w:r w:rsidRPr="70F831C0">
        <w:rPr>
          <w:rFonts w:ascii="Times New Roman" w:eastAsia="Times New Roman" w:hAnsi="Times New Roman" w:cs="Times New Roman"/>
          <w:i/>
          <w:iCs/>
          <w:sz w:val="28"/>
          <w:szCs w:val="28"/>
          <w:lang w:val="uk"/>
        </w:rPr>
        <w:t>«Назви слова ще раз»</w:t>
      </w:r>
    </w:p>
    <w:p w14:paraId="4EF7675D" w14:textId="2778133B" w:rsidR="3F9DFE34" w:rsidRDefault="3F9DFE34"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Жодних розмов із боку дитини не допускається( бо розмова може відволікти увагу й погіршити результат).</w:t>
      </w:r>
    </w:p>
    <w:p w14:paraId="1B58B6D1" w14:textId="3D8D5EEB" w:rsidR="3F9DFE34" w:rsidRDefault="3F9DFE34"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Після п’ятиразового повторення слів робиться перерва на 2 години, після чого дитині знову пропонується пригадати і назвати слова</w:t>
      </w:r>
      <w:r w:rsidR="24F3E806"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w:t>
      </w:r>
    </w:p>
    <w:p w14:paraId="72C5B87F" w14:textId="590C4EDA" w:rsidR="70F831C0" w:rsidRDefault="70F831C0" w:rsidP="70F831C0">
      <w:pPr>
        <w:spacing w:after="0" w:line="360" w:lineRule="auto"/>
        <w:ind w:firstLine="708"/>
        <w:jc w:val="both"/>
        <w:rPr>
          <w:rFonts w:ascii="Times New Roman" w:eastAsia="Times New Roman" w:hAnsi="Times New Roman" w:cs="Times New Roman"/>
          <w:sz w:val="28"/>
          <w:szCs w:val="28"/>
          <w:lang w:val="uk"/>
        </w:rPr>
      </w:pPr>
    </w:p>
    <w:p w14:paraId="3B4F0921" w14:textId="49438B12" w:rsidR="70F831C0" w:rsidRDefault="70F831C0">
      <w:r>
        <w:br w:type="page"/>
      </w:r>
    </w:p>
    <w:p w14:paraId="0F617621" w14:textId="46E8430F" w:rsidR="3F9DFE34" w:rsidRDefault="3F9DFE34"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lastRenderedPageBreak/>
        <w:t xml:space="preserve"> </w:t>
      </w:r>
    </w:p>
    <w:p w14:paraId="7389C55A" w14:textId="1532E616" w:rsidR="3F9DFE34" w:rsidRDefault="3F9DFE34" w:rsidP="70F831C0">
      <w:pPr>
        <w:spacing w:after="0" w:line="360" w:lineRule="auto"/>
        <w:jc w:val="center"/>
        <w:rPr>
          <w:rFonts w:ascii="Times New Roman" w:eastAsia="Times New Roman" w:hAnsi="Times New Roman" w:cs="Times New Roman"/>
          <w:sz w:val="28"/>
          <w:szCs w:val="28"/>
          <w:lang w:val="uk"/>
        </w:rPr>
      </w:pPr>
      <w:r w:rsidRPr="32C96383">
        <w:rPr>
          <w:rFonts w:ascii="Times New Roman" w:eastAsia="Times New Roman" w:hAnsi="Times New Roman" w:cs="Times New Roman"/>
          <w:sz w:val="28"/>
          <w:szCs w:val="28"/>
          <w:lang w:val="uk"/>
        </w:rPr>
        <w:t>ПІБ _______________</w:t>
      </w:r>
      <w:r w:rsidR="4C39D4D9" w:rsidRPr="32C96383">
        <w:rPr>
          <w:rFonts w:ascii="Times New Roman" w:eastAsia="Times New Roman" w:hAnsi="Times New Roman" w:cs="Times New Roman"/>
          <w:sz w:val="28"/>
          <w:szCs w:val="28"/>
          <w:lang w:val="uk"/>
        </w:rPr>
        <w:t xml:space="preserve">          </w:t>
      </w:r>
      <w:r w:rsidRPr="32C96383">
        <w:rPr>
          <w:rFonts w:ascii="Times New Roman" w:eastAsia="Times New Roman" w:hAnsi="Times New Roman" w:cs="Times New Roman"/>
          <w:sz w:val="28"/>
          <w:szCs w:val="28"/>
          <w:lang w:val="uk"/>
        </w:rPr>
        <w:t>Дата__________</w:t>
      </w:r>
      <w:r w:rsidR="4C39D4D9" w:rsidRPr="32C96383">
        <w:rPr>
          <w:rFonts w:ascii="Times New Roman" w:eastAsia="Times New Roman" w:hAnsi="Times New Roman" w:cs="Times New Roman"/>
          <w:sz w:val="28"/>
          <w:szCs w:val="28"/>
          <w:lang w:val="uk"/>
        </w:rPr>
        <w:t xml:space="preserve">        </w:t>
      </w:r>
      <w:r w:rsidRPr="32C96383">
        <w:rPr>
          <w:rFonts w:ascii="Times New Roman" w:eastAsia="Times New Roman" w:hAnsi="Times New Roman" w:cs="Times New Roman"/>
          <w:sz w:val="28"/>
          <w:szCs w:val="28"/>
          <w:lang w:val="uk"/>
        </w:rPr>
        <w:t xml:space="preserve"> Клас______________</w:t>
      </w:r>
    </w:p>
    <w:p w14:paraId="4073079C" w14:textId="1EC71091" w:rsidR="3F9DFE34" w:rsidRDefault="3F9DFE34" w:rsidP="70F831C0">
      <w:pPr>
        <w:spacing w:after="0"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bl>
      <w:tblPr>
        <w:tblStyle w:val="a9"/>
        <w:tblW w:w="0" w:type="auto"/>
        <w:tblLook w:val="04A0" w:firstRow="1" w:lastRow="0" w:firstColumn="1" w:lastColumn="0" w:noHBand="0" w:noVBand="1"/>
      </w:tblPr>
      <w:tblGrid>
        <w:gridCol w:w="1063"/>
        <w:gridCol w:w="794"/>
        <w:gridCol w:w="848"/>
        <w:gridCol w:w="907"/>
        <w:gridCol w:w="842"/>
        <w:gridCol w:w="858"/>
        <w:gridCol w:w="843"/>
        <w:gridCol w:w="833"/>
        <w:gridCol w:w="858"/>
        <w:gridCol w:w="918"/>
        <w:gridCol w:w="854"/>
      </w:tblGrid>
      <w:tr w:rsidR="70F831C0" w14:paraId="5648D2FB" w14:textId="77777777" w:rsidTr="70F831C0">
        <w:trPr>
          <w:trHeight w:val="300"/>
        </w:trPr>
        <w:tc>
          <w:tcPr>
            <w:tcW w:w="1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07B5A3" w14:textId="0C83BFD8"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Номер проби</w:t>
            </w:r>
          </w:p>
        </w:tc>
        <w:tc>
          <w:tcPr>
            <w:tcW w:w="8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006E44" w14:textId="4E562968"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Ліс</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757EEF" w14:textId="031E4CCF"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Хліб</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87DE13" w14:textId="7B1CDF72"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Вікно</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E8B1BF" w14:textId="59CE9BB3"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Кінь</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1740E6" w14:textId="1816C8A7"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Гриб</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0C2F0C" w14:textId="142D3779"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Брат</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532C7B" w14:textId="2E6C2171" w:rsidR="70F831C0" w:rsidRDefault="70F831C0" w:rsidP="70F831C0">
            <w:pPr>
              <w:spacing w:line="360" w:lineRule="auto"/>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Мед</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7134E7" w14:textId="5B2DFA84"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Вода</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AD0F2D" w14:textId="6726170B"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Голка</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15B5F9" w14:textId="3FC03234"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Круг</w:t>
            </w:r>
          </w:p>
        </w:tc>
      </w:tr>
      <w:tr w:rsidR="70F831C0" w14:paraId="5492E138" w14:textId="77777777" w:rsidTr="70F831C0">
        <w:trPr>
          <w:trHeight w:val="300"/>
        </w:trPr>
        <w:tc>
          <w:tcPr>
            <w:tcW w:w="1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5D008A" w14:textId="6457BC49"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1</w:t>
            </w:r>
          </w:p>
        </w:tc>
        <w:tc>
          <w:tcPr>
            <w:tcW w:w="8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BAAD3F" w14:textId="7339936E"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0562DB" w14:textId="0633F00F"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C972D5" w14:textId="3F5204FC"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BB064E" w14:textId="6DA4A9C5"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F8230A" w14:textId="1F7F7006"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075509" w14:textId="69F66730"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C21DB7" w14:textId="54C68C4F"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B55A90" w14:textId="6D17E6A6"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514FEB" w14:textId="20559610"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5B94CA" w14:textId="1CAA62DB"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r>
      <w:tr w:rsidR="70F831C0" w14:paraId="7E009CF9" w14:textId="77777777" w:rsidTr="70F831C0">
        <w:trPr>
          <w:trHeight w:val="300"/>
        </w:trPr>
        <w:tc>
          <w:tcPr>
            <w:tcW w:w="1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50A4C4" w14:textId="4617681F"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2</w:t>
            </w:r>
          </w:p>
        </w:tc>
        <w:tc>
          <w:tcPr>
            <w:tcW w:w="8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7DDC4E" w14:textId="6DAB0404"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D74301" w14:textId="564D19BF"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3646F8" w14:textId="226787D5"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2A30AD" w14:textId="116ADBC1"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369DC1" w14:textId="2236709D"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A1258C" w14:textId="35816845"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B53CFA" w14:textId="68372EBA"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9CCB3E" w14:textId="6C4BE46C"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E4EA9E" w14:textId="4592650B"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79C917" w14:textId="6350D118"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r>
      <w:tr w:rsidR="70F831C0" w14:paraId="68481785" w14:textId="77777777" w:rsidTr="70F831C0">
        <w:trPr>
          <w:trHeight w:val="300"/>
        </w:trPr>
        <w:tc>
          <w:tcPr>
            <w:tcW w:w="1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7AC7FD" w14:textId="455E67E3"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3</w:t>
            </w:r>
          </w:p>
        </w:tc>
        <w:tc>
          <w:tcPr>
            <w:tcW w:w="8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144DA6" w14:textId="24D9A450"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DD49D7" w14:textId="029F6440"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AB3098" w14:textId="69E9B4CE"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29A540" w14:textId="4DC5D0D8"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F613E4" w14:textId="6CCBDA14"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874748" w14:textId="3CE116CE"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445318" w14:textId="62FFC323"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1C6856" w14:textId="114F0761"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500BF5" w14:textId="59AADA23"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3F6BC6" w14:textId="56067DB0"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r>
      <w:tr w:rsidR="70F831C0" w14:paraId="2D49A376" w14:textId="77777777" w:rsidTr="70F831C0">
        <w:trPr>
          <w:trHeight w:val="300"/>
        </w:trPr>
        <w:tc>
          <w:tcPr>
            <w:tcW w:w="1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5CC204" w14:textId="41371475"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4</w:t>
            </w:r>
          </w:p>
        </w:tc>
        <w:tc>
          <w:tcPr>
            <w:tcW w:w="8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0933BF" w14:textId="7AC57F37"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623055" w14:textId="4D83F799"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F01D22" w14:textId="20661CDD"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A4E661" w14:textId="653F4A6A"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773DFA" w14:textId="4BF2123D"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573EEF" w14:textId="0578A0B7"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A4F5A6" w14:textId="6451F3F2"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251741" w14:textId="59EA9471"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D1D6EC" w14:textId="26A7BBA8"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FC0BA7" w14:textId="32D374A4"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r>
      <w:tr w:rsidR="70F831C0" w14:paraId="58E4C03C" w14:textId="77777777" w:rsidTr="70F831C0">
        <w:trPr>
          <w:trHeight w:val="300"/>
        </w:trPr>
        <w:tc>
          <w:tcPr>
            <w:tcW w:w="1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5F47A6" w14:textId="08FAA46C"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5</w:t>
            </w:r>
          </w:p>
        </w:tc>
        <w:tc>
          <w:tcPr>
            <w:tcW w:w="8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FBA714" w14:textId="4227A2BB"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5A0ACB" w14:textId="03179314"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1A538C" w14:textId="0DBEFA8B"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6856F7" w14:textId="322C8885"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44B90E" w14:textId="5DBCBBBB"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7198DD" w14:textId="776BE4AA"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522E17" w14:textId="4BB5352B"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086EEF" w14:textId="23F1E0F0"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6A9F06" w14:textId="5798BEA7"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1BFD36" w14:textId="3C76CE1F"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r>
      <w:tr w:rsidR="70F831C0" w14:paraId="20C6B7AB" w14:textId="77777777" w:rsidTr="70F831C0">
        <w:trPr>
          <w:trHeight w:val="300"/>
        </w:trPr>
        <w:tc>
          <w:tcPr>
            <w:tcW w:w="1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7E7EC4" w14:textId="7623631A"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Через 2 години</w:t>
            </w:r>
          </w:p>
        </w:tc>
        <w:tc>
          <w:tcPr>
            <w:tcW w:w="8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1DC46C" w14:textId="03CDFCE3"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10702D" w14:textId="3D6522DD"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AEB0EC" w14:textId="55D35DC9"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541C1C" w14:textId="59BC5AEA"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D32D1D" w14:textId="1BDFF6B5"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113FC5" w14:textId="1B9E3EED"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8D6799" w14:textId="649C0719"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D75E76" w14:textId="619C2C7F"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092AEB" w14:textId="53FDFFE1"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c>
          <w:tcPr>
            <w:tcW w:w="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431B96" w14:textId="0B45851F" w:rsidR="70F831C0" w:rsidRDefault="70F831C0" w:rsidP="70F831C0">
            <w:pPr>
              <w:spacing w:line="360" w:lineRule="auto"/>
              <w:jc w:val="center"/>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 xml:space="preserve"> </w:t>
            </w:r>
          </w:p>
        </w:tc>
      </w:tr>
    </w:tbl>
    <w:p w14:paraId="66697E7A" w14:textId="24B3CB52" w:rsidR="70F831C0" w:rsidRDefault="70F831C0" w:rsidP="70F831C0">
      <w:pPr>
        <w:spacing w:after="0" w:line="360" w:lineRule="auto"/>
        <w:ind w:firstLine="708"/>
        <w:jc w:val="center"/>
        <w:rPr>
          <w:rFonts w:ascii="Times New Roman" w:eastAsia="Times New Roman" w:hAnsi="Times New Roman" w:cs="Times New Roman"/>
          <w:sz w:val="28"/>
          <w:szCs w:val="28"/>
          <w:lang w:val="uk"/>
        </w:rPr>
      </w:pPr>
    </w:p>
    <w:p w14:paraId="5ABABCDF" w14:textId="3BA219FA" w:rsidR="7BADD061" w:rsidRDefault="7BADD061" w:rsidP="70F831C0">
      <w:pPr>
        <w:spacing w:after="0" w:line="360" w:lineRule="auto"/>
        <w:ind w:firstLine="708"/>
        <w:jc w:val="both"/>
        <w:rPr>
          <w:rFonts w:ascii="Times New Roman" w:eastAsia="Times New Roman" w:hAnsi="Times New Roman" w:cs="Times New Roman"/>
          <w:b/>
          <w:bCs/>
          <w:sz w:val="28"/>
          <w:szCs w:val="28"/>
          <w:lang w:val="uk"/>
        </w:rPr>
      </w:pPr>
      <w:r w:rsidRPr="70F831C0">
        <w:rPr>
          <w:rFonts w:ascii="Times New Roman" w:eastAsia="Times New Roman" w:hAnsi="Times New Roman" w:cs="Times New Roman"/>
          <w:b/>
          <w:bCs/>
          <w:sz w:val="28"/>
          <w:szCs w:val="28"/>
          <w:lang w:val="uk"/>
        </w:rPr>
        <w:t xml:space="preserve">Інтерпретація результатів </w:t>
      </w:r>
    </w:p>
    <w:p w14:paraId="280B0BD6" w14:textId="75213939" w:rsidR="7BADD061" w:rsidRDefault="7BADD061"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sz w:val="28"/>
          <w:szCs w:val="28"/>
          <w:lang w:val="uk"/>
        </w:rPr>
        <w:t>Рівні розвитку:</w:t>
      </w:r>
    </w:p>
    <w:p w14:paraId="65B0B902" w14:textId="7D0FAAA0" w:rsidR="7BADD061" w:rsidRDefault="7BADD061"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i/>
          <w:iCs/>
          <w:sz w:val="28"/>
          <w:szCs w:val="28"/>
          <w:lang w:val="uk"/>
        </w:rPr>
        <w:t xml:space="preserve">Низький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після першого озвучення слів дитина запам’ятала 2 із них, після 5</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го повторення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5.</w:t>
      </w:r>
    </w:p>
    <w:p w14:paraId="025F2D96" w14:textId="3A8A8A23" w:rsidR="7BADD061" w:rsidRDefault="7BADD061"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i/>
          <w:iCs/>
          <w:sz w:val="28"/>
          <w:szCs w:val="28"/>
          <w:lang w:val="uk"/>
        </w:rPr>
        <w:t xml:space="preserve">Середній </w:t>
      </w:r>
      <w:r w:rsidR="5E29EC19" w:rsidRPr="70F831C0">
        <w:rPr>
          <w:rFonts w:ascii="Times New Roman" w:eastAsia="Times New Roman" w:hAnsi="Times New Roman" w:cs="Times New Roman"/>
          <w:i/>
          <w:iCs/>
          <w:sz w:val="28"/>
          <w:szCs w:val="28"/>
          <w:lang w:val="uk"/>
        </w:rPr>
        <w:t>-</w:t>
      </w:r>
      <w:r w:rsidRPr="70F831C0">
        <w:rPr>
          <w:rFonts w:ascii="Times New Roman" w:eastAsia="Times New Roman" w:hAnsi="Times New Roman" w:cs="Times New Roman"/>
          <w:sz w:val="28"/>
          <w:szCs w:val="28"/>
          <w:lang w:val="uk"/>
        </w:rPr>
        <w:t xml:space="preserve"> першого разу дитина запам’ятала 3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4 слова, на п’ятий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до 8</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ми слів.</w:t>
      </w:r>
    </w:p>
    <w:p w14:paraId="3CC2CBCF" w14:textId="7BC46300" w:rsidR="7BADD061" w:rsidRDefault="7BADD061"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i/>
          <w:iCs/>
          <w:sz w:val="28"/>
          <w:szCs w:val="28"/>
          <w:lang w:val="uk"/>
        </w:rPr>
        <w:t xml:space="preserve">Добрий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перший раз дитина повторила 5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6 слів, п’ятий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до 8</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ми слів.</w:t>
      </w:r>
    </w:p>
    <w:p w14:paraId="7C892279" w14:textId="5E7D34FD" w:rsidR="7BADD061" w:rsidRDefault="7BADD061" w:rsidP="70F831C0">
      <w:pPr>
        <w:spacing w:after="0" w:line="360" w:lineRule="auto"/>
        <w:ind w:firstLine="708"/>
        <w:jc w:val="both"/>
        <w:rPr>
          <w:rFonts w:ascii="Times New Roman" w:eastAsia="Times New Roman" w:hAnsi="Times New Roman" w:cs="Times New Roman"/>
          <w:sz w:val="28"/>
          <w:szCs w:val="28"/>
          <w:lang w:val="uk"/>
        </w:rPr>
      </w:pPr>
      <w:r w:rsidRPr="70F831C0">
        <w:rPr>
          <w:rFonts w:ascii="Times New Roman" w:eastAsia="Times New Roman" w:hAnsi="Times New Roman" w:cs="Times New Roman"/>
          <w:i/>
          <w:iCs/>
          <w:sz w:val="28"/>
          <w:szCs w:val="28"/>
          <w:lang w:val="uk"/>
        </w:rPr>
        <w:t xml:space="preserve">Високий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перший раз дитина повторила 7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10 слів, п’ятий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9 </w:t>
      </w:r>
      <w:r w:rsidR="5E29EC19" w:rsidRPr="70F831C0">
        <w:rPr>
          <w:rFonts w:ascii="Times New Roman" w:eastAsia="Times New Roman" w:hAnsi="Times New Roman" w:cs="Times New Roman"/>
          <w:sz w:val="28"/>
          <w:szCs w:val="28"/>
          <w:lang w:val="uk"/>
        </w:rPr>
        <w:t>-</w:t>
      </w:r>
      <w:r w:rsidRPr="70F831C0">
        <w:rPr>
          <w:rFonts w:ascii="Times New Roman" w:eastAsia="Times New Roman" w:hAnsi="Times New Roman" w:cs="Times New Roman"/>
          <w:sz w:val="28"/>
          <w:szCs w:val="28"/>
          <w:lang w:val="uk"/>
        </w:rPr>
        <w:t xml:space="preserve"> 10 слів.</w:t>
      </w:r>
    </w:p>
    <w:p w14:paraId="6516C88E" w14:textId="74CDA78D" w:rsidR="70F831C0" w:rsidRDefault="70F831C0" w:rsidP="70F831C0">
      <w:pPr>
        <w:spacing w:line="360" w:lineRule="auto"/>
        <w:rPr>
          <w:rFonts w:ascii="Times New Roman" w:eastAsia="Times New Roman" w:hAnsi="Times New Roman" w:cs="Times New Roman"/>
          <w:sz w:val="28"/>
          <w:szCs w:val="28"/>
        </w:rPr>
      </w:pPr>
    </w:p>
    <w:sectPr w:rsidR="70F831C0" w:rsidSect="00D70BB3">
      <w:headerReference w:type="default" r:id="rId75"/>
      <w:footerReference w:type="default" r:id="rId76"/>
      <w:headerReference w:type="first" r:id="rId77"/>
      <w:footerReference w:type="first" r:id="rId7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092DE" w14:textId="77777777" w:rsidR="006533EE" w:rsidRDefault="006533EE">
      <w:pPr>
        <w:spacing w:after="0" w:line="240" w:lineRule="auto"/>
      </w:pPr>
      <w:r>
        <w:separator/>
      </w:r>
    </w:p>
  </w:endnote>
  <w:endnote w:type="continuationSeparator" w:id="0">
    <w:p w14:paraId="6E1ED2B2" w14:textId="77777777" w:rsidR="006533EE" w:rsidRDefault="00653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5"/>
      <w:gridCol w:w="3115"/>
      <w:gridCol w:w="3115"/>
    </w:tblGrid>
    <w:tr w:rsidR="70F831C0" w14:paraId="5801DBFF" w14:textId="77777777" w:rsidTr="70F831C0">
      <w:trPr>
        <w:trHeight w:val="300"/>
      </w:trPr>
      <w:tc>
        <w:tcPr>
          <w:tcW w:w="3115" w:type="dxa"/>
        </w:tcPr>
        <w:p w14:paraId="2BA4EF8D" w14:textId="68B28336" w:rsidR="70F831C0" w:rsidRDefault="70F831C0" w:rsidP="70F831C0">
          <w:pPr>
            <w:pStyle w:val="a7"/>
            <w:ind w:left="-115"/>
          </w:pPr>
        </w:p>
      </w:tc>
      <w:tc>
        <w:tcPr>
          <w:tcW w:w="3115" w:type="dxa"/>
        </w:tcPr>
        <w:p w14:paraId="7DC2E889" w14:textId="48745BC9" w:rsidR="70F831C0" w:rsidRDefault="70F831C0" w:rsidP="70F831C0">
          <w:pPr>
            <w:pStyle w:val="a7"/>
            <w:jc w:val="center"/>
          </w:pPr>
        </w:p>
      </w:tc>
      <w:tc>
        <w:tcPr>
          <w:tcW w:w="3115" w:type="dxa"/>
        </w:tcPr>
        <w:p w14:paraId="1D6DCF4E" w14:textId="036F93DC" w:rsidR="70F831C0" w:rsidRDefault="70F831C0" w:rsidP="70F831C0">
          <w:pPr>
            <w:pStyle w:val="a7"/>
            <w:ind w:right="-115"/>
            <w:jc w:val="right"/>
          </w:pPr>
        </w:p>
      </w:tc>
    </w:tr>
  </w:tbl>
  <w:p w14:paraId="1F3EB59D" w14:textId="09621989" w:rsidR="70F831C0" w:rsidRDefault="70F831C0" w:rsidP="70F831C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5"/>
      <w:gridCol w:w="3115"/>
      <w:gridCol w:w="3115"/>
    </w:tblGrid>
    <w:tr w:rsidR="70F831C0" w14:paraId="1088B6D7" w14:textId="77777777" w:rsidTr="70F831C0">
      <w:trPr>
        <w:trHeight w:val="300"/>
      </w:trPr>
      <w:tc>
        <w:tcPr>
          <w:tcW w:w="3115" w:type="dxa"/>
        </w:tcPr>
        <w:p w14:paraId="6368D26F" w14:textId="53900241" w:rsidR="70F831C0" w:rsidRDefault="70F831C0" w:rsidP="70F831C0">
          <w:pPr>
            <w:pStyle w:val="a7"/>
            <w:ind w:left="-115"/>
          </w:pPr>
        </w:p>
      </w:tc>
      <w:tc>
        <w:tcPr>
          <w:tcW w:w="3115" w:type="dxa"/>
        </w:tcPr>
        <w:p w14:paraId="09261A47" w14:textId="10D83EC1" w:rsidR="70F831C0" w:rsidRDefault="70F831C0" w:rsidP="70F831C0">
          <w:pPr>
            <w:pStyle w:val="a7"/>
            <w:jc w:val="center"/>
          </w:pPr>
        </w:p>
      </w:tc>
      <w:tc>
        <w:tcPr>
          <w:tcW w:w="3115" w:type="dxa"/>
        </w:tcPr>
        <w:p w14:paraId="014FA41F" w14:textId="495499AE" w:rsidR="70F831C0" w:rsidRDefault="70F831C0" w:rsidP="70F831C0">
          <w:pPr>
            <w:pStyle w:val="a7"/>
            <w:ind w:right="-115"/>
            <w:jc w:val="right"/>
          </w:pPr>
        </w:p>
      </w:tc>
    </w:tr>
  </w:tbl>
  <w:p w14:paraId="121EAC2F" w14:textId="63439A7B" w:rsidR="70F831C0" w:rsidRDefault="70F831C0" w:rsidP="70F831C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55E40" w14:textId="77777777" w:rsidR="006533EE" w:rsidRDefault="006533EE">
      <w:pPr>
        <w:spacing w:after="0" w:line="240" w:lineRule="auto"/>
      </w:pPr>
      <w:r>
        <w:separator/>
      </w:r>
    </w:p>
  </w:footnote>
  <w:footnote w:type="continuationSeparator" w:id="0">
    <w:p w14:paraId="7E7A18DF" w14:textId="77777777" w:rsidR="006533EE" w:rsidRDefault="00653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5"/>
      <w:gridCol w:w="3115"/>
      <w:gridCol w:w="3115"/>
    </w:tblGrid>
    <w:tr w:rsidR="70F831C0" w14:paraId="657110AA" w14:textId="77777777" w:rsidTr="70F831C0">
      <w:trPr>
        <w:trHeight w:val="300"/>
      </w:trPr>
      <w:tc>
        <w:tcPr>
          <w:tcW w:w="3115" w:type="dxa"/>
        </w:tcPr>
        <w:p w14:paraId="741D11C7" w14:textId="429177A8" w:rsidR="70F831C0" w:rsidRDefault="70F831C0" w:rsidP="70F831C0">
          <w:pPr>
            <w:pStyle w:val="a7"/>
            <w:ind w:left="-115"/>
          </w:pPr>
        </w:p>
      </w:tc>
      <w:tc>
        <w:tcPr>
          <w:tcW w:w="3115" w:type="dxa"/>
        </w:tcPr>
        <w:p w14:paraId="18A543D4" w14:textId="493E3CC5" w:rsidR="70F831C0" w:rsidRDefault="70F831C0" w:rsidP="70F831C0">
          <w:pPr>
            <w:pStyle w:val="a7"/>
            <w:jc w:val="center"/>
          </w:pPr>
        </w:p>
      </w:tc>
      <w:tc>
        <w:tcPr>
          <w:tcW w:w="3115" w:type="dxa"/>
        </w:tcPr>
        <w:p w14:paraId="11D97020" w14:textId="68A9FFA7" w:rsidR="70F831C0" w:rsidRDefault="70F831C0" w:rsidP="70F831C0">
          <w:pPr>
            <w:pStyle w:val="a7"/>
            <w:ind w:right="-115"/>
            <w:jc w:val="right"/>
            <w:rPr>
              <w:rFonts w:ascii="Times New Roman" w:eastAsia="Times New Roman" w:hAnsi="Times New Roman" w:cs="Times New Roman"/>
              <w:sz w:val="28"/>
              <w:szCs w:val="28"/>
            </w:rPr>
          </w:pPr>
          <w:r w:rsidRPr="70F831C0">
            <w:rPr>
              <w:rFonts w:ascii="Times New Roman" w:eastAsia="Times New Roman" w:hAnsi="Times New Roman" w:cs="Times New Roman"/>
              <w:sz w:val="28"/>
              <w:szCs w:val="28"/>
            </w:rPr>
            <w:fldChar w:fldCharType="begin"/>
          </w:r>
          <w:r>
            <w:instrText>PAGE</w:instrText>
          </w:r>
          <w:r w:rsidR="006533EE">
            <w:fldChar w:fldCharType="separate"/>
          </w:r>
          <w:r w:rsidR="00116030">
            <w:rPr>
              <w:noProof/>
            </w:rPr>
            <w:t>2</w:t>
          </w:r>
          <w:r w:rsidRPr="70F831C0">
            <w:rPr>
              <w:rFonts w:ascii="Times New Roman" w:eastAsia="Times New Roman" w:hAnsi="Times New Roman" w:cs="Times New Roman"/>
              <w:sz w:val="28"/>
              <w:szCs w:val="28"/>
            </w:rPr>
            <w:fldChar w:fldCharType="end"/>
          </w:r>
        </w:p>
      </w:tc>
    </w:tr>
  </w:tbl>
  <w:p w14:paraId="62E3EC96" w14:textId="12115333" w:rsidR="70F831C0" w:rsidRDefault="70F831C0" w:rsidP="70F831C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5"/>
      <w:gridCol w:w="3115"/>
      <w:gridCol w:w="3115"/>
    </w:tblGrid>
    <w:tr w:rsidR="70F831C0" w14:paraId="4EFF0176" w14:textId="77777777" w:rsidTr="70F831C0">
      <w:trPr>
        <w:trHeight w:val="300"/>
      </w:trPr>
      <w:tc>
        <w:tcPr>
          <w:tcW w:w="3115" w:type="dxa"/>
        </w:tcPr>
        <w:p w14:paraId="3E7F0C51" w14:textId="2446A1AA" w:rsidR="70F831C0" w:rsidRDefault="70F831C0" w:rsidP="70F831C0">
          <w:pPr>
            <w:pStyle w:val="a7"/>
            <w:ind w:left="-115"/>
          </w:pPr>
        </w:p>
      </w:tc>
      <w:tc>
        <w:tcPr>
          <w:tcW w:w="3115" w:type="dxa"/>
        </w:tcPr>
        <w:p w14:paraId="20C4C73C" w14:textId="371C701B" w:rsidR="70F831C0" w:rsidRDefault="70F831C0" w:rsidP="70F831C0">
          <w:pPr>
            <w:pStyle w:val="a7"/>
            <w:jc w:val="center"/>
          </w:pPr>
        </w:p>
      </w:tc>
      <w:tc>
        <w:tcPr>
          <w:tcW w:w="3115" w:type="dxa"/>
        </w:tcPr>
        <w:p w14:paraId="6B5DCB64" w14:textId="5FE366B5" w:rsidR="70F831C0" w:rsidRDefault="70F831C0" w:rsidP="70F831C0">
          <w:pPr>
            <w:pStyle w:val="a7"/>
            <w:ind w:right="-115"/>
            <w:jc w:val="right"/>
          </w:pPr>
        </w:p>
      </w:tc>
    </w:tr>
  </w:tbl>
  <w:p w14:paraId="35D7EF2C" w14:textId="3F4C54EB" w:rsidR="70F831C0" w:rsidRDefault="70F831C0" w:rsidP="70F831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63F3B"/>
    <w:multiLevelType w:val="multilevel"/>
    <w:tmpl w:val="FBA46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52A20"/>
    <w:multiLevelType w:val="multilevel"/>
    <w:tmpl w:val="83EE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1A6E2D"/>
    <w:multiLevelType w:val="multilevel"/>
    <w:tmpl w:val="9F4CBD90"/>
    <w:lvl w:ilvl="0">
      <w:start w:val="1"/>
      <w:numFmt w:val="decimal"/>
      <w:lvlText w:val="%1."/>
      <w:lvlJc w:val="left"/>
      <w:pPr>
        <w:ind w:left="998" w:hanging="360"/>
      </w:pPr>
      <w:rPr>
        <w:rFonts w:ascii="Times New Roman" w:hAnsi="Times New Roman" w:cs="Times New Roman" w:hint="default"/>
      </w:rPr>
    </w:lvl>
    <w:lvl w:ilvl="1">
      <w:start w:val="1"/>
      <w:numFmt w:val="decimal"/>
      <w:isLgl/>
      <w:lvlText w:val="%1.%2"/>
      <w:lvlJc w:val="left"/>
      <w:pPr>
        <w:ind w:left="1088" w:hanging="450"/>
      </w:pPr>
      <w:rPr>
        <w:rFonts w:hint="default"/>
        <w:b/>
      </w:rPr>
    </w:lvl>
    <w:lvl w:ilvl="2">
      <w:start w:val="1"/>
      <w:numFmt w:val="decimal"/>
      <w:isLgl/>
      <w:lvlText w:val="%1.%2.%3"/>
      <w:lvlJc w:val="left"/>
      <w:pPr>
        <w:ind w:left="1358" w:hanging="720"/>
      </w:pPr>
      <w:rPr>
        <w:rFonts w:hint="default"/>
        <w:b/>
      </w:rPr>
    </w:lvl>
    <w:lvl w:ilvl="3">
      <w:start w:val="1"/>
      <w:numFmt w:val="decimal"/>
      <w:isLgl/>
      <w:lvlText w:val="%1.%2.%3.%4"/>
      <w:lvlJc w:val="left"/>
      <w:pPr>
        <w:ind w:left="1718" w:hanging="1080"/>
      </w:pPr>
      <w:rPr>
        <w:rFonts w:hint="default"/>
        <w:b/>
      </w:rPr>
    </w:lvl>
    <w:lvl w:ilvl="4">
      <w:start w:val="1"/>
      <w:numFmt w:val="decimal"/>
      <w:isLgl/>
      <w:lvlText w:val="%1.%2.%3.%4.%5"/>
      <w:lvlJc w:val="left"/>
      <w:pPr>
        <w:ind w:left="1718" w:hanging="1080"/>
      </w:pPr>
      <w:rPr>
        <w:rFonts w:hint="default"/>
        <w:b/>
      </w:rPr>
    </w:lvl>
    <w:lvl w:ilvl="5">
      <w:start w:val="1"/>
      <w:numFmt w:val="decimal"/>
      <w:isLgl/>
      <w:lvlText w:val="%1.%2.%3.%4.%5.%6"/>
      <w:lvlJc w:val="left"/>
      <w:pPr>
        <w:ind w:left="2078" w:hanging="1440"/>
      </w:pPr>
      <w:rPr>
        <w:rFonts w:hint="default"/>
        <w:b/>
      </w:rPr>
    </w:lvl>
    <w:lvl w:ilvl="6">
      <w:start w:val="1"/>
      <w:numFmt w:val="decimal"/>
      <w:isLgl/>
      <w:lvlText w:val="%1.%2.%3.%4.%5.%6.%7"/>
      <w:lvlJc w:val="left"/>
      <w:pPr>
        <w:ind w:left="2078" w:hanging="1440"/>
      </w:pPr>
      <w:rPr>
        <w:rFonts w:hint="default"/>
        <w:b/>
      </w:rPr>
    </w:lvl>
    <w:lvl w:ilvl="7">
      <w:start w:val="1"/>
      <w:numFmt w:val="decimal"/>
      <w:isLgl/>
      <w:lvlText w:val="%1.%2.%3.%4.%5.%6.%7.%8"/>
      <w:lvlJc w:val="left"/>
      <w:pPr>
        <w:ind w:left="2438" w:hanging="1800"/>
      </w:pPr>
      <w:rPr>
        <w:rFonts w:hint="default"/>
        <w:b/>
      </w:rPr>
    </w:lvl>
    <w:lvl w:ilvl="8">
      <w:start w:val="1"/>
      <w:numFmt w:val="decimal"/>
      <w:isLgl/>
      <w:lvlText w:val="%1.%2.%3.%4.%5.%6.%7.%8.%9"/>
      <w:lvlJc w:val="left"/>
      <w:pPr>
        <w:ind w:left="2798" w:hanging="2160"/>
      </w:pPr>
      <w:rPr>
        <w:rFonts w:hint="default"/>
        <w:b/>
      </w:rPr>
    </w:lvl>
  </w:abstractNum>
  <w:abstractNum w:abstractNumId="3" w15:restartNumberingAfterBreak="0">
    <w:nsid w:val="057226F0"/>
    <w:multiLevelType w:val="hybridMultilevel"/>
    <w:tmpl w:val="FFFFFFFF"/>
    <w:lvl w:ilvl="0" w:tplc="55A05B8C">
      <w:start w:val="1"/>
      <w:numFmt w:val="bullet"/>
      <w:lvlText w:val=""/>
      <w:lvlJc w:val="left"/>
      <w:pPr>
        <w:ind w:left="720" w:hanging="360"/>
      </w:pPr>
      <w:rPr>
        <w:rFonts w:ascii="Symbol" w:hAnsi="Symbol" w:hint="default"/>
      </w:rPr>
    </w:lvl>
    <w:lvl w:ilvl="1" w:tplc="9776EFFC">
      <w:start w:val="1"/>
      <w:numFmt w:val="bullet"/>
      <w:lvlText w:val="o"/>
      <w:lvlJc w:val="left"/>
      <w:pPr>
        <w:ind w:left="1440" w:hanging="360"/>
      </w:pPr>
      <w:rPr>
        <w:rFonts w:ascii="Courier New" w:hAnsi="Courier New" w:hint="default"/>
      </w:rPr>
    </w:lvl>
    <w:lvl w:ilvl="2" w:tplc="5D44577E">
      <w:start w:val="1"/>
      <w:numFmt w:val="bullet"/>
      <w:lvlText w:val=""/>
      <w:lvlJc w:val="left"/>
      <w:pPr>
        <w:ind w:left="2160" w:hanging="360"/>
      </w:pPr>
      <w:rPr>
        <w:rFonts w:ascii="Wingdings" w:hAnsi="Wingdings" w:hint="default"/>
      </w:rPr>
    </w:lvl>
    <w:lvl w:ilvl="3" w:tplc="050AA9E4">
      <w:start w:val="1"/>
      <w:numFmt w:val="bullet"/>
      <w:lvlText w:val=""/>
      <w:lvlJc w:val="left"/>
      <w:pPr>
        <w:ind w:left="2880" w:hanging="360"/>
      </w:pPr>
      <w:rPr>
        <w:rFonts w:ascii="Symbol" w:hAnsi="Symbol" w:hint="default"/>
      </w:rPr>
    </w:lvl>
    <w:lvl w:ilvl="4" w:tplc="0B4CC4B2">
      <w:start w:val="1"/>
      <w:numFmt w:val="bullet"/>
      <w:lvlText w:val="o"/>
      <w:lvlJc w:val="left"/>
      <w:pPr>
        <w:ind w:left="3600" w:hanging="360"/>
      </w:pPr>
      <w:rPr>
        <w:rFonts w:ascii="Courier New" w:hAnsi="Courier New" w:hint="default"/>
      </w:rPr>
    </w:lvl>
    <w:lvl w:ilvl="5" w:tplc="9B28DC50">
      <w:start w:val="1"/>
      <w:numFmt w:val="bullet"/>
      <w:lvlText w:val=""/>
      <w:lvlJc w:val="left"/>
      <w:pPr>
        <w:ind w:left="4320" w:hanging="360"/>
      </w:pPr>
      <w:rPr>
        <w:rFonts w:ascii="Wingdings" w:hAnsi="Wingdings" w:hint="default"/>
      </w:rPr>
    </w:lvl>
    <w:lvl w:ilvl="6" w:tplc="644E8038">
      <w:start w:val="1"/>
      <w:numFmt w:val="bullet"/>
      <w:lvlText w:val=""/>
      <w:lvlJc w:val="left"/>
      <w:pPr>
        <w:ind w:left="5040" w:hanging="360"/>
      </w:pPr>
      <w:rPr>
        <w:rFonts w:ascii="Symbol" w:hAnsi="Symbol" w:hint="default"/>
      </w:rPr>
    </w:lvl>
    <w:lvl w:ilvl="7" w:tplc="52D078BC">
      <w:start w:val="1"/>
      <w:numFmt w:val="bullet"/>
      <w:lvlText w:val="o"/>
      <w:lvlJc w:val="left"/>
      <w:pPr>
        <w:ind w:left="5760" w:hanging="360"/>
      </w:pPr>
      <w:rPr>
        <w:rFonts w:ascii="Courier New" w:hAnsi="Courier New" w:hint="default"/>
      </w:rPr>
    </w:lvl>
    <w:lvl w:ilvl="8" w:tplc="2FF063EE">
      <w:start w:val="1"/>
      <w:numFmt w:val="bullet"/>
      <w:lvlText w:val=""/>
      <w:lvlJc w:val="left"/>
      <w:pPr>
        <w:ind w:left="6480" w:hanging="360"/>
      </w:pPr>
      <w:rPr>
        <w:rFonts w:ascii="Wingdings" w:hAnsi="Wingdings" w:hint="default"/>
      </w:rPr>
    </w:lvl>
  </w:abstractNum>
  <w:abstractNum w:abstractNumId="4" w15:restartNumberingAfterBreak="0">
    <w:nsid w:val="0BF91237"/>
    <w:multiLevelType w:val="multilevel"/>
    <w:tmpl w:val="E744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834616"/>
    <w:multiLevelType w:val="multilevel"/>
    <w:tmpl w:val="E2D6E1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4555A2"/>
    <w:multiLevelType w:val="multilevel"/>
    <w:tmpl w:val="DAF21D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8C7C11"/>
    <w:multiLevelType w:val="multilevel"/>
    <w:tmpl w:val="D5D267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576838"/>
    <w:multiLevelType w:val="hybridMultilevel"/>
    <w:tmpl w:val="E29C149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2594C5B6"/>
    <w:multiLevelType w:val="multilevel"/>
    <w:tmpl w:val="FFFFFFFF"/>
    <w:lvl w:ilvl="0">
      <w:start w:val="1"/>
      <w:numFmt w:val="decimal"/>
      <w:lvlText w:val="%1."/>
      <w:lvlJc w:val="left"/>
      <w:pPr>
        <w:ind w:left="998"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BE6EE4"/>
    <w:multiLevelType w:val="multilevel"/>
    <w:tmpl w:val="E32C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15CB7E"/>
    <w:multiLevelType w:val="hybridMultilevel"/>
    <w:tmpl w:val="FFFFFFFF"/>
    <w:lvl w:ilvl="0" w:tplc="6276D488">
      <w:start w:val="1"/>
      <w:numFmt w:val="bullet"/>
      <w:lvlText w:val=""/>
      <w:lvlJc w:val="left"/>
      <w:pPr>
        <w:ind w:left="720" w:hanging="360"/>
      </w:pPr>
      <w:rPr>
        <w:rFonts w:ascii="Symbol" w:hAnsi="Symbol" w:hint="default"/>
      </w:rPr>
    </w:lvl>
    <w:lvl w:ilvl="1" w:tplc="0A08202C">
      <w:start w:val="1"/>
      <w:numFmt w:val="bullet"/>
      <w:lvlText w:val="o"/>
      <w:lvlJc w:val="left"/>
      <w:pPr>
        <w:ind w:left="1440" w:hanging="360"/>
      </w:pPr>
      <w:rPr>
        <w:rFonts w:ascii="Courier New" w:hAnsi="Courier New" w:hint="default"/>
      </w:rPr>
    </w:lvl>
    <w:lvl w:ilvl="2" w:tplc="8964596A">
      <w:start w:val="1"/>
      <w:numFmt w:val="bullet"/>
      <w:lvlText w:val=""/>
      <w:lvlJc w:val="left"/>
      <w:pPr>
        <w:ind w:left="2160" w:hanging="360"/>
      </w:pPr>
      <w:rPr>
        <w:rFonts w:ascii="Wingdings" w:hAnsi="Wingdings" w:hint="default"/>
      </w:rPr>
    </w:lvl>
    <w:lvl w:ilvl="3" w:tplc="A1C69908">
      <w:start w:val="1"/>
      <w:numFmt w:val="bullet"/>
      <w:lvlText w:val=""/>
      <w:lvlJc w:val="left"/>
      <w:pPr>
        <w:ind w:left="2880" w:hanging="360"/>
      </w:pPr>
      <w:rPr>
        <w:rFonts w:ascii="Symbol" w:hAnsi="Symbol" w:hint="default"/>
      </w:rPr>
    </w:lvl>
    <w:lvl w:ilvl="4" w:tplc="5B02F04C">
      <w:start w:val="1"/>
      <w:numFmt w:val="bullet"/>
      <w:lvlText w:val="o"/>
      <w:lvlJc w:val="left"/>
      <w:pPr>
        <w:ind w:left="3600" w:hanging="360"/>
      </w:pPr>
      <w:rPr>
        <w:rFonts w:ascii="Courier New" w:hAnsi="Courier New" w:hint="default"/>
      </w:rPr>
    </w:lvl>
    <w:lvl w:ilvl="5" w:tplc="32624AFC">
      <w:start w:val="1"/>
      <w:numFmt w:val="bullet"/>
      <w:lvlText w:val=""/>
      <w:lvlJc w:val="left"/>
      <w:pPr>
        <w:ind w:left="4320" w:hanging="360"/>
      </w:pPr>
      <w:rPr>
        <w:rFonts w:ascii="Wingdings" w:hAnsi="Wingdings" w:hint="default"/>
      </w:rPr>
    </w:lvl>
    <w:lvl w:ilvl="6" w:tplc="3D008ADC">
      <w:start w:val="1"/>
      <w:numFmt w:val="bullet"/>
      <w:lvlText w:val=""/>
      <w:lvlJc w:val="left"/>
      <w:pPr>
        <w:ind w:left="5040" w:hanging="360"/>
      </w:pPr>
      <w:rPr>
        <w:rFonts w:ascii="Symbol" w:hAnsi="Symbol" w:hint="default"/>
      </w:rPr>
    </w:lvl>
    <w:lvl w:ilvl="7" w:tplc="8008346C">
      <w:start w:val="1"/>
      <w:numFmt w:val="bullet"/>
      <w:lvlText w:val="o"/>
      <w:lvlJc w:val="left"/>
      <w:pPr>
        <w:ind w:left="5760" w:hanging="360"/>
      </w:pPr>
      <w:rPr>
        <w:rFonts w:ascii="Courier New" w:hAnsi="Courier New" w:hint="default"/>
      </w:rPr>
    </w:lvl>
    <w:lvl w:ilvl="8" w:tplc="99E45732">
      <w:start w:val="1"/>
      <w:numFmt w:val="bullet"/>
      <w:lvlText w:val=""/>
      <w:lvlJc w:val="left"/>
      <w:pPr>
        <w:ind w:left="6480" w:hanging="360"/>
      </w:pPr>
      <w:rPr>
        <w:rFonts w:ascii="Wingdings" w:hAnsi="Wingdings" w:hint="default"/>
      </w:rPr>
    </w:lvl>
  </w:abstractNum>
  <w:abstractNum w:abstractNumId="12" w15:restartNumberingAfterBreak="0">
    <w:nsid w:val="2BE76F88"/>
    <w:multiLevelType w:val="hybridMultilevel"/>
    <w:tmpl w:val="E550DD0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1AE2467"/>
    <w:multiLevelType w:val="hybridMultilevel"/>
    <w:tmpl w:val="6DF85F02"/>
    <w:lvl w:ilvl="0" w:tplc="DED8A5FA">
      <w:start w:val="1"/>
      <w:numFmt w:val="decimal"/>
      <w:lvlText w:val="%1."/>
      <w:lvlJc w:val="left"/>
      <w:pPr>
        <w:ind w:left="998"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73033C"/>
    <w:multiLevelType w:val="hybridMultilevel"/>
    <w:tmpl w:val="A95A808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498E1586"/>
    <w:multiLevelType w:val="hybridMultilevel"/>
    <w:tmpl w:val="E97A9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8D5F25"/>
    <w:multiLevelType w:val="multilevel"/>
    <w:tmpl w:val="B930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8A482D"/>
    <w:multiLevelType w:val="hybridMultilevel"/>
    <w:tmpl w:val="4E2ECEC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61402963"/>
    <w:multiLevelType w:val="multilevel"/>
    <w:tmpl w:val="E13669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CE2C06"/>
    <w:multiLevelType w:val="multilevel"/>
    <w:tmpl w:val="2256A5D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0" w15:restartNumberingAfterBreak="0">
    <w:nsid w:val="6AEE7808"/>
    <w:multiLevelType w:val="multilevel"/>
    <w:tmpl w:val="3060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AB4538"/>
    <w:multiLevelType w:val="hybridMultilevel"/>
    <w:tmpl w:val="4A82F1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9C25A6A"/>
    <w:multiLevelType w:val="multilevel"/>
    <w:tmpl w:val="B886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1"/>
  </w:num>
  <w:num w:numId="3">
    <w:abstractNumId w:val="9"/>
  </w:num>
  <w:num w:numId="4">
    <w:abstractNumId w:val="0"/>
  </w:num>
  <w:num w:numId="5">
    <w:abstractNumId w:val="18"/>
  </w:num>
  <w:num w:numId="6">
    <w:abstractNumId w:val="6"/>
  </w:num>
  <w:num w:numId="7">
    <w:abstractNumId w:val="20"/>
  </w:num>
  <w:num w:numId="8">
    <w:abstractNumId w:val="5"/>
  </w:num>
  <w:num w:numId="9">
    <w:abstractNumId w:val="7"/>
  </w:num>
  <w:num w:numId="10">
    <w:abstractNumId w:val="16"/>
  </w:num>
  <w:num w:numId="11">
    <w:abstractNumId w:val="22"/>
  </w:num>
  <w:num w:numId="12">
    <w:abstractNumId w:val="10"/>
  </w:num>
  <w:num w:numId="13">
    <w:abstractNumId w:val="1"/>
  </w:num>
  <w:num w:numId="14">
    <w:abstractNumId w:val="4"/>
  </w:num>
  <w:num w:numId="15">
    <w:abstractNumId w:val="2"/>
  </w:num>
  <w:num w:numId="16">
    <w:abstractNumId w:val="13"/>
  </w:num>
  <w:num w:numId="17">
    <w:abstractNumId w:val="19"/>
  </w:num>
  <w:num w:numId="18">
    <w:abstractNumId w:val="12"/>
  </w:num>
  <w:num w:numId="19">
    <w:abstractNumId w:val="15"/>
  </w:num>
  <w:num w:numId="20">
    <w:abstractNumId w:val="21"/>
  </w:num>
  <w:num w:numId="21">
    <w:abstractNumId w:val="17"/>
  </w:num>
  <w:num w:numId="22">
    <w:abstractNumId w:val="8"/>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EB8"/>
    <w:rsid w:val="000223B8"/>
    <w:rsid w:val="00061CE0"/>
    <w:rsid w:val="0007E4E8"/>
    <w:rsid w:val="00116030"/>
    <w:rsid w:val="001313F9"/>
    <w:rsid w:val="0013216F"/>
    <w:rsid w:val="001E4D8A"/>
    <w:rsid w:val="00227657"/>
    <w:rsid w:val="00262A57"/>
    <w:rsid w:val="00282783"/>
    <w:rsid w:val="002B7D65"/>
    <w:rsid w:val="002C7C06"/>
    <w:rsid w:val="0031CB16"/>
    <w:rsid w:val="00364FD9"/>
    <w:rsid w:val="00395EB8"/>
    <w:rsid w:val="003E1CC1"/>
    <w:rsid w:val="00404BEE"/>
    <w:rsid w:val="00410086"/>
    <w:rsid w:val="004176C2"/>
    <w:rsid w:val="00473185"/>
    <w:rsid w:val="00545364"/>
    <w:rsid w:val="005D49BB"/>
    <w:rsid w:val="005E3E31"/>
    <w:rsid w:val="0063343C"/>
    <w:rsid w:val="006533EE"/>
    <w:rsid w:val="007226A9"/>
    <w:rsid w:val="007250E4"/>
    <w:rsid w:val="00746E8D"/>
    <w:rsid w:val="00762115"/>
    <w:rsid w:val="00787695"/>
    <w:rsid w:val="007913F5"/>
    <w:rsid w:val="00795A74"/>
    <w:rsid w:val="007A31B4"/>
    <w:rsid w:val="007B3908"/>
    <w:rsid w:val="00845315"/>
    <w:rsid w:val="00895417"/>
    <w:rsid w:val="0098589F"/>
    <w:rsid w:val="009916F1"/>
    <w:rsid w:val="009D91C6"/>
    <w:rsid w:val="009E5AD8"/>
    <w:rsid w:val="00A26EB4"/>
    <w:rsid w:val="00A97130"/>
    <w:rsid w:val="00AF456E"/>
    <w:rsid w:val="00B7480B"/>
    <w:rsid w:val="00C32D8C"/>
    <w:rsid w:val="00CD0480"/>
    <w:rsid w:val="00CD087A"/>
    <w:rsid w:val="00D3E574"/>
    <w:rsid w:val="00D70BB3"/>
    <w:rsid w:val="00D83044"/>
    <w:rsid w:val="00DA4077"/>
    <w:rsid w:val="00E9301F"/>
    <w:rsid w:val="00F0425E"/>
    <w:rsid w:val="00F07871"/>
    <w:rsid w:val="00F33111"/>
    <w:rsid w:val="00F8278B"/>
    <w:rsid w:val="00FC669F"/>
    <w:rsid w:val="00FF7F40"/>
    <w:rsid w:val="01709B67"/>
    <w:rsid w:val="018AF84F"/>
    <w:rsid w:val="01D7336D"/>
    <w:rsid w:val="01F8FB61"/>
    <w:rsid w:val="02061FAA"/>
    <w:rsid w:val="02144293"/>
    <w:rsid w:val="02AE0D80"/>
    <w:rsid w:val="02C20A39"/>
    <w:rsid w:val="02D3D646"/>
    <w:rsid w:val="0335E77E"/>
    <w:rsid w:val="03663A8A"/>
    <w:rsid w:val="039D5E35"/>
    <w:rsid w:val="03FB895E"/>
    <w:rsid w:val="042FBD06"/>
    <w:rsid w:val="04394B9C"/>
    <w:rsid w:val="047CFA36"/>
    <w:rsid w:val="04AA60F6"/>
    <w:rsid w:val="04C19A36"/>
    <w:rsid w:val="0533DBE4"/>
    <w:rsid w:val="0546C3B6"/>
    <w:rsid w:val="0555233B"/>
    <w:rsid w:val="05C18DFB"/>
    <w:rsid w:val="05C6BA5C"/>
    <w:rsid w:val="06193640"/>
    <w:rsid w:val="0630ADBA"/>
    <w:rsid w:val="0647DA66"/>
    <w:rsid w:val="06577391"/>
    <w:rsid w:val="0698B9FD"/>
    <w:rsid w:val="069ECE3A"/>
    <w:rsid w:val="071CCAD3"/>
    <w:rsid w:val="07745F68"/>
    <w:rsid w:val="07918FD3"/>
    <w:rsid w:val="07B0E1ED"/>
    <w:rsid w:val="07C89CC1"/>
    <w:rsid w:val="07D10352"/>
    <w:rsid w:val="081B5723"/>
    <w:rsid w:val="081C58AC"/>
    <w:rsid w:val="0874B2F9"/>
    <w:rsid w:val="08873A74"/>
    <w:rsid w:val="08AA38D5"/>
    <w:rsid w:val="08B0FD9D"/>
    <w:rsid w:val="08EB97C5"/>
    <w:rsid w:val="08FE5EB1"/>
    <w:rsid w:val="0911D05D"/>
    <w:rsid w:val="09509A4E"/>
    <w:rsid w:val="09CDFB14"/>
    <w:rsid w:val="09DF8BE9"/>
    <w:rsid w:val="0A1CA6FD"/>
    <w:rsid w:val="0A1E1FFD"/>
    <w:rsid w:val="0A7A6D49"/>
    <w:rsid w:val="0A9BD8E9"/>
    <w:rsid w:val="0ACC5976"/>
    <w:rsid w:val="0AEB6877"/>
    <w:rsid w:val="0B823BD4"/>
    <w:rsid w:val="0B96C7C0"/>
    <w:rsid w:val="0C10C1B6"/>
    <w:rsid w:val="0C6BDC1B"/>
    <w:rsid w:val="0C70254D"/>
    <w:rsid w:val="0C741791"/>
    <w:rsid w:val="0C760C26"/>
    <w:rsid w:val="0CC44C2B"/>
    <w:rsid w:val="0CFF95BD"/>
    <w:rsid w:val="0D143FE8"/>
    <w:rsid w:val="0D25E4B2"/>
    <w:rsid w:val="0D5213B2"/>
    <w:rsid w:val="0D95816C"/>
    <w:rsid w:val="0DCDC2A3"/>
    <w:rsid w:val="0E4CE65C"/>
    <w:rsid w:val="0E4E38DB"/>
    <w:rsid w:val="0E593718"/>
    <w:rsid w:val="0E5980DD"/>
    <w:rsid w:val="0E68B21D"/>
    <w:rsid w:val="0E8735CD"/>
    <w:rsid w:val="0EF70C1E"/>
    <w:rsid w:val="0F020B0B"/>
    <w:rsid w:val="0F02DE8C"/>
    <w:rsid w:val="0F202928"/>
    <w:rsid w:val="0F466DF4"/>
    <w:rsid w:val="0FF3211C"/>
    <w:rsid w:val="100303D7"/>
    <w:rsid w:val="10034BB8"/>
    <w:rsid w:val="100EACAA"/>
    <w:rsid w:val="104B39F3"/>
    <w:rsid w:val="105011EC"/>
    <w:rsid w:val="105DA4EF"/>
    <w:rsid w:val="10E45512"/>
    <w:rsid w:val="10FB5126"/>
    <w:rsid w:val="1168D3D3"/>
    <w:rsid w:val="119A3382"/>
    <w:rsid w:val="11AAE966"/>
    <w:rsid w:val="11B99708"/>
    <w:rsid w:val="11C68F01"/>
    <w:rsid w:val="11D47A1F"/>
    <w:rsid w:val="11DDEBB2"/>
    <w:rsid w:val="11E62BE4"/>
    <w:rsid w:val="11E7D16C"/>
    <w:rsid w:val="11E92D55"/>
    <w:rsid w:val="11EC2001"/>
    <w:rsid w:val="11F81156"/>
    <w:rsid w:val="1200AD73"/>
    <w:rsid w:val="126D0EF0"/>
    <w:rsid w:val="12A0B679"/>
    <w:rsid w:val="12E72F9C"/>
    <w:rsid w:val="131E945F"/>
    <w:rsid w:val="132E27EF"/>
    <w:rsid w:val="133AD2A4"/>
    <w:rsid w:val="136744BE"/>
    <w:rsid w:val="13A79A60"/>
    <w:rsid w:val="13C18877"/>
    <w:rsid w:val="13E262B2"/>
    <w:rsid w:val="140D9625"/>
    <w:rsid w:val="1469517F"/>
    <w:rsid w:val="14CA463F"/>
    <w:rsid w:val="14D98892"/>
    <w:rsid w:val="14F842E5"/>
    <w:rsid w:val="152C66F9"/>
    <w:rsid w:val="15314C59"/>
    <w:rsid w:val="167302EE"/>
    <w:rsid w:val="16C0D546"/>
    <w:rsid w:val="1717874E"/>
    <w:rsid w:val="172D449A"/>
    <w:rsid w:val="175B6E1C"/>
    <w:rsid w:val="179CCE92"/>
    <w:rsid w:val="17C429C8"/>
    <w:rsid w:val="17DA92E7"/>
    <w:rsid w:val="17F670C2"/>
    <w:rsid w:val="17FCABF4"/>
    <w:rsid w:val="18478200"/>
    <w:rsid w:val="186CC130"/>
    <w:rsid w:val="18C7ACA6"/>
    <w:rsid w:val="18D348F8"/>
    <w:rsid w:val="19021C42"/>
    <w:rsid w:val="197DDB85"/>
    <w:rsid w:val="198B52E5"/>
    <w:rsid w:val="198B6C73"/>
    <w:rsid w:val="19E8269D"/>
    <w:rsid w:val="19FD0A65"/>
    <w:rsid w:val="1A285FB4"/>
    <w:rsid w:val="1A51065E"/>
    <w:rsid w:val="1A51CE91"/>
    <w:rsid w:val="1A70E645"/>
    <w:rsid w:val="1A8C1EEC"/>
    <w:rsid w:val="1A8FD37E"/>
    <w:rsid w:val="1A9E1095"/>
    <w:rsid w:val="1AFAA690"/>
    <w:rsid w:val="1B044010"/>
    <w:rsid w:val="1B2112D5"/>
    <w:rsid w:val="1B2581A3"/>
    <w:rsid w:val="1B35CA9A"/>
    <w:rsid w:val="1B3FA3B6"/>
    <w:rsid w:val="1B442169"/>
    <w:rsid w:val="1B499B25"/>
    <w:rsid w:val="1B90D927"/>
    <w:rsid w:val="1C2C7C6D"/>
    <w:rsid w:val="1C4F4836"/>
    <w:rsid w:val="1C5D37FF"/>
    <w:rsid w:val="1C79F8B1"/>
    <w:rsid w:val="1D51C99F"/>
    <w:rsid w:val="1E7C4DA4"/>
    <w:rsid w:val="1E986477"/>
    <w:rsid w:val="1EDDC0AC"/>
    <w:rsid w:val="1F2B324D"/>
    <w:rsid w:val="1F4B9369"/>
    <w:rsid w:val="1F6FBF8B"/>
    <w:rsid w:val="1F84AECB"/>
    <w:rsid w:val="1F904E9E"/>
    <w:rsid w:val="20030F6F"/>
    <w:rsid w:val="20AAF656"/>
    <w:rsid w:val="20B090B3"/>
    <w:rsid w:val="20C58A50"/>
    <w:rsid w:val="2106067E"/>
    <w:rsid w:val="214026F7"/>
    <w:rsid w:val="2205764A"/>
    <w:rsid w:val="2225284D"/>
    <w:rsid w:val="2226BE30"/>
    <w:rsid w:val="222D4242"/>
    <w:rsid w:val="22A8B340"/>
    <w:rsid w:val="22C67767"/>
    <w:rsid w:val="22D2228B"/>
    <w:rsid w:val="22D53C11"/>
    <w:rsid w:val="22D5579E"/>
    <w:rsid w:val="2359169B"/>
    <w:rsid w:val="237C90F4"/>
    <w:rsid w:val="23CDA79E"/>
    <w:rsid w:val="23EC7FF7"/>
    <w:rsid w:val="23FAB7BA"/>
    <w:rsid w:val="240C71D7"/>
    <w:rsid w:val="2487C651"/>
    <w:rsid w:val="24AD02ED"/>
    <w:rsid w:val="24B76655"/>
    <w:rsid w:val="24F3E806"/>
    <w:rsid w:val="25427D57"/>
    <w:rsid w:val="25569EEE"/>
    <w:rsid w:val="25A83F5C"/>
    <w:rsid w:val="25CB6ADE"/>
    <w:rsid w:val="25D12DDC"/>
    <w:rsid w:val="25F2F916"/>
    <w:rsid w:val="26232D0E"/>
    <w:rsid w:val="265FB213"/>
    <w:rsid w:val="267B2CD1"/>
    <w:rsid w:val="26C133BC"/>
    <w:rsid w:val="26EE7ACE"/>
    <w:rsid w:val="27E115B6"/>
    <w:rsid w:val="27E93576"/>
    <w:rsid w:val="27F91F0E"/>
    <w:rsid w:val="28238C77"/>
    <w:rsid w:val="28540F23"/>
    <w:rsid w:val="2876C400"/>
    <w:rsid w:val="287AB7C8"/>
    <w:rsid w:val="28C01C83"/>
    <w:rsid w:val="28C47C33"/>
    <w:rsid w:val="28C4FF8D"/>
    <w:rsid w:val="28CE9842"/>
    <w:rsid w:val="28DDE6D1"/>
    <w:rsid w:val="28DFDD2E"/>
    <w:rsid w:val="29DF6343"/>
    <w:rsid w:val="29EDE3B4"/>
    <w:rsid w:val="2A0C0ABB"/>
    <w:rsid w:val="2AED1ABA"/>
    <w:rsid w:val="2B645F2F"/>
    <w:rsid w:val="2CF80AFE"/>
    <w:rsid w:val="2D3B21F4"/>
    <w:rsid w:val="2D66C7CA"/>
    <w:rsid w:val="2D9978A1"/>
    <w:rsid w:val="2D9A8743"/>
    <w:rsid w:val="2D9B6B90"/>
    <w:rsid w:val="2DA4572F"/>
    <w:rsid w:val="2DEA9F95"/>
    <w:rsid w:val="2E4DE7D0"/>
    <w:rsid w:val="2E552029"/>
    <w:rsid w:val="2E69F4D7"/>
    <w:rsid w:val="2E6D617D"/>
    <w:rsid w:val="2EC3BF54"/>
    <w:rsid w:val="2ED6BA05"/>
    <w:rsid w:val="2F1CD081"/>
    <w:rsid w:val="2F7027AD"/>
    <w:rsid w:val="2FEF2C6E"/>
    <w:rsid w:val="3008FBB5"/>
    <w:rsid w:val="3028D96D"/>
    <w:rsid w:val="30A9D87A"/>
    <w:rsid w:val="30C3AF59"/>
    <w:rsid w:val="30C785AE"/>
    <w:rsid w:val="31BAAF10"/>
    <w:rsid w:val="31CE24EE"/>
    <w:rsid w:val="321B45D7"/>
    <w:rsid w:val="321E0726"/>
    <w:rsid w:val="324D9AC9"/>
    <w:rsid w:val="3272AFD2"/>
    <w:rsid w:val="3277B480"/>
    <w:rsid w:val="32BA3507"/>
    <w:rsid w:val="32C23800"/>
    <w:rsid w:val="32C96383"/>
    <w:rsid w:val="32DCD0C3"/>
    <w:rsid w:val="32EE1201"/>
    <w:rsid w:val="3364AC16"/>
    <w:rsid w:val="33DBC8FE"/>
    <w:rsid w:val="34045076"/>
    <w:rsid w:val="3418F968"/>
    <w:rsid w:val="34617825"/>
    <w:rsid w:val="34F574D9"/>
    <w:rsid w:val="353996A6"/>
    <w:rsid w:val="3599D979"/>
    <w:rsid w:val="35C8E1E1"/>
    <w:rsid w:val="35DF162A"/>
    <w:rsid w:val="366161B8"/>
    <w:rsid w:val="36633ED4"/>
    <w:rsid w:val="3673BBB7"/>
    <w:rsid w:val="36DC755A"/>
    <w:rsid w:val="3730E847"/>
    <w:rsid w:val="37504F2F"/>
    <w:rsid w:val="377AA6C6"/>
    <w:rsid w:val="38386A47"/>
    <w:rsid w:val="3858B49E"/>
    <w:rsid w:val="386FE5F9"/>
    <w:rsid w:val="389BD3C5"/>
    <w:rsid w:val="38F94AC6"/>
    <w:rsid w:val="38FA692E"/>
    <w:rsid w:val="390F1CEA"/>
    <w:rsid w:val="39105AF3"/>
    <w:rsid w:val="3913B9FD"/>
    <w:rsid w:val="393011A0"/>
    <w:rsid w:val="3952B9DB"/>
    <w:rsid w:val="39933564"/>
    <w:rsid w:val="39964171"/>
    <w:rsid w:val="39BA9540"/>
    <w:rsid w:val="39BC7609"/>
    <w:rsid w:val="39D980DD"/>
    <w:rsid w:val="3A091ADF"/>
    <w:rsid w:val="3A2716DB"/>
    <w:rsid w:val="3A322C38"/>
    <w:rsid w:val="3A39533B"/>
    <w:rsid w:val="3ACAD5EC"/>
    <w:rsid w:val="3AEE4705"/>
    <w:rsid w:val="3AFCD26D"/>
    <w:rsid w:val="3B32DC62"/>
    <w:rsid w:val="3B44A6B4"/>
    <w:rsid w:val="3B87258F"/>
    <w:rsid w:val="3B899CE3"/>
    <w:rsid w:val="3BE01D6E"/>
    <w:rsid w:val="3C5031C4"/>
    <w:rsid w:val="3C59CC78"/>
    <w:rsid w:val="3CC2A1DE"/>
    <w:rsid w:val="3D0F356F"/>
    <w:rsid w:val="3D865CE2"/>
    <w:rsid w:val="3DB83A79"/>
    <w:rsid w:val="3DEA09A2"/>
    <w:rsid w:val="3DF74583"/>
    <w:rsid w:val="3E03DA07"/>
    <w:rsid w:val="3E39D018"/>
    <w:rsid w:val="3E4730D4"/>
    <w:rsid w:val="3E834D6B"/>
    <w:rsid w:val="3EC3CA5C"/>
    <w:rsid w:val="3EC4948D"/>
    <w:rsid w:val="3F1387E4"/>
    <w:rsid w:val="3F6F3A61"/>
    <w:rsid w:val="3F9CEE34"/>
    <w:rsid w:val="3F9DFE34"/>
    <w:rsid w:val="403036ED"/>
    <w:rsid w:val="40633070"/>
    <w:rsid w:val="40C5FCEF"/>
    <w:rsid w:val="40D434C9"/>
    <w:rsid w:val="40F32D13"/>
    <w:rsid w:val="411D26DA"/>
    <w:rsid w:val="4137FAA1"/>
    <w:rsid w:val="4157809F"/>
    <w:rsid w:val="41717D3C"/>
    <w:rsid w:val="4190C7E9"/>
    <w:rsid w:val="4198A96F"/>
    <w:rsid w:val="41A902BE"/>
    <w:rsid w:val="41A9B979"/>
    <w:rsid w:val="41D9E16A"/>
    <w:rsid w:val="41DE5428"/>
    <w:rsid w:val="41F88F15"/>
    <w:rsid w:val="423106ED"/>
    <w:rsid w:val="42863CBA"/>
    <w:rsid w:val="42FC2E4B"/>
    <w:rsid w:val="4309C4D0"/>
    <w:rsid w:val="43230BAF"/>
    <w:rsid w:val="44017176"/>
    <w:rsid w:val="444E0059"/>
    <w:rsid w:val="445F5988"/>
    <w:rsid w:val="4499640C"/>
    <w:rsid w:val="44C1D68E"/>
    <w:rsid w:val="44CD8B82"/>
    <w:rsid w:val="44F51E1A"/>
    <w:rsid w:val="4511AD42"/>
    <w:rsid w:val="455FB85C"/>
    <w:rsid w:val="456E8328"/>
    <w:rsid w:val="457A84F4"/>
    <w:rsid w:val="459D7C6C"/>
    <w:rsid w:val="45AB1291"/>
    <w:rsid w:val="45BF2584"/>
    <w:rsid w:val="45D5F827"/>
    <w:rsid w:val="45F81E73"/>
    <w:rsid w:val="46021174"/>
    <w:rsid w:val="4692473D"/>
    <w:rsid w:val="46F7A2F8"/>
    <w:rsid w:val="46FC047E"/>
    <w:rsid w:val="476E46EC"/>
    <w:rsid w:val="47AFF7B3"/>
    <w:rsid w:val="47B78907"/>
    <w:rsid w:val="47FA89F7"/>
    <w:rsid w:val="4837F44B"/>
    <w:rsid w:val="4838E28E"/>
    <w:rsid w:val="4849F050"/>
    <w:rsid w:val="485A80E3"/>
    <w:rsid w:val="48E53703"/>
    <w:rsid w:val="4922AD6A"/>
    <w:rsid w:val="4970ED95"/>
    <w:rsid w:val="498B7145"/>
    <w:rsid w:val="499907B9"/>
    <w:rsid w:val="49B98644"/>
    <w:rsid w:val="49DFB2E8"/>
    <w:rsid w:val="49F0374B"/>
    <w:rsid w:val="4A7A7FF6"/>
    <w:rsid w:val="4A84527F"/>
    <w:rsid w:val="4AB230A2"/>
    <w:rsid w:val="4AEBB4A4"/>
    <w:rsid w:val="4AF0113E"/>
    <w:rsid w:val="4AFFCCDC"/>
    <w:rsid w:val="4B1FBF49"/>
    <w:rsid w:val="4B3C6EB5"/>
    <w:rsid w:val="4B713814"/>
    <w:rsid w:val="4B92984A"/>
    <w:rsid w:val="4BB1850D"/>
    <w:rsid w:val="4BF1DB47"/>
    <w:rsid w:val="4BFA4442"/>
    <w:rsid w:val="4C236A0B"/>
    <w:rsid w:val="4C39D4D9"/>
    <w:rsid w:val="4C679F22"/>
    <w:rsid w:val="4C719F9F"/>
    <w:rsid w:val="4C7E59B0"/>
    <w:rsid w:val="4C87DB4D"/>
    <w:rsid w:val="4CDBAA4E"/>
    <w:rsid w:val="4CF1E738"/>
    <w:rsid w:val="4D00E2E5"/>
    <w:rsid w:val="4D5A463B"/>
    <w:rsid w:val="4DDF0D7D"/>
    <w:rsid w:val="4DE78A0C"/>
    <w:rsid w:val="4E29ACCB"/>
    <w:rsid w:val="4E4CBF87"/>
    <w:rsid w:val="4EB501C3"/>
    <w:rsid w:val="4EE04CB7"/>
    <w:rsid w:val="4EE60A31"/>
    <w:rsid w:val="4F0C1BD9"/>
    <w:rsid w:val="4F4A6F2D"/>
    <w:rsid w:val="4F82718F"/>
    <w:rsid w:val="4F8AAFCF"/>
    <w:rsid w:val="4F9892F4"/>
    <w:rsid w:val="4FF2194D"/>
    <w:rsid w:val="5013EF78"/>
    <w:rsid w:val="503F3C11"/>
    <w:rsid w:val="50C1563C"/>
    <w:rsid w:val="50C6B08F"/>
    <w:rsid w:val="50FAD6D4"/>
    <w:rsid w:val="51288673"/>
    <w:rsid w:val="513336CA"/>
    <w:rsid w:val="5146141A"/>
    <w:rsid w:val="51572DAE"/>
    <w:rsid w:val="5178F66D"/>
    <w:rsid w:val="51AB50C6"/>
    <w:rsid w:val="526348B7"/>
    <w:rsid w:val="52985EAC"/>
    <w:rsid w:val="52FB8273"/>
    <w:rsid w:val="53019C48"/>
    <w:rsid w:val="53C03CE8"/>
    <w:rsid w:val="540780CD"/>
    <w:rsid w:val="54496736"/>
    <w:rsid w:val="546225CF"/>
    <w:rsid w:val="5467E295"/>
    <w:rsid w:val="54830453"/>
    <w:rsid w:val="54A079B3"/>
    <w:rsid w:val="54AE6D51"/>
    <w:rsid w:val="54C60903"/>
    <w:rsid w:val="55125ABF"/>
    <w:rsid w:val="551F2829"/>
    <w:rsid w:val="5555253F"/>
    <w:rsid w:val="5595D063"/>
    <w:rsid w:val="5649DB8F"/>
    <w:rsid w:val="56B05B01"/>
    <w:rsid w:val="56EDD151"/>
    <w:rsid w:val="576D7C31"/>
    <w:rsid w:val="5799E2BA"/>
    <w:rsid w:val="57A601D2"/>
    <w:rsid w:val="57E17A7F"/>
    <w:rsid w:val="57EEDC02"/>
    <w:rsid w:val="58324547"/>
    <w:rsid w:val="5899F77A"/>
    <w:rsid w:val="58DCC058"/>
    <w:rsid w:val="58F73654"/>
    <w:rsid w:val="590F9814"/>
    <w:rsid w:val="593DF398"/>
    <w:rsid w:val="5947F3FD"/>
    <w:rsid w:val="59501127"/>
    <w:rsid w:val="5980F00E"/>
    <w:rsid w:val="599F4C7F"/>
    <w:rsid w:val="5A127A56"/>
    <w:rsid w:val="5A5ECD68"/>
    <w:rsid w:val="5A65DA1A"/>
    <w:rsid w:val="5A894561"/>
    <w:rsid w:val="5A9D4526"/>
    <w:rsid w:val="5B6DDA33"/>
    <w:rsid w:val="5B82D89F"/>
    <w:rsid w:val="5B8DF29E"/>
    <w:rsid w:val="5BA15A73"/>
    <w:rsid w:val="5BCB5BF7"/>
    <w:rsid w:val="5C0ABC5A"/>
    <w:rsid w:val="5C433462"/>
    <w:rsid w:val="5C4C9975"/>
    <w:rsid w:val="5C6A3B1E"/>
    <w:rsid w:val="5C723306"/>
    <w:rsid w:val="5CEC68FA"/>
    <w:rsid w:val="5D1842DF"/>
    <w:rsid w:val="5D187AFE"/>
    <w:rsid w:val="5D23F998"/>
    <w:rsid w:val="5D2C7061"/>
    <w:rsid w:val="5D3B9338"/>
    <w:rsid w:val="5D47E978"/>
    <w:rsid w:val="5D6AF339"/>
    <w:rsid w:val="5D9E5139"/>
    <w:rsid w:val="5DD67CC1"/>
    <w:rsid w:val="5E0ADF19"/>
    <w:rsid w:val="5E197F38"/>
    <w:rsid w:val="5E29EC19"/>
    <w:rsid w:val="5E3A9235"/>
    <w:rsid w:val="5E407701"/>
    <w:rsid w:val="5E60C2C8"/>
    <w:rsid w:val="5EA8605C"/>
    <w:rsid w:val="5EA9B2DF"/>
    <w:rsid w:val="5ED055BB"/>
    <w:rsid w:val="5EDC0463"/>
    <w:rsid w:val="5F1F4E10"/>
    <w:rsid w:val="5F603D33"/>
    <w:rsid w:val="5FD12738"/>
    <w:rsid w:val="60418DE9"/>
    <w:rsid w:val="612DE8DD"/>
    <w:rsid w:val="6146452C"/>
    <w:rsid w:val="614755D0"/>
    <w:rsid w:val="614E8767"/>
    <w:rsid w:val="61869DEA"/>
    <w:rsid w:val="6278EDFE"/>
    <w:rsid w:val="629E51B2"/>
    <w:rsid w:val="62A6E8F5"/>
    <w:rsid w:val="62BA0526"/>
    <w:rsid w:val="62F35B02"/>
    <w:rsid w:val="62FC1794"/>
    <w:rsid w:val="6307CEE2"/>
    <w:rsid w:val="630D54E9"/>
    <w:rsid w:val="63121ABC"/>
    <w:rsid w:val="6321B3C0"/>
    <w:rsid w:val="63508C4A"/>
    <w:rsid w:val="635B5D5B"/>
    <w:rsid w:val="63899993"/>
    <w:rsid w:val="64535C5D"/>
    <w:rsid w:val="6464035F"/>
    <w:rsid w:val="648BB14D"/>
    <w:rsid w:val="64E00C53"/>
    <w:rsid w:val="64EA7059"/>
    <w:rsid w:val="650BE7B9"/>
    <w:rsid w:val="651DC110"/>
    <w:rsid w:val="65316DC1"/>
    <w:rsid w:val="655A0FA9"/>
    <w:rsid w:val="65678921"/>
    <w:rsid w:val="6589D6BF"/>
    <w:rsid w:val="65922F18"/>
    <w:rsid w:val="65A49818"/>
    <w:rsid w:val="65F17E98"/>
    <w:rsid w:val="65FF7135"/>
    <w:rsid w:val="66031E7F"/>
    <w:rsid w:val="66436C82"/>
    <w:rsid w:val="66AA09FC"/>
    <w:rsid w:val="66FEEF45"/>
    <w:rsid w:val="673A5712"/>
    <w:rsid w:val="6792609E"/>
    <w:rsid w:val="679FED34"/>
    <w:rsid w:val="67CDA479"/>
    <w:rsid w:val="67CDB93C"/>
    <w:rsid w:val="67E50A54"/>
    <w:rsid w:val="67F2FCC8"/>
    <w:rsid w:val="684B7F8C"/>
    <w:rsid w:val="68521E05"/>
    <w:rsid w:val="6861B055"/>
    <w:rsid w:val="693D9630"/>
    <w:rsid w:val="696905EA"/>
    <w:rsid w:val="69770ACE"/>
    <w:rsid w:val="698B9375"/>
    <w:rsid w:val="69D42E86"/>
    <w:rsid w:val="69D93961"/>
    <w:rsid w:val="69EDB71D"/>
    <w:rsid w:val="6A02F1EC"/>
    <w:rsid w:val="6B0A6BF3"/>
    <w:rsid w:val="6B0F2882"/>
    <w:rsid w:val="6B13C963"/>
    <w:rsid w:val="6B3A27DF"/>
    <w:rsid w:val="6B40E3B9"/>
    <w:rsid w:val="6B44B4AB"/>
    <w:rsid w:val="6BB43A59"/>
    <w:rsid w:val="6BBF6029"/>
    <w:rsid w:val="6BDDA598"/>
    <w:rsid w:val="6C4810F2"/>
    <w:rsid w:val="6C884868"/>
    <w:rsid w:val="6CA1477E"/>
    <w:rsid w:val="6CCFEBF5"/>
    <w:rsid w:val="6CEBE0E2"/>
    <w:rsid w:val="6D0164D7"/>
    <w:rsid w:val="6D270683"/>
    <w:rsid w:val="6D5A0D14"/>
    <w:rsid w:val="6D5FB35E"/>
    <w:rsid w:val="6D6F9B55"/>
    <w:rsid w:val="6DE9D98A"/>
    <w:rsid w:val="6E0E7792"/>
    <w:rsid w:val="6EC557B7"/>
    <w:rsid w:val="6ECEFB4A"/>
    <w:rsid w:val="6F0559EF"/>
    <w:rsid w:val="6F440DA3"/>
    <w:rsid w:val="6F496AF6"/>
    <w:rsid w:val="6F4AFD13"/>
    <w:rsid w:val="6F9801ED"/>
    <w:rsid w:val="6FA27862"/>
    <w:rsid w:val="6FFFC5E5"/>
    <w:rsid w:val="707E6707"/>
    <w:rsid w:val="70F831C0"/>
    <w:rsid w:val="71443A2B"/>
    <w:rsid w:val="71491AC0"/>
    <w:rsid w:val="7172298D"/>
    <w:rsid w:val="71BCE24C"/>
    <w:rsid w:val="71DE9CA3"/>
    <w:rsid w:val="71EF4A3C"/>
    <w:rsid w:val="7201F1A2"/>
    <w:rsid w:val="72230FD2"/>
    <w:rsid w:val="722D0E56"/>
    <w:rsid w:val="72596538"/>
    <w:rsid w:val="7285A1D7"/>
    <w:rsid w:val="72C5AFB6"/>
    <w:rsid w:val="731FE0E4"/>
    <w:rsid w:val="73400DA0"/>
    <w:rsid w:val="735C9298"/>
    <w:rsid w:val="73780C9D"/>
    <w:rsid w:val="7379077E"/>
    <w:rsid w:val="737BE9A8"/>
    <w:rsid w:val="73890DC0"/>
    <w:rsid w:val="73969731"/>
    <w:rsid w:val="7400EAFF"/>
    <w:rsid w:val="7428A923"/>
    <w:rsid w:val="74436FAF"/>
    <w:rsid w:val="7496E91F"/>
    <w:rsid w:val="74EB7CBF"/>
    <w:rsid w:val="750B9E7C"/>
    <w:rsid w:val="750CDFE8"/>
    <w:rsid w:val="7542F96A"/>
    <w:rsid w:val="75780758"/>
    <w:rsid w:val="7585B5CD"/>
    <w:rsid w:val="758FA9AF"/>
    <w:rsid w:val="75ABFC78"/>
    <w:rsid w:val="75E99259"/>
    <w:rsid w:val="75F3FC72"/>
    <w:rsid w:val="76088D01"/>
    <w:rsid w:val="763A2DE6"/>
    <w:rsid w:val="763BB0D3"/>
    <w:rsid w:val="76AC2C33"/>
    <w:rsid w:val="77E0794C"/>
    <w:rsid w:val="77F47834"/>
    <w:rsid w:val="78032DE2"/>
    <w:rsid w:val="783B1F95"/>
    <w:rsid w:val="784F4202"/>
    <w:rsid w:val="787030A4"/>
    <w:rsid w:val="789F5A9F"/>
    <w:rsid w:val="78C4E168"/>
    <w:rsid w:val="78C722B8"/>
    <w:rsid w:val="78C9BB55"/>
    <w:rsid w:val="78EA0A05"/>
    <w:rsid w:val="78F1DD0C"/>
    <w:rsid w:val="790833DD"/>
    <w:rsid w:val="7962C2E7"/>
    <w:rsid w:val="79792D74"/>
    <w:rsid w:val="7A1D0FED"/>
    <w:rsid w:val="7A60290E"/>
    <w:rsid w:val="7A79DBC9"/>
    <w:rsid w:val="7A921644"/>
    <w:rsid w:val="7AD1FBC7"/>
    <w:rsid w:val="7AD96236"/>
    <w:rsid w:val="7ADC21AC"/>
    <w:rsid w:val="7ADEC636"/>
    <w:rsid w:val="7B557A96"/>
    <w:rsid w:val="7BADD061"/>
    <w:rsid w:val="7BE2215A"/>
    <w:rsid w:val="7C371A20"/>
    <w:rsid w:val="7C6D72B0"/>
    <w:rsid w:val="7CFB8B99"/>
    <w:rsid w:val="7D183F0D"/>
    <w:rsid w:val="7D2426E6"/>
    <w:rsid w:val="7D740113"/>
    <w:rsid w:val="7D983D9E"/>
    <w:rsid w:val="7DCBA4D5"/>
    <w:rsid w:val="7E3B83D0"/>
    <w:rsid w:val="7E5B683B"/>
    <w:rsid w:val="7E6855AA"/>
    <w:rsid w:val="7E70106D"/>
    <w:rsid w:val="7E783AB8"/>
    <w:rsid w:val="7EC4D77E"/>
    <w:rsid w:val="7F0B959E"/>
    <w:rsid w:val="7F58B1E6"/>
    <w:rsid w:val="7F977B82"/>
    <w:rsid w:val="7FA37A74"/>
    <w:rsid w:val="7FAC542E"/>
    <w:rsid w:val="7FEE6C4F"/>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A725"/>
  <w15:docId w15:val="{96955F1B-3292-4A33-988F-C0AD3734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BB3"/>
  </w:style>
  <w:style w:type="paragraph" w:styleId="1">
    <w:name w:val="heading 1"/>
    <w:uiPriority w:val="9"/>
    <w:qFormat/>
    <w:rsid w:val="70F831C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textrun">
    <w:name w:val="normaltextrun"/>
    <w:basedOn w:val="a0"/>
    <w:rsid w:val="001E4D8A"/>
  </w:style>
  <w:style w:type="paragraph" w:customStyle="1" w:styleId="paragraph">
    <w:name w:val="paragraph"/>
    <w:uiPriority w:val="1"/>
    <w:rsid w:val="70F831C0"/>
    <w:pPr>
      <w:spacing w:beforeAutospacing="1"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473185"/>
  </w:style>
  <w:style w:type="character" w:customStyle="1" w:styleId="eop">
    <w:name w:val="eop"/>
    <w:basedOn w:val="a0"/>
    <w:rsid w:val="00473185"/>
  </w:style>
  <w:style w:type="paragraph" w:styleId="a3">
    <w:name w:val="List Paragraph"/>
    <w:uiPriority w:val="34"/>
    <w:qFormat/>
    <w:rsid w:val="70F831C0"/>
    <w:pPr>
      <w:ind w:left="720"/>
      <w:contextualSpacing/>
    </w:pPr>
  </w:style>
  <w:style w:type="character" w:customStyle="1" w:styleId="a4">
    <w:name w:val="a"/>
    <w:basedOn w:val="a0"/>
    <w:rsid w:val="00F8278B"/>
  </w:style>
  <w:style w:type="character" w:customStyle="1" w:styleId="l6">
    <w:name w:val="l6"/>
    <w:basedOn w:val="a0"/>
    <w:rsid w:val="00F8278B"/>
  </w:style>
  <w:style w:type="character" w:styleId="a5">
    <w:name w:val="Hyperlink"/>
    <w:basedOn w:val="a0"/>
    <w:uiPriority w:val="99"/>
    <w:unhideWhenUsed/>
    <w:rsid w:val="00F8278B"/>
    <w:rPr>
      <w:color w:val="0000FF"/>
      <w:u w:val="single"/>
    </w:rPr>
  </w:style>
  <w:style w:type="paragraph" w:styleId="a6">
    <w:name w:val="Normal (Web)"/>
    <w:uiPriority w:val="99"/>
    <w:semiHidden/>
    <w:unhideWhenUsed/>
    <w:rsid w:val="70F831C0"/>
    <w:pPr>
      <w:spacing w:beforeAutospacing="1" w:afterAutospacing="1" w:line="240" w:lineRule="auto"/>
    </w:pPr>
    <w:rPr>
      <w:rFonts w:ascii="Times New Roman" w:eastAsia="Times New Roman" w:hAnsi="Times New Roman" w:cs="Times New Roman"/>
      <w:sz w:val="24"/>
      <w:szCs w:val="24"/>
      <w:lang w:eastAsia="ru-RU"/>
    </w:rPr>
  </w:style>
  <w:style w:type="paragraph" w:styleId="a7">
    <w:name w:val="header"/>
    <w:uiPriority w:val="99"/>
    <w:unhideWhenUsed/>
    <w:rsid w:val="70F831C0"/>
    <w:pPr>
      <w:tabs>
        <w:tab w:val="center" w:pos="4680"/>
        <w:tab w:val="right" w:pos="9360"/>
      </w:tabs>
      <w:spacing w:after="0" w:line="240" w:lineRule="auto"/>
    </w:pPr>
  </w:style>
  <w:style w:type="paragraph" w:styleId="a8">
    <w:name w:val="footer"/>
    <w:uiPriority w:val="99"/>
    <w:unhideWhenUsed/>
    <w:rsid w:val="70F831C0"/>
    <w:pPr>
      <w:tabs>
        <w:tab w:val="center" w:pos="4680"/>
        <w:tab w:val="right" w:pos="9360"/>
      </w:tabs>
      <w:spacing w:after="0" w:line="240" w:lineRule="auto"/>
    </w:pPr>
  </w:style>
  <w:style w:type="paragraph" w:styleId="10">
    <w:name w:val="toc 1"/>
    <w:uiPriority w:val="39"/>
    <w:unhideWhenUsed/>
    <w:rsid w:val="70F831C0"/>
    <w:pPr>
      <w:spacing w:after="100"/>
    </w:pPr>
  </w:style>
  <w:style w:type="table" w:styleId="a9">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195111">
      <w:bodyDiv w:val="1"/>
      <w:marLeft w:val="0"/>
      <w:marRight w:val="0"/>
      <w:marTop w:val="0"/>
      <w:marBottom w:val="0"/>
      <w:divBdr>
        <w:top w:val="none" w:sz="0" w:space="0" w:color="auto"/>
        <w:left w:val="none" w:sz="0" w:space="0" w:color="auto"/>
        <w:bottom w:val="none" w:sz="0" w:space="0" w:color="auto"/>
        <w:right w:val="none" w:sz="0" w:space="0" w:color="auto"/>
      </w:divBdr>
    </w:div>
    <w:div w:id="2045011075">
      <w:bodyDiv w:val="1"/>
      <w:marLeft w:val="0"/>
      <w:marRight w:val="0"/>
      <w:marTop w:val="0"/>
      <w:marBottom w:val="0"/>
      <w:divBdr>
        <w:top w:val="none" w:sz="0" w:space="0" w:color="auto"/>
        <w:left w:val="none" w:sz="0" w:space="0" w:color="auto"/>
        <w:bottom w:val="none" w:sz="0" w:space="0" w:color="auto"/>
        <w:right w:val="none" w:sz="0" w:space="0" w:color="auto"/>
      </w:divBdr>
      <w:divsChild>
        <w:div w:id="13041924">
          <w:marLeft w:val="0"/>
          <w:marRight w:val="0"/>
          <w:marTop w:val="0"/>
          <w:marBottom w:val="0"/>
          <w:divBdr>
            <w:top w:val="none" w:sz="0" w:space="0" w:color="auto"/>
            <w:left w:val="none" w:sz="0" w:space="0" w:color="auto"/>
            <w:bottom w:val="none" w:sz="0" w:space="0" w:color="auto"/>
            <w:right w:val="none" w:sz="0" w:space="0" w:color="auto"/>
          </w:divBdr>
        </w:div>
        <w:div w:id="50663341">
          <w:marLeft w:val="0"/>
          <w:marRight w:val="0"/>
          <w:marTop w:val="0"/>
          <w:marBottom w:val="0"/>
          <w:divBdr>
            <w:top w:val="none" w:sz="0" w:space="0" w:color="auto"/>
            <w:left w:val="none" w:sz="0" w:space="0" w:color="auto"/>
            <w:bottom w:val="none" w:sz="0" w:space="0" w:color="auto"/>
            <w:right w:val="none" w:sz="0" w:space="0" w:color="auto"/>
          </w:divBdr>
        </w:div>
        <w:div w:id="1225095506">
          <w:marLeft w:val="0"/>
          <w:marRight w:val="0"/>
          <w:marTop w:val="0"/>
          <w:marBottom w:val="0"/>
          <w:divBdr>
            <w:top w:val="none" w:sz="0" w:space="0" w:color="auto"/>
            <w:left w:val="none" w:sz="0" w:space="0" w:color="auto"/>
            <w:bottom w:val="none" w:sz="0" w:space="0" w:color="auto"/>
            <w:right w:val="none" w:sz="0" w:space="0" w:color="auto"/>
          </w:divBdr>
          <w:divsChild>
            <w:div w:id="279067244">
              <w:marLeft w:val="0"/>
              <w:marRight w:val="0"/>
              <w:marTop w:val="0"/>
              <w:marBottom w:val="0"/>
              <w:divBdr>
                <w:top w:val="none" w:sz="0" w:space="0" w:color="auto"/>
                <w:left w:val="none" w:sz="0" w:space="0" w:color="auto"/>
                <w:bottom w:val="none" w:sz="0" w:space="0" w:color="auto"/>
                <w:right w:val="none" w:sz="0" w:space="0" w:color="auto"/>
              </w:divBdr>
            </w:div>
            <w:div w:id="321931194">
              <w:marLeft w:val="0"/>
              <w:marRight w:val="0"/>
              <w:marTop w:val="0"/>
              <w:marBottom w:val="0"/>
              <w:divBdr>
                <w:top w:val="none" w:sz="0" w:space="0" w:color="auto"/>
                <w:left w:val="none" w:sz="0" w:space="0" w:color="auto"/>
                <w:bottom w:val="none" w:sz="0" w:space="0" w:color="auto"/>
                <w:right w:val="none" w:sz="0" w:space="0" w:color="auto"/>
              </w:divBdr>
            </w:div>
            <w:div w:id="388459363">
              <w:marLeft w:val="0"/>
              <w:marRight w:val="0"/>
              <w:marTop w:val="0"/>
              <w:marBottom w:val="0"/>
              <w:divBdr>
                <w:top w:val="none" w:sz="0" w:space="0" w:color="auto"/>
                <w:left w:val="none" w:sz="0" w:space="0" w:color="auto"/>
                <w:bottom w:val="none" w:sz="0" w:space="0" w:color="auto"/>
                <w:right w:val="none" w:sz="0" w:space="0" w:color="auto"/>
              </w:divBdr>
            </w:div>
            <w:div w:id="606892978">
              <w:marLeft w:val="0"/>
              <w:marRight w:val="0"/>
              <w:marTop w:val="0"/>
              <w:marBottom w:val="0"/>
              <w:divBdr>
                <w:top w:val="none" w:sz="0" w:space="0" w:color="auto"/>
                <w:left w:val="none" w:sz="0" w:space="0" w:color="auto"/>
                <w:bottom w:val="none" w:sz="0" w:space="0" w:color="auto"/>
                <w:right w:val="none" w:sz="0" w:space="0" w:color="auto"/>
              </w:divBdr>
            </w:div>
            <w:div w:id="751269615">
              <w:marLeft w:val="0"/>
              <w:marRight w:val="0"/>
              <w:marTop w:val="0"/>
              <w:marBottom w:val="0"/>
              <w:divBdr>
                <w:top w:val="none" w:sz="0" w:space="0" w:color="auto"/>
                <w:left w:val="none" w:sz="0" w:space="0" w:color="auto"/>
                <w:bottom w:val="none" w:sz="0" w:space="0" w:color="auto"/>
                <w:right w:val="none" w:sz="0" w:space="0" w:color="auto"/>
              </w:divBdr>
            </w:div>
            <w:div w:id="805704380">
              <w:marLeft w:val="0"/>
              <w:marRight w:val="0"/>
              <w:marTop w:val="0"/>
              <w:marBottom w:val="0"/>
              <w:divBdr>
                <w:top w:val="none" w:sz="0" w:space="0" w:color="auto"/>
                <w:left w:val="none" w:sz="0" w:space="0" w:color="auto"/>
                <w:bottom w:val="none" w:sz="0" w:space="0" w:color="auto"/>
                <w:right w:val="none" w:sz="0" w:space="0" w:color="auto"/>
              </w:divBdr>
            </w:div>
            <w:div w:id="887298024">
              <w:marLeft w:val="0"/>
              <w:marRight w:val="0"/>
              <w:marTop w:val="0"/>
              <w:marBottom w:val="0"/>
              <w:divBdr>
                <w:top w:val="none" w:sz="0" w:space="0" w:color="auto"/>
                <w:left w:val="none" w:sz="0" w:space="0" w:color="auto"/>
                <w:bottom w:val="none" w:sz="0" w:space="0" w:color="auto"/>
                <w:right w:val="none" w:sz="0" w:space="0" w:color="auto"/>
              </w:divBdr>
            </w:div>
            <w:div w:id="913273232">
              <w:marLeft w:val="0"/>
              <w:marRight w:val="0"/>
              <w:marTop w:val="0"/>
              <w:marBottom w:val="0"/>
              <w:divBdr>
                <w:top w:val="none" w:sz="0" w:space="0" w:color="auto"/>
                <w:left w:val="none" w:sz="0" w:space="0" w:color="auto"/>
                <w:bottom w:val="none" w:sz="0" w:space="0" w:color="auto"/>
                <w:right w:val="none" w:sz="0" w:space="0" w:color="auto"/>
              </w:divBdr>
            </w:div>
            <w:div w:id="1158230473">
              <w:marLeft w:val="0"/>
              <w:marRight w:val="0"/>
              <w:marTop w:val="0"/>
              <w:marBottom w:val="0"/>
              <w:divBdr>
                <w:top w:val="none" w:sz="0" w:space="0" w:color="auto"/>
                <w:left w:val="none" w:sz="0" w:space="0" w:color="auto"/>
                <w:bottom w:val="none" w:sz="0" w:space="0" w:color="auto"/>
                <w:right w:val="none" w:sz="0" w:space="0" w:color="auto"/>
              </w:divBdr>
            </w:div>
            <w:div w:id="1163276566">
              <w:marLeft w:val="0"/>
              <w:marRight w:val="0"/>
              <w:marTop w:val="0"/>
              <w:marBottom w:val="0"/>
              <w:divBdr>
                <w:top w:val="none" w:sz="0" w:space="0" w:color="auto"/>
                <w:left w:val="none" w:sz="0" w:space="0" w:color="auto"/>
                <w:bottom w:val="none" w:sz="0" w:space="0" w:color="auto"/>
                <w:right w:val="none" w:sz="0" w:space="0" w:color="auto"/>
              </w:divBdr>
            </w:div>
            <w:div w:id="1195656104">
              <w:marLeft w:val="0"/>
              <w:marRight w:val="0"/>
              <w:marTop w:val="0"/>
              <w:marBottom w:val="0"/>
              <w:divBdr>
                <w:top w:val="none" w:sz="0" w:space="0" w:color="auto"/>
                <w:left w:val="none" w:sz="0" w:space="0" w:color="auto"/>
                <w:bottom w:val="none" w:sz="0" w:space="0" w:color="auto"/>
                <w:right w:val="none" w:sz="0" w:space="0" w:color="auto"/>
              </w:divBdr>
            </w:div>
            <w:div w:id="1265070978">
              <w:marLeft w:val="0"/>
              <w:marRight w:val="0"/>
              <w:marTop w:val="0"/>
              <w:marBottom w:val="0"/>
              <w:divBdr>
                <w:top w:val="none" w:sz="0" w:space="0" w:color="auto"/>
                <w:left w:val="none" w:sz="0" w:space="0" w:color="auto"/>
                <w:bottom w:val="none" w:sz="0" w:space="0" w:color="auto"/>
                <w:right w:val="none" w:sz="0" w:space="0" w:color="auto"/>
              </w:divBdr>
            </w:div>
            <w:div w:id="1770270967">
              <w:marLeft w:val="0"/>
              <w:marRight w:val="0"/>
              <w:marTop w:val="0"/>
              <w:marBottom w:val="0"/>
              <w:divBdr>
                <w:top w:val="none" w:sz="0" w:space="0" w:color="auto"/>
                <w:left w:val="none" w:sz="0" w:space="0" w:color="auto"/>
                <w:bottom w:val="none" w:sz="0" w:space="0" w:color="auto"/>
                <w:right w:val="none" w:sz="0" w:space="0" w:color="auto"/>
              </w:divBdr>
            </w:div>
            <w:div w:id="1800144286">
              <w:marLeft w:val="0"/>
              <w:marRight w:val="0"/>
              <w:marTop w:val="0"/>
              <w:marBottom w:val="0"/>
              <w:divBdr>
                <w:top w:val="none" w:sz="0" w:space="0" w:color="auto"/>
                <w:left w:val="none" w:sz="0" w:space="0" w:color="auto"/>
                <w:bottom w:val="none" w:sz="0" w:space="0" w:color="auto"/>
                <w:right w:val="none" w:sz="0" w:space="0" w:color="auto"/>
              </w:divBdr>
            </w:div>
            <w:div w:id="1885634463">
              <w:marLeft w:val="0"/>
              <w:marRight w:val="0"/>
              <w:marTop w:val="0"/>
              <w:marBottom w:val="0"/>
              <w:divBdr>
                <w:top w:val="none" w:sz="0" w:space="0" w:color="auto"/>
                <w:left w:val="none" w:sz="0" w:space="0" w:color="auto"/>
                <w:bottom w:val="none" w:sz="0" w:space="0" w:color="auto"/>
                <w:right w:val="none" w:sz="0" w:space="0" w:color="auto"/>
              </w:divBdr>
            </w:div>
            <w:div w:id="2030527425">
              <w:marLeft w:val="0"/>
              <w:marRight w:val="0"/>
              <w:marTop w:val="0"/>
              <w:marBottom w:val="0"/>
              <w:divBdr>
                <w:top w:val="none" w:sz="0" w:space="0" w:color="auto"/>
                <w:left w:val="none" w:sz="0" w:space="0" w:color="auto"/>
                <w:bottom w:val="none" w:sz="0" w:space="0" w:color="auto"/>
                <w:right w:val="none" w:sz="0" w:space="0" w:color="auto"/>
              </w:divBdr>
            </w:div>
          </w:divsChild>
        </w:div>
        <w:div w:id="1966499798">
          <w:marLeft w:val="0"/>
          <w:marRight w:val="0"/>
          <w:marTop w:val="0"/>
          <w:marBottom w:val="0"/>
          <w:divBdr>
            <w:top w:val="none" w:sz="0" w:space="0" w:color="auto"/>
            <w:left w:val="none" w:sz="0" w:space="0" w:color="auto"/>
            <w:bottom w:val="none" w:sz="0" w:space="0" w:color="auto"/>
            <w:right w:val="none" w:sz="0" w:space="0" w:color="auto"/>
          </w:divBdr>
          <w:divsChild>
            <w:div w:id="18970237">
              <w:marLeft w:val="0"/>
              <w:marRight w:val="0"/>
              <w:marTop w:val="0"/>
              <w:marBottom w:val="0"/>
              <w:divBdr>
                <w:top w:val="none" w:sz="0" w:space="0" w:color="auto"/>
                <w:left w:val="none" w:sz="0" w:space="0" w:color="auto"/>
                <w:bottom w:val="none" w:sz="0" w:space="0" w:color="auto"/>
                <w:right w:val="none" w:sz="0" w:space="0" w:color="auto"/>
              </w:divBdr>
            </w:div>
            <w:div w:id="301929134">
              <w:marLeft w:val="0"/>
              <w:marRight w:val="0"/>
              <w:marTop w:val="0"/>
              <w:marBottom w:val="0"/>
              <w:divBdr>
                <w:top w:val="none" w:sz="0" w:space="0" w:color="auto"/>
                <w:left w:val="none" w:sz="0" w:space="0" w:color="auto"/>
                <w:bottom w:val="none" w:sz="0" w:space="0" w:color="auto"/>
                <w:right w:val="none" w:sz="0" w:space="0" w:color="auto"/>
              </w:divBdr>
            </w:div>
            <w:div w:id="330253736">
              <w:marLeft w:val="0"/>
              <w:marRight w:val="0"/>
              <w:marTop w:val="0"/>
              <w:marBottom w:val="0"/>
              <w:divBdr>
                <w:top w:val="none" w:sz="0" w:space="0" w:color="auto"/>
                <w:left w:val="none" w:sz="0" w:space="0" w:color="auto"/>
                <w:bottom w:val="none" w:sz="0" w:space="0" w:color="auto"/>
                <w:right w:val="none" w:sz="0" w:space="0" w:color="auto"/>
              </w:divBdr>
            </w:div>
            <w:div w:id="412506076">
              <w:marLeft w:val="0"/>
              <w:marRight w:val="0"/>
              <w:marTop w:val="0"/>
              <w:marBottom w:val="0"/>
              <w:divBdr>
                <w:top w:val="none" w:sz="0" w:space="0" w:color="auto"/>
                <w:left w:val="none" w:sz="0" w:space="0" w:color="auto"/>
                <w:bottom w:val="none" w:sz="0" w:space="0" w:color="auto"/>
                <w:right w:val="none" w:sz="0" w:space="0" w:color="auto"/>
              </w:divBdr>
            </w:div>
            <w:div w:id="470946442">
              <w:marLeft w:val="0"/>
              <w:marRight w:val="0"/>
              <w:marTop w:val="0"/>
              <w:marBottom w:val="0"/>
              <w:divBdr>
                <w:top w:val="none" w:sz="0" w:space="0" w:color="auto"/>
                <w:left w:val="none" w:sz="0" w:space="0" w:color="auto"/>
                <w:bottom w:val="none" w:sz="0" w:space="0" w:color="auto"/>
                <w:right w:val="none" w:sz="0" w:space="0" w:color="auto"/>
              </w:divBdr>
            </w:div>
            <w:div w:id="480780278">
              <w:marLeft w:val="0"/>
              <w:marRight w:val="0"/>
              <w:marTop w:val="0"/>
              <w:marBottom w:val="0"/>
              <w:divBdr>
                <w:top w:val="none" w:sz="0" w:space="0" w:color="auto"/>
                <w:left w:val="none" w:sz="0" w:space="0" w:color="auto"/>
                <w:bottom w:val="none" w:sz="0" w:space="0" w:color="auto"/>
                <w:right w:val="none" w:sz="0" w:space="0" w:color="auto"/>
              </w:divBdr>
            </w:div>
            <w:div w:id="528110101">
              <w:marLeft w:val="0"/>
              <w:marRight w:val="0"/>
              <w:marTop w:val="0"/>
              <w:marBottom w:val="0"/>
              <w:divBdr>
                <w:top w:val="none" w:sz="0" w:space="0" w:color="auto"/>
                <w:left w:val="none" w:sz="0" w:space="0" w:color="auto"/>
                <w:bottom w:val="none" w:sz="0" w:space="0" w:color="auto"/>
                <w:right w:val="none" w:sz="0" w:space="0" w:color="auto"/>
              </w:divBdr>
            </w:div>
            <w:div w:id="625160069">
              <w:marLeft w:val="0"/>
              <w:marRight w:val="0"/>
              <w:marTop w:val="0"/>
              <w:marBottom w:val="0"/>
              <w:divBdr>
                <w:top w:val="none" w:sz="0" w:space="0" w:color="auto"/>
                <w:left w:val="none" w:sz="0" w:space="0" w:color="auto"/>
                <w:bottom w:val="none" w:sz="0" w:space="0" w:color="auto"/>
                <w:right w:val="none" w:sz="0" w:space="0" w:color="auto"/>
              </w:divBdr>
            </w:div>
            <w:div w:id="767969829">
              <w:marLeft w:val="0"/>
              <w:marRight w:val="0"/>
              <w:marTop w:val="0"/>
              <w:marBottom w:val="0"/>
              <w:divBdr>
                <w:top w:val="none" w:sz="0" w:space="0" w:color="auto"/>
                <w:left w:val="none" w:sz="0" w:space="0" w:color="auto"/>
                <w:bottom w:val="none" w:sz="0" w:space="0" w:color="auto"/>
                <w:right w:val="none" w:sz="0" w:space="0" w:color="auto"/>
              </w:divBdr>
            </w:div>
            <w:div w:id="825588150">
              <w:marLeft w:val="0"/>
              <w:marRight w:val="0"/>
              <w:marTop w:val="0"/>
              <w:marBottom w:val="0"/>
              <w:divBdr>
                <w:top w:val="none" w:sz="0" w:space="0" w:color="auto"/>
                <w:left w:val="none" w:sz="0" w:space="0" w:color="auto"/>
                <w:bottom w:val="none" w:sz="0" w:space="0" w:color="auto"/>
                <w:right w:val="none" w:sz="0" w:space="0" w:color="auto"/>
              </w:divBdr>
            </w:div>
            <w:div w:id="928805169">
              <w:marLeft w:val="0"/>
              <w:marRight w:val="0"/>
              <w:marTop w:val="0"/>
              <w:marBottom w:val="0"/>
              <w:divBdr>
                <w:top w:val="none" w:sz="0" w:space="0" w:color="auto"/>
                <w:left w:val="none" w:sz="0" w:space="0" w:color="auto"/>
                <w:bottom w:val="none" w:sz="0" w:space="0" w:color="auto"/>
                <w:right w:val="none" w:sz="0" w:space="0" w:color="auto"/>
              </w:divBdr>
            </w:div>
            <w:div w:id="998002900">
              <w:marLeft w:val="0"/>
              <w:marRight w:val="0"/>
              <w:marTop w:val="0"/>
              <w:marBottom w:val="0"/>
              <w:divBdr>
                <w:top w:val="none" w:sz="0" w:space="0" w:color="auto"/>
                <w:left w:val="none" w:sz="0" w:space="0" w:color="auto"/>
                <w:bottom w:val="none" w:sz="0" w:space="0" w:color="auto"/>
                <w:right w:val="none" w:sz="0" w:space="0" w:color="auto"/>
              </w:divBdr>
            </w:div>
            <w:div w:id="1048187915">
              <w:marLeft w:val="0"/>
              <w:marRight w:val="0"/>
              <w:marTop w:val="0"/>
              <w:marBottom w:val="0"/>
              <w:divBdr>
                <w:top w:val="none" w:sz="0" w:space="0" w:color="auto"/>
                <w:left w:val="none" w:sz="0" w:space="0" w:color="auto"/>
                <w:bottom w:val="none" w:sz="0" w:space="0" w:color="auto"/>
                <w:right w:val="none" w:sz="0" w:space="0" w:color="auto"/>
              </w:divBdr>
            </w:div>
            <w:div w:id="1147935176">
              <w:marLeft w:val="0"/>
              <w:marRight w:val="0"/>
              <w:marTop w:val="0"/>
              <w:marBottom w:val="0"/>
              <w:divBdr>
                <w:top w:val="none" w:sz="0" w:space="0" w:color="auto"/>
                <w:left w:val="none" w:sz="0" w:space="0" w:color="auto"/>
                <w:bottom w:val="none" w:sz="0" w:space="0" w:color="auto"/>
                <w:right w:val="none" w:sz="0" w:space="0" w:color="auto"/>
              </w:divBdr>
            </w:div>
            <w:div w:id="1250574918">
              <w:marLeft w:val="0"/>
              <w:marRight w:val="0"/>
              <w:marTop w:val="0"/>
              <w:marBottom w:val="0"/>
              <w:divBdr>
                <w:top w:val="none" w:sz="0" w:space="0" w:color="auto"/>
                <w:left w:val="none" w:sz="0" w:space="0" w:color="auto"/>
                <w:bottom w:val="none" w:sz="0" w:space="0" w:color="auto"/>
                <w:right w:val="none" w:sz="0" w:space="0" w:color="auto"/>
              </w:divBdr>
            </w:div>
            <w:div w:id="1452089084">
              <w:marLeft w:val="0"/>
              <w:marRight w:val="0"/>
              <w:marTop w:val="0"/>
              <w:marBottom w:val="0"/>
              <w:divBdr>
                <w:top w:val="none" w:sz="0" w:space="0" w:color="auto"/>
                <w:left w:val="none" w:sz="0" w:space="0" w:color="auto"/>
                <w:bottom w:val="none" w:sz="0" w:space="0" w:color="auto"/>
                <w:right w:val="none" w:sz="0" w:space="0" w:color="auto"/>
              </w:divBdr>
            </w:div>
            <w:div w:id="1645505086">
              <w:marLeft w:val="0"/>
              <w:marRight w:val="0"/>
              <w:marTop w:val="0"/>
              <w:marBottom w:val="0"/>
              <w:divBdr>
                <w:top w:val="none" w:sz="0" w:space="0" w:color="auto"/>
                <w:left w:val="none" w:sz="0" w:space="0" w:color="auto"/>
                <w:bottom w:val="none" w:sz="0" w:space="0" w:color="auto"/>
                <w:right w:val="none" w:sz="0" w:space="0" w:color="auto"/>
              </w:divBdr>
            </w:div>
            <w:div w:id="1708605402">
              <w:marLeft w:val="0"/>
              <w:marRight w:val="0"/>
              <w:marTop w:val="0"/>
              <w:marBottom w:val="0"/>
              <w:divBdr>
                <w:top w:val="none" w:sz="0" w:space="0" w:color="auto"/>
                <w:left w:val="none" w:sz="0" w:space="0" w:color="auto"/>
                <w:bottom w:val="none" w:sz="0" w:space="0" w:color="auto"/>
                <w:right w:val="none" w:sz="0" w:space="0" w:color="auto"/>
              </w:divBdr>
            </w:div>
            <w:div w:id="1766070256">
              <w:marLeft w:val="0"/>
              <w:marRight w:val="0"/>
              <w:marTop w:val="0"/>
              <w:marBottom w:val="0"/>
              <w:divBdr>
                <w:top w:val="none" w:sz="0" w:space="0" w:color="auto"/>
                <w:left w:val="none" w:sz="0" w:space="0" w:color="auto"/>
                <w:bottom w:val="none" w:sz="0" w:space="0" w:color="auto"/>
                <w:right w:val="none" w:sz="0" w:space="0" w:color="auto"/>
              </w:divBdr>
            </w:div>
            <w:div w:id="2144232656">
              <w:marLeft w:val="0"/>
              <w:marRight w:val="0"/>
              <w:marTop w:val="0"/>
              <w:marBottom w:val="0"/>
              <w:divBdr>
                <w:top w:val="none" w:sz="0" w:space="0" w:color="auto"/>
                <w:left w:val="none" w:sz="0" w:space="0" w:color="auto"/>
                <w:bottom w:val="none" w:sz="0" w:space="0" w:color="auto"/>
                <w:right w:val="none" w:sz="0" w:space="0" w:color="auto"/>
              </w:divBdr>
            </w:div>
          </w:divsChild>
        </w:div>
        <w:div w:id="2098742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16" Type="http://schemas.openxmlformats.org/officeDocument/2006/relationships/image" Target="media/image7.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header" Target="header2.xml"/><Relationship Id="rId8" Type="http://schemas.openxmlformats.org/officeDocument/2006/relationships/hyperlink" Target="http://ena.lp.edu.ua/bitstream/ntb/20509/1/164-Revutska-265-267.pdf" TargetMode="Externa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alexus.com.ua/teoriya-zh-piazhe-prointelektualnij-rozvitok-ditini/"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footer" Target="footer1.xml"/><Relationship Id="rId7" Type="http://schemas.openxmlformats.org/officeDocument/2006/relationships/hyperlink" Target="http://kiev.convdocs.org/docs/28170/index-206377.html" TargetMode="External"/><Relationship Id="rId71" Type="http://schemas.openxmlformats.org/officeDocument/2006/relationships/image" Target="media/image62.png"/><Relationship Id="rId2" Type="http://schemas.openxmlformats.org/officeDocument/2006/relationships/styles" Target="styles.xml"/><Relationship Id="rId29"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70601</Words>
  <Characters>40244</Characters>
  <Application>Microsoft Office Word</Application>
  <DocSecurity>0</DocSecurity>
  <Lines>335</Lines>
  <Paragraphs>221</Paragraphs>
  <ScaleCrop>false</ScaleCrop>
  <Company/>
  <LinksUpToDate>false</LinksUpToDate>
  <CharactersWithSpaces>110624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Владислав Корнієнко</cp:lastModifiedBy>
  <cp:revision>14</cp:revision>
  <dcterms:created xsi:type="dcterms:W3CDTF">2026-01-13T17:47:00Z</dcterms:created>
  <dcterms:modified xsi:type="dcterms:W3CDTF">2026-02-15T22:24:00Z</dcterms:modified>
</cp:coreProperties>
</file>