
<file path=[Content_Types].xml><?xml version="1.0" encoding="utf-8"?>
<Types xmlns="http://schemas.openxmlformats.org/package/2006/content-types">
  <Default ContentType="application/vnd.openxmlformats-officedocument.spreadsheetml.sheet" Extension="xlsx"/>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drawingml.chart+xml" PartName="/word/charts/chart1.xml"/>
  <Override ContentType="application/vnd.openxmlformats-officedocument.drawingml.chart+xml" PartName="/word/charts/chart2.xml"/>
  <Override ContentType="application/vnd.openxmlformats-officedocument.drawingml.chart+xml" PartName="/word/charts/chart3.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ПРИВАТНИЙ ВИЩИЙ НАВЧАЛЬНИЙ ЗАКЛАД </w:t>
      </w:r>
    </w:p>
    <w:p w:rsidR="00000000" w:rsidDel="00000000" w:rsidP="00000000" w:rsidRDefault="00000000" w:rsidRPr="00000000" w14:paraId="00000002">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«КИЇВСЬКИЙ МЕДИЧНИЙ УНІВЕРСИТЕТ» </w:t>
      </w:r>
    </w:p>
    <w:p w:rsidR="00000000" w:rsidDel="00000000" w:rsidP="00000000" w:rsidRDefault="00000000" w:rsidRPr="00000000" w14:paraId="00000003">
      <w:pPr>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Факультет фармації, психології та менеджменту </w:t>
      </w:r>
    </w:p>
    <w:p w:rsidR="00000000" w:rsidDel="00000000" w:rsidP="00000000" w:rsidRDefault="00000000" w:rsidRPr="00000000" w14:paraId="0000000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Кафедра психології </w:t>
      </w:r>
    </w:p>
    <w:p w:rsidR="00000000" w:rsidDel="00000000" w:rsidP="00000000" w:rsidRDefault="00000000" w:rsidRPr="00000000" w14:paraId="00000006">
      <w:pPr>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Кваліфікаційна робота магістра </w:t>
      </w:r>
    </w:p>
    <w:p w:rsidR="00000000" w:rsidDel="00000000" w:rsidP="00000000" w:rsidRDefault="00000000" w:rsidRPr="00000000" w14:paraId="00000008">
      <w:pPr>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9">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тему </w:t>
      </w:r>
    </w:p>
    <w:p w:rsidR="00000000" w:rsidDel="00000000" w:rsidP="00000000" w:rsidRDefault="00000000" w:rsidRPr="00000000" w14:paraId="0000000A">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B">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«ПСИХОЛОГІЧНІ ЧИННИКИ ПРОФЕСІЙНОЇ ДЕФОРМАЦІЇ ЮРИСТІВ» </w:t>
      </w:r>
    </w:p>
    <w:p w:rsidR="00000000" w:rsidDel="00000000" w:rsidP="00000000" w:rsidRDefault="00000000" w:rsidRPr="00000000" w14:paraId="0000000C">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D">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E">
      <w:pPr>
        <w:spacing w:after="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Виконала: </w:t>
      </w:r>
      <w:r w:rsidDel="00000000" w:rsidR="00000000" w:rsidRPr="00000000">
        <w:rPr>
          <w:rFonts w:ascii="Times New Roman" w:cs="Times New Roman" w:eastAsia="Times New Roman" w:hAnsi="Times New Roman"/>
          <w:sz w:val="28"/>
          <w:szCs w:val="28"/>
          <w:rtl w:val="0"/>
        </w:rPr>
        <w:t xml:space="preserve">здобувач 2 року навчання </w:t>
      </w:r>
    </w:p>
    <w:p w:rsidR="00000000" w:rsidDel="00000000" w:rsidP="00000000" w:rsidRDefault="00000000" w:rsidRPr="00000000" w14:paraId="0000000F">
      <w:pPr>
        <w:spacing w:after="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групи ПЗ-2401 </w:t>
      </w:r>
    </w:p>
    <w:p w:rsidR="00000000" w:rsidDel="00000000" w:rsidP="00000000" w:rsidRDefault="00000000" w:rsidRPr="00000000" w14:paraId="00000010">
      <w:pPr>
        <w:spacing w:after="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другого (магістерського) рівня освіти </w:t>
      </w:r>
    </w:p>
    <w:p w:rsidR="00000000" w:rsidDel="00000000" w:rsidP="00000000" w:rsidRDefault="00000000" w:rsidRPr="00000000" w14:paraId="00000011">
      <w:pPr>
        <w:spacing w:after="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спеціальності 053 «Психологія» </w:t>
      </w:r>
    </w:p>
    <w:p w:rsidR="00000000" w:rsidDel="00000000" w:rsidP="00000000" w:rsidRDefault="00000000" w:rsidRPr="00000000" w14:paraId="00000012">
      <w:pPr>
        <w:spacing w:after="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7.84000015258789"/>
          <w:szCs w:val="27.84000015258789"/>
          <w:rtl w:val="0"/>
        </w:rPr>
        <w:t xml:space="preserve">Корнєєнко Діна Сергіївна</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13">
      <w:pPr>
        <w:spacing w:after="0" w:line="360" w:lineRule="auto"/>
        <w:jc w:val="righ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4">
      <w:pPr>
        <w:spacing w:after="0" w:line="360" w:lineRule="auto"/>
        <w:jc w:val="righ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Науковий керівник: </w:t>
      </w:r>
    </w:p>
    <w:p w:rsidR="00000000" w:rsidDel="00000000" w:rsidP="00000000" w:rsidRDefault="00000000" w:rsidRPr="00000000" w14:paraId="00000015">
      <w:pPr>
        <w:spacing w:after="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7.84000015258789"/>
          <w:szCs w:val="27.84000015258789"/>
          <w:rtl w:val="0"/>
        </w:rPr>
        <w:t xml:space="preserve">Бєлоусова К.В., </w:t>
      </w:r>
      <w:r w:rsidDel="00000000" w:rsidR="00000000" w:rsidRPr="00000000">
        <w:rPr>
          <w:rFonts w:ascii="Times New Roman" w:cs="Times New Roman" w:eastAsia="Times New Roman" w:hAnsi="Times New Roman"/>
          <w:sz w:val="28"/>
          <w:szCs w:val="28"/>
          <w:rtl w:val="0"/>
        </w:rPr>
        <w:t xml:space="preserve">кандидат психологічних </w:t>
      </w:r>
    </w:p>
    <w:p w:rsidR="00000000" w:rsidDel="00000000" w:rsidP="00000000" w:rsidRDefault="00000000" w:rsidRPr="00000000" w14:paraId="00000016">
      <w:pPr>
        <w:spacing w:after="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наук, доцент </w:t>
      </w:r>
    </w:p>
    <w:p w:rsidR="00000000" w:rsidDel="00000000" w:rsidP="00000000" w:rsidRDefault="00000000" w:rsidRPr="00000000" w14:paraId="00000017">
      <w:pPr>
        <w:spacing w:after="0" w:line="360" w:lineRule="auto"/>
        <w:jc w:val="righ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8">
      <w:pPr>
        <w:spacing w:after="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19">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A">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B">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C">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D">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Київ – 2025</w:t>
      </w:r>
    </w:p>
    <w:p w:rsidR="00000000" w:rsidDel="00000000" w:rsidP="00000000" w:rsidRDefault="00000000" w:rsidRPr="00000000" w14:paraId="0000001E">
      <w:pPr>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1F">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ЗМІСТ</w:t>
      </w:r>
    </w:p>
    <w:p w:rsidR="00000000" w:rsidDel="00000000" w:rsidP="00000000" w:rsidRDefault="00000000" w:rsidRPr="00000000" w14:paraId="00000020">
      <w:pPr>
        <w:spacing w:after="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ВСТУП……………………………………………………………………………….3</w:t>
      </w:r>
    </w:p>
    <w:p w:rsidR="00000000" w:rsidDel="00000000" w:rsidP="00000000" w:rsidRDefault="00000000" w:rsidRPr="00000000" w14:paraId="0000002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1. ТЕОРЕТИЧНИЙ АНАЛІЗ ПРОФЕСІЙНОЇ ДЕФОРМАЦІЇ ЮРИСТІВ…………………………………………………………………………...6</w:t>
      </w:r>
      <w:r w:rsidDel="00000000" w:rsidR="00000000" w:rsidRPr="00000000">
        <w:rPr>
          <w:rtl w:val="0"/>
        </w:rPr>
      </w:r>
    </w:p>
    <w:p w:rsidR="00000000" w:rsidDel="00000000" w:rsidP="00000000" w:rsidRDefault="00000000" w:rsidRPr="00000000" w14:paraId="0000002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 Професійна деформація як актуальна проблема психології праці та професійної діяльності……………………………………………………………....6</w:t>
      </w:r>
    </w:p>
    <w:p w:rsidR="00000000" w:rsidDel="00000000" w:rsidP="00000000" w:rsidRDefault="00000000" w:rsidRPr="00000000" w14:paraId="0000002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Психологічні чинники виникнення професійної деформації у юристів…...14</w:t>
      </w:r>
    </w:p>
    <w:p w:rsidR="00000000" w:rsidDel="00000000" w:rsidP="00000000" w:rsidRDefault="00000000" w:rsidRPr="00000000" w14:paraId="0000002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 Особливості професійної діяльності юристів і вплив на психологічний стан…………………………………………………………………………………..21</w:t>
      </w:r>
    </w:p>
    <w:p w:rsidR="00000000" w:rsidDel="00000000" w:rsidP="00000000" w:rsidRDefault="00000000" w:rsidRPr="00000000" w14:paraId="0000002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Висновки до першого розділу……………………………………………………..25</w:t>
      </w:r>
    </w:p>
    <w:p w:rsidR="00000000" w:rsidDel="00000000" w:rsidP="00000000" w:rsidRDefault="00000000" w:rsidRPr="00000000" w14:paraId="00000026">
      <w:pPr>
        <w:spacing w:after="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2. ЕМПІРИЧНЕ ДОСЛІДЖЕННЯ ПСИХОЛОГІЧНИХ ЧИННИКІВ ПРОФЕСІЙНОЇ ДЕФОРМАЦІЇ ЮРИСТІВ………………….27</w:t>
      </w:r>
    </w:p>
    <w:p w:rsidR="00000000" w:rsidDel="00000000" w:rsidP="00000000" w:rsidRDefault="00000000" w:rsidRPr="00000000" w14:paraId="0000002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 Організація емпіричного дослідження: мета, завдання, вибірка, методи…27</w:t>
      </w:r>
    </w:p>
    <w:p w:rsidR="00000000" w:rsidDel="00000000" w:rsidP="00000000" w:rsidRDefault="00000000" w:rsidRPr="00000000" w14:paraId="0000002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 Аналіз та інтерпретація результатів дослідження…………………………..31</w:t>
      </w:r>
    </w:p>
    <w:p w:rsidR="00000000" w:rsidDel="00000000" w:rsidP="00000000" w:rsidRDefault="00000000" w:rsidRPr="00000000" w14:paraId="0000002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Висновки до другого розділу……………………………………………………..42</w:t>
      </w:r>
    </w:p>
    <w:p w:rsidR="00000000" w:rsidDel="00000000" w:rsidP="00000000" w:rsidRDefault="00000000" w:rsidRPr="00000000" w14:paraId="0000002A">
      <w:pPr>
        <w:spacing w:after="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3. ПСИХОЛОГІЧНА ПРОФІЛАКТИКА ТА КОРЕКЦІЯ ПРОФЕСІЙНОЇ ДЕФОРМАЦІЇ ЮРИСТІВ………………………………….44</w:t>
      </w:r>
    </w:p>
    <w:p w:rsidR="00000000" w:rsidDel="00000000" w:rsidP="00000000" w:rsidRDefault="00000000" w:rsidRPr="00000000" w14:paraId="0000002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 Теоретичні основи психологічної профілактики професійної деформації..44</w:t>
      </w:r>
    </w:p>
    <w:p w:rsidR="00000000" w:rsidDel="00000000" w:rsidP="00000000" w:rsidRDefault="00000000" w:rsidRPr="00000000" w14:paraId="0000002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 Розробка програми психологічної підтримки та профілактики для юристів……………………………………………………………………………..59</w:t>
      </w:r>
    </w:p>
    <w:p w:rsidR="00000000" w:rsidDel="00000000" w:rsidP="00000000" w:rsidRDefault="00000000" w:rsidRPr="00000000" w14:paraId="0000002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 Практичні рекомендації психологам та керівникам юридичних установ…63</w:t>
      </w:r>
    </w:p>
    <w:p w:rsidR="00000000" w:rsidDel="00000000" w:rsidP="00000000" w:rsidRDefault="00000000" w:rsidRPr="00000000" w14:paraId="0000002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Висновки до третього розділу…………………………………………………….67</w:t>
      </w:r>
    </w:p>
    <w:p w:rsidR="00000000" w:rsidDel="00000000" w:rsidP="00000000" w:rsidRDefault="00000000" w:rsidRPr="00000000" w14:paraId="0000002F">
      <w:pPr>
        <w:spacing w:after="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ЗАГАЛЬНІ ВИСНОВКИ…………………………………………………………70</w:t>
      </w:r>
    </w:p>
    <w:p w:rsidR="00000000" w:rsidDel="00000000" w:rsidP="00000000" w:rsidRDefault="00000000" w:rsidRPr="00000000" w14:paraId="00000030">
      <w:pPr>
        <w:spacing w:after="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СПИСОК ВИКОРИСТАНИХ ДЖЕРЕЛ……………………………………….73</w:t>
      </w:r>
    </w:p>
    <w:p w:rsidR="00000000" w:rsidDel="00000000" w:rsidP="00000000" w:rsidRDefault="00000000" w:rsidRPr="00000000" w14:paraId="00000031">
      <w:pPr>
        <w:spacing w:after="0" w:line="360" w:lineRule="auto"/>
        <w:jc w:val="both"/>
        <w:rPr>
          <w:rFonts w:ascii="Times New Roman" w:cs="Times New Roman" w:eastAsia="Times New Roman" w:hAnsi="Times New Roman"/>
          <w:b w:val="1"/>
          <w:bCs w:val="1"/>
          <w:sz w:val="28"/>
          <w:szCs w:val="28"/>
        </w:rPr>
      </w:pPr>
      <w:bookmarkStart w:colFirst="0" w:colLast="0" w:name="_heading=h.54g2dyns91yu" w:id="0"/>
      <w:bookmarkEnd w:id="0"/>
      <w:r w:rsidDel="00000000" w:rsidR="00000000" w:rsidRPr="00000000">
        <w:rPr>
          <w:rFonts w:ascii="Times New Roman" w:cs="Times New Roman" w:eastAsia="Times New Roman" w:hAnsi="Times New Roman"/>
          <w:b w:val="1"/>
          <w:bCs w:val="1"/>
          <w:sz w:val="28"/>
          <w:szCs w:val="28"/>
          <w:rtl w:val="0"/>
        </w:rPr>
        <w:t xml:space="preserve">ДОДАТКИ………………………………………………………………………….77</w:t>
      </w:r>
    </w:p>
    <w:p w:rsidR="00000000" w:rsidDel="00000000" w:rsidP="00000000" w:rsidRDefault="00000000" w:rsidRPr="00000000" w14:paraId="00000032">
      <w:pPr>
        <w:spacing w:after="0"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34">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ВСТУП</w:t>
      </w:r>
    </w:p>
    <w:p w:rsidR="00000000" w:rsidDel="00000000" w:rsidP="00000000" w:rsidRDefault="00000000" w:rsidRPr="00000000" w14:paraId="00000035">
      <w:pPr>
        <w:spacing w:after="0"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Актуальність дослідження</w:t>
      </w:r>
      <w:r w:rsidDel="00000000" w:rsidR="00000000" w:rsidRPr="00000000">
        <w:rPr>
          <w:rFonts w:ascii="Times New Roman" w:cs="Times New Roman" w:eastAsia="Times New Roman" w:hAnsi="Times New Roman"/>
          <w:sz w:val="28"/>
          <w:szCs w:val="28"/>
          <w:rtl w:val="0"/>
        </w:rPr>
        <w:t xml:space="preserve"> полягає в тому, що професійна деформація юристів становить серйозну проблему сучасної юридичної практики, впливаючи на емоційний стан, ефективність діяльності та загальний психологічний добробут фахівців. Незважаючи на значну кількість наукових праць, присвячених професійному вигоранню та стресу, питання психологічних чинників, які сприяють формуванню професійної деформації у юристів, потребує подальшого всебічного дослідження з урахуванням специфіки юридичної діяльності.</w:t>
      </w:r>
    </w:p>
    <w:p w:rsidR="00000000" w:rsidDel="00000000" w:rsidP="00000000" w:rsidRDefault="00000000" w:rsidRPr="00000000" w14:paraId="0000003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Одним із ключових факторів, що впливають на психологічний стан юриста, є професійна деформація — комплекс стійких змін у психічних процесах та поведінці, які виникають під впливом професійних умов і можуть негативно відображатися як на особистісному житті, так і на якості професійної діяльності.</w:t>
      </w:r>
    </w:p>
    <w:p w:rsidR="00000000" w:rsidDel="00000000" w:rsidP="00000000" w:rsidRDefault="00000000" w:rsidRPr="00000000" w14:paraId="0000003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Управління юридичними процесами вимагає від фахівця не лише глибоких знань законодавства, але й високої емоційної стійкості, що через тривале навантаження часто стає джерелом емоційного вигорання, апатії, цинізму і дезадаптивних форм поведінки.</w:t>
      </w:r>
    </w:p>
    <w:p w:rsidR="00000000" w:rsidDel="00000000" w:rsidP="00000000" w:rsidRDefault="00000000" w:rsidRPr="00000000" w14:paraId="0000003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Сучасний темп життя і постійне збільшення обсягів роботи у юридичній сфері посилюють ризик розвитку професійної деформації, що може спричинити зниження ефективності роботи, конфлікти в колективі, а також проблеми зі здоров’ям юристів.</w:t>
      </w:r>
    </w:p>
    <w:p w:rsidR="00000000" w:rsidDel="00000000" w:rsidP="00000000" w:rsidRDefault="00000000" w:rsidRPr="00000000" w14:paraId="0000003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Психологічні чинники, що лежать в основі професійної деформації, залишаються недостатньо вивченими, особливо з урахуванням специфіки юридичних спеціальностей, де можуть поєднуватись як когнітивні, так і емоційні навантаження.</w:t>
      </w:r>
    </w:p>
    <w:p w:rsidR="00000000" w:rsidDel="00000000" w:rsidP="00000000" w:rsidRDefault="00000000" w:rsidRPr="00000000" w14:paraId="0000003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Водночас негативні наслідки професійної деформації виходять за межі індивідуального рівня, впливаючи на якість правового обслуговування та суспільну довіру до юридичної системи загалом.</w:t>
      </w:r>
    </w:p>
    <w:p w:rsidR="00000000" w:rsidDel="00000000" w:rsidP="00000000" w:rsidRDefault="00000000" w:rsidRPr="00000000" w14:paraId="0000003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Вивчення психологічних аспектів професійної деформації має важливе значення для підвищення якості підготовки та підтримки юристів, формування програм профілактики та психологічної допомоги, що підсилить професійну адаптацію та задоволеність роботою.</w:t>
      </w:r>
    </w:p>
    <w:p w:rsidR="00000000" w:rsidDel="00000000" w:rsidP="00000000" w:rsidRDefault="00000000" w:rsidRPr="00000000" w14:paraId="0000003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 розробці ефективних заходів потрібен системний підхід до визначення ключових психологічних чинників, що лежать в основі професійної деформації серед юристів, а також розуміння механізмів їх впливу.</w:t>
      </w:r>
    </w:p>
    <w:p w:rsidR="00000000" w:rsidDel="00000000" w:rsidP="00000000" w:rsidRDefault="00000000" w:rsidRPr="00000000" w14:paraId="0000003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Все це обумовлює необхідність проведення наукового дослідження для обґрунтування психологічних характеристик, що сприяють виникненню чи протидіють розвитку професійної деформації у даній категорії фахівців.</w:t>
      </w:r>
    </w:p>
    <w:p w:rsidR="00000000" w:rsidDel="00000000" w:rsidP="00000000" w:rsidRDefault="00000000" w:rsidRPr="00000000" w14:paraId="0000003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Особливо актуальним це є в умовах сучасних соціальних викликів, зокрема підвищеної навантаженості державних установ та реформування юридичної системи, що супроводжуються новими стресовими факторами.</w:t>
      </w:r>
    </w:p>
    <w:p w:rsidR="00000000" w:rsidDel="00000000" w:rsidP="00000000" w:rsidRDefault="00000000" w:rsidRPr="00000000" w14:paraId="0000004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Проблема професійної деформації юристів є також соціальною, оскільки від стану їх психологічного здоров’я залежить ефективність захисту прав і свобод громадян, забезпечення законності і правопорядку в суспільстві.</w:t>
      </w:r>
    </w:p>
    <w:p w:rsidR="00000000" w:rsidDel="00000000" w:rsidP="00000000" w:rsidRDefault="00000000" w:rsidRPr="00000000" w14:paraId="0000004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дослідження психологічних чинників професійної деформації юристів є своєчасним, необхідним та має потенціал суттєво покращити як індивідуальний стан фахівців, так і функціонування юридичної системи в цілому.</w:t>
      </w:r>
    </w:p>
    <w:p w:rsidR="00000000" w:rsidDel="00000000" w:rsidP="00000000" w:rsidRDefault="00000000" w:rsidRPr="00000000" w14:paraId="0000004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Об’єктом дослідження</w:t>
      </w:r>
      <w:r w:rsidDel="00000000" w:rsidR="00000000" w:rsidRPr="00000000">
        <w:rPr>
          <w:rFonts w:ascii="Times New Roman" w:cs="Times New Roman" w:eastAsia="Times New Roman" w:hAnsi="Times New Roman"/>
          <w:sz w:val="28"/>
          <w:szCs w:val="28"/>
          <w:rtl w:val="0"/>
        </w:rPr>
        <w:t xml:space="preserve"> є психологічні особливості професійної деформації у юристів.</w:t>
      </w:r>
    </w:p>
    <w:p w:rsidR="00000000" w:rsidDel="00000000" w:rsidP="00000000" w:rsidRDefault="00000000" w:rsidRPr="00000000" w14:paraId="0000004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Предметом дослідження</w:t>
      </w:r>
      <w:r w:rsidDel="00000000" w:rsidR="00000000" w:rsidRPr="00000000">
        <w:rPr>
          <w:rFonts w:ascii="Times New Roman" w:cs="Times New Roman" w:eastAsia="Times New Roman" w:hAnsi="Times New Roman"/>
          <w:sz w:val="28"/>
          <w:szCs w:val="28"/>
          <w:rtl w:val="0"/>
        </w:rPr>
        <w:t xml:space="preserve"> є психологічні чинники, що впливають на формування та розвиток професійної деформації у фахівців юридичної сфери.</w:t>
      </w:r>
    </w:p>
    <w:p w:rsidR="00000000" w:rsidDel="00000000" w:rsidP="00000000" w:rsidRDefault="00000000" w:rsidRPr="00000000" w14:paraId="0000004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Метою дослідження</w:t>
      </w:r>
      <w:r w:rsidDel="00000000" w:rsidR="00000000" w:rsidRPr="00000000">
        <w:rPr>
          <w:rFonts w:ascii="Times New Roman" w:cs="Times New Roman" w:eastAsia="Times New Roman" w:hAnsi="Times New Roman"/>
          <w:sz w:val="28"/>
          <w:szCs w:val="28"/>
          <w:rtl w:val="0"/>
        </w:rPr>
        <w:t xml:space="preserve"> виступає визначення та аналіз основних психологічних чинників професійної деформації юристів, а також розробка рекомендацій щодо їх подолання і профілактики.</w:t>
      </w:r>
    </w:p>
    <w:p w:rsidR="00000000" w:rsidDel="00000000" w:rsidP="00000000" w:rsidRDefault="00000000" w:rsidRPr="00000000" w14:paraId="0000004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Виходячи з визначених об’єкта, предмета та мети, </w:t>
      </w:r>
      <w:r w:rsidDel="00000000" w:rsidR="00000000" w:rsidRPr="00000000">
        <w:rPr>
          <w:rFonts w:ascii="Times New Roman" w:cs="Times New Roman" w:eastAsia="Times New Roman" w:hAnsi="Times New Roman"/>
          <w:b w:val="1"/>
          <w:bCs w:val="1"/>
          <w:sz w:val="28"/>
          <w:szCs w:val="28"/>
          <w:rtl w:val="0"/>
        </w:rPr>
        <w:t xml:space="preserve">завданнями дослідження виступають</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4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вивчення теоретичних підходів до розуміння професійної деформації;</w:t>
      </w:r>
    </w:p>
    <w:p w:rsidR="00000000" w:rsidDel="00000000" w:rsidP="00000000" w:rsidRDefault="00000000" w:rsidRPr="00000000" w14:paraId="0000004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ідентифікація специфічних психологічних чинників, що сприяють деформації особистості юриста;</w:t>
      </w:r>
    </w:p>
    <w:p w:rsidR="00000000" w:rsidDel="00000000" w:rsidP="00000000" w:rsidRDefault="00000000" w:rsidRPr="00000000" w14:paraId="0000004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аналіз впливу професійних стресорів на психологічний стан юристів;</w:t>
      </w:r>
    </w:p>
    <w:p w:rsidR="00000000" w:rsidDel="00000000" w:rsidP="00000000" w:rsidRDefault="00000000" w:rsidRPr="00000000" w14:paraId="0000004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розробка практичних рекомендацій для зменшення негативного впливу професійної деформації.</w:t>
      </w:r>
    </w:p>
    <w:p w:rsidR="00000000" w:rsidDel="00000000" w:rsidP="00000000" w:rsidRDefault="00000000" w:rsidRPr="00000000" w14:paraId="0000004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Методи дослідження</w:t>
      </w:r>
      <w:r w:rsidDel="00000000" w:rsidR="00000000" w:rsidRPr="00000000">
        <w:rPr>
          <w:rFonts w:ascii="Times New Roman" w:cs="Times New Roman" w:eastAsia="Times New Roman" w:hAnsi="Times New Roman"/>
          <w:sz w:val="28"/>
          <w:szCs w:val="28"/>
          <w:rtl w:val="0"/>
        </w:rPr>
        <w:t xml:space="preserve">: аналіз наукової літератури, психодіагностичні методики (методики «Синдром професійного вигорання», Методика «Діагностика рівня «емоційного вигорання» В. Бойко), методи статистичної обробки даних.</w:t>
      </w:r>
    </w:p>
    <w:p w:rsidR="00000000" w:rsidDel="00000000" w:rsidP="00000000" w:rsidRDefault="00000000" w:rsidRPr="00000000" w14:paraId="0000004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Теоретична значущість</w:t>
      </w:r>
      <w:r w:rsidDel="00000000" w:rsidR="00000000" w:rsidRPr="00000000">
        <w:rPr>
          <w:rFonts w:ascii="Times New Roman" w:cs="Times New Roman" w:eastAsia="Times New Roman" w:hAnsi="Times New Roman"/>
          <w:sz w:val="28"/>
          <w:szCs w:val="28"/>
          <w:rtl w:val="0"/>
        </w:rPr>
        <w:t xml:space="preserve"> дослідження полягає в систематизації та аналітичному узагальненні існуючих наукових підходів до вивчення психологічних чинників професійної деформації юристів та формуванні цілісного уявлення про їх вплив на професійну діяльність.</w:t>
      </w:r>
    </w:p>
    <w:p w:rsidR="00000000" w:rsidDel="00000000" w:rsidP="00000000" w:rsidRDefault="00000000" w:rsidRPr="00000000" w14:paraId="0000004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Практична значущість</w:t>
      </w:r>
      <w:r w:rsidDel="00000000" w:rsidR="00000000" w:rsidRPr="00000000">
        <w:rPr>
          <w:rFonts w:ascii="Times New Roman" w:cs="Times New Roman" w:eastAsia="Times New Roman" w:hAnsi="Times New Roman"/>
          <w:sz w:val="28"/>
          <w:szCs w:val="28"/>
          <w:rtl w:val="0"/>
        </w:rPr>
        <w:t xml:space="preserve"> дослідження полягає у створенні рекомендацій для психологів, керівників юридичних установ та самих юристів щодо попередження та корекції професійної деформації, що сприятиме підвищенню ефективності роботи та збереженню психологічного здоров’я спеціалістів.</w:t>
      </w:r>
    </w:p>
    <w:p w:rsidR="00000000" w:rsidDel="00000000" w:rsidP="00000000" w:rsidRDefault="00000000" w:rsidRPr="00000000" w14:paraId="0000004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Структура роботи</w:t>
      </w:r>
      <w:r w:rsidDel="00000000" w:rsidR="00000000" w:rsidRPr="00000000">
        <w:rPr>
          <w:rFonts w:ascii="Times New Roman" w:cs="Times New Roman" w:eastAsia="Times New Roman" w:hAnsi="Times New Roman"/>
          <w:sz w:val="28"/>
          <w:szCs w:val="28"/>
          <w:rtl w:val="0"/>
        </w:rPr>
        <w:t xml:space="preserve">. Кваліфікаційна робота складається зі вступу, трьох розділів, висновків, списку використаних джерел (36 найменувань) та 2 додатки на 4 сторінках. Робота містить 3 рисунки на 3 сторінках.</w:t>
      </w:r>
    </w:p>
    <w:p w:rsidR="00000000" w:rsidDel="00000000" w:rsidP="00000000" w:rsidRDefault="00000000" w:rsidRPr="00000000" w14:paraId="0000004E">
      <w:pPr>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4F">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1. ТЕОРЕТИЧНИЙ АНАЛІЗ ПРОФЕСІЙНОЇ ДЕФОРМАЦІЇ ЮРИСТІВ</w:t>
      </w:r>
    </w:p>
    <w:p w:rsidR="00000000" w:rsidDel="00000000" w:rsidP="00000000" w:rsidRDefault="00000000" w:rsidRPr="00000000" w14:paraId="00000050">
      <w:pPr>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Професійна деформація як актуальна проблема психології праці та професійної діяльності</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Професійна деформація визначається як комплекс стійких змін у психологічному стані, мисленні, поведінці та емоційній сфері працівників, що виникають під впливом специфічних умов професійної діяльності. Ці зміни проявляються у зміні мотивів діяльності, ускладненні міжособистісного спілкування, емоційному вигоранні та втраті професійної ідентичності. Проблема професійної деформації актуальна для психології праці, особливо в юридичній сфері, де фахівці стикаються з підвищеними вимогами відповідальності, високим рівнем стресу, конфліктністю та моральними дилемами, що ставить їх у зону підвищеного ризику розвитку професійних психо-емоційних розладів [9; 12; 30].</w:t>
      </w:r>
    </w:p>
    <w:p w:rsidR="00000000" w:rsidDel="00000000" w:rsidP="00000000" w:rsidRDefault="00000000" w:rsidRPr="00000000" w14:paraId="0000005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Дослідниками підкреслюється, що професійна деформація сприяє втраті початкової мотивації й індивідуалізації, спричиняючи професійне самозамикання, інколи у формі правового інфантилізму, нігілізму, радикалізму або конформізму. Ці форми проявів позначають зниження компетентності, етичних стандартів і відчуження від колег і клієнтів. Саме ці проблеми мають значний психологічний вплив на юристів, формуючи негативний фон їх діяльності та особистісного розвитку [5; 16].</w:t>
      </w:r>
    </w:p>
    <w:p w:rsidR="00000000" w:rsidDel="00000000" w:rsidP="00000000" w:rsidRDefault="00000000" w:rsidRPr="00000000" w14:paraId="0000005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Професійна деформація юристів включає різні шляхи прояву: емоційну нестійкість та порушення регуляції емоцій; зниження ефективності виконання професійних обов’язків; порушення комунікативної взаємодії в колективі та з клієнтами. Часто це позначається зловживаннями владою, корупційною поведінкою, безвідповідальністю та аморальністю. Причини деформації охоплюють як внутрішні особистісні чинники — стресостійкість, рівень тривожності, ціннісні орієнтації, так і зовнішні — організаційна культура, соціально-економічне середовище, тиск колективу [10; 28; 30].</w:t>
      </w:r>
    </w:p>
    <w:p w:rsidR="00000000" w:rsidDel="00000000" w:rsidP="00000000" w:rsidRDefault="00000000" w:rsidRPr="00000000" w14:paraId="0000005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Сучасні наукові підходи вказують на багатовимірність професійної деформації, що охоплює когнітивні, мотиваційні, емоційні та поведінкові аспекти. Вона впливає на здатність юриста адаптуватись до професійних викликів, приймати етичні рішення і зберігати психологічну стабільність. Відсутність системної підтримки та профілактики поглиблює негативні наслідки, формуючи соціальну та професійну дезадаптацію [2; 33].</w:t>
      </w:r>
    </w:p>
    <w:p w:rsidR="00000000" w:rsidDel="00000000" w:rsidP="00000000" w:rsidRDefault="00000000" w:rsidRPr="00000000" w14:paraId="0000005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Важливо зазначити, що підвищення обсягів нормативної документації, зростання навантаження, а також нестабільність соціально-правового поля погіршують умови праці юристів, що тим самим підсилює ризики професійної деформації. Тому постійна увага до психологічного здоров’я, розвиток особистісних ресурсів і впровадження ефективних заходів профілактики є критично важливими завданнями для юридичних структур [5; 13].</w:t>
      </w:r>
    </w:p>
    <w:p w:rsidR="00000000" w:rsidDel="00000000" w:rsidP="00000000" w:rsidRDefault="00000000" w:rsidRPr="00000000" w14:paraId="0000005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Водночас, існують різноманітні організаційні, психологічні та правові бар’єри, які ускладнюють ефективну протидію професійній деформації в юридичній сфері. Це свідчить про високий рівень актуальності подальших комплексних досліджень і впровадження новітніх психолого-організаційних технологій для запобігання професійній дезадаптації [9; 30].</w:t>
      </w:r>
    </w:p>
    <w:p w:rsidR="00000000" w:rsidDel="00000000" w:rsidP="00000000" w:rsidRDefault="00000000" w:rsidRPr="00000000" w14:paraId="0000005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професійна деформація юристів є багатогранним соціально-психологічним явищем, що потребує ретельного вивчення з метою створення науково обґрунтованих рекомендацій для збереження психологічного благополуччя правників та підвищення якості юридичних послуг [2; 10; 12].</w:t>
      </w:r>
    </w:p>
    <w:p w:rsidR="00000000" w:rsidDel="00000000" w:rsidP="00000000" w:rsidRDefault="00000000" w:rsidRPr="00000000" w14:paraId="0000005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Психологічна напруга, що накопичується під впливом професійних стресорів, призводить до емоційного вигорання, зниження мотивації, втрати професійної ідентичності, що у підсумку негативно впливає на якість виконання службових обов’язків. Зокрема, професійна деформація проявляється у зниженні емоційної стійкості, підвищеній тривожності, агресивності, а також у формуванні деструктивних моделей поведінки [12].</w:t>
      </w:r>
    </w:p>
    <w:p w:rsidR="00000000" w:rsidDel="00000000" w:rsidP="00000000" w:rsidRDefault="00000000" w:rsidRPr="00000000" w14:paraId="0000005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 впливом тривалої професійної напруги юристи дуже часто демонструють прояви емоційного та когнітивного виснаження, званого емоційним вигоранням, що включає емоційну холодність, цинізм і навіть деперсоналізацію клієнтів. Це підвищує ризик виникнення правового нігілізму — зневажливого ставлення до норм права — і сприяє формуванню стереотипного підходу до вирішення юридичних задач, що істотно погіршує якість правової підтримки [16; 28].</w:t>
      </w:r>
    </w:p>
    <w:p w:rsidR="00000000" w:rsidDel="00000000" w:rsidP="00000000" w:rsidRDefault="00000000" w:rsidRPr="00000000" w14:paraId="0000005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Професійна деформація у сфері права проявляється також через викривлення етичних норм, що відображається у правовому інфантилізмі, радикалізмі, популізмі та конформізмі, які руйнують професійну самосвідомість та підривають довіру суспільства до права і правозастосовних органів. Ці процеси часто посилюються нестачею організаційної підтримки і низьким рівнем психологічної компетентності самих юристів [16].</w:t>
      </w:r>
    </w:p>
    <w:p w:rsidR="00000000" w:rsidDel="00000000" w:rsidP="00000000" w:rsidRDefault="00000000" w:rsidRPr="00000000" w14:paraId="0000005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Особливістю професійної діяльності юристів є не тільки сильне когнітивне навантаження, але й емоційна перевантаженість, викликана вимогами приймати складні морально-правові рішення, взаємодіяти з конфліктними сторонами, та утримувати високу якість комунікації. Ці умови сприяють появі психологічних бар’єрів, які призводять до порушень у роботі нервової системи, зниження адаптивних можливостей та сприяють формуванню деструктивних поведінкових стратегій [5; 13].</w:t>
      </w:r>
    </w:p>
    <w:p w:rsidR="00000000" w:rsidDel="00000000" w:rsidP="00000000" w:rsidRDefault="00000000" w:rsidRPr="00000000" w14:paraId="0000005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Відсутність системної роботи з профілактики професійної деформації, в поєднанні з високими навантаженнями і малою підтримкою в юридичній сфері, формує умови для розвитку таких негативних проявів, як правовий нігілізм, зловживання службовим становищем, а також зниження фактичної компетентності юристів, що впливає на ефективність правової системи загалом [2].</w:t>
      </w:r>
    </w:p>
    <w:p w:rsidR="00000000" w:rsidDel="00000000" w:rsidP="00000000" w:rsidRDefault="00000000" w:rsidRPr="00000000" w14:paraId="0000005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Методологічні підходи до вивчення професійної деформації свідчать про необхідність розглядати це явище як комплексний соціально-психологічний процес, у межах якого тісно взаємодіють особистісні та організаційно-системні чинники. Актуальною є розробка багатоступінчастих заходів, що поєднують психологічну підтримку, навчання навичкам подолання стресу, а також удосконалення управлінських практик у юридичних інституціях [30; 33].</w:t>
      </w:r>
    </w:p>
    <w:p w:rsidR="00000000" w:rsidDel="00000000" w:rsidP="00000000" w:rsidRDefault="00000000" w:rsidRPr="00000000" w14:paraId="0000006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Вплив професійної деформації на емоційну сферу юриста проявляється через стійке порушення емоційного балансу, загрозливе формуванню депресивних станів, підвищення рівня тривоги і конфліктності в професійному середовищі. Ці порушення не тільки погіршують стан здоров’я, але й негативно відображаються на міжособистісних і професійних взаєминах, що ускладнює співпрацю й підриває ефективність діяльності [5; 28].</w:t>
      </w:r>
    </w:p>
    <w:p w:rsidR="00000000" w:rsidDel="00000000" w:rsidP="00000000" w:rsidRDefault="00000000" w:rsidRPr="00000000" w14:paraId="0000006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Значним чинником становиться посилення стресових ситуацій через соціально-економічну нестабільність, реформаторські процеси в правовій сфері та збільшення обсягу нормативно-правової документації, що підвищує психологічне навантаження на юристів, вимагаючи від них постійного підвищення кваліфікації та адаптації [13].</w:t>
      </w:r>
    </w:p>
    <w:p w:rsidR="00000000" w:rsidDel="00000000" w:rsidP="00000000" w:rsidRDefault="00000000" w:rsidRPr="00000000" w14:paraId="0000006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наукових джерел вказує на недостатню розробленість комплексних механізмів профілактики і корекції професійної деформації, що наголошує на необхідності розширення дослідницьких програм, включення психологів до штатів юридичних установ та впровадження тренінгових програм підвищення психічної стійкості фахівців [2; 10].</w:t>
      </w:r>
    </w:p>
    <w:p w:rsidR="00000000" w:rsidDel="00000000" w:rsidP="00000000" w:rsidRDefault="00000000" w:rsidRPr="00000000" w14:paraId="0000006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професійна деформація є ключовим чинником, що знижує якість юридичних послуг і загострює соціально-психологічні проблеми серед працівників галузі. Вивчення її психологічних механізмів є пріоритетним для розробки превентивних стратегій, спрямованих на збереження професійної ефективності та психічного здоров’я юристів [30].</w:t>
      </w:r>
    </w:p>
    <w:p w:rsidR="00000000" w:rsidDel="00000000" w:rsidP="00000000" w:rsidRDefault="00000000" w:rsidRPr="00000000" w14:paraId="0000006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Особливістю професійної діяльності юристів є виклики, пов'язані з необхідністю оперативного розв’язання складних правових ситуацій, постійним спілкуванням із різними категоріями клієнтів, детальним дотриманням норм законодавства та етичних стандартів. Ці фактори іноді породжують внутрішній конфлікт і дисонанс у професіоналів, призводячи до морального вигорання та навіть цинізму — характерного прояву деформації [13].</w:t>
      </w:r>
    </w:p>
    <w:p w:rsidR="00000000" w:rsidDel="00000000" w:rsidP="00000000" w:rsidRDefault="00000000" w:rsidRPr="00000000" w14:paraId="0000006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Професійна деформація в юридичній сфері має кілька напрямів прояву: емоційний, функціональний і комунікативний. При емоційному напрямі страждає емоційна стабільність, що спричиняє перепади настрою і незадовільну реакцію на професійні виклики. Функціональний напрям виявляється у зниженні ефективності та якості виконання професійних обов’язків, що може підірвати довіру до фахівця. Комунікативний напрям — у спотворенні взаємин як із колегами, так і з клієнтами, проявляється у ворожості, агресивності чи, навпаки, емоційній байдужості [12].</w:t>
      </w:r>
    </w:p>
    <w:p w:rsidR="00000000" w:rsidDel="00000000" w:rsidP="00000000" w:rsidRDefault="00000000" w:rsidRPr="00000000" w14:paraId="0000006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психологічної точки зору, емоційний дисбаланс у юристів пов’язаний із тривалим перебуванням у стресових ситуаціях, високою відповідальністю та інтенсивністю інтелектуальної праці. Це часто призводить до емоційного вигорання, що ускладнює регуляцію психологічного стану та емоційних реакцій на робочі виклики, що особливо актуально у сферах, пов’язаних із судочинством, адвокатською діяльністю чи правоохоронними органами [28].</w:t>
      </w:r>
    </w:p>
    <w:p w:rsidR="00000000" w:rsidDel="00000000" w:rsidP="00000000" w:rsidRDefault="00000000" w:rsidRPr="00000000" w14:paraId="0000006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Функціональна деформація розглядається як суттєве зниження робочої продуктивності, яке виникає через втрату професійної ідентичності. Зниження інтересу до професії, втручання у робочий процес особистісних проблем та негативних емоційних станів призводять до формалізму у поводженні та прийнятті рішень, що загрожує якості юридичних послуг і репутації працівника [10].</w:t>
      </w:r>
    </w:p>
    <w:p w:rsidR="00000000" w:rsidDel="00000000" w:rsidP="00000000" w:rsidRDefault="00000000" w:rsidRPr="00000000" w14:paraId="0000006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Комунікативні проблеми у професійній діяльності виражаються у виникненні труднощів при спілкуванні із замовниками, колегами та іншими учасниками процесів. Ворожість, агресія, небажання вести конструктивний діалог, а також емоційна байдужість вважаються типовими проявами професійної деформації, які ускладнюють роботу команди і негативно впливають на загальний мікроклімат у колективі [33].</w:t>
      </w:r>
    </w:p>
    <w:p w:rsidR="00000000" w:rsidDel="00000000" w:rsidP="00000000" w:rsidRDefault="00000000" w:rsidRPr="00000000" w14:paraId="0000006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Дослідження також свідчать, що зовнішні фактори, такі як соціально-економічні умови, організаційна культура установи, відсутність належної підтримки та перезавантаження працівників, значно посилюють прояви професійної деформації у всіх трьох напрямах. Низький рівень соціальної підтримки, невизначеність у професійному розвитку і нестійкість трудового середовища створюють умови для поглиблення деструктивних змін у поведінці юристів [13].</w:t>
      </w:r>
    </w:p>
    <w:p w:rsidR="00000000" w:rsidDel="00000000" w:rsidP="00000000" w:rsidRDefault="00000000" w:rsidRPr="00000000" w14:paraId="0000006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Комплексний аналіз професійної деформації юристів дозволяє не лише визначати індивідуальні ознаки, але й розробляти цілісні програми психологічної підтримки, підвищення мотивації та вдосконалення комунікативних навичок, що є ключем до підвищення якості професійної діяльності та збереження психічного здоров’я працівників сфери права [2; 30].</w:t>
      </w:r>
    </w:p>
    <w:p w:rsidR="00000000" w:rsidDel="00000000" w:rsidP="00000000" w:rsidRDefault="00000000" w:rsidRPr="00000000" w14:paraId="0000006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Виникнення професійної деформації зумовлене як внутрішніми психологічними характеристиками особистості юриста, так і зовнішніми факторами: нерозвинена професійна культура, недостатня підтримка з боку колективу, офіційний тиск та соціально-економічні умови праці. Важливим механізмом є також моральна деформація, яка послаблює здатність юриста дотримуватися етичних норм, що призводить до аморальної поведінки і професійних порушень [12].</w:t>
      </w:r>
    </w:p>
    <w:p w:rsidR="00000000" w:rsidDel="00000000" w:rsidP="00000000" w:rsidRDefault="00000000" w:rsidRPr="00000000" w14:paraId="0000006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Одним із ключових психологічних механізмів є моральна деформація — процес послаблення здатності юриста дотримуватись етичних норм, що призводить до аморальної поведінки, порушень професійної етики і, як наслідок, підриває довіру до юридичної системи. Вона може виявлятися у конфлікті цінностей, розриві між професійними обов’язками і особистісними переконаннями, що особливо актуально для правоохоронців, суддів і адвокатів у сучасних умовах [15].</w:t>
      </w:r>
    </w:p>
    <w:p w:rsidR="00000000" w:rsidDel="00000000" w:rsidP="00000000" w:rsidRDefault="00000000" w:rsidRPr="00000000" w14:paraId="0000006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Професійна деформація часто виникає на фоні перезавантаження працею, низького морального клімату в колективі, недостатньої матеріальної винагороди і відсутності перспектив кар’єрного росту. Соціальний тиск, корупція та розчарування у правосудді також гальмують формування здорової професійної ідентичності, стимулюючи розвиток цинізму, пасивності та байдужості [30].</w:t>
      </w:r>
    </w:p>
    <w:p w:rsidR="00000000" w:rsidDel="00000000" w:rsidP="00000000" w:rsidRDefault="00000000" w:rsidRPr="00000000" w14:paraId="0000006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Психологічний досвід юриста зазнає негативних трансформацій, коли знижується значення моральних регуляторів, натомість домінують жорсткі адміністративні правила і підвищуються гедоністичні мотиви. Ці зміни суттєво впливають на характер професійної діяльності, породжуючи стійкі патерни, які ускладнюють відновлення професійної самосвідомості та етичної відповідальності [15].</w:t>
      </w:r>
    </w:p>
    <w:p w:rsidR="00000000" w:rsidDel="00000000" w:rsidP="00000000" w:rsidRDefault="00000000" w:rsidRPr="00000000" w14:paraId="0000006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Причини моральної деформації можуть бути класифіковані як зовнішні (високе навантаження, дискредитація колективу, невідповідність винагороди) та внутрішні (розгубленість, втрата ідеалів, порушення професійної совісті). Цікаво, що навіть досвідчені прокурори або судді, усвідомлюючи норми етики, можуть порушувати їх внаслідок внутрішніх конфліктів та відсутності зовнішнього контролю [15; 30].</w:t>
      </w:r>
    </w:p>
    <w:p w:rsidR="00000000" w:rsidDel="00000000" w:rsidP="00000000" w:rsidRDefault="00000000" w:rsidRPr="00000000" w14:paraId="0000007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Однією з важливих умов профілактики є формування професійної культури, що ґрунтується на високих моральних стандартах, розвитку психологічної стійкості та індивідуальній відповідальності. Організаційна підтримка і створення сприятливого психологічного клімату у юридичних установах сприяють зниженню ризиків виникнення деформації [2].</w:t>
      </w:r>
    </w:p>
    <w:p w:rsidR="00000000" w:rsidDel="00000000" w:rsidP="00000000" w:rsidRDefault="00000000" w:rsidRPr="00000000" w14:paraId="0000007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Вивчення професійної деформації адвокатів підтверджує, що негативні процеси виникають при низькому рівні емоційної стійкості, частих конфліктах із замовниками, адміністративного тиску та відсутності професійної рефлексії. Психологічна слабкість і брак підтримки значно посилюють прояви професійної дезадаптації [15; 33].</w:t>
      </w:r>
    </w:p>
    <w:p w:rsidR="00000000" w:rsidDel="00000000" w:rsidP="00000000" w:rsidRDefault="00000000" w:rsidRPr="00000000" w14:paraId="0000007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огляду на актуальність проблеми, сучасні дослідники вказують на необхідність комплексного підходу, який поєднує індивідуальну психологічну корекцію, підвищення професійної кваліфікації та вдосконалення організаційних структур, спрямованих на забезпечення належного морально-психологічного стану юридичних працівників [5; 9].</w:t>
      </w:r>
    </w:p>
    <w:p w:rsidR="00000000" w:rsidDel="00000000" w:rsidP="00000000" w:rsidRDefault="00000000" w:rsidRPr="00000000" w14:paraId="0000007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Формування професійно-моральної деформації також тісно пов’язане із змінами у соціокультурному середовищі, зокрема з кризою цінностей, що породжує відчуття безвиході і скепсису, серйозно впливаючи на психологічний клімат у спільноті юристів та їхнє ставлення до професійних обов’язків [28].</w:t>
      </w:r>
    </w:p>
    <w:p w:rsidR="00000000" w:rsidDel="00000000" w:rsidP="00000000" w:rsidRDefault="00000000" w:rsidRPr="00000000" w14:paraId="0000007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виникнення професійної деформації в юриспруденції є багатофакторним процесом, який потребує міждисциплінарного вивчення й системного підходу до розробки заходів профілактики та корекції з метою збереження професійної ефективності та етичної відповідальності юридичних працівників [2; 12].</w:t>
      </w:r>
    </w:p>
    <w:p w:rsidR="00000000" w:rsidDel="00000000" w:rsidP="00000000" w:rsidRDefault="00000000" w:rsidRPr="00000000" w14:paraId="0000007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Науковці підкреслюють, що професійна деформація є складною соціально-психологічною проблемою, що вимагає глибокого розгляду і розв’язання як на індивідуальному рівні, так і на рівні організаційного управління юридичною діяльністю. Це дозволить не лише покращити психологічний стан юристів, а й підвищити якість правової допомоги та ефективність юридичних інституцій [10].</w:t>
      </w:r>
    </w:p>
    <w:p w:rsidR="00000000" w:rsidDel="00000000" w:rsidP="00000000" w:rsidRDefault="00000000" w:rsidRPr="00000000" w14:paraId="0000007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Сучасні дослідження з психології праці виділяють професійну деформацію як багатовимірний феномен, що впливає на когнітивні, емоційні, поведінкові й мотиваційні сфери особистості. Це свідчить про необхідність комплексних підходів до її вивчення, що з урахуванням специфіки юридичної діяльності допоможе розробити ефективні профілактичні та корекційні заходи [33].</w:t>
      </w:r>
    </w:p>
    <w:p w:rsidR="00000000" w:rsidDel="00000000" w:rsidP="00000000" w:rsidRDefault="00000000" w:rsidRPr="00000000" w14:paraId="0000007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Проблема професійної деформації юристів стає особливо гострою у зв’язку з постійним зростанням навантаження, збільшенням обсягу нормативно-правової документації, що вимагає від працівників максимальної концентрації і відповідності стандартам якості правової діяльності [13].</w:t>
      </w:r>
    </w:p>
    <w:p w:rsidR="00000000" w:rsidDel="00000000" w:rsidP="00000000" w:rsidRDefault="00000000" w:rsidRPr="00000000" w14:paraId="0000007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Водночас, залишаються недостатньо розробленими правові, організаційні та психологічні механізми, які могли б ефективно протидіяти професійній деформації в юридичній галузі, що підкреслює актуальність подальших теоретичних та практичних досліджень у цій сфері [9].</w:t>
      </w:r>
    </w:p>
    <w:p w:rsidR="00000000" w:rsidDel="00000000" w:rsidP="00000000" w:rsidRDefault="00000000" w:rsidRPr="00000000" w14:paraId="0000007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виявлених факторів професійної деформації дозволяє виділити типові прояви — зловживання владою, корупцію, втрату професійної відповідальності, що корелює з моральною деградацією особистості і вимагає комплексного втручання з боку психологів та керівництва юридичних установ [12].</w:t>
      </w:r>
    </w:p>
    <w:p w:rsidR="00000000" w:rsidDel="00000000" w:rsidP="00000000" w:rsidRDefault="00000000" w:rsidRPr="00000000" w14:paraId="0000007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світлі сучасних соціальних викликів та перетворень у правовій системі, дослідження психологічних чинників професійної деформації має стратегічне значення для підтримки психологічної здоровості юристів і запобігання негативним наслідкам, що відображаються на суспільстві в цілому [13].</w:t>
      </w:r>
    </w:p>
    <w:p w:rsidR="00000000" w:rsidDel="00000000" w:rsidP="00000000" w:rsidRDefault="00000000" w:rsidRPr="00000000" w14:paraId="0000007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вивчення професійної деформації юристів є актуальним напрямом психології праці, що потребує подальшої розробки теоретичних основ і впровадження практичних заходів для забезпечення оптимального функціонування юристів як у професійній, так і в особистісній сфері.</w:t>
      </w:r>
    </w:p>
    <w:p w:rsidR="00000000" w:rsidDel="00000000" w:rsidP="00000000" w:rsidRDefault="00000000" w:rsidRPr="00000000" w14:paraId="0000007C">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Психологічні чинники виникнення професійної деформації у юристів</w:t>
      </w:r>
    </w:p>
    <w:p w:rsidR="00000000" w:rsidDel="00000000" w:rsidP="00000000" w:rsidRDefault="00000000" w:rsidRPr="00000000" w14:paraId="0000007E">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Професійна діяльність юристів вирізняється високим рівнем відповідальності та значним емоційним і когнітивним навантаженням, зумовленим необхідністю систематичного прийняття складних і відповідальних рішень у правовій сфері. Ці специфічні умови праці створюють основу для формування професійної деформації — процесу, який проявляється як поступові, негативні зміни у психологічному стані, поведінкових моделях та професійних установках юристів. У науковій літературі професійна деформація розглядається як комплексне явище, що позначається на якості професійної діяльності та психоемоційному здоров’ї фахівців [1].</w:t>
      </w:r>
    </w:p>
    <w:p w:rsidR="00000000" w:rsidDel="00000000" w:rsidP="00000000" w:rsidRDefault="00000000" w:rsidRPr="00000000" w14:paraId="0000008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Зокрема, дослідник Гречаник О.В. [7]</w:t>
      </w:r>
      <w:r w:rsidDel="00000000" w:rsidR="00000000" w:rsidRPr="00000000">
        <w:rPr>
          <w:rtl w:val="0"/>
        </w:rPr>
        <w:t xml:space="preserve"> </w:t>
      </w:r>
      <w:r w:rsidDel="00000000" w:rsidR="00000000" w:rsidRPr="00000000">
        <w:rPr>
          <w:rFonts w:ascii="Times New Roman" w:cs="Times New Roman" w:eastAsia="Times New Roman" w:hAnsi="Times New Roman"/>
          <w:sz w:val="28"/>
          <w:szCs w:val="28"/>
          <w:rtl w:val="0"/>
        </w:rPr>
        <w:t xml:space="preserve">виокремлює низку чинників, які мають різноманітну природу і включають організаційні, особистісні, соціальні та професійні складові, що взаємодіють і впливають на розвиток професійної деформації у юристів. Організаційні чинники охоплюють структуру робочого процесу, умови праці, формат взаємодії з колегами та керівництвом. Особистісні фактори пов’язані із психологічними особливостями індивіда, рівнем стресостійкості, стилем реагування на труднощі. Соціальні та професійні аспекти включають специфіку юридичної професії як соціально значущої діяльності, що вимагає не лише дотримання правових норм, а й постійної етичної напруги та роботи в умовах конфліктів і моральних дилем [34].</w:t>
      </w:r>
    </w:p>
    <w:p w:rsidR="00000000" w:rsidDel="00000000" w:rsidP="00000000" w:rsidRDefault="00000000" w:rsidRPr="00000000" w14:paraId="0000008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Ці умови часто призводять до емоційного вигорання, формування цинічного ставлення до роботи та клієнтів, а також зниження емпатійної чутливості. Часто виникає стан, коли юрист втрачає здатність адекватно реагувати на потреби громадян, що негативно впливає на якість правової допомоги. В умовах сучасного українського суспільства, де правова система виконує ключову функцію в регулюванні суспільних відносин та забезпеченні верховенства права, вивчення причин і наслідків професійної деформації стає надзвичайно важливим. Це гарантує можливість розробки дієвих механізмів профілактики та корекції таких змін, що, в свою чергу, сприяє збереженню професійної майстерності, психологічного благополуччя юристів та підвищенню ефективності їх роботи [7; 29; 34].</w:t>
      </w:r>
    </w:p>
    <w:p w:rsidR="00000000" w:rsidDel="00000000" w:rsidP="00000000" w:rsidRDefault="00000000" w:rsidRPr="00000000" w14:paraId="0000008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Варто окремо підкреслити, що професійна деформація є результатом комплексної взаємодії факторів різного рівня. За узагальненням українських дослідників, таких як Гречаник О.В., Юдін І.В. і Ситник О.М., вони поділяються на чотири основні групи: особистісні, організаційні, професійні та соціально-культурні. Особистісні фактори стосуються індивідуальних особливостей особи, її психологічних ресурсів та стратегії подолання стресу. Організаційні — це умови праці, функціональні обов’язки та взаємовідносини в колективі. Професійні чинники визначаються специфікою діяльності, режимом роботи і рівнем навантаження. Соціокультурні — це вплив суспільних установок, соціальних ролей і культурного контексту, у якому функціонує юридична професія. Розуміння цих аспектів є необхідною умовою для системного аналізу та ефективного управління процесами професійної деформації на практиці [7; 29; 34].</w:t>
      </w:r>
    </w:p>
    <w:p w:rsidR="00000000" w:rsidDel="00000000" w:rsidP="00000000" w:rsidRDefault="00000000" w:rsidRPr="00000000" w14:paraId="0000008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глибоке вивчення професійної деформації юристів є актуальним напрямком сучасної психології праці та юридичної психології, адже дозволяє не лише визначити особливості розвитку даного явища, а й спрямовує зусилля на підвищення рівня професійної компетентності, адаптивності та психологічної стійкості юристів у сучасних умовах професійної діяльності.</w:t>
      </w:r>
    </w:p>
    <w:p w:rsidR="00000000" w:rsidDel="00000000" w:rsidP="00000000" w:rsidRDefault="00000000" w:rsidRPr="00000000" w14:paraId="0000008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Особистісні характеристики юристів мають суттєвий вплив на формування професійної деформації, оскільки саме індивідуальні психологічні особливості визначають спосіб реагування на професійні стресори. Зокрема, за О.М. Ситником, такими важливими факторами є схильність до перфекціонізму, нестійкість емоційного стану, жорсткість мислення та труднощі в адаптації до змінних умов професійної діяльності. Ці риси потенційно посилюють рівень стресу й накопичення негативних психологічних реакцій, які з часом трансформуються у професійну деформацію [17; 29].</w:t>
      </w:r>
    </w:p>
    <w:p w:rsidR="00000000" w:rsidDel="00000000" w:rsidP="00000000" w:rsidRDefault="00000000" w:rsidRPr="00000000" w14:paraId="0000008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Значною проблемою психологічного стану юристів є емоційна виснаженість, що виникає внаслідок тривалої роботи в напруженому робочому середовищі, зокрема під час участі у конфліктних ситуаціях та правових суперечках. Вона призводить до так званого емоційного вигорання — формі професійного стресу, що характеризується виснаженням емоційних ресурсів, зниженням мотивації та втратою внутрішнього балансу (Гречаник О.В.) [7].</w:t>
      </w:r>
    </w:p>
    <w:p w:rsidR="00000000" w:rsidDel="00000000" w:rsidP="00000000" w:rsidRDefault="00000000" w:rsidRPr="00000000" w14:paraId="0000008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Крім того, недостатній рівень стресостійкості виявляється одним із ключових факторів, що зумовлюють вразливість юристів до виникнення цинізму, байдужості та інших проявів професійної деформації. За І.В. Юдіним, юристи, які мають понижений поріг адаптації до стресових факторів, частіше демонструють такі негативні реакції, що ускладнює їхню професійну діяльність та психологічне благополуччя [34].</w:t>
      </w:r>
    </w:p>
    <w:p w:rsidR="00000000" w:rsidDel="00000000" w:rsidP="00000000" w:rsidRDefault="00000000" w:rsidRPr="00000000" w14:paraId="0000008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Особливості організації трудового процесу юристів також істотно впливають на їхній емоційний стан і професійну поведінку. Так, перевантаження роботою, зумовлене високим обсягом справ, жорсткими термінами та потребою одночасного виконання кількох завдань, провокує хронічний стрес і посилює ризик професійної деформації (Ситник О.М.) . Монотонність та рутина, відсутність можливостей творчої самореалізації в межах професії призводять до втрати інтересу до діяльності та зниження продуктивності (Гречаник О.В.) [7; 29]. Додатково, нечіткість вимог до праці та слабка підтримка з боку керівництва чи колег значно посилюють почуття професійної ізоляції та небезпеку виникнення професійного вигорання (Юдін І.В.) [34].</w:t>
      </w:r>
    </w:p>
    <w:p w:rsidR="00000000" w:rsidDel="00000000" w:rsidP="00000000" w:rsidRDefault="00000000" w:rsidRPr="00000000" w14:paraId="0000008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Особливості юридичної професії включають низку факторів, що посилюють ризик професійної деформації. Зокрема, постійна робота з конфліктними ситуаціями, що супроводжується вирішенням правових спорів і взаємодією з агресивними клієнтами, формує захисні емоційні реакції, такі як байдужість чи цинічне ставлення, які є типовими проявами професійної деформації. Етичні дилеми, у яких юрист опиняється через необхідність балансувати між професійними стандартами та інтересами клієнтів, спричиняють когнітивний дисонанс і підвищений рівень стресу (Ситник О.М.) [17; 29]. Формалізм і бюрократичні складнощі, пов’язані з жорстким дотриманням законодавчих процедур навіть тоді, коли вони здаються непродуктивними чи застарілими, викликають фрустрацію та зниження мотивації.</w:t>
      </w:r>
    </w:p>
    <w:p w:rsidR="00000000" w:rsidDel="00000000" w:rsidP="00000000" w:rsidRDefault="00000000" w:rsidRPr="00000000" w14:paraId="0000008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є також соціальний контекст діяльності юристів, який значно впливає на розвиток професійної деформації. Низький рівень довіри до правоохоронної системи і судочинства у суспільстві створює для юристів складні умови праці, де вони часто зіштовхуються зі зневажливим чи негативним ставленням, що погіршує їх емоційний стан (Ситник О.М.).Додатковим чинником є соціальні очікування, що зазвичай зумовлюють уявлення про юристів як про осіб, які завжди мають бути бездоганними і приймати правильні рішення, що створює додатковий психологічний тиск (Гречаник О.В.) . Вплив засобів масової інформації, які часто ідеалізують або, навпаки, демонізують професію юриста, формує нерідко нереалістичні стандарти і очікування, що впливає на самооцінку і професійний імідж юристів (Ситник О.М.).</w:t>
      </w:r>
    </w:p>
    <w:p w:rsidR="00000000" w:rsidDel="00000000" w:rsidP="00000000" w:rsidRDefault="00000000" w:rsidRPr="00000000" w14:paraId="0000008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 можна оминути й економічні фактори, які є суттєвими детермінантами професійної деформації. Матеріальна незахищеність, виражена у недостатній оплаті праці, знижує внутрішню мотивацію та сприяє виникненню цинізму і розчарування (Гречаник О.В.) . Конкурентне середовище, що формується у перенасиченому ринку юридичних послуг, є постійним джерелом стресу і нервового напруження, що також підвищує ризик професійного вигорання (Юдін І.В.).</w:t>
      </w:r>
    </w:p>
    <w:p w:rsidR="00000000" w:rsidDel="00000000" w:rsidP="00000000" w:rsidRDefault="00000000" w:rsidRPr="00000000" w14:paraId="0000008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Професійна деформація у юристів є багатогранним психосоціальним явищем, яке проявляється у суттєвих змінах психологічного досвіду, системи цінностей та поведінки особистості під тривалим впливом професійної діяльності з її специфічними вимогами та навантаженнями. Основним психологічним чинником виникнення деформації є хронічний стрес, який пов’язаний із високим рівнем відповідальності, необхідністю прийняття швидких і складних рішень, а також постійною конфліктністю в юридичній практиці. Цей стрес спричиняє емоційне вигорання — стан виснаження емоційних ресурсів, що супроводжується зниженням мотивації і здатності до ефективної професійної діяльності [27].</w:t>
      </w:r>
    </w:p>
    <w:p w:rsidR="00000000" w:rsidDel="00000000" w:rsidP="00000000" w:rsidRDefault="00000000" w:rsidRPr="00000000" w14:paraId="0000008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Поряд із стресом вагомою причиною професійної деформації є морально-етичні дилеми, що виникають у процесі правозастосовчої діяльності. Юристи нерідко стикаються з суперечностями між особистими цінностями і вимогами професії, що може призводити до формування скепсису щодо базових моральних категорій — честі, обов’язку, совісті. Унаслідок цього спостерігається редукція моральних регуляторів, активізується прагматизм і навіть гедонізм у професійній поведінці, що стає одним із психологічних механізмів деформації.</w:t>
      </w:r>
    </w:p>
    <w:p w:rsidR="00000000" w:rsidDel="00000000" w:rsidP="00000000" w:rsidRDefault="00000000" w:rsidRPr="00000000" w14:paraId="0000008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Тривала взаємодія з негативними соціальними ситуаціями, зокрема часті конфлікти, відчуття несправедливості та юридична ворожість, підсилює розвиток захисних, але деструктивних форм поведінки: цинізму, емоційної холодності, байдужості, агресії або багатосторонньої пасивності. Ці механізми служать психологічним захистом, але одночасно погіршують соціальну адаптацію юриста в колективі, знижують рівень емпатії і взаєморозуміння з клієнтами й колегами.</w:t>
      </w:r>
    </w:p>
    <w:p w:rsidR="00000000" w:rsidDel="00000000" w:rsidP="00000000" w:rsidRDefault="00000000" w:rsidRPr="00000000" w14:paraId="0000008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Ще одним вагомим чинником є психологічна втома, що розвивається через інформаційне перевантаження, надскладність задач і потребу у постійному контролі за власною поведінкою й емоціями. Відсутність адекватного відпочинку провокує розвиток синдрому емоційного вигорання, що супроводжується зниженням концентрації, слабкістю, підвищеною тривожністю й дратівливістю [18].</w:t>
      </w:r>
    </w:p>
    <w:p w:rsidR="00000000" w:rsidDel="00000000" w:rsidP="00000000" w:rsidRDefault="00000000" w:rsidRPr="00000000" w14:paraId="0000008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Психологічна втома у юристів є одним із найважливіших чинників професійної деформації і в значній мірі зумовлена інформаційним перевантаженням, яке виникає через надмірний обсяг інформації, що надходить до працівника, а також складність і інтенсивність виконуваних завдань. У сучасних умовах юридична діяльність вимагає роботи з великими масивами інформації, швидкого прийняття складних рішень, а також постійного контролю за власною поведінкою і емоційним станом. Така безперервна напруга призводить до виснаження психічних ресурсів особистості, що проявляється у зниженні концентрації уваги, погіршенні пам’яті, розсіюванні думок, а також зростанні рівня тривожності й дратівливості [6].</w:t>
      </w:r>
    </w:p>
    <w:p w:rsidR="00000000" w:rsidDel="00000000" w:rsidP="00000000" w:rsidRDefault="00000000" w:rsidRPr="00000000" w14:paraId="0000009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Інформаційне перевантаження, або інфо-втома, створює стан, коли кількість отриманої інформації перевищує здатність мозку до її адекватної обробки, що провокує розвиток синдрому емоційного вигорання. Цей синдром характеризується хронічною втомою, емоційним виснаженням і психологічною дистанцією від роботи. Внаслідок цього юристи можуть відчувати постійну слабкість, зниження мотивації, порушення сну, втрату інтересу до професійної діяльності, а також підвищену нервозність і дратівливість [19; 20; 21; 22; 23; 24; 25].</w:t>
      </w:r>
    </w:p>
    <w:p w:rsidR="00000000" w:rsidDel="00000000" w:rsidP="00000000" w:rsidRDefault="00000000" w:rsidRPr="00000000" w14:paraId="0000009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Також інформаційна втома у юридичній професії пов’язана із мультизадачністю та частим перемиканням між різними інформаційними потоками, що значно знижує когнітивну ефективність і сприяє емоційному стресу. Без належного відпочинку, розвантаження психіки та якісної організації робочих процесів, такий стан може мати хронічний характер і негативно впливати на загальний стан здоров’я, професійний потенціал і соціальну адаптацію особистості [6; 18; 19].</w:t>
      </w:r>
    </w:p>
    <w:p w:rsidR="00000000" w:rsidDel="00000000" w:rsidP="00000000" w:rsidRDefault="00000000" w:rsidRPr="00000000" w14:paraId="0000009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психологічна втома, спричинена інформаційним перевантаженням і складністю професійних вимог, є суттєвим чинником у розвитку професійної деформації юристів, підкреслюючи необхідність впровадження систем профілактики, відпочинку та стратегій ефективного управління інформаційним потоком для збереження психічного здоров’я працівників сфери права.</w:t>
      </w:r>
    </w:p>
    <w:p w:rsidR="00000000" w:rsidDel="00000000" w:rsidP="00000000" w:rsidRDefault="00000000" w:rsidRPr="00000000" w14:paraId="0000009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Важливою складовою є також професійна самовизначеність юриста, що формується під впливом вимог соціального оточення, офіційних статусів і внутрішніх самооцінкових процесів. Невідповідність між власними уявленнями про професію і реальністю праці викликає внутрішній конфлікт і психологічне напруження, які виступають джерелом негативних змін у психіці та поведінці особистості.</w:t>
      </w:r>
    </w:p>
    <w:p w:rsidR="00000000" w:rsidDel="00000000" w:rsidP="00000000" w:rsidRDefault="00000000" w:rsidRPr="00000000" w14:paraId="0000009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Quattrocento Sans" w:cs="Quattrocento Sans" w:eastAsia="Quattrocento Sans" w:hAnsi="Quattrocento Sans"/>
          <w:sz w:val="19"/>
          <w:szCs w:val="19"/>
          <w:rtl w:val="0"/>
        </w:rPr>
        <w:t xml:space="preserve"> </w:t>
      </w:r>
      <w:r w:rsidDel="00000000" w:rsidR="00000000" w:rsidRPr="00000000">
        <w:rPr>
          <w:rFonts w:ascii="Times New Roman" w:cs="Times New Roman" w:eastAsia="Times New Roman" w:hAnsi="Times New Roman"/>
          <w:sz w:val="28"/>
          <w:szCs w:val="28"/>
          <w:rtl w:val="0"/>
        </w:rPr>
        <w:t xml:space="preserve">Соціальне оточення, включаючи колег, керівництво, а також суспільні інституції, встановлює низку вимог, норм і очікувань, які визначають межі та обсяги професійної ролі. Водночас офіційний статус юриста, який представлений нормативними документами, професійними стандартами та етичними кодексами, виступає регулятором поведінки та взаємодії в професійному середовищі. Не менш вагомою є внутрішня суб’єктивна складова — процеси самооцінювання, під час яких особистість аналізує та інтегрує отриманий досвід, результати діяльності, відповідність особистих цінностей і бачень власної професійної ролі. </w:t>
      </w:r>
    </w:p>
    <w:p w:rsidR="00000000" w:rsidDel="00000000" w:rsidP="00000000" w:rsidRDefault="00000000" w:rsidRPr="00000000" w14:paraId="0000009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разі коли між внутрішніми уявленнями про професійну діяльність юриста та реальною практикою її виконання існує значуща невідповідність, виникає внутрішній конфлікт, що породжує психологічне напруження. Цей дисонанс між очікуваннями та реальністю здатен стати ґрунтом для розвитку негативних змін психічного стану, проявів тривожності, зниження мотивації, а також дезадаптивних поведінкових реакцій, що у свою чергу ставить під загрозу професійне функціонування та загальне психоемоційне здоров’я особистості.</w:t>
      </w:r>
    </w:p>
    <w:p w:rsidR="00000000" w:rsidDel="00000000" w:rsidP="00000000" w:rsidRDefault="00000000" w:rsidRPr="00000000" w14:paraId="0000009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психологічні чинники професійної деформації у юристів є комплексними і включають емоційне вигорання, етичні конфлікти, негативний вплив соціальних ситуацій, психологічну втому та проблеми самовизначеності. Ця сукупність факторів створює передумови для тяжких деструктивних змін у психічній сфері та професійній поведінці юристів, що потребує системного аналізу і розробки заходів профілактики й корекції.</w:t>
      </w:r>
    </w:p>
    <w:p w:rsidR="00000000" w:rsidDel="00000000" w:rsidP="00000000" w:rsidRDefault="00000000" w:rsidRPr="00000000" w14:paraId="00000097">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8">
      <w:pPr>
        <w:spacing w:after="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1.3. Особливості професійної діяльності юристів і вплив на психологічний стан</w:t>
      </w:r>
    </w:p>
    <w:p w:rsidR="00000000" w:rsidDel="00000000" w:rsidP="00000000" w:rsidRDefault="00000000" w:rsidRPr="00000000" w14:paraId="00000099">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Професійна діяльність юристів характеризується високою відповідальністю, складністю розв’язання правових завдань, та необхідністю постійної інтелектуальної напруги [8]. Юристи володіють владними повноваженнями, які іноді вимагають втручання в особисте життя громадян, обмеження їхніх прав, що формує додатковий психоемоційний тиск на фахівця у процесі прийняття рішень [19]. Цей аспект діяльності пов’язаний із значним рівнем стресу, оскільки юристу доводиться діяти в умовах конфліктних ситуацій, проявів людського горя і несприятливих емоційних факторів [4].​</w:t>
      </w:r>
    </w:p>
    <w:p w:rsidR="00000000" w:rsidDel="00000000" w:rsidP="00000000" w:rsidRDefault="00000000" w:rsidRPr="00000000" w14:paraId="0000009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Вплив стресових факторів на психологічний стан юристів проявляється у низці характерних симптомів та станів, серед яких провідними є функціональна напруга, хронічна втома та емоційне вигорання. Ці стани формуються внаслідок тривалого стресового впливу, що пов’язаний з необхідністю надзвичайно зосередженої уваги до деталів справ, швидкістю прийняття рішень у напружених умовах, а також з безперервним балансуванням між юридичною точністю дій і дотриманням морально-етичних норм. Функціональна напруга характеризується підвищеним енергетичним та когнітивним навантаженням, яке юрист відчуває при виконанні професійних завдань, що вимагають максимальної концентрації та відповідальності. Хронічна втома виникає через постійний робочий ритм, недосипання, а також психологічну напругу від постійного перебування у стані стресу та необхідності швидко адаптуватися до нових викликів. Емоційне виснаження, або професійне вигорання, є наслідком слабкої емоційної регуляції в умовах тривалого психологічного напруження, коли відбувається зниження мотивації, апатія, а іноді й відчуття безсилля перед постійними робочими вимогами [24].</w:t>
      </w:r>
    </w:p>
    <w:p w:rsidR="00000000" w:rsidDel="00000000" w:rsidP="00000000" w:rsidRDefault="00000000" w:rsidRPr="00000000" w14:paraId="0000009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Додатковим чинником, що поглиблює цей вплив, є висока пізнавальна складність юридичної діяльності. Юридична професія вимагає постійного розв’язання складних інтелектуальних задач, включаючи аналіз великих обсягів інформації, систематизацію законодавчих актів, побудову логічних ланцюгів доказів, а також передбачення можливих наслідків правових рішень. Така інтенсивна когнітивна діяльність вимагає від юриста безперервного оновлення знань та підтримання високого рівня професійної компетентності, що фактично створює додаткове навантаження на роботу пам’яті, уваги та мислення. Обмеженість когнітивних ресурсів, спричинена постійним перенавантаженням, може призводити до зниження ефективності розумової діяльності, погіршення якісних показників прийняття рішень та загального зниження психологічного благополуччя [25].</w:t>
      </w:r>
    </w:p>
    <w:p w:rsidR="00000000" w:rsidDel="00000000" w:rsidP="00000000" w:rsidRDefault="00000000" w:rsidRPr="00000000" w14:paraId="0000009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тих професіоналів, які не застосовують ефективні методи психологічної саморегуляції, стрес може накопичуватися, формуючи негативні психоемоційні стані, що в кінцевому результаті впливає не лише на особисте здоров’я, а і на якість виконання професійних обов’язків. Тому для збереження працездатності та психологічного балансу юристам рекомендовано регулярно використовувати прийоми релаксації, планувати адекватний режим праці і відпочинку, а також розвивати навички стресостійкості [25].</w:t>
      </w:r>
    </w:p>
    <w:p w:rsidR="00000000" w:rsidDel="00000000" w:rsidP="00000000" w:rsidRDefault="00000000" w:rsidRPr="00000000" w14:paraId="0000009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Професійна культура юриста включає не лише правові знання, а і морально-етичні норми, з якими пов’язана особиста відповідальність за прийняті рішення [18]. Така відповідальність формує значний психологічний тиск, що може викликати структурні зміни в емоційній сфері, зокрема підвищення рівня тривожності і розвитку професійного вигорання [26]. </w:t>
      </w:r>
    </w:p>
    <w:p w:rsidR="00000000" w:rsidDel="00000000" w:rsidP="00000000" w:rsidRDefault="00000000" w:rsidRPr="00000000" w14:paraId="0000009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Безпосередній вплив на психологічний стан юриста мають і організаційні умови праці, зокрема ненормований робочий день, відсутність адекватної соціальної підтримки та високі морально-психологічні вимоги професійного середовища [4; 25].</w:t>
      </w:r>
    </w:p>
    <w:p w:rsidR="00000000" w:rsidDel="00000000" w:rsidP="00000000" w:rsidRDefault="00000000" w:rsidRPr="00000000" w14:paraId="000000A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Наявність конфліктних ситуацій у правовій сфері, що пов’язані з необхідністю відстоювати позицію клієнта у судових та адміністративних процесах, вимагає від юриста навичок емоційної саморегуляції та стресостійкості [26]. Водночас постійна інтелектуальна діяльність у сфері права потребує формування та підтримки високого рівня концентрації, аналітичного і критичного мислення, що часто є ресурсозатратним і позначається на психологічному благополуччі фахівця [35].</w:t>
      </w:r>
    </w:p>
    <w:p w:rsidR="00000000" w:rsidDel="00000000" w:rsidP="00000000" w:rsidRDefault="00000000" w:rsidRPr="00000000" w14:paraId="000000A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Професійна діяльність юриста також має соціальне значення, оскільки пов’язана із забезпеченням правової справедливості, що надає роботі соціальну значущість і стимулює внутрішню мотивацію, але це ж підсилює очікування до якості виконання професійних обов’язків, створюючи додаткові психологічні навантаження [19].​</w:t>
      </w:r>
    </w:p>
    <w:p w:rsidR="00000000" w:rsidDel="00000000" w:rsidP="00000000" w:rsidRDefault="00000000" w:rsidRPr="00000000" w14:paraId="000000A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Рівень стресу серед юристів суттєво зростає внаслідок постійної необхідності вирішувати складні моральні дилеми та юридичні колізії, що виникають у процесі професійної діяльності. Ці складнощі часто пов’язані з прийняттям рішень у суворо регламентованих правових рамках, які іноді суперечать особистим переконанням або етичним стандартам самого юриста. Наприклад, адвокат може стикатися з ситуацією, коли доводиться захищати клієнта, якого він особисто вважає винним, або бути учасником справи, що викликає моральний дискомфорт через неприйнятність деяких її аспектів. Такі внутрішні конфлікти створюють додаткове психоемоційне навантаження, яке посилює професійний стрес [8].</w:t>
      </w:r>
    </w:p>
    <w:p w:rsidR="00000000" w:rsidDel="00000000" w:rsidP="00000000" w:rsidRDefault="00000000" w:rsidRPr="00000000" w14:paraId="000000A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Внаслідок цього юристи часто стикаються з численними психоемоційними ризиками. Одним із найпоширеніших є емоційне вигорання, яке проявляється як тривала втрата інтересу до роботи, почуття втоми та цинізму, зниження ефективності професійної діяльності. Наприклад, суддя чи юрисконсульт, що тривалий час працюють у напружених умовах із частими випадками соціальної несправедливості, можуть відчувати постійний стрес, що згодом переходить у вигорання. Психологічні дослідження показують, що понад 40% фахівців у правовій сфері зазнають подібних станів протягом кар’єри [24].</w:t>
      </w:r>
    </w:p>
    <w:p w:rsidR="00000000" w:rsidDel="00000000" w:rsidP="00000000" w:rsidRDefault="00000000" w:rsidRPr="00000000" w14:paraId="000000A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Також серед юридичних працівників поширена виражена тривожність, яка виникає через високі вимоги до якості прийняття рішень та відповідальність за наслідки цих рішень. Тривожність може проявлятися у вигляді безсоння, надмірної збудливості та концентраційних розладів, що, у свою чергу, негативно впливає на робочі показники і загальний психоемоційний стан [26].</w:t>
      </w:r>
    </w:p>
    <w:p w:rsidR="00000000" w:rsidDel="00000000" w:rsidP="00000000" w:rsidRDefault="00000000" w:rsidRPr="00000000" w14:paraId="000000A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Крім того, зниження мотивації до праці є частим наслідком тривалого стресового впливу, особливо якщо юрист не отримує адекватної підтримки або не має можливості належним чином відновлюватися після складних робочих ситуацій. Прикладом може бути ситуація, коли молоді юристи, які регулярно стикаються з моральними дилемами чи високим рівнем конфліктності, швидко втрачають зацікавленість у професії і шукають інші кар’єрні шляхи.</w:t>
      </w:r>
    </w:p>
    <w:p w:rsidR="00000000" w:rsidDel="00000000" w:rsidP="00000000" w:rsidRDefault="00000000" w:rsidRPr="00000000" w14:paraId="000000A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комплексність морально-етичних викликів і юридичних обмежень у професійній діяльності юристів створює стабільне джерело стресу, який потребує комплексних заходів для профілактики та психологічної підтримки, спрямованих на збереження психологічного здоров’я та підвищення рівня стресостійкості фахівців [8; 24].</w:t>
      </w:r>
    </w:p>
    <w:p w:rsidR="00000000" w:rsidDel="00000000" w:rsidP="00000000" w:rsidRDefault="00000000" w:rsidRPr="00000000" w14:paraId="000000A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особливості професійної діяльності юристів обумовлюють специфічний вплив на їхній психологічний стан, що вимагає спеціальних заходів профілактики професійного стресу, розвитку адаптивних психологічних стратегій та підтримки психоемоційного благополуччя в умовах професійної зайнятості [4; 26]. Застосування психологічних методів саморегуляції, професійна підготовка щодо стресостійкості і формування стійкості до професійних викликів є важливими складовими підтримки ефективної діяльності юристів та збереження їхнього психологічного здоров’я.</w:t>
      </w:r>
    </w:p>
    <w:p w:rsidR="00000000" w:rsidDel="00000000" w:rsidP="00000000" w:rsidRDefault="00000000" w:rsidRPr="00000000" w14:paraId="000000A8">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9">
      <w:pPr>
        <w:spacing w:after="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Висновки до першого розділу</w:t>
      </w:r>
    </w:p>
    <w:p w:rsidR="00000000" w:rsidDel="00000000" w:rsidP="00000000" w:rsidRDefault="00000000" w:rsidRPr="00000000" w14:paraId="000000AA">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Проведений аналіз наукових джерел свідчить, що професійна деформація юристів є комплексним багатовимірним соціально-психологічним явищем, що формується під впливом внутрішніх особистісних та зовнішніх організаційно-системних чинників. Вона проявляється в емоційній нестійкості, зниженні мотивації, погіршенні комунікативних навичок, етичних порушеннях та втраті професійної ідентичності, що негативно впливає на ефективність професійної діяльності та якість юридичних послуг. Основними психогенними факторами є хронічний стрес, емоційне вигорання, інформаційне перевантаження і морально-етичні дилеми, які підсилюють психологічну втому і дезадаптацію юристів.</w:t>
      </w:r>
    </w:p>
    <w:p w:rsidR="00000000" w:rsidDel="00000000" w:rsidP="00000000" w:rsidRDefault="00000000" w:rsidRPr="00000000" w14:paraId="000000A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Наголошено, що особливості професійної діяльності юристів, такі як висока когнітивна напруга, моральні конфлікти, конфліктність взаємовідносин і складність юридичних завдань, створюють специфічний психоемоційний фон, що посилює ризики професійної деформації. Незадовільні організаційні умови, недостатня соціальна підтримка та відсутність системної профілактики сприяють поглибленню цих негативних явищ.</w:t>
      </w:r>
    </w:p>
    <w:p w:rsidR="00000000" w:rsidDel="00000000" w:rsidP="00000000" w:rsidRDefault="00000000" w:rsidRPr="00000000" w14:paraId="000000A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вирішення проблеми професійної деформації потребує комплексного підходу, що включає психологічну підтримку, навчання стресостійкості, формування високих моральних стандартів і вдосконалення організаційної культури в юридичних установах. Проведені дослідження підкреслюють необхідність поєднання наукових знань і практичних заходів для забезпечення збереження психічного здоров’я та підвищення професійної ефективності юристів, що є ключовим фактором стабільного функціонування правової системи в цілому.</w:t>
      </w:r>
    </w:p>
    <w:p w:rsidR="00000000" w:rsidDel="00000000" w:rsidP="00000000" w:rsidRDefault="00000000" w:rsidRPr="00000000" w14:paraId="000000AE">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F">
      <w:pPr>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B0">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2. ЕМПІРИЧНЕ ДОСЛІДЖЕННЯ ПСИХОЛОГІЧНИХ ЧИННИКІВ ПРОФЕСІЙНОЇ ДЕФОРМАЦІЇ ЮРИСТІВ</w:t>
      </w:r>
    </w:p>
    <w:p w:rsidR="00000000" w:rsidDel="00000000" w:rsidP="00000000" w:rsidRDefault="00000000" w:rsidRPr="00000000" w14:paraId="000000B1">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B2">
      <w:pPr>
        <w:spacing w:after="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2.1. Організація емпіричного дослідження: мета, завдання, вибірка, методи</w:t>
      </w:r>
    </w:p>
    <w:p w:rsidR="00000000" w:rsidDel="00000000" w:rsidP="00000000" w:rsidRDefault="00000000" w:rsidRPr="00000000" w14:paraId="000000B3">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Мета емпіричного дослідження полягає у визначенні психоемоційних чинників, що сприяють або сприяють розвитку професійної деформації у юристів. Це дозволить розкрити особливості психологічних процесів та факторів, пов’язаних із професійною діяльністю фахівців юридичної сфери, а також розробити рекомендації щодо профілактики психологічних ускладнень.</w:t>
      </w:r>
    </w:p>
    <w:p w:rsidR="00000000" w:rsidDel="00000000" w:rsidP="00000000" w:rsidRDefault="00000000" w:rsidRPr="00000000" w14:paraId="000000B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Завдання дослідження включають аналіз рівня прояву професійної деформації у юристів, визначення її характеристик та окремих детермінантів, оцінку впливу особистісних та професійних чинників на психологічний стан. Крім того, потрібно дослідити рівень психологічної напруги та виявити фактори ризику, що сприяють виникненню професійного вигорання.</w:t>
      </w:r>
    </w:p>
    <w:p w:rsidR="00000000" w:rsidDel="00000000" w:rsidP="00000000" w:rsidRDefault="00000000" w:rsidRPr="00000000" w14:paraId="000000B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Обрана вибірка складається з представників юридичної професії, які працюють у різних сферах: державних структурах, приватних юридичних фірмах та адвокатурах. У цілому участь у дослідженні взяли 45 юристів віком від 25 до 55 років, з різним досвідом роботи, що забезпечує репрезентативність отриманих даних.</w:t>
      </w:r>
    </w:p>
    <w:p w:rsidR="00000000" w:rsidDel="00000000" w:rsidP="00000000" w:rsidRDefault="00000000" w:rsidRPr="00000000" w14:paraId="000000B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збору емпіричних даних застосовувались кілька методів. </w:t>
      </w:r>
    </w:p>
    <w:p w:rsidR="00000000" w:rsidDel="00000000" w:rsidP="00000000" w:rsidRDefault="00000000" w:rsidRPr="00000000" w14:paraId="000000B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Методика діагностики синдрому професійного вигорання В. Бойко</w:t>
      </w:r>
      <w:r w:rsidDel="00000000" w:rsidR="00000000" w:rsidRPr="00000000">
        <w:rPr>
          <w:rFonts w:ascii="Times New Roman" w:cs="Times New Roman" w:eastAsia="Times New Roman" w:hAnsi="Times New Roman"/>
          <w:sz w:val="28"/>
          <w:szCs w:val="28"/>
          <w:rtl w:val="0"/>
        </w:rPr>
        <w:t xml:space="preserve">, призначена для комплексного визначення рівня ключових компонентів «емоційного вигорання». Досліджувані мають надати відповіді на 84 запитання, кожне з яких корелює з одним із провідних симптомів вигорання. Ці симптоми, у свою чергу, поділяються на три основні компоненти: 1) напруження, 2) резистенція, 3) виснаження.</w:t>
      </w:r>
    </w:p>
    <w:p w:rsidR="00000000" w:rsidDel="00000000" w:rsidP="00000000" w:rsidRDefault="00000000" w:rsidRPr="00000000" w14:paraId="000000B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Перший компонент – напруження – характеризується відчуттям емоційної перевтоми та виснаженості, що виникають унаслідок професійної діяльності. Цей стан проявляється через такі симптоми: сприйняття робочих умов і професійних міжособистісних взаємодій як психотравмуючих; внутрішнє незадоволення собою та власним професійним виконанням; відчуття безвихідності, яке породжує бажання зміни роботи або навіть професії; а також симптоми тривоги і депресивних настроїв, що підтверджують зростання емоційної напруги.</w:t>
      </w:r>
    </w:p>
    <w:p w:rsidR="00000000" w:rsidDel="00000000" w:rsidP="00000000" w:rsidRDefault="00000000" w:rsidRPr="00000000" w14:paraId="000000B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Другий компонент – резистенція – описує стани надмірного емоційного виснаження, що спричиняють активацію захисних психологічних реакцій. Внаслідок цього у особи розвивається емоційна відчуженість, байдужість і відстороненість від професійної діяльності, що супроводжується відчуттям значної перевтоми від будь-яких емоційних залучень в робочі процеси та комунікації. Ці зміни виявляються через: неадекватне, вибіркове емоційне реагування, яке призводить до дестабілізації професійних відносин; розвиток емоційно-моральної дезорієнтації, що проявляється у байдужості; розширення меж економії емоцій, яке проявляється в закритості та ізоляції; а також у прагненні звести до мінімуму виконання професійних обов’язків.</w:t>
      </w:r>
    </w:p>
    <w:p w:rsidR="00000000" w:rsidDel="00000000" w:rsidP="00000000" w:rsidRDefault="00000000" w:rsidRPr="00000000" w14:paraId="000000B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Третій компонент – виснаження – охоплює психофізичну втому, відчуття внутрішнього спустошення і зниження цінності власних професійних досягнень. Це також супроводжується порушеннями міжособистісних професійних стосунків та формуванням цинічної установки щодо колег і робочих завдань. Психосоматичні розлади, такі як порушення сну, головний біль, артеріальна гіпертонія, розлади шлунково-кишкового тракту та загострення хронічних захворювань, є характерними ознаками цієї фази. Психологічна симптоматика включає емоційний дефіцит, що виражається у мінімізації емоційної участі в роботі, емоційне відчуження через формування захисного бар’єру, деперсоналізацію – втрату персональної значущості професійних контактів – та психосоматичні чи психовегетативні порушення.</w:t>
      </w:r>
    </w:p>
    <w:p w:rsidR="00000000" w:rsidDel="00000000" w:rsidP="00000000" w:rsidRDefault="00000000" w:rsidRPr="00000000" w14:paraId="000000B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Оцінювання результатів здійснюється за допомогою спеціального «ключа», який передбачає три рівні підсумовування: а) окрема сума балів за кожен із 12 симптомів вигорання; б) сумарні показники за кожен із трьох компонентів; в) загальна сума балів як інтегральний показник рівня синдрому емоційного вигорання. Кожен симптом інтерпретується відповідно до рівня його виразності: від 0 до 9 балів – симптом відсутній або не сформований; від 10 до 15 балів – симптом перебуває на стадії формування; 16 та більше балів свідчать про сформованість симптому.</w:t>
      </w:r>
    </w:p>
    <w:p w:rsidR="00000000" w:rsidDel="00000000" w:rsidP="00000000" w:rsidRDefault="00000000" w:rsidRPr="00000000" w14:paraId="000000B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Запропонована методика дозволяє комплексно вивчити структуру емоційного вигорання, відобразити різнорівневі прояви психологічного стану респондентів та надати об’єктивні дані для подальшої психологічної підтримки й профілактики професійних ризиків. Це робить її цінним інструментом для наукових досліджень і практичної психології у сфері професійного здоров’я юристів та інших фахівців.</w:t>
      </w:r>
    </w:p>
    <w:p w:rsidR="00000000" w:rsidDel="00000000" w:rsidP="00000000" w:rsidRDefault="00000000" w:rsidRPr="00000000" w14:paraId="000000B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Статистична обробка даних, отриманих за методикою "Діагностики рівня емоційного вигорання"﻿ В.В. Бойко, передбачає використання кількісних та якісних методів аналізу для обробки відповідей респондентів. Спочатку відповіді на 84 запитання конвертуються у чисельні значення, які кодуються за бальною шкалою, що дозволяє визначити рівень прояву кожного з 12 симптомів, що входять до трьох компонентів вигорання: напруження, резистенція та виснаження.</w:t>
      </w:r>
    </w:p>
    <w:p w:rsidR="00000000" w:rsidDel="00000000" w:rsidP="00000000" w:rsidRDefault="00000000" w:rsidRPr="00000000" w14:paraId="000000B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Методика діагностики професійного вигорання (К. Маслач, С. Джексон, в адаптації Н. Водоп’янової). </w:t>
      </w:r>
      <w:r w:rsidDel="00000000" w:rsidR="00000000" w:rsidRPr="00000000">
        <w:rPr>
          <w:rFonts w:ascii="Times New Roman" w:cs="Times New Roman" w:eastAsia="Times New Roman" w:hAnsi="Times New Roman"/>
          <w:sz w:val="28"/>
          <w:szCs w:val="28"/>
          <w:rtl w:val="0"/>
        </w:rPr>
        <w:t xml:space="preserve">Включає 22 запитання, що розподілені по трьох субшкалах, які відображають основні складові синдрому професійного вигорання.</w:t>
      </w:r>
    </w:p>
    <w:p w:rsidR="00000000" w:rsidDel="00000000" w:rsidP="00000000" w:rsidRDefault="00000000" w:rsidRPr="00000000" w14:paraId="000000C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Перша субшкала – «емоційне виснаження» – характеризується зниженням емоційного тонусу, розвитком байдужості та емоційного перенасичення. Цей компонент проявляється через втому, емоційну спустошеність, а також відчуття вичерпання психоемоційних ресурсів у професійному контексті.  </w:t>
      </w:r>
    </w:p>
    <w:p w:rsidR="00000000" w:rsidDel="00000000" w:rsidP="00000000" w:rsidRDefault="00000000" w:rsidRPr="00000000" w14:paraId="000000C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Друга субшкала – «деперсоналізація»﻿ – відображає порушення якості міжособистісних стосунків у професійному середовищі. Цей компонент включає варіабельні прояви: з одного боку, підвищену залежність від оточуючих, з іншого – посилення негативізму, цинічності, холодності та відчуженості у ставленні до колег, підлеглих або клієнтів.</w:t>
      </w:r>
    </w:p>
    <w:p w:rsidR="00000000" w:rsidDel="00000000" w:rsidP="00000000" w:rsidRDefault="00000000" w:rsidRPr="00000000" w14:paraId="000000C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Третя субшкала – «редукція особистих досягнень»﻿ – відображає тенденцію до зниження самооцінки щодо власних професійних досягнень і успіхів. Ця складова характеризується наростаючим негативізмом щодо власної службової гідності й можливостей, обмеженням активності та зниженням мотивації, що призводить до вкорочення кола професійних обов’язків та обмеження ініціативності.</w:t>
      </w:r>
    </w:p>
    <w:p w:rsidR="00000000" w:rsidDel="00000000" w:rsidP="00000000" w:rsidRDefault="00000000" w:rsidRPr="00000000" w14:paraId="000000C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Опитувальник передбачає оцінку частоти виникнення симптомів за п’ятибальною шкалою, що дозволяє кількісно визначати ступінь розвитку кожного компонента. Результати дослідження дають змогу виділити домінуючі прояви вигорання у конкретної особи, що дає підстави для розробки цілеспрямованих заходів психологічної корекції.</w:t>
      </w:r>
    </w:p>
    <w:p w:rsidR="00000000" w:rsidDel="00000000" w:rsidP="00000000" w:rsidRDefault="00000000" w:rsidRPr="00000000" w14:paraId="000000C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дана методика є ефективним інструментом для вивчення тривимірної структури професійного вигорання, що охоплює емоційне, когнітивно-поведінкове та мотиваційне виміри даного синдрому, і широко застосовується у психологічних дослідженнях та практиці.</w:t>
      </w:r>
    </w:p>
    <w:p w:rsidR="00000000" w:rsidDel="00000000" w:rsidP="00000000" w:rsidRDefault="00000000" w:rsidRPr="00000000" w14:paraId="000000C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даних проводиться за допомогою статистичних методів, зокрема кореляційного аналізу для визначення взаємозв’язків між різними чинниками і проявами професійної деформації. </w:t>
      </w:r>
    </w:p>
    <w:p w:rsidR="00000000" w:rsidDel="00000000" w:rsidP="00000000" w:rsidRDefault="00000000" w:rsidRPr="00000000" w14:paraId="000000C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організація дослідження була спрямована на отримання комплексної картини психологічного стану юристів та його ключових чинників, що сприяють виникненню та розвитку професійної деформації у цій професійній групі. Це дозволить виробити практичні рекомендації щодо психологічної підтримки фахівців юридичної сфери.</w:t>
      </w:r>
    </w:p>
    <w:p w:rsidR="00000000" w:rsidDel="00000000" w:rsidP="00000000" w:rsidRDefault="00000000" w:rsidRPr="00000000" w14:paraId="000000C7">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8">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9">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A">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B">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C">
      <w:pPr>
        <w:spacing w:after="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2.2. Аналіз та інтерпретація результатів дослідження</w:t>
      </w:r>
    </w:p>
    <w:p w:rsidR="00000000" w:rsidDel="00000000" w:rsidP="00000000" w:rsidRDefault="00000000" w:rsidRPr="00000000" w14:paraId="000000CD">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Наступним етапом нашого дослідження було проведення аналізу та інтерпретації результатів, які були отримані нами за допомогою використаних психодіагностичних методик. </w:t>
      </w:r>
    </w:p>
    <w:p w:rsidR="00000000" w:rsidDel="00000000" w:rsidP="00000000" w:rsidRDefault="00000000" w:rsidRPr="00000000" w14:paraId="000000C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Спочатку проаналізуємо результати за методикою діагностики синдрому професійного вигорання В. Бойко (див. рис. 2.1).</w:t>
      </w:r>
    </w:p>
    <w:p w:rsidR="00000000" w:rsidDel="00000000" w:rsidP="00000000" w:rsidRDefault="00000000" w:rsidRPr="00000000" w14:paraId="000000D0">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1">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2">
      <w:pPr>
        <w:spacing w:after="0"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5734050" cy="3638550"/>
            <wp:docPr id="4" name=""/>
            <a:graphic>
              <a:graphicData uri="http://schemas.openxmlformats.org/drawingml/2006/chart">
                <c:chart r:id="rId7"/>
              </a:graphicData>
            </a:graphic>
          </wp:inline>
        </w:drawing>
      </w:r>
      <w:r w:rsidDel="00000000" w:rsidR="00000000" w:rsidRPr="00000000">
        <w:rPr>
          <w:rtl w:val="0"/>
        </w:rPr>
      </w:r>
    </w:p>
    <w:p w:rsidR="00000000" w:rsidDel="00000000" w:rsidP="00000000" w:rsidRDefault="00000000" w:rsidRPr="00000000" w14:paraId="000000D3">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Рисунок 2.1. Відсоткові розподіли за субшкалами методики діагностики синдрому вигорання</w:t>
      </w:r>
    </w:p>
    <w:p w:rsidR="00000000" w:rsidDel="00000000" w:rsidP="00000000" w:rsidRDefault="00000000" w:rsidRPr="00000000" w14:paraId="000000D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Аналізуючи дані, представлені на рисунку 2.1, слід зауважити, що показники синдрому емоційного і професійного вигорання серед юристів є надзвичайно високими, причому найбільший відсоток респондентів має сформовані симптоми у таких групах, як ППС (62%) та НС (53%). Це свідчить про те, що юристи регулярно стикаються із надмірними психоемоційними навантаженнями в професійній діяльності, що призводить до розвитку хронічної втоми, втрати життєвих ресурсів і підвищеної чутливості до стресу. Значна частка домінуючих симптомів у групах ЗК, РСЕЕ, РПО, ЕВ (від 20% до 24%) вказує на те, що для окремих юристів синдром вигорання набуває особливої гостроти — такого співробітника може характеризувати цинізм у міжособистісних стосунках, виражений емоційний дефіцит та зниження мотивації виконувати професійні обов’язки.</w:t>
      </w:r>
    </w:p>
    <w:p w:rsidR="00000000" w:rsidDel="00000000" w:rsidP="00000000" w:rsidRDefault="00000000" w:rsidRPr="00000000" w14:paraId="000000D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групах ТіД та ЕД переважають показники на стадії формування симптомів (від 40% до 49%), що репрезентує процес поступового наростання патогенних змін, характерних для юридичної професії. Особи, які знаходяться на стадії формування вигорання, можуть проявляти зростання емоційної дистанції в професійних контактах, зниження інтересу до роботи і формування захисних копінг-стратегій, які не завжди є продуктивними. Юридична діяльність вимагає постійного прийняття рішень у ситуаціях невизначеності, великої відповідальності і тривалого впливу стресогенних чинників, що зумовлює поступове ослаблення адаптаційних ресурсів у спеціалістів.</w:t>
      </w:r>
    </w:p>
    <w:p w:rsidR="00000000" w:rsidDel="00000000" w:rsidP="00000000" w:rsidRDefault="00000000" w:rsidRPr="00000000" w14:paraId="000000D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Найнижчі показники не сформованих симптомів у декількох групах (ЗК, РСЕЕ — 40%) можуть свідчити про наявність у частини юристів стійких адаптаційних механізмів або молодий вік респондентів, оскільки ризик професійної деформації та вигорання підвищується із досвідом і часом роботи. Однак, навіть за таких умов, відсоток респондентів, що перебуває на стадії формування чи має сформовані симптоми, залишається значним, позначаючи загрозу поступового погіршення психологічної стійкості.</w:t>
      </w:r>
    </w:p>
    <w:p w:rsidR="00000000" w:rsidDel="00000000" w:rsidP="00000000" w:rsidRDefault="00000000" w:rsidRPr="00000000" w14:paraId="000000D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Поширеність домінуючих симптомів у категоріях ЕД, ЕВ, РПО демонструє наявність групи високого ризику у юридичному середовищі, які потребують негайного впровадження програм психологічної інтервенції, супервізії та професійної підтримки. Крім того, такі показники свідчать про системний характер проблеми, яка зачіпає не лише окремих осіб, а й весь професійний колектив. Колективна демотивація здатна знижувати ефективність професійної взаємодії, створювати негативне емоційне тло у робочому середовищі, загострювати міжособистісні конфлікти та підвищувати рівень професійної ізоляції.</w:t>
      </w:r>
    </w:p>
    <w:p w:rsidR="00000000" w:rsidDel="00000000" w:rsidP="00000000" w:rsidRDefault="00000000" w:rsidRPr="00000000" w14:paraId="000000D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контексті професійної деформації юристів, високі показники вигорання прямо корелюють із поширенням типових деформаційних проявів: цинізму, емоційної безчуттєвості, тенденції до деперсоналізації у купі з редукцією власних професійних досягнень. Такі особливості роблять професійні стосунки формалізованими, знижують якість комунікації із клієнтами, колегами, підлеглими, а також провокують трансформацію цінностей юриста, зокрема нівелювання принципу верховенства права, справедливості і соціальної відповідальності.​​</w:t>
      </w:r>
    </w:p>
    <w:p w:rsidR="00000000" w:rsidDel="00000000" w:rsidP="00000000" w:rsidRDefault="00000000" w:rsidRPr="00000000" w14:paraId="000000D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Професійна деформація особистості юриста, спричинена хронічним емоційним вигоранням, призводить до зсуву етичних орієнтирів, розвитку правового нігілізму та зневажливого ставлення до змісту і цінностей власної справи. Особливу небезпеку становить перенесення негативних професійних рис у повсякденне життя, що може спричинити проблеми у сімейних стосунках, міжособистісній взаємодії та загалом послабити психічне здоров’я.</w:t>
      </w:r>
    </w:p>
    <w:p w:rsidR="00000000" w:rsidDel="00000000" w:rsidP="00000000" w:rsidRDefault="00000000" w:rsidRPr="00000000" w14:paraId="000000D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Юристи з вираженими ознаками професійної деформації схильні до надмірної самовпевненості, утворення стереотипних моделей спілкування, обмеженості у підходах до вирішення складних ситуацій, ігнорування нових методів роботи та інновацій у професійній діяльності. Це створює ризик для виникнення помилок у професійних судженнях, зменшує гнучкість у реагуванні на нетипові завдання та знижує рівень адаптивності до змін правового середовища.</w:t>
      </w:r>
    </w:p>
    <w:p w:rsidR="00000000" w:rsidDel="00000000" w:rsidP="00000000" w:rsidRDefault="00000000" w:rsidRPr="00000000" w14:paraId="000000D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Дослідження показують, що хронічне вигорання юриста може провокувати формування професійного егоїзму — особа починає ігнорувати важливість командної роботи, підвищується рівень індивідуальної закритості, посилюється прагнення до мінімізації контактів і міжособистісної взаємодії у професійному середовищі. Зовнішньою ознакою цього є обмеження ініціативи та чітке виконання лише поставлених завдань, що негативно впливає на продуктивність і конкурентоспроможність професійної діяльності.</w:t>
      </w:r>
    </w:p>
    <w:p w:rsidR="00000000" w:rsidDel="00000000" w:rsidP="00000000" w:rsidRDefault="00000000" w:rsidRPr="00000000" w14:paraId="000000D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Розвиток професійної деформації юриста нерідко супроводжується психологічною ригідністю, тобто готовністю застосовувати виключно знайомі, перевірені стратегії роботи, відмовою від нових підходів. Це позбавляє юридичну професію динамізму, робить юристів менш здатними до пошуку неочевидних рішень та обмежує інноваційний потенціал колективу.</w:t>
      </w:r>
    </w:p>
    <w:p w:rsidR="00000000" w:rsidDel="00000000" w:rsidP="00000000" w:rsidRDefault="00000000" w:rsidRPr="00000000" w14:paraId="000000D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Соціально-психологічні наслідки професійної деформації серед юристів проявляються у зниженні якості професійних послуг, наростанні рівня конфліктності і демонстрації владного впливу на клієнтів. У крайніх випадках такі зміни можуть спричинити професійний нігілізм, який ототожнюється із ігноруванням моральних засад, недотриманням законодавства, спотворенням етичної основи юридичних рішень.</w:t>
      </w:r>
    </w:p>
    <w:p w:rsidR="00000000" w:rsidDel="00000000" w:rsidP="00000000" w:rsidRDefault="00000000" w:rsidRPr="00000000" w14:paraId="000000D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Важливо зазначити, що професійна деформація юриста може виникати протягом усього періоду професійної діяльності, особливо за умов недостатнього морального виховання, неформалізованого контролю за корпоративною культурою чи слабкої психологічної підготовки. Недостатній рівень технічного забезпечення, дефіцит часу, нерівномірний розподіл навантаження також можуть посилювати цю тенденцію.</w:t>
      </w:r>
    </w:p>
    <w:p w:rsidR="00000000" w:rsidDel="00000000" w:rsidP="00000000" w:rsidRDefault="00000000" w:rsidRPr="00000000" w14:paraId="000000D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Відповідно до отриманих емпіричних даних, юристи з меншим досвідом є більш уразливими до емоційного виснаження, втрати мотивації та виникнення професійної деформації через нездатність до саморегуляції, низький рівень автономії у прийнятті рішень, недостатній контроль власного стану. Для фахівців із більшим стажем ризик хронічної деформації пов’язаний із закріпленням негативних професійних стереотипів.</w:t>
      </w:r>
    </w:p>
    <w:p w:rsidR="00000000" w:rsidDel="00000000" w:rsidP="00000000" w:rsidRDefault="00000000" w:rsidRPr="00000000" w14:paraId="000000E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Профілактика синдрому професійного вигорання як чинника професійної деформації в юридичної сфері передбачає організацію скринінгу психологічного стану, впровадження програм розвитку емоційної компетентності, забезпечення регулярної супервізії, психологічного супроводу, а також стимулювання командної роботи і сучасної мотиваційної політики.</w:t>
      </w:r>
    </w:p>
    <w:p w:rsidR="00000000" w:rsidDel="00000000" w:rsidP="00000000" w:rsidRDefault="00000000" w:rsidRPr="00000000" w14:paraId="000000E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підтверджують актуальність комплексного підходу до корекції психоемоційного стану юристів, що має сприяти підвищенню психологічної стійкості, оптимізації соціальної взаємодії, збереженню професійної і особистісної ідентичності у сучасних умовах. Професійна деформація не лише позначається на індивідуальному благополуччі спеціаліста, а й має широке суспільне значення, впливаючи на стан правової культури, рівень довіри до юридичних інституцій і ефективність функціонування правової системи загалом.</w:t>
      </w:r>
    </w:p>
    <w:p w:rsidR="00000000" w:rsidDel="00000000" w:rsidP="00000000" w:rsidRDefault="00000000" w:rsidRPr="00000000" w14:paraId="000000E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аналізуючи результати емпіричного дослідження, можна стверджувати, що професійне вигорання виступає системним фактором формування професійної деформації в юридичному середовищі, виявляючи широкий спектр деструктивних змін у структурі особистості правника, його етичних, мотиваційних та соціально-психологічних орієнтирах, а профілактика та корекція цього явища має стати пріоритетом кадрової політики у юридичній практиці.​​</w:t>
      </w:r>
    </w:p>
    <w:p w:rsidR="00000000" w:rsidDel="00000000" w:rsidP="00000000" w:rsidRDefault="00000000" w:rsidRPr="00000000" w14:paraId="000000E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Далі проаналізуємо рівень сформованості фаз вигорання за цією ж методикою (див. рис. 2.2).</w:t>
      </w:r>
    </w:p>
    <w:p w:rsidR="00000000" w:rsidDel="00000000" w:rsidP="00000000" w:rsidRDefault="00000000" w:rsidRPr="00000000" w14:paraId="000000E4">
      <w:pPr>
        <w:spacing w:after="0"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5524500" cy="3200400"/>
            <wp:docPr id="6" name=""/>
            <a:graphic>
              <a:graphicData uri="http://schemas.openxmlformats.org/drawingml/2006/chart">
                <c:chart r:id="rId8"/>
              </a:graphicData>
            </a:graphic>
          </wp:inline>
        </w:drawing>
      </w:r>
      <w:r w:rsidDel="00000000" w:rsidR="00000000" w:rsidRPr="00000000">
        <w:rPr>
          <w:rtl w:val="0"/>
        </w:rPr>
      </w:r>
    </w:p>
    <w:p w:rsidR="00000000" w:rsidDel="00000000" w:rsidP="00000000" w:rsidRDefault="00000000" w:rsidRPr="00000000" w14:paraId="000000E5">
      <w:pPr>
        <w:spacing w:after="0" w:line="360" w:lineRule="auto"/>
        <w:ind w:firstLine="709"/>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Рисунок 2.2. Відсотковий розподіл за рівнем сформованості фаз вигорання</w:t>
      </w:r>
    </w:p>
    <w:p w:rsidR="00000000" w:rsidDel="00000000" w:rsidP="00000000" w:rsidRDefault="00000000" w:rsidRPr="00000000" w14:paraId="000000E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Рисунок 2.2 відображає відсотковий розподіл юристів за рівнями сформованості трьох фаз синдрому професійного вигорання: напруження, резистенції та виснаження. Найбільша частка опитаних перебуває на стадії формування виснаження (64%), що свідчить про масове поширення психологічної травматизації та психофізичного перевтомлення серед юридичних фахівців. Цей високий показник сигналізує про те, що більшість юристів уже відчувають суттєве виснаження своїх емоційних та енергетичних ресурсів, що є критичною ознакою формування професійної деформації.</w:t>
      </w:r>
    </w:p>
    <w:p w:rsidR="00000000" w:rsidDel="00000000" w:rsidP="00000000" w:rsidRDefault="00000000" w:rsidRPr="00000000" w14:paraId="000000E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Фаза напруження, що характеризується розвитком емоційної втоми, тривожно-депресивних станів і відчуття безвихідності, лише у 33% респондентів досягла сформованої стадії, тоді як 45% перебувають у процесі її формування. Це вказує на поступовий розвиток напруження у юристів, який не завжди вчасно діагностується, що гальмує можливість профілактичного втручання. Те, що третина опитаних вже має сформовану фазу напруження, є підставою для уваги до цієї категорії в контексті запобігання подальшій прогресії вигорання.</w:t>
      </w:r>
    </w:p>
    <w:p w:rsidR="00000000" w:rsidDel="00000000" w:rsidP="00000000" w:rsidRDefault="00000000" w:rsidRPr="00000000" w14:paraId="000000E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Фаза резистенції, що пов’язана з виникненням захисних реакцій на емоційне виснаження, таких як емоційне відчуження, байдужість і деперсоналізація, сформована у 35% юристів. Це свідчить про те, що третина фахівців вдається до психологічної дистанції як захисної стратегії, яка з часом може призводити до редукції професійних здібностей та погіршення якості міжособистісних комунікацій. Водночас 47% перебувають у стадії формування резистенції, що вказує на стійке наростання цього захисного механізму.</w:t>
      </w:r>
    </w:p>
    <w:p w:rsidR="00000000" w:rsidDel="00000000" w:rsidP="00000000" w:rsidRDefault="00000000" w:rsidRPr="00000000" w14:paraId="000000E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Дивовижно низький відсоток не сформованої фази виснаження (9%) у порівнянні з 22% та 18% для напруження і резистенції відповідно свідчить про те, що більшість юристів вже проходять через складні ступені внутрішнього виснаження, що є одним із найсерйозніших проявів психологічної дезадаптації. Це може бути пов’язано з особливостями юридичної професії, де велика емоційна залученість, а також інтенсивний енергетичний ресурс використовуються для вирішення складних правових задач і тривалого контакту із конфліктними ситуаціями.</w:t>
      </w:r>
    </w:p>
    <w:p w:rsidR="00000000" w:rsidDel="00000000" w:rsidP="00000000" w:rsidRDefault="00000000" w:rsidRPr="00000000" w14:paraId="000000E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Поширеність сформованих фаз схиляє до думки, що емоційне вигорання набуває системного характеру серед юристів, сприяючи формуванню явища професійної деформації. Вона виявляється у зниженні мотивації, зміні ціннісних орієнтирів, цинізмі та формалізації професійної поведінки. Така деформація знижує адаптивні можливості, погіршує професійні якості, які є критично важливими для юридичної практики, де точність та відповідальність мають першочергове значення.</w:t>
      </w:r>
    </w:p>
    <w:p w:rsidR="00000000" w:rsidDel="00000000" w:rsidP="00000000" w:rsidRDefault="00000000" w:rsidRPr="00000000" w14:paraId="000000E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Стадія напруження, перебіг якої у значної частини юристів ще не достатньо сформований, є важливою з огляду на можливість реалізації психологічної профілактики. Вчасне виявлення симптомів напруження дозволяє запобігти переходу до фаз резистенції та виснаження, де руйнівні зміни стають вже глибшими та складнішими для корекції.</w:t>
      </w:r>
    </w:p>
    <w:p w:rsidR="00000000" w:rsidDel="00000000" w:rsidP="00000000" w:rsidRDefault="00000000" w:rsidRPr="00000000" w14:paraId="000000E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Фаза резистенції, що характеризується формуванням захисного емоційного відчуження, залежно від ступеня вираженості може як тимчасово знімати емоційне навантаження, так і сприяти соціальній ізоляції фахівця. У контексті професійної деформації це віддзеркалює двоїсту роль захисних механізмів — із одного боку, вони забезпечують виживання особистості, із іншого — формують перешкоди для її ефективної професійної діяльності та психологічного благополуччя.</w:t>
      </w:r>
    </w:p>
    <w:p w:rsidR="00000000" w:rsidDel="00000000" w:rsidP="00000000" w:rsidRDefault="00000000" w:rsidRPr="00000000" w14:paraId="000000E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Високі показники сформованої фази виснаження, на думку дослідників, прямо позначаються на професійній деформації адресатів — юристів, стимулюючи усвідомлення власної безпорадності у зміні ситуації, виникнення негативізму, когнітивної інертності і, як наслідок, професійну стагнацію. Таким чином, виснаження стає ключовим регулятором подальшої деградації професійної ідентичності.</w:t>
      </w:r>
    </w:p>
    <w:p w:rsidR="00000000" w:rsidDel="00000000" w:rsidP="00000000" w:rsidRDefault="00000000" w:rsidRPr="00000000" w14:paraId="000000E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Юридична діяльність, що вимагає високої концентрації, відповідальності та здатності працювати в стресових умовах, особливо у світлі сучасних правових реформ, посилює ризики прискореного розвитку фаз вигорання. Вираженість цих фаз відображає не лише індивідуальні психологічні стани, а й організаційні та соціальні умови праці, які сприяють або, навпаки, стримують розвиток професійної деформації.</w:t>
      </w:r>
    </w:p>
    <w:p w:rsidR="00000000" w:rsidDel="00000000" w:rsidP="00000000" w:rsidRDefault="00000000" w:rsidRPr="00000000" w14:paraId="000000E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Професійна деформація юриста у контексті виснаження і резистенції виявляється у зниженні мотивації, зростанні цинізму, формалізації комунікацій та виникненні психологічної «закритості», що безпосередньо впливає на якість юридичних послуг та ефективність правозастосування. Це формує серйозні виклики для підтримки етичних стандартів та збереження соціальної довіри до юридичної професії.</w:t>
      </w:r>
    </w:p>
    <w:p w:rsidR="00000000" w:rsidDel="00000000" w:rsidP="00000000" w:rsidRDefault="00000000" w:rsidRPr="00000000" w14:paraId="000000F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Науковий підхід до аналізу даних дозволяє бачити цей процес як поетапний, коли на кожній фазі росте ризик перетікання із стресового стану до деструктивного, що вимагає своєчасної діагностики та втручання. Розподіл за фазами дає можливість виокремити групи ризику і спрямувати ресурси на цільову психологічну підтримку.</w:t>
      </w:r>
    </w:p>
    <w:p w:rsidR="00000000" w:rsidDel="00000000" w:rsidP="00000000" w:rsidRDefault="00000000" w:rsidRPr="00000000" w14:paraId="000000F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Психологічні ресурси та стратегії саморегуляції, які розроблені на ранніх стадіях, можуть ефективно запобігти прогресії вигорання і, відповідно, розвитку професійної деформації. Проте більшість юристів знаходяться вже в стадії значних змін, що викликає потребу у комплексних корекційних заходах, спрямованих на збереження професійної компетентності і психологічного здоров’я.</w:t>
      </w:r>
    </w:p>
    <w:p w:rsidR="00000000" w:rsidDel="00000000" w:rsidP="00000000" w:rsidRDefault="00000000" w:rsidRPr="00000000" w14:paraId="000000F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Важливість втручання особливо акцентується в світлі тенденцій формування резистенції, яка супроводжується емоційною дистанціацією та редукцією професійної активності, що є прямим шляхом до втрати професійного сенсу та деградації особистісної ідентичності як юриста.</w:t>
      </w:r>
    </w:p>
    <w:p w:rsidR="00000000" w:rsidDel="00000000" w:rsidP="00000000" w:rsidRDefault="00000000" w:rsidRPr="00000000" w14:paraId="000000F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підкреслюють необхідність усвідомлення проблеми вигорання на інституційному рівні, покращення умов праці юристів, забезпечення психологічної підтримки і профілактики професійної деформації через інтегровані програми, що охоплюють освітній, організаційний та психологічний аспекти.</w:t>
      </w:r>
    </w:p>
    <w:p w:rsidR="00000000" w:rsidDel="00000000" w:rsidP="00000000" w:rsidRDefault="00000000" w:rsidRPr="00000000" w14:paraId="000000F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Розподіл за фазами вигорання також дозволяє виявити «вузькі місця» у системі управління кадрами юридичних установ, де відсутність своєчасного реагування може призвести до зниження ефективності роботи колективу, втрат професійних кадрів та збільшення помилок у правозастосуванні.</w:t>
      </w:r>
    </w:p>
    <w:p w:rsidR="00000000" w:rsidDel="00000000" w:rsidP="00000000" w:rsidRDefault="00000000" w:rsidRPr="00000000" w14:paraId="000000F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Враховуючи високий рівень сформованих і формувальних фаз, можна припустити, що юридична професія на сучасному етапі є високоризиковою щодо розвитку психоемоційних розладів, що істотно впливає на якість професійного функціонування та особистісне благополуччя правників.</w:t>
      </w:r>
    </w:p>
    <w:p w:rsidR="00000000" w:rsidDel="00000000" w:rsidP="00000000" w:rsidRDefault="00000000" w:rsidRPr="00000000" w14:paraId="000000F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аналіз даних свідчить, що для запобігання професійній деформації у юристів необхідно розвивати системні заходи щодо моніторингу їх психоемоційного стану, впроваджувати ефективні методики психологічної підтримки і формувати здорову корпоративну культуру, що зменшує ризики хронічного вигорання і сприяє збереженню професійної ідентичності.</w:t>
      </w:r>
    </w:p>
    <w:p w:rsidR="00000000" w:rsidDel="00000000" w:rsidP="00000000" w:rsidRDefault="00000000" w:rsidRPr="00000000" w14:paraId="000000F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Тепер проаналізуємо результати за методикою діагностики професійного вигорання (К. Маслач, С. Джеймс, в адаптації Н. Водоп’янової) (див. рис. 2.3).</w:t>
      </w:r>
    </w:p>
    <w:p w:rsidR="00000000" w:rsidDel="00000000" w:rsidP="00000000" w:rsidRDefault="00000000" w:rsidRPr="00000000" w14:paraId="000000F8">
      <w:pPr>
        <w:spacing w:after="0"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5524500" cy="3200400"/>
            <wp:docPr id="5" name=""/>
            <a:graphic>
              <a:graphicData uri="http://schemas.openxmlformats.org/drawingml/2006/chart">
                <c:chart r:id="rId9"/>
              </a:graphicData>
            </a:graphic>
          </wp:inline>
        </w:drawing>
      </w:r>
      <w:r w:rsidDel="00000000" w:rsidR="00000000" w:rsidRPr="00000000">
        <w:rPr>
          <w:rtl w:val="0"/>
        </w:rPr>
      </w:r>
    </w:p>
    <w:p w:rsidR="00000000" w:rsidDel="00000000" w:rsidP="00000000" w:rsidRDefault="00000000" w:rsidRPr="00000000" w14:paraId="000000F9">
      <w:pPr>
        <w:spacing w:after="0" w:line="360" w:lineRule="auto"/>
        <w:ind w:firstLine="709"/>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Рисунок 2.3. Відсоткові показники за методикою діагностики професійного вигорання</w:t>
      </w:r>
    </w:p>
    <w:p w:rsidR="00000000" w:rsidDel="00000000" w:rsidP="00000000" w:rsidRDefault="00000000" w:rsidRPr="00000000" w14:paraId="000000F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отриманих емпіричних даних, представлених на рисунку 2.3, здійснено порівняльний аналіз чотирьох аспектів синдрому професійного вигоряння серед юристів: емоційного виснаження, деперсоналізації, редукції особистих досягнень та загального рівня вигоряння. Для кожного компонента проаналізовано розподіл за трьома показниками: низький, середній і високий рівні вираженості. Відсоткові значення демонструють різні типологічні особливості процесу вигоряння у досліджуваній професійній групі.</w:t>
      </w:r>
    </w:p>
    <w:p w:rsidR="00000000" w:rsidDel="00000000" w:rsidP="00000000" w:rsidRDefault="00000000" w:rsidRPr="00000000" w14:paraId="000000F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категорії емоційного виснаження домінують середні (46%) та високі (42%) рівні, тоді як низький рівень демонструє лише 9% респондентів. Це свідчить, що більшість юристів відчувають істотне зниження психоемоційної енергії, що впливає на здатність до професійної діяльності. Хронічне психоемоційне виснаження значно корелює з професійною деформацією, оскільки зменшує мотиваційну складову та якість виконання юридичних обов’язків.​</w:t>
      </w:r>
    </w:p>
    <w:p w:rsidR="00000000" w:rsidDel="00000000" w:rsidP="00000000" w:rsidRDefault="00000000" w:rsidRPr="00000000" w14:paraId="000000F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показника деперсоналізації розподіл наступний: низький рівень у 22% респондентів, середній — у 45%, високий — у 33%. Середній і високий рівень деперсоналізації свідчить про формування емоційної відстороненості, ригідності у комунікації та втрату індивідуалізованого підходу до клієнтів, що напряму впливає на професійну деформацію юристів через появу шаблонності в мисленні і зниження емпатії.​</w:t>
      </w:r>
    </w:p>
    <w:p w:rsidR="00000000" w:rsidDel="00000000" w:rsidP="00000000" w:rsidRDefault="00000000" w:rsidRPr="00000000" w14:paraId="000000F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Редукція особистих досягнень найбільш виражена на середньому рівні (62%), з меншим проявом на високому (25%) та низькому (13%) рівнях. Даний показник віддзеркалює втрату суб'єктивної значимості власної праці, професійну незадоволеність і відчуття неефективності, що формує стійкі професійні деформації, пов’язані з фрустрацією, недостатньою вірою у власну компетентність та демотивацією.​</w:t>
      </w:r>
    </w:p>
    <w:p w:rsidR="00000000" w:rsidDel="00000000" w:rsidP="00000000" w:rsidRDefault="00000000" w:rsidRPr="00000000" w14:paraId="000000F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Загальний рівень вигоряння характеризується такими показниками: низький — 33%, середній — 42%, високий — 25%. Валентність середніх і високих рівнів оцінки свідчить про виражену тенденцію до системної втрати професійних ресурсів, включаючи когнітивні, емоційні та поведінкові компоненти, що підвищує ризик формування професійної деформації.​</w:t>
      </w:r>
    </w:p>
    <w:p w:rsidR="00000000" w:rsidDel="00000000" w:rsidP="00000000" w:rsidRDefault="00000000" w:rsidRPr="00000000" w14:paraId="000000F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Глибокий ступінь емоційного виснаження у юристів впливає на їхню працездатність, гальмує особистісний розвиток і знижує якість юридичного супроводу, що є типовими проявами професійної деформації. Підвищення рівня деперсоналізації зумовлює розвиток професійного цинізму, відчуження у взаємодії з клієнтами та колегами.</w:t>
      </w:r>
    </w:p>
    <w:p w:rsidR="00000000" w:rsidDel="00000000" w:rsidP="00000000" w:rsidRDefault="00000000" w:rsidRPr="00000000" w14:paraId="0000010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Чітка тенденція до редукції особистих досягнень формується через невідповідність очікувань та реалій професійної діяльності, що істотно впливає на зниження інтересу до професії, появу рутинних моделей поведінки і втрату прагнення до професійного самовдосконалення.</w:t>
      </w:r>
    </w:p>
    <w:p w:rsidR="00000000" w:rsidDel="00000000" w:rsidP="00000000" w:rsidRDefault="00000000" w:rsidRPr="00000000" w14:paraId="0000010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Високі показники середнього та високого рівнів згаданих синдромів обумовлюють виникнення у юристів механізмів психологічного захисту: уникнення, раціоналізація, формалізація міжособистісної взаємодії, що теж сприяє укоріненню професійної деформації.</w:t>
      </w:r>
    </w:p>
    <w:p w:rsidR="00000000" w:rsidDel="00000000" w:rsidP="00000000" w:rsidRDefault="00000000" w:rsidRPr="00000000" w14:paraId="0000010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вказують на потребу впровадження програм профілактики емоційного виснаження і психологічної підтримки, з метою подолання професійної деформації серед юристів. Психологічна освіта та тренінги можуть істотно впливати на зниження рівня деперсоналізації і розвиток функціональних моделей професійної поведінки.</w:t>
      </w:r>
    </w:p>
    <w:p w:rsidR="00000000" w:rsidDel="00000000" w:rsidP="00000000" w:rsidRDefault="00000000" w:rsidRPr="00000000" w14:paraId="0000010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Порівняльний аналіз у професійній групі юристів підтверджує, що тривалий вплив стресових чинників, відсутність належної організаційної підтримки та монотонність діяльності призводять до формування стійких змін у психічній сфері, що реалізується через професійну деформацію.</w:t>
      </w:r>
    </w:p>
    <w:p w:rsidR="00000000" w:rsidDel="00000000" w:rsidP="00000000" w:rsidRDefault="00000000" w:rsidRPr="00000000" w14:paraId="0000010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Зниження особистої значимості досягнень юридичної діяльності спричиняє втрату професійної ідентичності, знецінення ролі юриста та погіршення соціальної взаємодії як у професійному, так і позапрофесійному просторі.</w:t>
      </w:r>
    </w:p>
    <w:p w:rsidR="00000000" w:rsidDel="00000000" w:rsidP="00000000" w:rsidRDefault="00000000" w:rsidRPr="00000000" w14:paraId="0000010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загальній структурі професійного вигорання найбільше значення мають психологічні механізми ресоціалізації і реструктуризації ролей, які дозволяють осмислити і трансформувати негативні наслідки вигоряння.</w:t>
      </w:r>
    </w:p>
    <w:p w:rsidR="00000000" w:rsidDel="00000000" w:rsidP="00000000" w:rsidRDefault="00000000" w:rsidRPr="00000000" w14:paraId="0000010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Професійна деформація юриста проявляється у спрощенні рішень, втраті індивідуального підходу до справ, зниженні рівня рефлексії, підвищенні конформізму, що негативно впливає на якість юридичних послуг і довіру клієнтів.</w:t>
      </w:r>
    </w:p>
    <w:p w:rsidR="00000000" w:rsidDel="00000000" w:rsidP="00000000" w:rsidRDefault="00000000" w:rsidRPr="00000000" w14:paraId="0000010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Враховуючи отримані дані, можна констатувати, що ефективна профілактика професійного вигоряння у групі юристів потребує мультидисциплінарного підходу, динамічного поєднання психодіагностики, групових інтервенцій та розвитку особистісної стійкості до стресу.</w:t>
      </w:r>
    </w:p>
    <w:p w:rsidR="00000000" w:rsidDel="00000000" w:rsidP="00000000" w:rsidRDefault="00000000" w:rsidRPr="00000000" w14:paraId="0000010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Систематичний моніторинг показників вигорання забезпечить зменшення ризиків формування деформації та підвищення рівня професійної компетентності юристів, що має вагоме значення для підтримки соціальної стабільності й ефективності правових інститутів.</w:t>
      </w:r>
    </w:p>
    <w:p w:rsidR="00000000" w:rsidDel="00000000" w:rsidP="00000000" w:rsidRDefault="00000000" w:rsidRPr="00000000" w14:paraId="0000010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виявлені емпіричні закономірності підкреслюють актуальність подолання професійного вигорання серед юристів як важливого чинника збереження їхньої професійної ідентичності та попередження негативних структурних змін у психічній сфері.​</w:t>
      </w:r>
    </w:p>
    <w:p w:rsidR="00000000" w:rsidDel="00000000" w:rsidP="00000000" w:rsidRDefault="00000000" w:rsidRPr="00000000" w14:paraId="0000010A">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B">
      <w:pPr>
        <w:spacing w:after="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Висновки до другого розділу</w:t>
      </w:r>
    </w:p>
    <w:p w:rsidR="00000000" w:rsidDel="00000000" w:rsidP="00000000" w:rsidRDefault="00000000" w:rsidRPr="00000000" w14:paraId="0000010C">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результаті організації та проведення емпіричного дослідження визначено, що серед юристів спостерігається високий рівень емоційного виснаження, деперсоналізації та редукції особистих досягнень, що свідчить про системний характер психоемоційної напруги в юридичній професії.​​</w:t>
      </w:r>
    </w:p>
    <w:p w:rsidR="00000000" w:rsidDel="00000000" w:rsidP="00000000" w:rsidRDefault="00000000" w:rsidRPr="00000000" w14:paraId="0000010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Діагностичні методики (В. Бойко, а також К. Маслач, С. Джеймс у адаптації Н. Водоп’янової) підтвердили, що більшість респондентів перебувають на стадії формування або мають сформовані симптоми професійного вигорання, що підсилює ризики для особистісно-психологічного стану, професійної мотивації та соціальної адаптації.​</w:t>
      </w:r>
    </w:p>
    <w:p w:rsidR="00000000" w:rsidDel="00000000" w:rsidP="00000000" w:rsidRDefault="00000000" w:rsidRPr="00000000" w14:paraId="0000010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Виявлено статистично значущу перевагу середнього та високого рівнів за всіма компонентами професійного вигорання, зокрема емоційного та психофізичного виснаження, що суттєво обмежує функціональні можливості правників у виконанні професійних обов’язків.</w:t>
      </w:r>
    </w:p>
    <w:p w:rsidR="00000000" w:rsidDel="00000000" w:rsidP="00000000" w:rsidRDefault="00000000" w:rsidRPr="00000000" w14:paraId="0000011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 юристів наявні прояви деперсоналізації — формування емоційної відчуженості, зниження емпатії, підвищення ригідності поведінки у взаємодії із клієнтами та колегами, що суттєво впливає на якість професійної діяльності та міжособистісного середовища.​​</w:t>
      </w:r>
    </w:p>
    <w:p w:rsidR="00000000" w:rsidDel="00000000" w:rsidP="00000000" w:rsidRDefault="00000000" w:rsidRPr="00000000" w14:paraId="0000011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Редукція особистих досягнень фіксується у більшості опитаних на середньому рівні, що вказує на тенденцію до зниження суб’єктивної значущості своєї праці, професійної незадоволеності та втрати віри у власну компетентність, що є деструктивною основою професійної деформації.</w:t>
      </w:r>
    </w:p>
    <w:p w:rsidR="00000000" w:rsidDel="00000000" w:rsidP="00000000" w:rsidRDefault="00000000" w:rsidRPr="00000000" w14:paraId="0000011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Психоемоційне виснаження та його хронічний характер сприяють становленню стійких захисних механізмів (уникнення, формалізація контактів), які згодом набувають ознак професійної деформації особистості правника — цинізму, концентрації на рутинних завданнях, зниження оціночної і мотиваційної рефлексії.</w:t>
      </w:r>
    </w:p>
    <w:p w:rsidR="00000000" w:rsidDel="00000000" w:rsidP="00000000" w:rsidRDefault="00000000" w:rsidRPr="00000000" w14:paraId="0000011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Розподіл рівнів сформованості фаз вигорання свідчить про масовість психологічної травматизації, психофізичного перевтомлення й недостатність стресостійкості в умовах сучасної організації юридичної праці. Внаслідок цього зростає ризик формалізму та професійного нищення цінностей.​</w:t>
      </w:r>
    </w:p>
    <w:p w:rsidR="00000000" w:rsidDel="00000000" w:rsidP="00000000" w:rsidRDefault="00000000" w:rsidRPr="00000000" w14:paraId="0000011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Характерною ознакою професійної деформації юристів є поступова втрата ціннісних орієнтирів, зниження професійної автентичності, розвиток соціально-психологічної ізоляції та стереотипізації комунікативних моделей, що призводить до зменшення якості юридичних послуг та суспільної довіри до представників професії.​</w:t>
      </w:r>
    </w:p>
    <w:p w:rsidR="00000000" w:rsidDel="00000000" w:rsidP="00000000" w:rsidRDefault="00000000" w:rsidRPr="00000000" w14:paraId="0000011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емпіричних результатів підкреслює важливість ранньої діагностики симптомів вигоряння, оскільки саме у фазі напруження можливе найбільш ефективне психологічне втручання й запобігання деструктивним змінам особистості юриста.</w:t>
      </w:r>
    </w:p>
    <w:p w:rsidR="00000000" w:rsidDel="00000000" w:rsidP="00000000" w:rsidRDefault="00000000" w:rsidRPr="00000000" w14:paraId="0000011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Професійна деформація юристів проявляється не лише у робочій сфері, а й у порушенні балансу особистого життя, посиленні ризиків для психічного здоров’я, що вимагає інтегрованих програм психопрофілактики, розвитку емоційної компетентності, регулярної супервізії та підтримки позитивного корпоративного клімату.</w:t>
      </w:r>
    </w:p>
    <w:p w:rsidR="00000000" w:rsidDel="00000000" w:rsidP="00000000" w:rsidRDefault="00000000" w:rsidRPr="00000000" w14:paraId="0000011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Загалом отримані результати акцентують на необхідності впровадження мультидисциплінарного підходу до профілактики і корекції професійної деформації у юридичній сфері: це стосується як індивідуального психологічного супроводу, так і системних змін в організаціях, освітніх умовах, мотиваційній політиці і соціальній підтримці.​</w:t>
      </w:r>
      <w:r w:rsidDel="00000000" w:rsidR="00000000" w:rsidRPr="00000000">
        <w:br w:type="page"/>
      </w:r>
      <w:r w:rsidDel="00000000" w:rsidR="00000000" w:rsidRPr="00000000">
        <w:rPr>
          <w:rtl w:val="0"/>
        </w:rPr>
      </w:r>
    </w:p>
    <w:p w:rsidR="00000000" w:rsidDel="00000000" w:rsidP="00000000" w:rsidRDefault="00000000" w:rsidRPr="00000000" w14:paraId="00000118">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3. ПСИХОЛОГІЧНА ПРОФІЛАКТИКА ТА КОРЕКЦІЯ ПРОФЕСІЙНОЇ ДЕФОРМАЦІЇ ЮРИСТІВ</w:t>
      </w:r>
    </w:p>
    <w:p w:rsidR="00000000" w:rsidDel="00000000" w:rsidP="00000000" w:rsidRDefault="00000000" w:rsidRPr="00000000" w14:paraId="00000119">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1A">
      <w:pPr>
        <w:spacing w:after="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3.1. Теоретичні основи психологічної профілактики професійної деформації</w:t>
      </w:r>
    </w:p>
    <w:p w:rsidR="00000000" w:rsidDel="00000000" w:rsidP="00000000" w:rsidRDefault="00000000" w:rsidRPr="00000000" w14:paraId="0000011B">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Професійна деформація являє собою складний психолого-педагогічний процес, що призводить до тривалих змін у особистісних якостях працівника та негативно впливає на його професійну ефективність і загальне психологічне здоров’я. Як наголошує С. Арефнія [1], профілактика та корекція таких змін є актуальним завданням сучасної психології праці, особливо стосовно державних службовців, які перебувають у зоні постійного інформаційного та емоційного навантаження.</w:t>
      </w:r>
    </w:p>
    <w:p w:rsidR="00000000" w:rsidDel="00000000" w:rsidP="00000000" w:rsidRDefault="00000000" w:rsidRPr="00000000" w14:paraId="0000011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дослідженням І. Билиці [3], шляхи запобігання професійній деформації базуються на системному підході, що передбачає інтеграцію соціально-психологічних, організаційних та індивідуальних факторів. Автор підкреслює значення формування позитивного внутрішнього ресурсу особистості та оптимізації зовнішнього професійного середовища як ключових компонентів профілактичних стратегій.</w:t>
      </w:r>
    </w:p>
    <w:p w:rsidR="00000000" w:rsidDel="00000000" w:rsidP="00000000" w:rsidRDefault="00000000" w:rsidRPr="00000000" w14:paraId="0000011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Важливу роль у подоланні професійної деформації відіграють тренінгові програми, які спрямовані на розвиток стресостійкості та адаптивних психічних механізмів. Ю. Ковровський [11] у своєму аналізі ефективності тренінгу для Оперативно-рятувальної служби ДСНС України зауважує, що такі формати роботи сприяють як зниженню симптомів вигорання, так і підвищенню мотивації працівників через системне застосування психокорекційних технік.</w:t>
      </w:r>
    </w:p>
    <w:p w:rsidR="00000000" w:rsidDel="00000000" w:rsidP="00000000" w:rsidRDefault="00000000" w:rsidRPr="00000000" w14:paraId="0000011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 Лазарєва [14] акцентує увагу на психологічному аспекті профілактики професійного вигорання, розглядаючи його як одну з форм професійної деформації. Вона виділяє комплекс психотерапевтичних методів і профілактичних заходів, які інтегрують когнітивно-поведінкові, гуманістичні та релаксаційні підходи, спрямовані на підтримку психічного балансу та емоційного благополуччя.</w:t>
      </w:r>
    </w:p>
    <w:p w:rsidR="00000000" w:rsidDel="00000000" w:rsidP="00000000" w:rsidRDefault="00000000" w:rsidRPr="00000000" w14:paraId="0000012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Змістовним підходом у профілактиці є раннє виявлення перших ознак професійної деформації за допомогою психодіагностики. Застосування стандартизованих методик дозволяє не лише визначити рівень емоційного вигорання, але й розпізнати приховані моделі поведінки, що формують деструктивні патерни в професійному житті, – що підтверджує С. Арефнія [1].</w:t>
      </w:r>
    </w:p>
    <w:p w:rsidR="00000000" w:rsidDel="00000000" w:rsidP="00000000" w:rsidRDefault="00000000" w:rsidRPr="00000000" w14:paraId="0000012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 організаційних засобів профілактики І. Билиця [3] підкреслює значення створення атмосфери психологічної підтримки в колективі, формування позитивного соціального клімату та раціонального розподілу робочого навантаження. Психологічні тренінги і групова терапія дозволяють працівникам виробити навички спілкування, конструктивного вирішення конфліктів і формування оптимістичного погляду на професійну діяльність.</w:t>
      </w:r>
    </w:p>
    <w:p w:rsidR="00000000" w:rsidDel="00000000" w:rsidP="00000000" w:rsidRDefault="00000000" w:rsidRPr="00000000" w14:paraId="0000012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Ключовим теоретичним аспектом є також розуміння мотиваційної структури особистості з урахуванням особливостей професійної деформації. За Ю. Ковровським [11], мотиваційна спрямованість у профілактичній роботі має забезпечувати відновлення внутрішніх ресурсів та формування позитивних ціннісних орієнтирів, що сприяє стійкості до стресів і дозволяє ефективно регулювати професійні виклики.</w:t>
      </w:r>
    </w:p>
    <w:p w:rsidR="00000000" w:rsidDel="00000000" w:rsidP="00000000" w:rsidRDefault="00000000" w:rsidRPr="00000000" w14:paraId="0000012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 Лазарєва [14] наголошує на необхідності комплексного підходу, завдяки якому реалізується не лише профілактика, але й психокорекція, що запобігає формуванню стійких психологічних розладів. Важливими є принципи індивідуалізації психологічних втручань, системності та безперервності, які зумовлюють ефективність профілактичних програм.</w:t>
      </w:r>
    </w:p>
    <w:p w:rsidR="00000000" w:rsidDel="00000000" w:rsidP="00000000" w:rsidRDefault="00000000" w:rsidRPr="00000000" w14:paraId="0000012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Психологічний аналіз С. Арефнії висвітлює соціально-психологічний механізм профілактики, що включає емоційне виявлення, підтримку самосприйняття, розвиток емоційного інтелекту та комунікативних компетенцій. Такий підхід сприяє збереженню психосоціальної гармонії, мінімізує ризики деструктивних впливів професійного середовища.</w:t>
      </w:r>
    </w:p>
    <w:p w:rsidR="00000000" w:rsidDel="00000000" w:rsidP="00000000" w:rsidRDefault="00000000" w:rsidRPr="00000000" w14:paraId="0000012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Процеси стресостійкості, як відзначає Ю. Ковровський, стають фундаментом для психологічної стійкості та профілактики професійної деформації. Він описує важливість спеціально організованих тренінгів з управління стресом, які включають техніки релаксації, когнітивного переформатування і емоційної регуляції.</w:t>
      </w:r>
    </w:p>
    <w:p w:rsidR="00000000" w:rsidDel="00000000" w:rsidP="00000000" w:rsidRDefault="00000000" w:rsidRPr="00000000" w14:paraId="0000012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Роль психолога в організації процесів профілактики професійної деформації, за І. Билицею, полягає у системному аналізі трудових умов, визначенні психоемоційних ризиків і розробці антикризових програм, що включають просвітницькі заходи, навчання та психологічне консультування.</w:t>
      </w:r>
    </w:p>
    <w:p w:rsidR="00000000" w:rsidDel="00000000" w:rsidP="00000000" w:rsidRDefault="00000000" w:rsidRPr="00000000" w14:paraId="0000012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Індивідуальні особливості працівника, такі як тип темпераменту, особистісні ресурси та система цінностей, відіграють ключову роль у процесі профілактики професійної деформації, що підкреслює С. Арефнія. Тип темпераменту визначає зв’язок працівника з навколишнім середовищем і його реакції на стресові ситуації, впливаючи на рівень стресостійкості та ефективність адаптації до робочих викликів. Особистісні ресурси, зокрема внутрішня мотивація, здатність до саморегуляції і підтримка соціальних зв’язків, виступають факторами, що допомагають мінімізувати негативний вплив професійних стресорів.</w:t>
      </w:r>
    </w:p>
    <w:p w:rsidR="00000000" w:rsidDel="00000000" w:rsidP="00000000" w:rsidRDefault="00000000" w:rsidRPr="00000000" w14:paraId="0000012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Система цінностей працівника формує його ставлення до професійної діяльності і визначає пріоритетність різних аспектів трудового процесу. Комплексний аналіз цих характеристик дає змогу розробити персоналізовані стратегії профілактики, що максимально відповідають індивідуальним потребам і особливостям психіки людини.</w:t>
      </w:r>
    </w:p>
    <w:p w:rsidR="00000000" w:rsidDel="00000000" w:rsidP="00000000" w:rsidRDefault="00000000" w:rsidRPr="00000000" w14:paraId="0000012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Психолого-педагогічний підхід у профілактиці базується на створенні таких програм підтримки, які враховують не лише загальні психофізіологічні особливості, а й унікальні якості кожного працівника — його темперамент, мотивацію, систему цінностей. Це забезпечує більш глибоку і результативну роботу з запобігання професійним порушенням.</w:t>
      </w:r>
    </w:p>
    <w:p w:rsidR="00000000" w:rsidDel="00000000" w:rsidP="00000000" w:rsidRDefault="00000000" w:rsidRPr="00000000" w14:paraId="0000012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Важливою складовою є також навчання навичкам саморегуляції, які допомагають працівникам усвідомлено управляти своїм емоційним станом, розпізнавати перші ознаки психоемоційного виснаження і вчасно вживати заходів для збереження психічного здоров’я.</w:t>
      </w:r>
    </w:p>
    <w:p w:rsidR="00000000" w:rsidDel="00000000" w:rsidP="00000000" w:rsidRDefault="00000000" w:rsidRPr="00000000" w14:paraId="0000012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Персоналізовані програми підтримки можуть включати індивідуальні консультації, тренінги, дискусійні групи, а також спеціально адаптовані навчальні курси, що допомагають розвивати внутрішні ресурси та підвищувати рівень стресостійкості.</w:t>
      </w:r>
    </w:p>
    <w:p w:rsidR="00000000" w:rsidDel="00000000" w:rsidP="00000000" w:rsidRDefault="00000000" w:rsidRPr="00000000" w14:paraId="0000012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Такий підхід гарантує більш високу ефективність профілактичних заходів, оскільки враховує конкретні особливості працівника, знижуючи ризик надмірного навантаження та підвищуючи якість професійної діяльності.</w:t>
      </w:r>
    </w:p>
    <w:p w:rsidR="00000000" w:rsidDel="00000000" w:rsidP="00000000" w:rsidRDefault="00000000" w:rsidRPr="00000000" w14:paraId="0000012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вивчення і врахування індивідуальних особливостей та ціннісних орієнтацій є базою для розробки персоналізованих стратегій профілактики професійної деформації, що сприяють як збереженню психічного здоров’я, так і підвищенню загальної продуктивності працівника.</w:t>
      </w:r>
    </w:p>
    <w:p w:rsidR="00000000" w:rsidDel="00000000" w:rsidP="00000000" w:rsidRDefault="00000000" w:rsidRPr="00000000" w14:paraId="0000012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Підтримка здорового психологічного клімату на робочому місці є фундаментальним чинником запобігання професійному вигоранню та деформації, що зазначає С. Лазарєва [14]. Для досягнення цього впроваджуються корпоративні програми психоемоційної підтримки, які орієнтовані на системне зменшення стресових факторів, розвиток адаптивних ресурсів працівників і формування сприятливого атмосфери у колективі.</w:t>
      </w:r>
    </w:p>
    <w:p w:rsidR="00000000" w:rsidDel="00000000" w:rsidP="00000000" w:rsidRDefault="00000000" w:rsidRPr="00000000" w14:paraId="0000012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Такі програми охоплюють різноманітні заходи: від психологічного консультування, тренінгів зі стресостійкості й проведення релаксаційних сесій до організації груп підтримки і заходів з підвищення командної згуртованості. Вони спрямовані на підвищення рівня психологічної культури організації, зниження симптомів вигорання та формування позитивних моделей поведінки.</w:t>
      </w:r>
    </w:p>
    <w:p w:rsidR="00000000" w:rsidDel="00000000" w:rsidP="00000000" w:rsidRDefault="00000000" w:rsidRPr="00000000" w14:paraId="0000013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аспектом ефективності цих програм є активне залучення керівництва. Лідери відіграють роль не лише ініціаторів, але й активних учасників процесу, що забезпечує підтримку і мотивацію працівників на всіх рівнях організації. Відкрите комунікування, демонстрація розуміння та усвідомлення значущості психоемоційного здоров’я стають базисом для формування культури турботи про персонал.</w:t>
      </w:r>
    </w:p>
    <w:p w:rsidR="00000000" w:rsidDel="00000000" w:rsidP="00000000" w:rsidRDefault="00000000" w:rsidRPr="00000000" w14:paraId="0000013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Крім того, безпосередні учасники трудових колективів — співробітники та їхні лінійні керівники — виступають як активні суб’єкти, які впроваджують та підтримують зміни у психологічному кліматі. Їхня участь забезпечує адаптацію програм до реальних потреб і специфіки робочого середовища, що підвищує їхню дієвість.</w:t>
      </w:r>
    </w:p>
    <w:p w:rsidR="00000000" w:rsidDel="00000000" w:rsidP="00000000" w:rsidRDefault="00000000" w:rsidRPr="00000000" w14:paraId="0000013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Організаційні заходи, що передбачають навчання емоційній грамотності, розвиток навичок міжособистісної взаємодії та ефективного вирішення конфліктів, також сприяють зміцненню здорового клімату і профілактиці деструктивних професійних тенденцій.</w:t>
      </w:r>
    </w:p>
    <w:p w:rsidR="00000000" w:rsidDel="00000000" w:rsidP="00000000" w:rsidRDefault="00000000" w:rsidRPr="00000000" w14:paraId="0000013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інтеграція корпоративних програм психоемоційної підтримки у систему управління персоналом і активне залучення як керівництва, так і працівників є ключовими факторами успішної профілактики професійного вигорання та професійної деформації, що відображає сучасні підходи до формування здорового і продуктивного робочого середовища.</w:t>
      </w:r>
    </w:p>
    <w:p w:rsidR="00000000" w:rsidDel="00000000" w:rsidP="00000000" w:rsidRDefault="00000000" w:rsidRPr="00000000" w14:paraId="0000013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Окремо слід звернути увагу на важливість розвитку професійної компетентності як одного з ключових чинників профілактики професійного вигорання. Ю. Ковровський [11] підкреслює, що рівень професійної компетентності безпосередньо корелює з проявами емоційного вигорання: працівники з вищими кваліфікаційними знаннями і навичками більш здатні ефективно адаптуватися до складних професійних ситуацій та управляти стресорами.</w:t>
      </w:r>
    </w:p>
    <w:p w:rsidR="00000000" w:rsidDel="00000000" w:rsidP="00000000" w:rsidRDefault="00000000" w:rsidRPr="00000000" w14:paraId="0000013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Підвищення кваліфікації виступає не просто як формальна потреба, а як невід’ємний компонент підтримки психологічної стабільності працівника. Розширення професійних знань і освоєння нових навичок сприяють відновленню відчуття контролю над робочим процесом, підвищують впевненість у власних силах і зменшують ризик розвитку фрустрації, що часто лежить в основі вигорання.</w:t>
      </w:r>
    </w:p>
    <w:p w:rsidR="00000000" w:rsidDel="00000000" w:rsidP="00000000" w:rsidRDefault="00000000" w:rsidRPr="00000000" w14:paraId="0000013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Крім того, систематичне навчання і професійний розвиток зміцнюють професійну ідентичність, що є важливою складовою психологічного благополуччя. Усвідомлення своєї цінності як фахівця і приналежності до професійної спільноти формує позитивний самообраз, захищає від втрати мотивації і руйнівних психологічних змін.</w:t>
      </w:r>
    </w:p>
    <w:p w:rsidR="00000000" w:rsidDel="00000000" w:rsidP="00000000" w:rsidRDefault="00000000" w:rsidRPr="00000000" w14:paraId="0000013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урахуванням цих факторів, профілактика професійної деформації повинна включати створення ефективних програм підвищення кваліфікації, що враховують потреби і очікування працівників, стимулюють їхній інтелектуальний розвиток і практичну реалізацію здобутих знань.</w:t>
      </w:r>
    </w:p>
    <w:p w:rsidR="00000000" w:rsidDel="00000000" w:rsidP="00000000" w:rsidRDefault="00000000" w:rsidRPr="00000000" w14:paraId="0000013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Важливо також забезпечити умови для безперервного професійного розвитку через системні тренінги, семінари, консультації та коучинг, які спрямовані не лише на опанування технічних аспектів роботи, а й на розвиток психоемоційної компетентності.</w:t>
      </w:r>
    </w:p>
    <w:p w:rsidR="00000000" w:rsidDel="00000000" w:rsidP="00000000" w:rsidRDefault="00000000" w:rsidRPr="00000000" w14:paraId="0000013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підвищення професійної кваліфікації виступає не лише як інструмент покращення якості виконання трудових завдань, а й як ефективний засіб збереження психологічної рівноваги та профілактики професійної деформації, що підтверджує важливість інтеграції освітніх і психологічних заходів у стратегію підтримки працівників.</w:t>
      </w:r>
    </w:p>
    <w:p w:rsidR="00000000" w:rsidDel="00000000" w:rsidP="00000000" w:rsidRDefault="00000000" w:rsidRPr="00000000" w14:paraId="0000013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Реалізація психокорекційних та профілактичних заходів у сфері професійної деформації базується на широкому застосуванні методів когнітивно-поведінкової терапії (КПТ), що довели свою ефективність у зміні недієвих або шкідливих переконань, які формують негативні емоційні реакції та деструктивні поведінкові патерни. Як відзначає С. Лазарєва [14], КПТ спрямована на виявлення і корекцію автоматичних думок і переконань, що призводять до посилення стресових станів у професійному середовищі. Такий метод дозволяє клієнтам усвідомити власні когнітивні спотворення, перебудувати негативні установки і сформувати більш адаптивні когнітивні структури.</w:t>
      </w:r>
    </w:p>
    <w:p w:rsidR="00000000" w:rsidDel="00000000" w:rsidP="00000000" w:rsidRDefault="00000000" w:rsidRPr="00000000" w14:paraId="0000013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Системна психокорекція, впроваджена засобами КПТ, забезпечує комплексний підхід до відновлення психоемоційної рівноваги, допомагаючи працівникам не лише контролювати симптоми стресу, а й ефективно управляти власними емоціями і поведінкою. Вона сприяє розвитку навичок саморегуляції, що є критично важливими для підтримки внутрішнього балансу в умовах постійного професійного навантаження.</w:t>
      </w:r>
    </w:p>
    <w:p w:rsidR="00000000" w:rsidDel="00000000" w:rsidP="00000000" w:rsidRDefault="00000000" w:rsidRPr="00000000" w14:paraId="0000013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Когнітивно-поведінкові втручання дозволяють інтегрувати практичні стратегії подолання стресових ситуацій, включаючи техніки релаксації, майндфулнес, методи планування часу і пріоритетів, що допомагає мінімізувати ризики розвитку професійного вигорання. Важливою перевагою КПТ є її орієнтація на активне навчання та залучення пацієнта до процесу змін, що підвищує ступінь усвідомленості і відповідальності за власне психічне здоров'я.</w:t>
      </w:r>
    </w:p>
    <w:p w:rsidR="00000000" w:rsidDel="00000000" w:rsidP="00000000" w:rsidRDefault="00000000" w:rsidRPr="00000000" w14:paraId="0000013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Крім індивідуальної роботи, когнітивно-поведінкова терапія може застосовуватися і в групових форматах, що сприяє зміцненню соціальної підтримки й обміну досвідом серед колег, а також спільному розвитку адаптивних стратегій поведінки. Такий підхід допомагає подолати ізоляцію, формує позитивні міжособистісні взаємини і знижує протистояння, що часто є наслідком професійного стресу.</w:t>
      </w:r>
    </w:p>
    <w:p w:rsidR="00000000" w:rsidDel="00000000" w:rsidP="00000000" w:rsidRDefault="00000000" w:rsidRPr="00000000" w14:paraId="0000013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Системність психокорекції, згідно з С. Лазарєвою, припускає не лише поетапне впровадження терапевтичних інтервенцій, а й регулярний моніторинг результатів із можливістю корекції психотерапевтичної стратегії відповідно до індивідуальних потреб. Така послідовність і гнучкість забезпечують максимальну ефективність психокорекційних заходів.</w:t>
      </w:r>
    </w:p>
    <w:p w:rsidR="00000000" w:rsidDel="00000000" w:rsidP="00000000" w:rsidRDefault="00000000" w:rsidRPr="00000000" w14:paraId="0000013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аспектом є також інтеграція КПТ із іншими психотерапевтичними підходами та психологічними техніками, що дозволяє адаптувати профілактичні програми до специфіки професійної діяльності, а також доособливостей окремих верств працівників.</w:t>
      </w:r>
    </w:p>
    <w:p w:rsidR="00000000" w:rsidDel="00000000" w:rsidP="00000000" w:rsidRDefault="00000000" w:rsidRPr="00000000" w14:paraId="0000014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застосування когнітивно-поведінкової терапії у системній психокорекції є одним із найбільш результативних методів зниження професійного стресу, відновлення внутрішнього балансу та формування адаптивних поведінкових стратегій, що запобігають виникненню професійної деформації та вигорання.</w:t>
      </w:r>
    </w:p>
    <w:p w:rsidR="00000000" w:rsidDel="00000000" w:rsidP="00000000" w:rsidRDefault="00000000" w:rsidRPr="00000000" w14:paraId="0000014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Психологічна профілактика передбачає також роботу з формування навичок саморегуляції, авторефлексії і розвиток об’єктивного сприйняття своєї професійної діяльності. Це є підґрунтям для адекватного реагування на стресові ситуації та підвищення ефективності прийняття рішень [1].</w:t>
      </w:r>
    </w:p>
    <w:p w:rsidR="00000000" w:rsidDel="00000000" w:rsidP="00000000" w:rsidRDefault="00000000" w:rsidRPr="00000000" w14:paraId="0000014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компонентом є вплив на групову динаміку та формування соціальної підтримки в колективі, що зменшує ізоляцію працівника і сприяє психологічній розвантаженості [3]. Позитивний соціальний клімат – фактор запобігання професійній деформації.</w:t>
      </w:r>
    </w:p>
    <w:p w:rsidR="00000000" w:rsidDel="00000000" w:rsidP="00000000" w:rsidRDefault="00000000" w:rsidRPr="00000000" w14:paraId="0000014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аспекті організаційної психології Ю. Ковровський [11] особливо підкреслює роль лідерства як визначального чинника створення умов для психологічного комфорту працівників. Лідери мають вплив не лише на формування робочого клімату, але й на впровадження інноваційних підходів до профілактики і корекції професійних стресових станів. Саме ефективне лідерство забезпечує підтримку психологічного добробуту персоналу, стимулює мотивацію та розвиток адаптивних стратегій поведінки у складних професійних ситуаціях.</w:t>
      </w:r>
    </w:p>
    <w:p w:rsidR="00000000" w:rsidDel="00000000" w:rsidP="00000000" w:rsidRDefault="00000000" w:rsidRPr="00000000" w14:paraId="0000014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Ключовим завданням менеджерів і керівників є створення атмосфери довіри і відкритої комунікації, що дозволяє своєчасно ідентифікувати виникаючі психологічні проблеми та запобігати їхньому загостренню. За Ковровським, лідерські компетенції, орієнтовані на підтримку і розвиток працівників, сприяють ефективній реалізації заходів профілактики професійного вигорання та деформації.</w:t>
      </w:r>
    </w:p>
    <w:p w:rsidR="00000000" w:rsidDel="00000000" w:rsidP="00000000" w:rsidRDefault="00000000" w:rsidRPr="00000000" w14:paraId="0000014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Ефективне управління персоналом у контексті психопрофілактики включає ретельне планування заходів, що передбачає визначення цілей, завдань, строків і відповідальних осіб за реалізацію програм підтримки психічного здоров’я. Крім того, важливим компонентом є системний моніторинг і оцінювання ефективності запроваджених заходів із можливістю їх коригування на основі зворотного зв’язку.</w:t>
      </w:r>
    </w:p>
    <w:p w:rsidR="00000000" w:rsidDel="00000000" w:rsidP="00000000" w:rsidRDefault="00000000" w:rsidRPr="00000000" w14:paraId="0000014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Керівники, що володіють навичками емоційного інтелекту та розуміння психологічних особливостей колективу, можуть ефективно організувати робочий процес таким чином, щоб мінімізувати ризики стресових станів і професійної деформації. Вони виступають як координатори, які інтегрують різні ресурси організації для психопрофілактичної підтримки персоналу.</w:t>
      </w:r>
    </w:p>
    <w:p w:rsidR="00000000" w:rsidDel="00000000" w:rsidP="00000000" w:rsidRDefault="00000000" w:rsidRPr="00000000" w14:paraId="0000014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Керівницька позиція також передбачає впровадження програм навчання і підвищення кваліфікації, орієнтованих на розвиток у співробітників навичок самоповаги, стресостійкості та ефективної взаємодії в колективі. Це дозволяє не тільки покращити професійні компетенції, а й запобігти негативним наслідкам хронічних психоемоційних перевантажень.</w:t>
      </w:r>
    </w:p>
    <w:p w:rsidR="00000000" w:rsidDel="00000000" w:rsidP="00000000" w:rsidRDefault="00000000" w:rsidRPr="00000000" w14:paraId="0000014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Важливою складовою в менеджменті є створення системи підтримки, яка включає психологічне консультування, коучинг та групові тренінги, що допомагають працівникам ефективно справлятися з професійними викликами і підтримувати емоційний баланс.</w:t>
      </w:r>
    </w:p>
    <w:p w:rsidR="00000000" w:rsidDel="00000000" w:rsidP="00000000" w:rsidRDefault="00000000" w:rsidRPr="00000000" w14:paraId="0000014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Планування та моніторинг заходів із психопрофілактики забезпечують системну і послідовну роботу організації у сфері збереження психічного здоров’я, що підвищує якість життя працівників та рівень їхньої професійної задоволеності.</w:t>
      </w:r>
    </w:p>
    <w:p w:rsidR="00000000" w:rsidDel="00000000" w:rsidP="00000000" w:rsidRDefault="00000000" w:rsidRPr="00000000" w14:paraId="0000014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за Ю. Ковровським [11], лідерство в організаційній психології виступає ключовим чинником, який створює сприятливі умови для впровадження комплексної і ефективної профілактики професійної деформації та сприяє стабільності психоемоційного стану працівників у динамічних умовах професійної діяльності.</w:t>
      </w:r>
    </w:p>
    <w:p w:rsidR="00000000" w:rsidDel="00000000" w:rsidP="00000000" w:rsidRDefault="00000000" w:rsidRPr="00000000" w14:paraId="0000014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Когнітивні механізми, які виділяє Лазарєва (2022), виступають фундаментом для трансформації сприйняття професійних труднощів і перешкод. Вони включають процеси мислення, оцінки ситуації, формування переконань та інтерпретації подій, що безпосередньо впливають на емоційний стан та поведінкові реакції працівників. Зміна когнітивних схем дозволяє розвивати більш адаптивні та позитивні стратегії подолання стресових ситуацій, зменшуючи ризик виникнення професійного вигорання.</w:t>
      </w:r>
    </w:p>
    <w:p w:rsidR="00000000" w:rsidDel="00000000" w:rsidP="00000000" w:rsidRDefault="00000000" w:rsidRPr="00000000" w14:paraId="0000014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Лазарєва наголошує, що психотерапевтичний вплив повинен бути сфокусованим на виявленні внутрішніх ресурсів і потенціалів особистості, що дає можливість активувати захисні та адаптивні механізми реагування. Такий підхід сприяє не лише корекції негативних когнітивних моделей, а й розвитку стійкості до професійних стресів.</w:t>
      </w:r>
    </w:p>
    <w:p w:rsidR="00000000" w:rsidDel="00000000" w:rsidP="00000000" w:rsidRDefault="00000000" w:rsidRPr="00000000" w14:paraId="0000014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Відновлення конструктивного сприйняття професійних викликів полягає у нарощуванні здатності до рефлексії, усвідомлення власних можливостей і формування позитивної самооцінки. Це створює основу для вибору більш ефективних поведінкових стратегій і зменшення рівня тривожності, що є характерними для вигорання.</w:t>
      </w:r>
    </w:p>
    <w:p w:rsidR="00000000" w:rsidDel="00000000" w:rsidP="00000000" w:rsidRDefault="00000000" w:rsidRPr="00000000" w14:paraId="0000014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Психотерапевтичні методи, що базуються на когнітивно-поведінковому підході, спрямовані на модифікацію дисфункціональних переконань і автоматичних думок, що формують негативний емоційний фон. Вони допомагають витіснити деструктивні реакції, замінюючи їх більш адаптивними установками.</w:t>
      </w:r>
    </w:p>
    <w:p w:rsidR="00000000" w:rsidDel="00000000" w:rsidP="00000000" w:rsidRDefault="00000000" w:rsidRPr="00000000" w14:paraId="0000014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посилення ефективності психотерапії важливо враховувати індивідуальні характеристики особистості, її ціннісні орієнтири та рівень самосвідомості. Підхід, що орієнтується на ресурси, дозволяє залучати внутрішній потенціал для подолання труднощів і збереження психоемоційної рівноваги.</w:t>
      </w:r>
    </w:p>
    <w:p w:rsidR="00000000" w:rsidDel="00000000" w:rsidP="00000000" w:rsidRDefault="00000000" w:rsidRPr="00000000" w14:paraId="0000015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Когнітивна перебудова також стимулює розвиток метакогнітивних навичок — здатності аналізувати і регулювати власні мисленнєві процеси, що значно підвищує адаптивний потенціал особистості у професійному контексті. Ця компетентність є захисною стіною проти розвитку вигорання.</w:t>
      </w:r>
    </w:p>
    <w:p w:rsidR="00000000" w:rsidDel="00000000" w:rsidP="00000000" w:rsidRDefault="00000000" w:rsidRPr="00000000" w14:paraId="0000015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когнітивні механізми відіграють ключову роль у профілактиці професійного вигорання, а психотерапевтичний вплив, спрямований на розвиток ресурсів особистості, забезпечує стабільність психічного здоров’я і сприяє довготривалому професійному функціонуванню.</w:t>
      </w:r>
    </w:p>
    <w:p w:rsidR="00000000" w:rsidDel="00000000" w:rsidP="00000000" w:rsidRDefault="00000000" w:rsidRPr="00000000" w14:paraId="0000015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Профілактика професійної деформації вимагає комплексного підходу, що передбачає інтеграцію психологічних методик із соціально-організаційними інструментами. С. Арефнія [1] підкреслює, що лише системне і цілеспрямоване впровадження профілактичних заходів дає змогу досягти сталих позитивних результатів у підтримці психічного здоров’я працівників. Психологічні підходи включають виявлення, діагностику й корекцію психоемоційних розладів, розвиток когнітивних, емоційних і комунікативних навичок, що сприяють адаптації в професійному середовищі.</w:t>
      </w:r>
    </w:p>
    <w:p w:rsidR="00000000" w:rsidDel="00000000" w:rsidP="00000000" w:rsidRDefault="00000000" w:rsidRPr="00000000" w14:paraId="0000015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Соціально-організаційні інструменти, у свою чергу, охоплюють організаційні зміни, які створюють комфортні умови праці, оптимізують робоче навантаження та сприяють формуванню сприятливого психологічного клімату в колективі. Важливою складовою є впровадження програм підтримки та розвитку персоналу, які стимулюють мотивацію і професійне зростання.</w:t>
      </w:r>
    </w:p>
    <w:p w:rsidR="00000000" w:rsidDel="00000000" w:rsidP="00000000" w:rsidRDefault="00000000" w:rsidRPr="00000000" w14:paraId="0000015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Системність у роботі з профілактики означає поєднання міжособистісної, групової та організаційної психодиагностики, адаптації програм і моніторингу їх ефективності. Цілеспрямованість проявляється у чітко визначених цілях, послідовній реалізації заходів і регулярному контролі результатів, що дозволяє оперативно коригувати стратегії відповідно до актуальних потреб працівників та організації.</w:t>
      </w:r>
    </w:p>
    <w:p w:rsidR="00000000" w:rsidDel="00000000" w:rsidP="00000000" w:rsidRDefault="00000000" w:rsidRPr="00000000" w14:paraId="0000015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Комплексний підхід забезпечує не тільки зменшення ризику появи професійної деформації, а й сприяє формуванню внутрішніх ресурсів працівника, зокрема внутрішньої мотивації, адаптаційних механізмів і навичок саморегуляції, що є необхідними для довготривалої професійної стабільності та психологічного благополуччя.</w:t>
      </w:r>
    </w:p>
    <w:p w:rsidR="00000000" w:rsidDel="00000000" w:rsidP="00000000" w:rsidRDefault="00000000" w:rsidRPr="00000000" w14:paraId="0000015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Загалом, ефективність профілактичної роботи залежить від інтеграції методів психологічного супроводу з активними організаційними заходами, координації фахівців різного профілю та стабільної підтримки з боку керівництва. Такий підхід створює умови для безперервного професійного розвитку і збереження психічного здоров’я в динамічних умовах сучасного ринку праці.</w:t>
      </w:r>
    </w:p>
    <w:p w:rsidR="00000000" w:rsidDel="00000000" w:rsidP="00000000" w:rsidRDefault="00000000" w:rsidRPr="00000000" w14:paraId="0000015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акцент на системність і цілеспрямованість робить профілактику професійної деформації не випадковим набором заходів, а комплексною й послідовною стратегією, що відповідає на виклики професійної діяльності сьогодення і забезпечує максимальну ефективність у збереженні психічного здоров’я працівників.</w:t>
      </w:r>
    </w:p>
    <w:p w:rsidR="00000000" w:rsidDel="00000000" w:rsidP="00000000" w:rsidRDefault="00000000" w:rsidRPr="00000000" w14:paraId="0000015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Особлива увага у процесі профілактики професійної деформації приділяється активізації внутрішньої мотивації працівника, що є фундаментальним ресурсом для збереження професійної ефективності та психологічного благополуччя. За даними І. Билиці [3], використання авторитетних моделей поведінки відіграє ключову роль у цьому процесі, оскільки вони формують позитивні зразки для наслідування, які підтримують сталий професійний інтерес та сприяють зміцненню позитивного іміджу особистості у професійному колективі.</w:t>
      </w:r>
    </w:p>
    <w:p w:rsidR="00000000" w:rsidDel="00000000" w:rsidP="00000000" w:rsidRDefault="00000000" w:rsidRPr="00000000" w14:paraId="0000015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Такі моделі поведінки є не лише орієнтирами для розвитку професійної компетентності, а й джерелом мотиваційної підтримки, яка живить внутрішній потенціал працівника. Вони містять у собі інтегровані цінності, норми та професійні стандарти, які сучасний працівник засвоює через соціалізацію в робочому середовищі. Завдяки цьому відбувається формування стійких особистісних установок, що протистоять вигоранню та професійній деформації.</w:t>
      </w:r>
    </w:p>
    <w:p w:rsidR="00000000" w:rsidDel="00000000" w:rsidP="00000000" w:rsidRDefault="00000000" w:rsidRPr="00000000" w14:paraId="0000015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Формування особистісно орієнтованої моделі профілактики базується на врахуванні індивідуальних потреб, цінностей і мотиваційних особливостей працівника. Це сприяє персоналізації профілактичних заходів і підвищує їх ефективність шляхом максимального залучення внутрішніх ресурсів особистості. Застосування такої моделі дозволяє не тільки впливати на поведінкові патерни, а й розвивати глибше самосприйняття та усвідомлення професійної ролі.</w:t>
      </w:r>
    </w:p>
    <w:p w:rsidR="00000000" w:rsidDel="00000000" w:rsidP="00000000" w:rsidRDefault="00000000" w:rsidRPr="00000000" w14:paraId="0000015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Важливою складовою активізації мотивації є також підтримка професійної ідентичності, що включає усвідомлення значущості своєї діяльності і впливу на результати роботи. Авторитетні поведінкові зразки забезпечують стабільність професійної ідентичності, що є захисним фактором від негативних професійних змін.</w:t>
      </w:r>
    </w:p>
    <w:p w:rsidR="00000000" w:rsidDel="00000000" w:rsidP="00000000" w:rsidRDefault="00000000" w:rsidRPr="00000000" w14:paraId="0000015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Застосування авторитетних моделей в умовах організаційної культури сприяє формуванню атмосфері взаємопідтримки та конструктивного обміну досвідом між працівниками, що особливо важливо для попередження ізоляції і зниження рівня стресу в трудовому колективі. Позитивний професійний імідж стає каталізатором підвищеної мотивації та збереження психологічної рівноваги.</w:t>
      </w:r>
    </w:p>
    <w:p w:rsidR="00000000" w:rsidDel="00000000" w:rsidP="00000000" w:rsidRDefault="00000000" w:rsidRPr="00000000" w14:paraId="0000015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інтеграція авторитетних моделей поведінки в систему профілактики професійної деформації створює умови для розвитку мотиваційної сфери працівника, що в кінцевому підсумку забезпечує високу якість професійної діяльності та збереження психічного здоров’я в довгостроковій перспективі.</w:t>
      </w:r>
    </w:p>
    <w:p w:rsidR="00000000" w:rsidDel="00000000" w:rsidP="00000000" w:rsidRDefault="00000000" w:rsidRPr="00000000" w14:paraId="0000015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Психологічний супровід у рамках профілактики професійної деформації передбачає цілеспрямовану роботу над формуванням у працівників навичок конструктивної самооцінки. Конструктивна самооцінка сприяє адекватному сприйняттю власних сильних і слабких сторін, що є основою для ефективної саморегуляції в професійному середовищі. За Ковровським (2016), високий рівень адекватності самооцінки знижує рівень емоційної напруги і запобігає розвитку захисних реакцій, що часто провокують професійну деформацію.</w:t>
      </w:r>
    </w:p>
    <w:p w:rsidR="00000000" w:rsidDel="00000000" w:rsidP="00000000" w:rsidRDefault="00000000" w:rsidRPr="00000000" w14:paraId="0000015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Формування емоційної компетентності є одним із ключових елементів психологічного супроводу. Емоційна компетентність охоплює уміння розпізнавати, виражати та регулювати власні емоції, а також враховувати емоційний стан інших учасників професійного колективу. Такі навички сприяють підвищенню рівня емпатії та удосконаленню міжособистісної взаємодії, що є важливим фактором зниження конфліктності в робочому колективі.</w:t>
      </w:r>
    </w:p>
    <w:p w:rsidR="00000000" w:rsidDel="00000000" w:rsidP="00000000" w:rsidRDefault="00000000" w:rsidRPr="00000000" w14:paraId="0000016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Покращення комунікативних процесів у колективі відбувається через послідовне впровадження тренінгів, спрямованих на розвиток активного слухання, чіткого висловлення думок, а також навичок конструктивного вирішення конфліктів. Ю. Ковровський [11] наголошує, що ефективна комунікація дозволяє знизити рівень непорозумінь і міжособистісної напруги, що сприяє формуванню більш гармонійного психологічного клімату.</w:t>
      </w:r>
    </w:p>
    <w:p w:rsidR="00000000" w:rsidDel="00000000" w:rsidP="00000000" w:rsidRDefault="00000000" w:rsidRPr="00000000" w14:paraId="0000016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Застосування психологічного супроводу також передбачає відпрацювання навичок управління стресом і емоційною стабільністю, що дозволяє працівникам адаптуватися до вимог професійної діяльності. Використання різноманітних методик релаксації і когнітивного переформатування сприяє зниженню негативного впливу стресових факторів на психіку.</w:t>
      </w:r>
    </w:p>
    <w:p w:rsidR="00000000" w:rsidDel="00000000" w:rsidP="00000000" w:rsidRDefault="00000000" w:rsidRPr="00000000" w14:paraId="0000016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Особливу увагу приділяють розвитку соціальної компетентності, що включає уміння ефективно взаємодіяти в колективі, брати участь у командній роботі, а також бути відповідальним за спільні результати. Підвищення соціальної компетентності сприяє зміцненню довіри між членами колективу та зміцненню почуття психологічної безпеки.</w:t>
      </w:r>
    </w:p>
    <w:p w:rsidR="00000000" w:rsidDel="00000000" w:rsidP="00000000" w:rsidRDefault="00000000" w:rsidRPr="00000000" w14:paraId="0000016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Психологічний супровід створює умови для формування позитивної професійної ідентичності, що є важливою умовою запобігання професійній деформації. Усвідомлення власної ролі в професійній спільноті, відчуття значущості праці сприяють підвищенню мотивації та внутрішньої задоволеності результатами діяльності.</w:t>
      </w:r>
    </w:p>
    <w:p w:rsidR="00000000" w:rsidDel="00000000" w:rsidP="00000000" w:rsidRDefault="00000000" w:rsidRPr="00000000" w14:paraId="0000016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Індивідуальна робота з працівниками в межах психологічного супроводу включає корекцію дисфункціональних моделей поведінки та переконань, що негативно впливають на їхнє професійне функціонування. Використання психотерапевтичних підходів дозволяє розвивати гнучкість і адаптивність, що є запорукою стійкості до професійних стресів.</w:t>
      </w:r>
    </w:p>
    <w:p w:rsidR="00000000" w:rsidDel="00000000" w:rsidP="00000000" w:rsidRDefault="00000000" w:rsidRPr="00000000" w14:paraId="0000016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Загалом, системний психологічний супровід, що поєднує розвиток конструктивної самооцінки, емоційної компетентності, комунікативних навичок та соціальної адаптивності, є ефективним інструментом профілактики професійної деформації. Він дозволяє сформувати у працівників внутрішні ресурси, необхідні для збереження психічного здоров’я та забезпечення стабільної професійної діяльності в умовах сучасних викликів.</w:t>
      </w:r>
    </w:p>
    <w:p w:rsidR="00000000" w:rsidDel="00000000" w:rsidP="00000000" w:rsidRDefault="00000000" w:rsidRPr="00000000" w14:paraId="0000016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 Лазарєва [14] сучасні інноваційні підходи до профілактики професійної деформації пов’язує з використанням терапевтичних методів, що інтегрують арт-терапію, тілесно-орієнтовану психологію та медитацію. Арт-терапія, як форма психокорекції, виступає як ефективний засіб вивільнення психоемоційної напруги через творчий процес, що дозволяє працівникам виражати та осмислювати внутрішні переживання без використання вербальних засобів. Такий підхід сприяє розширенню можливостей самовираження і глибшому усвідомленню власних емоцій.</w:t>
      </w:r>
    </w:p>
    <w:p w:rsidR="00000000" w:rsidDel="00000000" w:rsidP="00000000" w:rsidRDefault="00000000" w:rsidRPr="00000000" w14:paraId="0000016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Tілесно-орієнтована психологія акцентує увагу на взаємозв’язку психічних і фізичних процесів, виявляючи, що тривалі професійні стреси найчастіше знаходять своє відображення у тілесних реакціях, напрузі та блоках. Використання тілесно-орієнтованих технік у профілактиці дозволяє знизити рівень напруги, відновити природний психофізіологічний баланс і сприяти глибокій релаксації.</w:t>
      </w:r>
    </w:p>
    <w:p w:rsidR="00000000" w:rsidDel="00000000" w:rsidP="00000000" w:rsidRDefault="00000000" w:rsidRPr="00000000" w14:paraId="0000016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Медитаційні практики, за С. Лазарєвою, відіграють важливу роль у розвитку усвідомленості та контролю над власним психоемоційним станом. Вони сприяють активації процесів саморегуляції, зменшенню рівня тривожності, покращенню концентрації уваги та формуванню внутрішньої гармонії. Медитація виступає як ресурс для регулярного відновлення психологічних сил і підвищення стресостійкості.</w:t>
      </w:r>
    </w:p>
    <w:p w:rsidR="00000000" w:rsidDel="00000000" w:rsidP="00000000" w:rsidRDefault="00000000" w:rsidRPr="00000000" w14:paraId="0000016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Інтеграційний характер зазначених методів формує унікальний комплексний підхід, що охоплює різні рівні психічного функціонування — від невербального емоційного вираження до тілесної регуляції і когнітивної усвідомленості. Такий підхід враховує індивідуальні особливості працівника, що підвищує ефективність психологічної допомоги.</w:t>
      </w:r>
    </w:p>
    <w:p w:rsidR="00000000" w:rsidDel="00000000" w:rsidP="00000000" w:rsidRDefault="00000000" w:rsidRPr="00000000" w14:paraId="0000016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аспектом є також залучення творчого потенціалу особистості, який активізується через арт-терапію і сприяє подоланню внутрішніх конфліктів і стресових станів. Це дає можливість не лише вивільнити напругу, але і покращити самооцінку і почуття власної цінності.</w:t>
      </w:r>
    </w:p>
    <w:p w:rsidR="00000000" w:rsidDel="00000000" w:rsidP="00000000" w:rsidRDefault="00000000" w:rsidRPr="00000000" w14:paraId="0000016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Тілесно-орієнтовані техніки здатні створювати відчуття безпеки в контакті з власним тілом, що є базовою передумовою для формування емоційної стабільності і профілактики деформаційних процесів. Відновлення цілісного зв’язку між тілом і свідомістю позитивно впливає на загальний рівень життєвої енергії.</w:t>
      </w:r>
    </w:p>
    <w:p w:rsidR="00000000" w:rsidDel="00000000" w:rsidP="00000000" w:rsidRDefault="00000000" w:rsidRPr="00000000" w14:paraId="0000016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Медитація, поряд із іншими методами, робить можливим формування навичок усвідомленої присутності у моменті, що є основою стрес-менеджменту і профілактики професійного вигорання. Регулярна практика медитацій сприяє формуванню стійкості до зовнішніх і внутрішніх негативних впливів.</w:t>
      </w:r>
    </w:p>
    <w:p w:rsidR="00000000" w:rsidDel="00000000" w:rsidP="00000000" w:rsidRDefault="00000000" w:rsidRPr="00000000" w14:paraId="0000016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комплексне застосування арт-терапії, тілесно-орієнтованих технік і медитації за С. Лазарєвою [14] відкриває нові перспективи у психологічній профілактиці професійної деформації, забезпечуючи ефективне вивільнення психоемоційної напруги і відновлення внутрішніх ресурсів працівників.</w:t>
      </w:r>
    </w:p>
    <w:p w:rsidR="00000000" w:rsidDel="00000000" w:rsidP="00000000" w:rsidRDefault="00000000" w:rsidRPr="00000000" w14:paraId="0000016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Підсумовуючи, теоретичні основи психологічної профілактики професійної деформації формують багатогранну систему знань та практичних рекомендацій, що охоплюють психодіагностику, психокорекцію, організаційний менеджмент та особистісне зростання. Вони є фундаментом для подальшого розвитку ефективних методів підтримки професійної діяльності в умовах сучасного трудового середовища.</w:t>
      </w:r>
    </w:p>
    <w:p w:rsidR="00000000" w:rsidDel="00000000" w:rsidP="00000000" w:rsidRDefault="00000000" w:rsidRPr="00000000" w14:paraId="0000016F">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0">
      <w:pPr>
        <w:spacing w:after="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3.2. Розробка програми психологічної підтримки та профілактики для юристів</w:t>
      </w:r>
    </w:p>
    <w:p w:rsidR="00000000" w:rsidDel="00000000" w:rsidP="00000000" w:rsidRDefault="00000000" w:rsidRPr="00000000" w14:paraId="00000171">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Розробка програми психологічної підтримки та профілактики для юристів є важливим напрямом у сфері професійної психології, що спрямований на збереження психічного здоров’я представників юридичної професії. Юридична діяльність характеризується високим рівнем психоемоційних навантажень, необхідністю прийняття складних рішень у стресових ситуаціях та постійним контактом із конфліктними обставинами, що підвищує ризик розвитку професійного вигорання й інших психологічних розладів. Відтак, комплексна система психологічної підтримки та профілактики стає необхідною умовою для підтримки працездатності та ефективності юристів.</w:t>
      </w:r>
    </w:p>
    <w:p w:rsidR="00000000" w:rsidDel="00000000" w:rsidP="00000000" w:rsidRDefault="00000000" w:rsidRPr="00000000" w14:paraId="0000017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сучасних дослідженнях підкреслюється, що ефективна психологічна підтримка має враховувати специфіку професійної діяльності, а також індивідуальні особливості працівників. Особливості юридичної професії вимагають розробки цілеспрямованих заходів, які б поєднували психокорекційні, просвітницькі та мотиваційні елементи. Це дає змогу не лише знизити негативний вплив стресових факторів, а й покращити професійну адаптацію і підвищити загальне психічне благополуччя.</w:t>
      </w:r>
    </w:p>
    <w:p w:rsidR="00000000" w:rsidDel="00000000" w:rsidP="00000000" w:rsidRDefault="00000000" w:rsidRPr="00000000" w14:paraId="0000017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Важливою складовою розробки програми є проведення діагностики психологічного стану юристів, що дозволяє виявити актуальні проблеми та індивідуальні ресурси, які можна використати для профілактики професійних порушень. Комплексний підхід до розробки включає аналіз професійних ризиків, оцінку рівня стресу та формування персоналізованих рекомендацій і методів психологічної підтримки.</w:t>
      </w:r>
    </w:p>
    <w:p w:rsidR="00000000" w:rsidDel="00000000" w:rsidP="00000000" w:rsidRDefault="00000000" w:rsidRPr="00000000" w14:paraId="0000017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Доцільність створення спеціалізованих програм психологічної підтримки для юристів також визначається необхідністю забезпечення безперервного професійного розвитку та підвищення комунікативної компетентності, що позитивно впливає на працездатність і якість виконання професійних обов’язків. Такий підхід сприяє формуванню у працівників внутрішніх ресурсів для подолання складнощів.</w:t>
      </w:r>
    </w:p>
    <w:p w:rsidR="00000000" w:rsidDel="00000000" w:rsidP="00000000" w:rsidRDefault="00000000" w:rsidRPr="00000000" w14:paraId="0000017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розробка програми психологічної підтримки та профілактики для юристів є актуальним і соціально значущим завданням, спрямованим на комплексний вплив на психоемоційний стан, що забезпечує збереження здоров’я, професійну стабільність і підвищення ефективності праці в умовах підвищених професійних вимог.</w:t>
      </w:r>
    </w:p>
    <w:p w:rsidR="00000000" w:rsidDel="00000000" w:rsidP="00000000" w:rsidRDefault="00000000" w:rsidRPr="00000000" w14:paraId="00000177">
      <w:pPr>
        <w:spacing w:after="0" w:line="360" w:lineRule="auto"/>
        <w:ind w:firstLine="708"/>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ПРОГРАМА ПСИХОЛОГІЧНОЇ ПІДТРИМКИ ТА ПРОФІЛАКТИКИ ПРОФЕСІЙНОЇ ДЕФОРМАЦІЇ ДЛЯ ЮРИСТІВ</w:t>
      </w:r>
    </w:p>
    <w:p w:rsidR="00000000" w:rsidDel="00000000" w:rsidP="00000000" w:rsidRDefault="00000000" w:rsidRPr="00000000" w14:paraId="0000017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Програма психологічної підтримки та профілактики професійної деформації для юристів розрахована на п’ять занять і спрямована на розвиток емоційної компетентності, навичок саморегуляції, формування конструктивної самооцінки та підвищення стресостійкості з урахуванням специфіки юридичної професії.</w:t>
      </w:r>
    </w:p>
    <w:p w:rsidR="00000000" w:rsidDel="00000000" w:rsidP="00000000" w:rsidRDefault="00000000" w:rsidRPr="00000000" w14:paraId="00000179">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A">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B">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C">
      <w:pPr>
        <w:spacing w:after="0" w:line="360" w:lineRule="auto"/>
        <w:ind w:firstLine="708"/>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Заняття 1. Вступна сесія: Ознайомлення із поняттям професійної деформації та самооцінка емоційного стану</w:t>
      </w:r>
    </w:p>
    <w:p w:rsidR="00000000" w:rsidDel="00000000" w:rsidP="00000000" w:rsidRDefault="00000000" w:rsidRPr="00000000" w14:paraId="0000017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Мета:</w:t>
      </w:r>
      <w:r w:rsidDel="00000000" w:rsidR="00000000" w:rsidRPr="00000000">
        <w:rPr>
          <w:rFonts w:ascii="Times New Roman" w:cs="Times New Roman" w:eastAsia="Times New Roman" w:hAnsi="Times New Roman"/>
          <w:sz w:val="28"/>
          <w:szCs w:val="28"/>
          <w:rtl w:val="0"/>
        </w:rPr>
        <w:t xml:space="preserve"> Формування усвідомлення проблеми професійної деформації, визначення поточного психологічного стану.</w:t>
      </w:r>
    </w:p>
    <w:p w:rsidR="00000000" w:rsidDel="00000000" w:rsidP="00000000" w:rsidRDefault="00000000" w:rsidRPr="00000000" w14:paraId="0000017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Завдання:</w:t>
      </w:r>
      <w:r w:rsidDel="00000000" w:rsidR="00000000" w:rsidRPr="00000000">
        <w:rPr>
          <w:rtl w:val="0"/>
        </w:rPr>
      </w:r>
    </w:p>
    <w:p w:rsidR="00000000" w:rsidDel="00000000" w:rsidP="00000000" w:rsidRDefault="00000000" w:rsidRPr="00000000" w14:paraId="0000017F">
      <w:pPr>
        <w:numPr>
          <w:ilvl w:val="0"/>
          <w:numId w:val="6"/>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Ознайомлення з теоретичними аспектами професійної деформації.</w:t>
      </w:r>
    </w:p>
    <w:p w:rsidR="00000000" w:rsidDel="00000000" w:rsidP="00000000" w:rsidRDefault="00000000" w:rsidRPr="00000000" w14:paraId="00000180">
      <w:pPr>
        <w:numPr>
          <w:ilvl w:val="0"/>
          <w:numId w:val="6"/>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Проведення психодіагностики самооцінки рівня стресу і вигорання.</w:t>
      </w:r>
    </w:p>
    <w:p w:rsidR="00000000" w:rsidDel="00000000" w:rsidP="00000000" w:rsidRDefault="00000000" w:rsidRPr="00000000" w14:paraId="0000018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Вправа «Інтелектуальна карта переживань»:</w:t>
      </w:r>
      <w:r w:rsidDel="00000000" w:rsidR="00000000" w:rsidRPr="00000000">
        <w:rPr>
          <w:rFonts w:ascii="Times New Roman" w:cs="Times New Roman" w:eastAsia="Times New Roman" w:hAnsi="Times New Roman"/>
          <w:sz w:val="28"/>
          <w:szCs w:val="28"/>
          <w:rtl w:val="0"/>
        </w:rPr>
        <w:t xml:space="preserve"> учасники створюють індивідуальні ментальні карти, де відображають основні джерела стресу, внутрішні переживання і реакції у професійній діяльності.</w:t>
      </w:r>
    </w:p>
    <w:p w:rsidR="00000000" w:rsidDel="00000000" w:rsidP="00000000" w:rsidRDefault="00000000" w:rsidRPr="00000000" w14:paraId="0000018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Завдання «Щоденник емоцій»:</w:t>
      </w:r>
      <w:r w:rsidDel="00000000" w:rsidR="00000000" w:rsidRPr="00000000">
        <w:rPr>
          <w:rFonts w:ascii="Times New Roman" w:cs="Times New Roman" w:eastAsia="Times New Roman" w:hAnsi="Times New Roman"/>
          <w:sz w:val="28"/>
          <w:szCs w:val="28"/>
          <w:rtl w:val="0"/>
        </w:rPr>
        <w:t xml:space="preserve"> ведення щоденникових записів емоційного стану протягом тижня, що допомагає підвищити усвідомленість і відстеження психоемоційних змін.</w:t>
      </w:r>
    </w:p>
    <w:p w:rsidR="00000000" w:rsidDel="00000000" w:rsidP="00000000" w:rsidRDefault="00000000" w:rsidRPr="00000000" w14:paraId="00000183">
      <w:pPr>
        <w:spacing w:after="0" w:line="360" w:lineRule="auto"/>
        <w:ind w:firstLine="708"/>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Заняття 2. Розвиток навичок саморегуляції емоційного стану</w:t>
      </w:r>
    </w:p>
    <w:p w:rsidR="00000000" w:rsidDel="00000000" w:rsidP="00000000" w:rsidRDefault="00000000" w:rsidRPr="00000000" w14:paraId="0000018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Мета:</w:t>
      </w:r>
      <w:r w:rsidDel="00000000" w:rsidR="00000000" w:rsidRPr="00000000">
        <w:rPr>
          <w:rFonts w:ascii="Times New Roman" w:cs="Times New Roman" w:eastAsia="Times New Roman" w:hAnsi="Times New Roman"/>
          <w:sz w:val="28"/>
          <w:szCs w:val="28"/>
          <w:rtl w:val="0"/>
        </w:rPr>
        <w:t xml:space="preserve"> Навчання методам зниження психоемоційного напруження, вироблення навичок емоційної саморегуляції.</w:t>
      </w:r>
    </w:p>
    <w:p w:rsidR="00000000" w:rsidDel="00000000" w:rsidP="00000000" w:rsidRDefault="00000000" w:rsidRPr="00000000" w14:paraId="0000018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Завдання:</w:t>
      </w:r>
      <w:r w:rsidDel="00000000" w:rsidR="00000000" w:rsidRPr="00000000">
        <w:rPr>
          <w:rtl w:val="0"/>
        </w:rPr>
      </w:r>
    </w:p>
    <w:p w:rsidR="00000000" w:rsidDel="00000000" w:rsidP="00000000" w:rsidRDefault="00000000" w:rsidRPr="00000000" w14:paraId="00000186">
      <w:pPr>
        <w:numPr>
          <w:ilvl w:val="0"/>
          <w:numId w:val="7"/>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Освоєння релаксаційних технік.</w:t>
      </w:r>
    </w:p>
    <w:p w:rsidR="00000000" w:rsidDel="00000000" w:rsidP="00000000" w:rsidRDefault="00000000" w:rsidRPr="00000000" w14:paraId="00000187">
      <w:pPr>
        <w:numPr>
          <w:ilvl w:val="0"/>
          <w:numId w:val="7"/>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Вироблення навичок уважності та усвідомленої присутності.</w:t>
      </w:r>
    </w:p>
    <w:p w:rsidR="00000000" w:rsidDel="00000000" w:rsidP="00000000" w:rsidRDefault="00000000" w:rsidRPr="00000000" w14:paraId="0000018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Вправа «Прогресивна м’язова релаксація»:</w:t>
      </w:r>
      <w:r w:rsidDel="00000000" w:rsidR="00000000" w:rsidRPr="00000000">
        <w:rPr>
          <w:rFonts w:ascii="Times New Roman" w:cs="Times New Roman" w:eastAsia="Times New Roman" w:hAnsi="Times New Roman"/>
          <w:sz w:val="28"/>
          <w:szCs w:val="28"/>
          <w:rtl w:val="0"/>
        </w:rPr>
        <w:t xml:space="preserve"> послідовне напруження і розслаблення м’язів тіла для зняття фізичного та психоемоційного напруження.</w:t>
      </w:r>
    </w:p>
    <w:p w:rsidR="00000000" w:rsidDel="00000000" w:rsidP="00000000" w:rsidRDefault="00000000" w:rsidRPr="00000000" w14:paraId="0000018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Техніка «Майндфулнес у дії»:</w:t>
      </w:r>
      <w:r w:rsidDel="00000000" w:rsidR="00000000" w:rsidRPr="00000000">
        <w:rPr>
          <w:rFonts w:ascii="Times New Roman" w:cs="Times New Roman" w:eastAsia="Times New Roman" w:hAnsi="Times New Roman"/>
          <w:sz w:val="28"/>
          <w:szCs w:val="28"/>
          <w:rtl w:val="0"/>
        </w:rPr>
        <w:t xml:space="preserve"> навчання зосередженню на теперішньому моменті через дихальні вправи і свідоме спостереження, що допомагає знизити тривожність і покращити концентрацію.</w:t>
      </w:r>
    </w:p>
    <w:p w:rsidR="00000000" w:rsidDel="00000000" w:rsidP="00000000" w:rsidRDefault="00000000" w:rsidRPr="00000000" w14:paraId="0000018A">
      <w:pPr>
        <w:spacing w:after="0" w:line="360" w:lineRule="auto"/>
        <w:ind w:firstLine="708"/>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Заняття 3. Формування конструктивної самооцінки та робота з когнітивними переконаннями</w:t>
      </w:r>
    </w:p>
    <w:p w:rsidR="00000000" w:rsidDel="00000000" w:rsidP="00000000" w:rsidRDefault="00000000" w:rsidRPr="00000000" w14:paraId="0000018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Мета:</w:t>
      </w:r>
      <w:r w:rsidDel="00000000" w:rsidR="00000000" w:rsidRPr="00000000">
        <w:rPr>
          <w:rFonts w:ascii="Times New Roman" w:cs="Times New Roman" w:eastAsia="Times New Roman" w:hAnsi="Times New Roman"/>
          <w:sz w:val="28"/>
          <w:szCs w:val="28"/>
          <w:rtl w:val="0"/>
        </w:rPr>
        <w:t xml:space="preserve"> Перебудова деструктивних когнітивних схем і розвиток адекватної самооцінки.</w:t>
      </w:r>
    </w:p>
    <w:p w:rsidR="00000000" w:rsidDel="00000000" w:rsidP="00000000" w:rsidRDefault="00000000" w:rsidRPr="00000000" w14:paraId="0000018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Завдання:</w:t>
      </w:r>
      <w:r w:rsidDel="00000000" w:rsidR="00000000" w:rsidRPr="00000000">
        <w:rPr>
          <w:rtl w:val="0"/>
        </w:rPr>
      </w:r>
    </w:p>
    <w:p w:rsidR="00000000" w:rsidDel="00000000" w:rsidP="00000000" w:rsidRDefault="00000000" w:rsidRPr="00000000" w14:paraId="0000018D">
      <w:pPr>
        <w:numPr>
          <w:ilvl w:val="0"/>
          <w:numId w:val="8"/>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Ідентифікація негативних переконань, що впливають на ефективність професійної діяльності.</w:t>
      </w:r>
    </w:p>
    <w:p w:rsidR="00000000" w:rsidDel="00000000" w:rsidP="00000000" w:rsidRDefault="00000000" w:rsidRPr="00000000" w14:paraId="0000018E">
      <w:pPr>
        <w:numPr>
          <w:ilvl w:val="0"/>
          <w:numId w:val="8"/>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Відпрацювання нових адаптивних установок.</w:t>
      </w:r>
    </w:p>
    <w:p w:rsidR="00000000" w:rsidDel="00000000" w:rsidP="00000000" w:rsidRDefault="00000000" w:rsidRPr="00000000" w14:paraId="0000018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Вправа «Когнітивний ребус»:</w:t>
      </w:r>
      <w:r w:rsidDel="00000000" w:rsidR="00000000" w:rsidRPr="00000000">
        <w:rPr>
          <w:rFonts w:ascii="Times New Roman" w:cs="Times New Roman" w:eastAsia="Times New Roman" w:hAnsi="Times New Roman"/>
          <w:sz w:val="28"/>
          <w:szCs w:val="28"/>
          <w:rtl w:val="0"/>
        </w:rPr>
        <w:t xml:space="preserve"> аналіз спільних негативних думок і переконань, пошук альтернативних раціональних пояснень.</w:t>
      </w:r>
    </w:p>
    <w:p w:rsidR="00000000" w:rsidDel="00000000" w:rsidP="00000000" w:rsidRDefault="00000000" w:rsidRPr="00000000" w14:paraId="0000019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Завдання «Позитивне переосмислення диптиха»:</w:t>
      </w:r>
      <w:r w:rsidDel="00000000" w:rsidR="00000000" w:rsidRPr="00000000">
        <w:rPr>
          <w:rFonts w:ascii="Times New Roman" w:cs="Times New Roman" w:eastAsia="Times New Roman" w:hAnsi="Times New Roman"/>
          <w:sz w:val="28"/>
          <w:szCs w:val="28"/>
          <w:rtl w:val="0"/>
        </w:rPr>
        <w:t xml:space="preserve"> запис на двох сторонах листа негативних і позитивних аспектів своєї роботи з подальшим аналізом, що дозволяє змінити фокус уваги.</w:t>
      </w:r>
    </w:p>
    <w:p w:rsidR="00000000" w:rsidDel="00000000" w:rsidP="00000000" w:rsidRDefault="00000000" w:rsidRPr="00000000" w14:paraId="00000191">
      <w:pPr>
        <w:spacing w:after="0" w:line="360" w:lineRule="auto"/>
        <w:ind w:firstLine="708"/>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Заняття 4. Розвиток комунікативної компетентності і управління конфліктами</w:t>
      </w:r>
    </w:p>
    <w:p w:rsidR="00000000" w:rsidDel="00000000" w:rsidP="00000000" w:rsidRDefault="00000000" w:rsidRPr="00000000" w14:paraId="0000019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Мета:</w:t>
      </w:r>
      <w:r w:rsidDel="00000000" w:rsidR="00000000" w:rsidRPr="00000000">
        <w:rPr>
          <w:rFonts w:ascii="Times New Roman" w:cs="Times New Roman" w:eastAsia="Times New Roman" w:hAnsi="Times New Roman"/>
          <w:sz w:val="28"/>
          <w:szCs w:val="28"/>
          <w:rtl w:val="0"/>
        </w:rPr>
        <w:t xml:space="preserve"> Поліпшення міжособистісної взаємодії та зниження рівня конфліктності в робочому середовищі.</w:t>
      </w:r>
    </w:p>
    <w:p w:rsidR="00000000" w:rsidDel="00000000" w:rsidP="00000000" w:rsidRDefault="00000000" w:rsidRPr="00000000" w14:paraId="0000019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Завдання:</w:t>
      </w:r>
      <w:r w:rsidDel="00000000" w:rsidR="00000000" w:rsidRPr="00000000">
        <w:rPr>
          <w:rtl w:val="0"/>
        </w:rPr>
      </w:r>
    </w:p>
    <w:p w:rsidR="00000000" w:rsidDel="00000000" w:rsidP="00000000" w:rsidRDefault="00000000" w:rsidRPr="00000000" w14:paraId="00000194">
      <w:pPr>
        <w:numPr>
          <w:ilvl w:val="0"/>
          <w:numId w:val="9"/>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Вивчення ефективних навичок спілкування.</w:t>
      </w:r>
    </w:p>
    <w:p w:rsidR="00000000" w:rsidDel="00000000" w:rsidP="00000000" w:rsidRDefault="00000000" w:rsidRPr="00000000" w14:paraId="00000195">
      <w:pPr>
        <w:numPr>
          <w:ilvl w:val="0"/>
          <w:numId w:val="9"/>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Засвоєння технік конструктивного вирішення конфліктів.</w:t>
      </w:r>
    </w:p>
    <w:p w:rsidR="00000000" w:rsidDel="00000000" w:rsidP="00000000" w:rsidRDefault="00000000" w:rsidRPr="00000000" w14:paraId="0000019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Вправа «Активне слухання»:</w:t>
      </w:r>
      <w:r w:rsidDel="00000000" w:rsidR="00000000" w:rsidRPr="00000000">
        <w:rPr>
          <w:rFonts w:ascii="Times New Roman" w:cs="Times New Roman" w:eastAsia="Times New Roman" w:hAnsi="Times New Roman"/>
          <w:sz w:val="28"/>
          <w:szCs w:val="28"/>
          <w:rtl w:val="0"/>
        </w:rPr>
        <w:t xml:space="preserve"> парні тренінги, у яких учасники відпрацьовують уміння повністю концентруватися на співрозмовнику, повторювати основні думки і перевіряти розуміння.</w:t>
      </w:r>
    </w:p>
    <w:p w:rsidR="00000000" w:rsidDel="00000000" w:rsidP="00000000" w:rsidRDefault="00000000" w:rsidRPr="00000000" w14:paraId="0000019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Рольова гра «Конфлікт як можливість»:</w:t>
      </w:r>
      <w:r w:rsidDel="00000000" w:rsidR="00000000" w:rsidRPr="00000000">
        <w:rPr>
          <w:rFonts w:ascii="Times New Roman" w:cs="Times New Roman" w:eastAsia="Times New Roman" w:hAnsi="Times New Roman"/>
          <w:sz w:val="28"/>
          <w:szCs w:val="28"/>
          <w:rtl w:val="0"/>
        </w:rPr>
        <w:t xml:space="preserve"> моделювання типових конфліктних ситуацій з подальшим обговоренням варіантів їх конструктивного розв’язання.</w:t>
      </w:r>
    </w:p>
    <w:p w:rsidR="00000000" w:rsidDel="00000000" w:rsidP="00000000" w:rsidRDefault="00000000" w:rsidRPr="00000000" w14:paraId="00000198">
      <w:pPr>
        <w:spacing w:after="0" w:line="360" w:lineRule="auto"/>
        <w:ind w:firstLine="708"/>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Заняття 5. Підсумкове заняття: Створення індивідуальної програми профілактики та підтримки</w:t>
      </w:r>
    </w:p>
    <w:p w:rsidR="00000000" w:rsidDel="00000000" w:rsidP="00000000" w:rsidRDefault="00000000" w:rsidRPr="00000000" w14:paraId="0000019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Мета:</w:t>
      </w:r>
      <w:r w:rsidDel="00000000" w:rsidR="00000000" w:rsidRPr="00000000">
        <w:rPr>
          <w:rFonts w:ascii="Times New Roman" w:cs="Times New Roman" w:eastAsia="Times New Roman" w:hAnsi="Times New Roman"/>
          <w:sz w:val="28"/>
          <w:szCs w:val="28"/>
          <w:rtl w:val="0"/>
        </w:rPr>
        <w:t xml:space="preserve"> Систематизація отриманих знань і навичок, розробка персоналізованих рекомендацій.</w:t>
      </w:r>
    </w:p>
    <w:p w:rsidR="00000000" w:rsidDel="00000000" w:rsidP="00000000" w:rsidRDefault="00000000" w:rsidRPr="00000000" w14:paraId="0000019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Завдання:</w:t>
      </w:r>
      <w:r w:rsidDel="00000000" w:rsidR="00000000" w:rsidRPr="00000000">
        <w:rPr>
          <w:rtl w:val="0"/>
        </w:rPr>
      </w:r>
    </w:p>
    <w:p w:rsidR="00000000" w:rsidDel="00000000" w:rsidP="00000000" w:rsidRDefault="00000000" w:rsidRPr="00000000" w14:paraId="0000019B">
      <w:pPr>
        <w:numPr>
          <w:ilvl w:val="0"/>
          <w:numId w:val="10"/>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здобутого досвіду.</w:t>
      </w:r>
    </w:p>
    <w:p w:rsidR="00000000" w:rsidDel="00000000" w:rsidP="00000000" w:rsidRDefault="00000000" w:rsidRPr="00000000" w14:paraId="0000019C">
      <w:pPr>
        <w:numPr>
          <w:ilvl w:val="0"/>
          <w:numId w:val="10"/>
        </w:numPr>
        <w:spacing w:after="0"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Формування індивідуальної стратегії підтримки психічного здоров’я.</w:t>
      </w:r>
    </w:p>
    <w:p w:rsidR="00000000" w:rsidDel="00000000" w:rsidP="00000000" w:rsidRDefault="00000000" w:rsidRPr="00000000" w14:paraId="0000019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Вправа «Особистий ресурсний план»:</w:t>
      </w:r>
      <w:r w:rsidDel="00000000" w:rsidR="00000000" w:rsidRPr="00000000">
        <w:rPr>
          <w:rFonts w:ascii="Times New Roman" w:cs="Times New Roman" w:eastAsia="Times New Roman" w:hAnsi="Times New Roman"/>
          <w:sz w:val="28"/>
          <w:szCs w:val="28"/>
          <w:rtl w:val="0"/>
        </w:rPr>
        <w:t xml:space="preserve"> кожен учасник розробляє план дій з урахуванням власних психоемоційних потреб і резервах, що містить перелік конкретних профілактичних і підтримуючих заходів.</w:t>
      </w:r>
    </w:p>
    <w:p w:rsidR="00000000" w:rsidDel="00000000" w:rsidP="00000000" w:rsidRDefault="00000000" w:rsidRPr="00000000" w14:paraId="0000019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Завдання «Зворотній зв’язок»:</w:t>
      </w:r>
      <w:r w:rsidDel="00000000" w:rsidR="00000000" w:rsidRPr="00000000">
        <w:rPr>
          <w:rFonts w:ascii="Times New Roman" w:cs="Times New Roman" w:eastAsia="Times New Roman" w:hAnsi="Times New Roman"/>
          <w:sz w:val="28"/>
          <w:szCs w:val="28"/>
          <w:rtl w:val="0"/>
        </w:rPr>
        <w:t xml:space="preserve"> обговорення професійного та психологічного досвіду, отриманого в програмі, що сприяє зміцненню мотивації до подальшої самопідтримки.</w:t>
      </w:r>
    </w:p>
    <w:p w:rsidR="00000000" w:rsidDel="00000000" w:rsidP="00000000" w:rsidRDefault="00000000" w:rsidRPr="00000000" w14:paraId="0000019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Запропонована програма є комплексною і системною, спрямована на розвиток базових психологічних компетенцій, необхідних для збереження психоемоційного здоров’я та попередження професійної деформації у юристів. Вона поєднує як теоретичний фундамент, так і практичні вправи, що забезпечують стійкий результат у роботі з професійними навантаженнями.</w:t>
      </w:r>
    </w:p>
    <w:p w:rsidR="00000000" w:rsidDel="00000000" w:rsidP="00000000" w:rsidRDefault="00000000" w:rsidRPr="00000000" w14:paraId="000001A0">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1">
      <w:pPr>
        <w:spacing w:after="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3.3. Практичні рекомендації психологам та керівникам юридичних установ</w:t>
      </w:r>
    </w:p>
    <w:p w:rsidR="00000000" w:rsidDel="00000000" w:rsidP="00000000" w:rsidRDefault="00000000" w:rsidRPr="00000000" w14:paraId="000001A2">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Професійна діяльність юристів характеризується високим рівнем стресогенних факторів, що негативно впливає на психоемоційний стан працівників і може призводити до професійної деформації та вигорання [5]. Для запобігання цим негативним наслідкам психологам і керівникам юридичних установ необхідно впроваджувати системні заходи, що враховують особливості юридичної професії та індивідуальні потреби працівників [1].</w:t>
      </w:r>
    </w:p>
    <w:p w:rsidR="00000000" w:rsidDel="00000000" w:rsidP="00000000" w:rsidRDefault="00000000" w:rsidRPr="00000000" w14:paraId="000001A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Первинним кроком повинна стати регулярна діагностика психологічного стану юристів із застосуванням стандартизованих інструментів для виявлення рівня професійного вигорання та емоційного виснаження [14]. Психологи мають організовувати регулярні опитування та інтерв’ю, що дозволить своєчасно відслідковувати динаміку змін у психоемоційному стані персоналу.</w:t>
      </w:r>
    </w:p>
    <w:p w:rsidR="00000000" w:rsidDel="00000000" w:rsidP="00000000" w:rsidRDefault="00000000" w:rsidRPr="00000000" w14:paraId="000001A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Психологам слід застосовувати стандартизовані методики, такі як опитувальники Маслач (MBI), шкала оцінки стресу та інструменти для визначення рівня емоційного вигорання. Результати діагностики мають бути систематично аналізовані для формування індивідуальних профілів ризику та розробки персоналізованих втручань.</w:t>
      </w:r>
    </w:p>
    <w:p w:rsidR="00000000" w:rsidDel="00000000" w:rsidP="00000000" w:rsidRDefault="00000000" w:rsidRPr="00000000" w14:paraId="000001A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Профілактичні заходи мають базуватися на комплексному підході, що включає психокорекційну роботу, розвиток навичок саморегуляції та формування ефективних стратегій подолання стресу [11]. Для цього важливо впроваджувати тренінги з розвитку емоційної компетентності, стрес-менеджменту та кризового реагування.</w:t>
      </w:r>
    </w:p>
    <w:p w:rsidR="00000000" w:rsidDel="00000000" w:rsidP="00000000" w:rsidRDefault="00000000" w:rsidRPr="00000000" w14:paraId="000001A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Психологічні тренінги мають включати практичні техніки релаксації, дихальні вправи, майндфулнес, а також когнітивно-поведінкові стратегії управління негативними думками. Важливо, щоб тренінги проводилися регулярно і були адаптовані під специфіку юридичної діяльності.</w:t>
      </w:r>
    </w:p>
    <w:p w:rsidR="00000000" w:rsidDel="00000000" w:rsidP="00000000" w:rsidRDefault="00000000" w:rsidRPr="00000000" w14:paraId="000001A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Керівники юридичних установ повинні забезпечити оптимальні умови праці, зокрема, раціональний розподіл навантаження, що відповідає індивідуальним можливостям працівників, а також організацію гнучких графіків роботи для зниження хронічного стресу [3]. Впровадження системи ротації завдань може запобігти професійній монотонії і підтримати мотивацію юристів.</w:t>
      </w:r>
    </w:p>
    <w:p w:rsidR="00000000" w:rsidDel="00000000" w:rsidP="00000000" w:rsidRDefault="00000000" w:rsidRPr="00000000" w14:paraId="000001A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Керівники мають аналізувати навантаження працівників та впроваджувати практики гнучкого графіка, зменшення переробок і надмірних завдань. Ротація обов’язків – ефективний інструмент профілактики монотонності та підтримки сталого інтересу до роботи.</w:t>
      </w:r>
    </w:p>
    <w:p w:rsidR="00000000" w:rsidDel="00000000" w:rsidP="00000000" w:rsidRDefault="00000000" w:rsidRPr="00000000" w14:paraId="000001A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Ефективною є організація спеціалізованих психологічних тренінгів та семінарів, що включають техніки релаксації, когнітивно-поведінкові методики та арт-терапевтичні підходи [14]. Психологи мають забезпечити доступність індивідуальних консультацій і групової підтримки, що сприяє формуванню ресурсів для адаптації до професійних навантажень.</w:t>
      </w:r>
    </w:p>
    <w:p w:rsidR="00000000" w:rsidDel="00000000" w:rsidP="00000000" w:rsidRDefault="00000000" w:rsidRPr="00000000" w14:paraId="000001A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Важливо використовувати проактивні методи профілактики, такі як формування у колективі позитивного психологічного клімату, сприяння відкритому обміну інформацією і конструктивній критиці, що знижує ризик ізоляції та емоційного вигорання [1].</w:t>
      </w:r>
    </w:p>
    <w:p w:rsidR="00000000" w:rsidDel="00000000" w:rsidP="00000000" w:rsidRDefault="00000000" w:rsidRPr="00000000" w14:paraId="000001A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збереження професійної ідентичності та внутрішньої мотивації корисним є впровадження програм підвищення кваліфікації та розвитку особистісних компетенцій, що відповідають вимогам сучасної юридичної практики [11]. Такі програми повинні поєднувати як професійні, так і психологічні аспекти навчання.</w:t>
      </w:r>
    </w:p>
    <w:p w:rsidR="00000000" w:rsidDel="00000000" w:rsidP="00000000" w:rsidRDefault="00000000" w:rsidRPr="00000000" w14:paraId="000001A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 Кобець [10] наголошує на важливості адаптації профілактичних програм з урахуванням індивідуальних особливостей працівників, таких як тип темпераменту, стиль реагування на стресові ситуації та соціально-психологічний статус у колективі. Персоналізований підхід підвищує ефективність підтримки та знижує ризик професійної деформації.</w:t>
      </w:r>
    </w:p>
    <w:p w:rsidR="00000000" w:rsidDel="00000000" w:rsidP="00000000" w:rsidRDefault="00000000" w:rsidRPr="00000000" w14:paraId="000001A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Врахування типу темпераменту, рівня стресостійкості і мотивації дозволяє психологам створювати індивідуальні програми підтримки. Наприклад, для людей з підвищеною тривожністю слід більше уваги приділяти релаксаційним технікам, тоді як для амбітних працівників – розвитку саморегуляції і мотивації.</w:t>
      </w:r>
    </w:p>
    <w:p w:rsidR="00000000" w:rsidDel="00000000" w:rsidP="00000000" w:rsidRDefault="00000000" w:rsidRPr="00000000" w14:paraId="000001A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Психологи мають сприяти розвитку у юристів навичок конструктивної самооцінки, що включає усвідомлення особистих сильних сторін і меж професійних можливостей, а також формування реалістичних очікувань щодо результатів праці [14]. Це запобігає розчаруванням і знижує рівень внутрішньої напруги.</w:t>
      </w:r>
    </w:p>
    <w:p w:rsidR="00000000" w:rsidDel="00000000" w:rsidP="00000000" w:rsidRDefault="00000000" w:rsidRPr="00000000" w14:paraId="000001B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Керівникам рекомендується проводити регулярний моніторинг робочого клімату та задоволеності працівників, використовуючи внутрішні соціологічні опитування. Результати мають бути основою для коригування управлінських рішень і впровадження політики підтримки персоналу [5].</w:t>
      </w:r>
    </w:p>
    <w:p w:rsidR="00000000" w:rsidDel="00000000" w:rsidP="00000000" w:rsidRDefault="00000000" w:rsidRPr="00000000" w14:paraId="000001B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Залучення юристів до процесу прийняття рішень, особливо стосовно організації робочого часу і умов праці, сприяє підвищенню рівня контролю над діяльністю і відповідно зниженню стресових реакцій [3]. Це покращує психологічний клімат і внутрішню мотивацію.</w:t>
      </w:r>
    </w:p>
    <w:p w:rsidR="00000000" w:rsidDel="00000000" w:rsidP="00000000" w:rsidRDefault="00000000" w:rsidRPr="00000000" w14:paraId="000001B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Психологам слід розробляти програми тренінгів з розвитку комунікативних компетенцій, що допомагає знизити конфліктність у колективі і покращити ефективність професійних взаємодій [11]. Обговорення реальних кейсів із практики допоможе працівникам краще розуміти емоційні аспекти професійної діяльності.</w:t>
      </w:r>
    </w:p>
    <w:p w:rsidR="00000000" w:rsidDel="00000000" w:rsidP="00000000" w:rsidRDefault="00000000" w:rsidRPr="00000000" w14:paraId="000001B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Також рекомендується використовувати групові терапевтичні сесії, які створюють простір для обміну досвідом і підтримки, що є важливим ресурсом у боротьбі з професійним вигоранням [11]. В цей спосіб формується колективна солідарність та відчуття причетності.</w:t>
      </w:r>
    </w:p>
    <w:p w:rsidR="00000000" w:rsidDel="00000000" w:rsidP="00000000" w:rsidRDefault="00000000" w:rsidRPr="00000000" w14:paraId="000001B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усунення наслідків професійної деформації психотерапевтична робота повинна спрямовуватися на розвиток гнучкості мислення та формування адаптивних копінг-стратегій, що відповідають змінним професійним вимогам і забезпечують емоційну стабільність [14].</w:t>
      </w:r>
    </w:p>
    <w:p w:rsidR="00000000" w:rsidDel="00000000" w:rsidP="00000000" w:rsidRDefault="00000000" w:rsidRPr="00000000" w14:paraId="000001B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 розробці профілактичних програм слід враховувати можливість використання інноваційних технологій, таких як онлайн-консультування та мобільні додатки для моніторингу психоемоційного стану, що робить підтримку більш доступною [10].</w:t>
      </w:r>
    </w:p>
    <w:p w:rsidR="00000000" w:rsidDel="00000000" w:rsidP="00000000" w:rsidRDefault="00000000" w:rsidRPr="00000000" w14:paraId="000001B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є також баланс між професійним і особистим життям, про що має нагадувати керівництво через корпоративні політики, що підтримують здоровий спосіб життя і відпочинок. Це є суттєвим чинником збереження психічного здоров’я.</w:t>
      </w:r>
    </w:p>
    <w:p w:rsidR="00000000" w:rsidDel="00000000" w:rsidP="00000000" w:rsidRDefault="00000000" w:rsidRPr="00000000" w14:paraId="000001B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Психологам рекомендується систематично підвищувати свою кваліфікацію у галузі профілактики професійної деформації, оволодівати новітніми методиками і впроваджувати їх у практику юридичних установ.</w:t>
      </w:r>
    </w:p>
    <w:p w:rsidR="00000000" w:rsidDel="00000000" w:rsidP="00000000" w:rsidRDefault="00000000" w:rsidRPr="00000000" w14:paraId="000001B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Управлінські рішення мають передбачати створення системних заходів з протидії стресу, включаючи організацію дозвілля, соціально-екологічних проєктів і волонтерських ініціатив, що сприяють зниженню психологічного тиску на працівників [11].</w:t>
      </w:r>
    </w:p>
    <w:p w:rsidR="00000000" w:rsidDel="00000000" w:rsidP="00000000" w:rsidRDefault="00000000" w:rsidRPr="00000000" w14:paraId="000001B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Формування психологічної культури в колективі юридичної установи також є важливим напрямом роботи, що включає підвищення обізнаності щодо симптомів вигорання і методів профілактики через інформаційні кампанії і семінари [3].</w:t>
      </w:r>
    </w:p>
    <w:p w:rsidR="00000000" w:rsidDel="00000000" w:rsidP="00000000" w:rsidRDefault="00000000" w:rsidRPr="00000000" w14:paraId="000001B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Кожна юридична установа повинна мати чітко визначену політику підтримки психічного здоров’я, з відповідальними особами і визначеними процедурами реагування на випадки емоційного вигорання.</w:t>
      </w:r>
    </w:p>
    <w:p w:rsidR="00000000" w:rsidDel="00000000" w:rsidP="00000000" w:rsidRDefault="00000000" w:rsidRPr="00000000" w14:paraId="000001B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Психологам рекомендується надавати пріоритет індивідуальній роботі з працівниками, які мають підвищений ризик розвитку професійної деформації, організовуючи супервізії та кризове консультування.</w:t>
      </w:r>
    </w:p>
    <w:p w:rsidR="00000000" w:rsidDel="00000000" w:rsidP="00000000" w:rsidRDefault="00000000" w:rsidRPr="00000000" w14:paraId="000001B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Акцентуємо увагу на необхідності регулярного обміну досвідом між психологами різних юридичних установ для упровадження ефективних практик профілактики і підтримки.</w:t>
      </w:r>
    </w:p>
    <w:p w:rsidR="00000000" w:rsidDel="00000000" w:rsidP="00000000" w:rsidRDefault="00000000" w:rsidRPr="00000000" w14:paraId="000001B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Важливо також проводити дослідження внутрішніх і зовнішніх факторів, що впливають на психоемоційний стан юристів, з метою оптимізації профілактичних програм.</w:t>
      </w:r>
    </w:p>
    <w:p w:rsidR="00000000" w:rsidDel="00000000" w:rsidP="00000000" w:rsidRDefault="00000000" w:rsidRPr="00000000" w14:paraId="000001B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Значна увага має приділятися розвитку емоційного інтелекту працівників через тренінги та психодіагностичні процедури, спрямовані на підвищення емоційної стійкості.</w:t>
      </w:r>
    </w:p>
    <w:p w:rsidR="00000000" w:rsidDel="00000000" w:rsidP="00000000" w:rsidRDefault="00000000" w:rsidRPr="00000000" w14:paraId="000001B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посилення мотивації важливо впроваджувати систему заохочень, що враховує психологічні потреби співробітників і стимулює професійний розвиток .</w:t>
      </w:r>
    </w:p>
    <w:p w:rsidR="00000000" w:rsidDel="00000000" w:rsidP="00000000" w:rsidRDefault="00000000" w:rsidRPr="00000000" w14:paraId="000001C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Практичні рекомендації мають включати забезпечення балансування психологічного навантаження між індивідуальними та груповими формами роботи, що оптимізує ефективність заходів.</w:t>
      </w:r>
    </w:p>
    <w:p w:rsidR="00000000" w:rsidDel="00000000" w:rsidP="00000000" w:rsidRDefault="00000000" w:rsidRPr="00000000" w14:paraId="000001C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Належна увага має бути приділена профілактиці розвитку деперсоналізації через регулярні бесіди і тематичні тренінги, що підвищують самоусвідомлення і емпатійність юристів.</w:t>
      </w:r>
    </w:p>
    <w:p w:rsidR="00000000" w:rsidDel="00000000" w:rsidP="00000000" w:rsidRDefault="00000000" w:rsidRPr="00000000" w14:paraId="000001C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Загалом, впровадження цих рекомендацій сприяє зниженню професійних ризиків, покращенню морального стану колективів і підвищенню якості юридичної діяльності.</w:t>
      </w:r>
    </w:p>
    <w:p w:rsidR="00000000" w:rsidDel="00000000" w:rsidP="00000000" w:rsidRDefault="00000000" w:rsidRPr="00000000" w14:paraId="000001C3">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4">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5">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6">
      <w:pPr>
        <w:spacing w:after="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Висновки до третього розділу</w:t>
      </w:r>
    </w:p>
    <w:p w:rsidR="00000000" w:rsidDel="00000000" w:rsidP="00000000" w:rsidRDefault="00000000" w:rsidRPr="00000000" w14:paraId="000001C7">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Психологічна профілактика професійної деформації юристів є надзвичайно актуальним і складним напрямом сучасної психології праці, зумовленим високими психоемоційними навантаженнями, специфікою юридичної діяльності та необхідністю постійного прийняття значущих рішень у стресових умовах. Професійна деформація, що виявляється у вигоранні, емоційному виснаженні, деперсоналізації та зниженні мотивації, негативно впливає на ефективність роботи та загальний психічний стан юристів.</w:t>
      </w:r>
    </w:p>
    <w:p w:rsidR="00000000" w:rsidDel="00000000" w:rsidP="00000000" w:rsidRDefault="00000000" w:rsidRPr="00000000" w14:paraId="000001C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Ефективність профілактики залежить від системного підходу, який інтегрує психодіагностику, психокорекцію, розвиток адаптивних навичок саморегуляції та емоційної компетентності, а також соціально-організаційні заходи, спрямовані на формування сприятливого психологічного клімату у колективах юридичних установ. Такий комплексний підхід дозволяє своєчасно виявляти психологічні ризики та інтегрувати профілактичні програми в організаційну систему.</w:t>
      </w:r>
    </w:p>
    <w:p w:rsidR="00000000" w:rsidDel="00000000" w:rsidP="00000000" w:rsidRDefault="00000000" w:rsidRPr="00000000" w14:paraId="000001C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Особлива роль у профілактиці належить розвитку професійної компетентності і підвищенню кваліфікації, які сприяють зміцненню професійної ідентичності, відновленню відчуття контролю над професійною діяльністю та знижують ризики втрати мотивації й появи фрустрації. Безперервний професійний розвиток і поєднання освітніх та психологічних заходів створюють умови для стабільної психоемоційної рівноваги.</w:t>
      </w:r>
    </w:p>
    <w:p w:rsidR="00000000" w:rsidDel="00000000" w:rsidP="00000000" w:rsidRDefault="00000000" w:rsidRPr="00000000" w14:paraId="000001C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Велике значення має застосування когнітивно-поведінкової терапії, що зорієнтована на зміну дисфункціональних переконань, розвитку адаптивних когнітивних структур і формуванні навичок ефективного подолання стресу. КПТ підвищує рівень усвідомленості особистості, сприяє саморегуляції емоцій та зменшує ознаки вигорання.</w:t>
      </w:r>
    </w:p>
    <w:p w:rsidR="00000000" w:rsidDel="00000000" w:rsidP="00000000" w:rsidRDefault="00000000" w:rsidRPr="00000000" w14:paraId="000001C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Психологічний супровід у рамках профілактики передбачає формування конструктивної самооцінки, комунікативних навичок, розвитку емоційного інтелекту та соціальної компетентності, що крім зниження конфліктності, сприяє зміцненню позитивної професійної ідентичності та психосоціальної гармонії в колективі.</w:t>
      </w:r>
    </w:p>
    <w:p w:rsidR="00000000" w:rsidDel="00000000" w:rsidP="00000000" w:rsidRDefault="00000000" w:rsidRPr="00000000" w14:paraId="000001C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Індивідуалізація профілактичних заходів із врахуванням типу темпераменту, особистісних ресурсів та ціннісних орієнтацій є ефективною стратегією зниження негативного впливу професійних стресорів і забезпечує більш глибоку і результативну підтримку працівників.</w:t>
      </w:r>
    </w:p>
    <w:p w:rsidR="00000000" w:rsidDel="00000000" w:rsidP="00000000" w:rsidRDefault="00000000" w:rsidRPr="00000000" w14:paraId="000001C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підтримки здорового психологічного клімату необхідно впроваджувати корпоративні програми психоемоційної підтримки, які базуються на участі як керівництва, так і самих працівників. Активна взаємодія між учасниками колективу формує атмосферу довіри, відкритої комунікації і конструктивного обміну досвідом, що є захисним фактором проти професійного вигорання.</w:t>
      </w:r>
    </w:p>
    <w:p w:rsidR="00000000" w:rsidDel="00000000" w:rsidP="00000000" w:rsidRDefault="00000000" w:rsidRPr="00000000" w14:paraId="000001C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Керівники юридичних установ мають сприяти оптимізації робочих умов – раціональному розподілу навантажень, організації гнучкого графіка, ротації завдань, а також створенню умов для відпочинку та відновлення. Ці організаційні заходи суттєво знижують рівень хронічного стресу та підтримують вмотивованість працівників.</w:t>
      </w:r>
    </w:p>
    <w:p w:rsidR="00000000" w:rsidDel="00000000" w:rsidP="00000000" w:rsidRDefault="00000000" w:rsidRPr="00000000" w14:paraId="000001D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рамках профілактики важливо активно застосовувати психотерапевтичні методи, що включають арт-терапію, тілесно-орієнтовану психологію та медитативні практики, що допомагають у вивільненні психоемоційної напруги і відновленні внутрішніх ресурсів.</w:t>
      </w:r>
    </w:p>
    <w:p w:rsidR="00000000" w:rsidDel="00000000" w:rsidP="00000000" w:rsidRDefault="00000000" w:rsidRPr="00000000" w14:paraId="000001D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Значимим є впровадження тренінгів із розвитку навичок управління конфліктними ситуаціями та комунікативної компетентності, що знижують міжособистісні напруги та позитивно впливають на психологічний клімат у колективі.</w:t>
      </w:r>
    </w:p>
    <w:p w:rsidR="00000000" w:rsidDel="00000000" w:rsidP="00000000" w:rsidRDefault="00000000" w:rsidRPr="00000000" w14:paraId="000001D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Моніторинг психологічного стану юристів, реалізований через регулярні опитування, інтерв’ю і супервізії, дає змогу своєчасно виявити ознаки вигорання і професійної дезадаптації, що підвищує ефективність заходів підтримки.</w:t>
      </w:r>
    </w:p>
    <w:p w:rsidR="00000000" w:rsidDel="00000000" w:rsidP="00000000" w:rsidRDefault="00000000" w:rsidRPr="00000000" w14:paraId="000001D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Необхідність безперервного підвищення кваліфікації психологів, які працюють у юридичних установах, базується на складності і динамічності професійних стресових факторів, що потребують впровадження новітніх науково обґрунтованих методик профілактики та корекції.</w:t>
      </w:r>
    </w:p>
    <w:p w:rsidR="00000000" w:rsidDel="00000000" w:rsidP="00000000" w:rsidRDefault="00000000" w:rsidRPr="00000000" w14:paraId="000001D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психологічна профілактика та корекція професійної деформації юристів мають базуватися на комплексності, системності і персоналізації заходів. Впровадження теоретично обґрунтованих і практично перевірених рекомендацій суттєво підвищує рівень психічного здоров’я, професійної адаптації та загальної ефективності праці юристів у сучасних високостресових умовах роботи.</w:t>
      </w:r>
    </w:p>
    <w:p w:rsidR="00000000" w:rsidDel="00000000" w:rsidP="00000000" w:rsidRDefault="00000000" w:rsidRPr="00000000" w14:paraId="000001D5">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6">
      <w:pPr>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D7">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ЗАГАЛЬНІ ВИСНОВКИ </w:t>
        <w:br w:type="textWrapping"/>
        <w:br w:type="textWrapping"/>
      </w:r>
    </w:p>
    <w:p w:rsidR="00000000" w:rsidDel="00000000" w:rsidP="00000000" w:rsidRDefault="00000000" w:rsidRPr="00000000" w14:paraId="000001D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Проведене нами дослідження дозволяє зробити узагальнений висновок щодо багатовекторної природи психологічних чинників, що впливають на розвиток професійної деформації у юристів. Аналіз наукових джерел та емпіричних даних підтверджує, що професійна деформація є комплексним явищем, яке виникає під впливом внутрішніх особистісних характеристик та зовнішніх організаційно-професійних факторів. Це явище включає емоційне вигорання, цинізм, формалізацію поведінки, зниження професійної етичності і втрату моральних орієнтирів.</w:t>
      </w:r>
    </w:p>
    <w:p w:rsidR="00000000" w:rsidDel="00000000" w:rsidP="00000000" w:rsidRDefault="00000000" w:rsidRPr="00000000" w14:paraId="000001D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дослідження показують, що основною причиною професійної деформації є хронічний стрес, що виникає внаслідок високої відповідальності, постійного управління конфліктами та інформаційного перевантаження, а також негативних соціальних і організаційних умов. Систематичне та тривале перебування у стані професійної напруги сприяє формуванню емоційного вигорання, що запливає у зниження рівня мотивації та порушує професійну ідентичність юриста.</w:t>
      </w:r>
    </w:p>
    <w:p w:rsidR="00000000" w:rsidDel="00000000" w:rsidP="00000000" w:rsidRDefault="00000000" w:rsidRPr="00000000" w14:paraId="000001D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Дослідження підтверджують, що важливу роль у формуванні або попередженні професійних відхилень відіграють індивідуальні психологічні особливості — рівень стресостійкості, емоційна регуляція, ціннісні орієнтації й рівень особистісної зрілості. Застосування профілактичних програм, орієнтованих на розвиток стійкості до стресу, емоційної саморегуляції і морально-етичних цінностей, сприяє зменшенню ймовірності виникнення професійних порушень.</w:t>
      </w:r>
    </w:p>
    <w:p w:rsidR="00000000" w:rsidDel="00000000" w:rsidP="00000000" w:rsidRDefault="00000000" w:rsidRPr="00000000" w14:paraId="000001D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Практика доводить, що організаційні заходи, зокрема створення підтримуючого психологічного клімату, впровадження системи психологічної підтримки, навчання навичкам емоційної саморегуляції та формування високих стандартів професійної етики, є ключовими компонентами профілактики деформацій у юридичних колективах. Вони сприяють формуванню моральної та психологічної стійкості фахівців, що безпосередньо впливає на рівень їхньої професійної ефективності та здорового профілактичного функціонування.</w:t>
      </w:r>
    </w:p>
    <w:p w:rsidR="00000000" w:rsidDel="00000000" w:rsidP="00000000" w:rsidRDefault="00000000" w:rsidRPr="00000000" w14:paraId="000001D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Дослідження виявляє низку внутрішніх причин, таких як високий рівень перфекціонізму, низька толерантність до невдач, конфлікт цінностей, що сприяють розвитку негативних психологічних феноменів. Водночас, зовнішні фактори: недостатня підтримка колективу, відсутність системних заходів психологічної профілактики, низька матеріальна мотивація, низький рівень організаційної культури — посилюють прояви професійної деформації.</w:t>
      </w:r>
    </w:p>
    <w:p w:rsidR="00000000" w:rsidDel="00000000" w:rsidP="00000000" w:rsidRDefault="00000000" w:rsidRPr="00000000" w14:paraId="000001D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Зібрані дані підтверджують, що неефективна організаційна політика, зокрема слабкий менеджмент і недосконалі механізми контролю та оцінювання трудової діяльності, є додатковими чинниками ризику формування професійних відхилень. Вони знижують мотивацію до профілактичних заходів і сприяють поширенню негативних психологічних проявів у колективах.</w:t>
      </w:r>
    </w:p>
    <w:p w:rsidR="00000000" w:rsidDel="00000000" w:rsidP="00000000" w:rsidRDefault="00000000" w:rsidRPr="00000000" w14:paraId="000001D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Висновки говорять про необхідність системного підходу до профілактики деформацій, що базується на комплексі соціально-психологічних, педагогічних та управлінських заходів. Це передбачає впровадження програм професійного зростання, підвищення кваліфікації, організацію психопрофілактичних тренінгів та забезпечення психологічної підтримки на рівні усієї юридичної структури.</w:t>
      </w:r>
    </w:p>
    <w:p w:rsidR="00000000" w:rsidDel="00000000" w:rsidP="00000000" w:rsidRDefault="00000000" w:rsidRPr="00000000" w14:paraId="000001D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Враховуючи сучасний соціально-економічний контекст, особливо актуальним є формування у юристів високої емоційної компетентності і вміння ефективно керувати власною підвищеною чутливістю до стресорів. Це дозволить запобігати розвитку деструктивних психологічних станів під час обробки складних правових справ та уникнути руйнівних процесів у професійній діяльності.</w:t>
      </w:r>
    </w:p>
    <w:p w:rsidR="00000000" w:rsidDel="00000000" w:rsidP="00000000" w:rsidRDefault="00000000" w:rsidRPr="00000000" w14:paraId="000001E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Проведене нами дослідження підкреслює, що запобігання професійній деформації юристів вимагає системних та індивідуальних заходів, узгоджених із профілактичною політикою організацій. Така стратегія сприятиме формуванню стійких суб’єктів правової діяльності, здатних ефективно функціонувати у високостресових умовах сучасної правової системи, зберігаючи високий рівень професійної відповідальності та психологічного благополуччя.</w:t>
      </w:r>
    </w:p>
    <w:p w:rsidR="00000000" w:rsidDel="00000000" w:rsidP="00000000" w:rsidRDefault="00000000" w:rsidRPr="00000000" w14:paraId="000001E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результати досліджень підтверджують, що для успішної профілактики та корекції професійної деформації необхідно комплексно застосовувати психологічні методики, організаційні інновації і особистісну підтримку. Реалізація таких рекомендацій забезпечить збереження професійної стабільності, підвищить якість юридичних послуг і сприятиме загальному розвитку правової сфери.</w:t>
      </w:r>
    </w:p>
    <w:p w:rsidR="00000000" w:rsidDel="00000000" w:rsidP="00000000" w:rsidRDefault="00000000" w:rsidRPr="00000000" w14:paraId="000001E2">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E3">
      <w:pPr>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E4">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СПИСОК ВИКОРИСТАНИХ ДЖЕРЕЛ</w:t>
      </w:r>
    </w:p>
    <w:p w:rsidR="00000000" w:rsidDel="00000000" w:rsidP="00000000" w:rsidRDefault="00000000" w:rsidRPr="00000000" w14:paraId="000001E5">
      <w:pPr>
        <w:spacing w:after="0" w:line="360" w:lineRule="auto"/>
        <w:ind w:firstLine="709"/>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E6">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Арефнія С.В. Психологічні засоби профілактики та корекції професійного вигорання державних службовців законодавчого органу влади: дис. ... канд. психол наук : 19.00.10. Киев, 2018. 249 с.</w:t>
      </w:r>
    </w:p>
    <w:p w:rsidR="00000000" w:rsidDel="00000000" w:rsidP="00000000" w:rsidRDefault="00000000" w:rsidRPr="00000000" w14:paraId="000001E7">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Батюк О. В. Психологічні аспекти професійної деформації у юридичній діяльності / О. В. Батюк // Юридичний часопис. 2025. № 2. С. 89-97.</w:t>
      </w:r>
    </w:p>
    <w:p w:rsidR="00000000" w:rsidDel="00000000" w:rsidP="00000000" w:rsidRDefault="00000000" w:rsidRPr="00000000" w14:paraId="000001E8">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Билиця І.О. Шляхи попередження та усунення наслідків професійної деформації. Науковий вісник Міжнародного гуманітарного університету. Сер.: Юриспруденція, 2019. № 37. С.168-170.</w:t>
      </w:r>
    </w:p>
    <w:p w:rsidR="00000000" w:rsidDel="00000000" w:rsidP="00000000" w:rsidRDefault="00000000" w:rsidRPr="00000000" w14:paraId="000001E9">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Вплив стресогенних факторів на професійну діяльність юристів. URL: </w:t>
      </w:r>
      <w:hyperlink r:id="rId10">
        <w:r w:rsidDel="00000000" w:rsidR="00000000" w:rsidRPr="00000000">
          <w:rPr>
            <w:rFonts w:ascii="Times New Roman" w:cs="Times New Roman" w:eastAsia="Times New Roman" w:hAnsi="Times New Roman"/>
            <w:color w:val="0000ff"/>
            <w:sz w:val="28"/>
            <w:szCs w:val="28"/>
            <w:u w:val="single"/>
            <w:rtl w:val="0"/>
          </w:rPr>
          <w:t xml:space="preserve">http://psy-visnyk.lnu.lviv.ua/archive/22_2024/9.pdf</w:t>
        </w:r>
      </w:hyperlink>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EA">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Голуб І. П. Навантаження і стрес у правовій сфері: виклики та перспективи / І. П. Голуб // Психологічний журнал.  2024. Т. 40, № 1. С. 33-42.</w:t>
      </w:r>
    </w:p>
    <w:p w:rsidR="00000000" w:rsidDel="00000000" w:rsidP="00000000" w:rsidRDefault="00000000" w:rsidRPr="00000000" w14:paraId="000001EB">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Грабовська С. Інформаційне перевантаження: психологічний ракурс // Актуальні проблеми сучасної психології. 2020. № 15. С. 14–25. URL: </w:t>
      </w:r>
      <w:hyperlink r:id="rId11">
        <w:r w:rsidDel="00000000" w:rsidR="00000000" w:rsidRPr="00000000">
          <w:rPr>
            <w:rFonts w:ascii="Times New Roman" w:cs="Times New Roman" w:eastAsia="Times New Roman" w:hAnsi="Times New Roman"/>
            <w:color w:val="0000ff"/>
            <w:sz w:val="28"/>
            <w:szCs w:val="28"/>
            <w:u w:val="single"/>
            <w:rtl w:val="0"/>
          </w:rPr>
          <w:t xml:space="preserve">https://apsijournal.com/index.php/psyjournal/article/download/1019/625/1318</w:t>
        </w:r>
      </w:hyperlink>
      <w:r w:rsidDel="00000000" w:rsidR="00000000" w:rsidRPr="00000000">
        <w:rPr>
          <w:rtl w:val="0"/>
        </w:rPr>
      </w:r>
    </w:p>
    <w:p w:rsidR="00000000" w:rsidDel="00000000" w:rsidP="00000000" w:rsidRDefault="00000000" w:rsidRPr="00000000" w14:paraId="000001EC">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Гречаник О.В. Професійна деформація працівників юридичної сфери: психологічні аспекти. Науковий вісник Інституту психології ім. Г.С. Костюка НАПН України. 2020. Т. 5. С. 78–86.</w:t>
      </w:r>
    </w:p>
    <w:p w:rsidR="00000000" w:rsidDel="00000000" w:rsidP="00000000" w:rsidRDefault="00000000" w:rsidRPr="00000000" w14:paraId="000001ED">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 В. Івашкевич. Особливості професійної діяльності юристів: дисертація. Київ, 2024. 150 с. URL: </w:t>
      </w:r>
      <w:hyperlink r:id="rId12">
        <w:r w:rsidDel="00000000" w:rsidR="00000000" w:rsidRPr="00000000">
          <w:rPr>
            <w:rFonts w:ascii="Times New Roman" w:cs="Times New Roman" w:eastAsia="Times New Roman" w:hAnsi="Times New Roman"/>
            <w:color w:val="0000ff"/>
            <w:sz w:val="28"/>
            <w:szCs w:val="28"/>
            <w:u w:val="single"/>
            <w:rtl w:val="0"/>
          </w:rPr>
          <w:t xml:space="preserve">http://psychology-naes-ua.institute/files/pdf/disertaciya_ivashkevich_1_1494182445.pdf</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EE">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Кісіль З. Р. Професійна деформація особистості юриста: теоретико-методологічний аналіз / З. Р. Кісіль // Психологія і право. 2016. Вип. 2. С. 50-63.</w:t>
      </w:r>
    </w:p>
    <w:p w:rsidR="00000000" w:rsidDel="00000000" w:rsidP="00000000" w:rsidRDefault="00000000" w:rsidRPr="00000000" w14:paraId="000001EF">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Кобець О. В. Шляхи попередження та усунення наслідків професійної деформації юристів / О. В. Кобець // Вісник МГУ. Серія "Право". 2024. № 37. С. 120-127.</w:t>
      </w:r>
    </w:p>
    <w:p w:rsidR="00000000" w:rsidDel="00000000" w:rsidP="00000000" w:rsidRDefault="00000000" w:rsidRPr="00000000" w14:paraId="000001F0">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Ковровський Ю.Г. Аналіз ефективності впровадження тренінгу «Профілактика та подолання професійного вигорання персоналу Оперативно-рятувальної служби ДСНС України. Організаційна психологія; економічна психологія: науковий журнал Інституту психології імені Г.С. Костюка НАПН України / ред. кол.: С.Д . Максименко та Л.М. Карамушки (гол. ед.) та ін.. Київ : Інститут психології імені Г.С. Костюка НАПН України, № 1 (4). 2016. С. 45–51.</w:t>
      </w:r>
    </w:p>
    <w:p w:rsidR="00000000" w:rsidDel="00000000" w:rsidP="00000000" w:rsidRDefault="00000000" w:rsidRPr="00000000" w14:paraId="000001F1">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Ковтун І. А. Професійні відхилення у діяльності юристів та їх психологічні аспекти: монографія / І. А. Ковтун. Київ: НАДУ, 2012. 250 с.</w:t>
      </w:r>
    </w:p>
    <w:p w:rsidR="00000000" w:rsidDel="00000000" w:rsidP="00000000" w:rsidRDefault="00000000" w:rsidRPr="00000000" w14:paraId="000001F2">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Кононенко С. В. Психологічний аналіз професійної діяльності фахівців юридичної сфери / С. В. Кононенко // Психологія праці. 2011. Вип. 7. С. 15-26.</w:t>
      </w:r>
    </w:p>
    <w:p w:rsidR="00000000" w:rsidDel="00000000" w:rsidP="00000000" w:rsidRDefault="00000000" w:rsidRPr="00000000" w14:paraId="000001F3">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Лазарєва С.В. Профілактика та корекція професійного вигорання: психологічний аспект. Практична психологія: наука і досвід. 2022. № 1(12). С. 17–25.</w:t>
      </w:r>
    </w:p>
    <w:p w:rsidR="00000000" w:rsidDel="00000000" w:rsidP="00000000" w:rsidRDefault="00000000" w:rsidRPr="00000000" w14:paraId="000001F4">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Леженіна Л.М. Чинники та прояви професійної деформації особистості слідчого // Вісник ХНПУ імені Г.С. Сковороди. Психологія. 2018. Вип. 55. URL: </w:t>
      </w:r>
      <w:hyperlink r:id="rId13">
        <w:r w:rsidDel="00000000" w:rsidR="00000000" w:rsidRPr="00000000">
          <w:rPr>
            <w:rFonts w:ascii="Times New Roman" w:cs="Times New Roman" w:eastAsia="Times New Roman" w:hAnsi="Times New Roman"/>
            <w:color w:val="0000ff"/>
            <w:sz w:val="28"/>
            <w:szCs w:val="28"/>
            <w:u w:val="single"/>
            <w:rtl w:val="0"/>
          </w:rPr>
          <w:t xml:space="preserve">http://journals.hnpu.edu.ua/index.php/psychology/article/view/434/428</w:t>
        </w:r>
      </w:hyperlink>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F5">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Литвин В. В. Психологічні аспекти професійної деформації в правовій сфері / В. В. Литвин // Освіта і наука.  2025. Вип. 1. С. 10-18.</w:t>
      </w:r>
    </w:p>
    <w:p w:rsidR="00000000" w:rsidDel="00000000" w:rsidP="00000000" w:rsidRDefault="00000000" w:rsidRPr="00000000" w14:paraId="000001F6">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Мартиненко В.І. Психологічні особливості роботи юристів у кримінальній сфері. Сучасна психологія: теорія, досвід, перспективи. Т. 10, № 1. 2022. С. 90–99.</w:t>
      </w:r>
    </w:p>
    <w:p w:rsidR="00000000" w:rsidDel="00000000" w:rsidP="00000000" w:rsidRDefault="00000000" w:rsidRPr="00000000" w14:paraId="000001F7">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Особливості професійної культури юристів. URL: </w:t>
      </w:r>
      <w:hyperlink r:id="rId14">
        <w:r w:rsidDel="00000000" w:rsidR="00000000" w:rsidRPr="00000000">
          <w:rPr>
            <w:rFonts w:ascii="Times New Roman" w:cs="Times New Roman" w:eastAsia="Times New Roman" w:hAnsi="Times New Roman"/>
            <w:color w:val="0000ff"/>
            <w:sz w:val="28"/>
            <w:szCs w:val="28"/>
            <w:u w:val="single"/>
            <w:rtl w:val="0"/>
          </w:rPr>
          <w:t xml:space="preserve">https://elar.navs.edu.ua/bitstreams/23f7224e-042c-4241-a929-b35049287b2e/download</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F8">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Принципи професійної діяльності юристів: теоретико-правове дослідження: монографія. Київ, 2020. 240 с.  URL: </w:t>
      </w:r>
      <w:hyperlink r:id="rId15">
        <w:r w:rsidDel="00000000" w:rsidR="00000000" w:rsidRPr="00000000">
          <w:rPr>
            <w:rFonts w:ascii="Times New Roman" w:cs="Times New Roman" w:eastAsia="Times New Roman" w:hAnsi="Times New Roman"/>
            <w:color w:val="0000ff"/>
            <w:sz w:val="28"/>
            <w:szCs w:val="28"/>
            <w:u w:val="single"/>
            <w:rtl w:val="0"/>
          </w:rPr>
          <w:t xml:space="preserve">https://elar.navs.edu.ua/items/473c0fea-9595-4a01-a2e9-04e07439c6ea</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F9">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Причини виникнення професійної деформації //. URL: </w:t>
      </w:r>
      <w:hyperlink r:id="rId16">
        <w:r w:rsidDel="00000000" w:rsidR="00000000" w:rsidRPr="00000000">
          <w:rPr>
            <w:rFonts w:ascii="Times New Roman" w:cs="Times New Roman" w:eastAsia="Times New Roman" w:hAnsi="Times New Roman"/>
            <w:color w:val="0000ff"/>
            <w:sz w:val="28"/>
            <w:szCs w:val="28"/>
            <w:u w:val="single"/>
            <w:rtl w:val="0"/>
          </w:rPr>
          <w:t xml:space="preserve">https://studfile.net/preview/10665070/page:21/</w:t>
        </w:r>
      </w:hyperlink>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FA">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Причини виникнення професійної деформації. URL: </w:t>
      </w:r>
      <w:hyperlink r:id="rId17">
        <w:r w:rsidDel="00000000" w:rsidR="00000000" w:rsidRPr="00000000">
          <w:rPr>
            <w:rFonts w:ascii="Times New Roman" w:cs="Times New Roman" w:eastAsia="Times New Roman" w:hAnsi="Times New Roman"/>
            <w:color w:val="0000ff"/>
            <w:sz w:val="28"/>
            <w:szCs w:val="28"/>
            <w:u w:val="single"/>
            <w:rtl w:val="0"/>
          </w:rPr>
          <w:t xml:space="preserve">https://studfile.net/preview/7258588/page:17/</w:t>
        </w:r>
      </w:hyperlink>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FB">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Причини професійної деформації юриста // Елар, 2023. URL: </w:t>
      </w:r>
      <w:hyperlink r:id="rId18">
        <w:r w:rsidDel="00000000" w:rsidR="00000000" w:rsidRPr="00000000">
          <w:rPr>
            <w:rFonts w:ascii="Times New Roman" w:cs="Times New Roman" w:eastAsia="Times New Roman" w:hAnsi="Times New Roman"/>
            <w:color w:val="0000ff"/>
            <w:sz w:val="28"/>
            <w:szCs w:val="28"/>
            <w:u w:val="single"/>
            <w:rtl w:val="0"/>
          </w:rPr>
          <w:t xml:space="preserve">https://elar.khmnu.edu.ua/items/74e045a1-2bf5-4150-a3b4-a8528404c71d</w:t>
        </w:r>
      </w:hyperlink>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FC">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Причини професійної деформації юристів та форми їх прояву. URL: </w:t>
      </w:r>
      <w:hyperlink r:id="rId19">
        <w:r w:rsidDel="00000000" w:rsidR="00000000" w:rsidRPr="00000000">
          <w:rPr>
            <w:rFonts w:ascii="Times New Roman" w:cs="Times New Roman" w:eastAsia="Times New Roman" w:hAnsi="Times New Roman"/>
            <w:color w:val="0000ff"/>
            <w:sz w:val="28"/>
            <w:szCs w:val="28"/>
            <w:u w:val="single"/>
            <w:rtl w:val="0"/>
          </w:rPr>
          <w:t xml:space="preserve">https://studfile.net/preview/13368155/page:20/</w:t>
        </w:r>
      </w:hyperlink>
      <w:r w:rsidDel="00000000" w:rsidR="00000000" w:rsidRPr="00000000">
        <w:rPr>
          <w:rtl w:val="0"/>
        </w:rPr>
      </w:r>
    </w:p>
    <w:p w:rsidR="00000000" w:rsidDel="00000000" w:rsidP="00000000" w:rsidRDefault="00000000" w:rsidRPr="00000000" w14:paraId="000001FD">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Психологічний аналіз професійної діяльності фахівців. URL: </w:t>
      </w:r>
      <w:hyperlink r:id="rId20">
        <w:r w:rsidDel="00000000" w:rsidR="00000000" w:rsidRPr="00000000">
          <w:rPr>
            <w:rFonts w:ascii="Times New Roman" w:cs="Times New Roman" w:eastAsia="Times New Roman" w:hAnsi="Times New Roman"/>
            <w:color w:val="0000ff"/>
            <w:sz w:val="28"/>
            <w:szCs w:val="28"/>
            <w:u w:val="single"/>
            <w:rtl w:val="0"/>
          </w:rPr>
          <w:t xml:space="preserve">https://journals.uran.ua/index.php/2227-6246/article/download/160827/160031</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FE">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Психологічні особливості професійної діяльності юристів. URL: </w:t>
      </w:r>
      <w:hyperlink r:id="rId21">
        <w:r w:rsidDel="00000000" w:rsidR="00000000" w:rsidRPr="00000000">
          <w:rPr>
            <w:rFonts w:ascii="Times New Roman" w:cs="Times New Roman" w:eastAsia="Times New Roman" w:hAnsi="Times New Roman"/>
            <w:color w:val="0000ff"/>
            <w:sz w:val="28"/>
            <w:szCs w:val="28"/>
            <w:u w:val="single"/>
            <w:rtl w:val="0"/>
          </w:rPr>
          <w:t xml:space="preserve">http://www.irbis-nbuv.gov.ua/cgi-bin/irbis_nbuv/cgiirbis_64.exe?C21COM=2&amp;I21DBN=UJRN&amp;P21DBN=UJRN&amp;IMAGE_FILE_DOWNLOAD=1&amp;Image_file_name=PDF%2FNvldu_2013_1_21.pdf</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FF">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Психологічні особливості та стресостійкість у юристів. URL: </w:t>
      </w:r>
      <w:hyperlink r:id="rId22">
        <w:r w:rsidDel="00000000" w:rsidR="00000000" w:rsidRPr="00000000">
          <w:rPr>
            <w:rFonts w:ascii="Times New Roman" w:cs="Times New Roman" w:eastAsia="Times New Roman" w:hAnsi="Times New Roman"/>
            <w:color w:val="0000ff"/>
            <w:sz w:val="28"/>
            <w:szCs w:val="28"/>
            <w:u w:val="single"/>
            <w:rtl w:val="0"/>
          </w:rPr>
          <w:t xml:space="preserve">https://archives.mcnd.org.ua/index.php/conference-proceeding/article/view/176</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200">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Ратінов А.Р., Васильєв В.А., Дулов А.В., Сорокотягін І.Н., Яншина З.Я. Психологічні мотиви професійної деформації юристів. URL: </w:t>
      </w:r>
      <w:hyperlink r:id="rId23">
        <w:r w:rsidDel="00000000" w:rsidR="00000000" w:rsidRPr="00000000">
          <w:rPr>
            <w:rFonts w:ascii="Times New Roman" w:cs="Times New Roman" w:eastAsia="Times New Roman" w:hAnsi="Times New Roman"/>
            <w:color w:val="0000ff"/>
            <w:sz w:val="28"/>
            <w:szCs w:val="28"/>
            <w:u w:val="single"/>
            <w:rtl w:val="0"/>
          </w:rPr>
          <w:t xml:space="preserve">https://stud.com.ua/38674/psihologiya/profesiyna_deformatsiya_osobistosti_yurista_shlyahi_poperedzhennya</w:t>
        </w:r>
      </w:hyperlink>
      <w:r w:rsidDel="00000000" w:rsidR="00000000" w:rsidRPr="00000000">
        <w:rPr>
          <w:rtl w:val="0"/>
        </w:rPr>
      </w:r>
    </w:p>
    <w:p w:rsidR="00000000" w:rsidDel="00000000" w:rsidP="00000000" w:rsidRDefault="00000000" w:rsidRPr="00000000" w14:paraId="00000201">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Синєокий О. В. Професійно-психологічні фактори деформації у діяльності юриста / О. В. Синєокий // Практична психологія. 2023. Вип. 10. С. 20-28.</w:t>
      </w:r>
    </w:p>
    <w:p w:rsidR="00000000" w:rsidDel="00000000" w:rsidP="00000000" w:rsidRDefault="00000000" w:rsidRPr="00000000" w14:paraId="00000202">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Ситник О.М. Психологічні детермінанти емоційного вигорання юристів. Юридична психологія: збірник наукових праць. Вип. 12. Київ: Інститут права, 2018.С. 45–52.</w:t>
      </w:r>
    </w:p>
    <w:p w:rsidR="00000000" w:rsidDel="00000000" w:rsidP="00000000" w:rsidRDefault="00000000" w:rsidRPr="00000000" w14:paraId="00000203">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Скакун О. Ф. Професійно-правова деформація юристів: причини і наслідки / О. Ф. Скакун // Право і суспільство. 2023. Вип. 15. С. 342-350.</w:t>
      </w:r>
    </w:p>
    <w:p w:rsidR="00000000" w:rsidDel="00000000" w:rsidP="00000000" w:rsidRDefault="00000000" w:rsidRPr="00000000" w14:paraId="00000204">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Скрипник В.П. Конфлікти у роботі юристів: психологічні причини та шляхи вирішення. Психологія конфлікту. Т. 5, № 1. 2019. С. 41– 48.</w:t>
      </w:r>
    </w:p>
    <w:p w:rsidR="00000000" w:rsidDel="00000000" w:rsidP="00000000" w:rsidRDefault="00000000" w:rsidRPr="00000000" w14:paraId="00000205">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Ткаченко О.А. Вплив особистісних чинників на розвиток синдрому вигорання. Психологічні дослідження сучасності. Т. 3. 2020. С. 112–120.</w:t>
      </w:r>
    </w:p>
    <w:p w:rsidR="00000000" w:rsidDel="00000000" w:rsidP="00000000" w:rsidRDefault="00000000" w:rsidRPr="00000000" w14:paraId="00000206">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Цепенда Д. П. Психологічні особливості професійної діяльності адвокатів / Д. П. Цепенда // Психологія праці і діяльності. 2023. Т. 34, № 2. С. 75-82.</w:t>
      </w:r>
    </w:p>
    <w:p w:rsidR="00000000" w:rsidDel="00000000" w:rsidP="00000000" w:rsidRDefault="00000000" w:rsidRPr="00000000" w14:paraId="00000207">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Юдін І.В. Стресостійкість як фактор професійної надійності юриста. Актуальні проблеми психології та права. № 3(24). 2019. С. 65–74</w:t>
      </w:r>
    </w:p>
    <w:p w:rsidR="00000000" w:rsidDel="00000000" w:rsidP="00000000" w:rsidRDefault="00000000" w:rsidRPr="00000000" w14:paraId="00000208">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Юридична діяльність та професійна діяльність юристів. URL: </w:t>
      </w:r>
      <w:hyperlink r:id="rId24">
        <w:r w:rsidDel="00000000" w:rsidR="00000000" w:rsidRPr="00000000">
          <w:rPr>
            <w:rFonts w:ascii="Times New Roman" w:cs="Times New Roman" w:eastAsia="Times New Roman" w:hAnsi="Times New Roman"/>
            <w:color w:val="0000ff"/>
            <w:sz w:val="28"/>
            <w:szCs w:val="28"/>
            <w:u w:val="single"/>
            <w:rtl w:val="0"/>
          </w:rPr>
          <w:t xml:space="preserve">https://studfile.net/preview/13049902/page:5/</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209">
      <w:pPr>
        <w:numPr>
          <w:ilvl w:val="0"/>
          <w:numId w:val="4"/>
        </w:numPr>
        <w:spacing w:after="0" w:line="360"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 інформаційне перевантаження шкодить пам'яті та увазі. FBC.net.ua, 2025. URL: </w:t>
      </w:r>
      <w:hyperlink r:id="rId25">
        <w:r w:rsidDel="00000000" w:rsidR="00000000" w:rsidRPr="00000000">
          <w:rPr>
            <w:rFonts w:ascii="Times New Roman" w:cs="Times New Roman" w:eastAsia="Times New Roman" w:hAnsi="Times New Roman"/>
            <w:color w:val="0000ff"/>
            <w:sz w:val="28"/>
            <w:szCs w:val="28"/>
            <w:u w:val="single"/>
            <w:rtl w:val="0"/>
          </w:rPr>
          <w:t xml:space="preserve">https://fbc.net.ua/news/stati/yak-informaczijne-perevantazhennya-shkodyt-pamyati-ta-uvazi/</w:t>
        </w:r>
      </w:hyperlink>
      <w:r w:rsidDel="00000000" w:rsidR="00000000" w:rsidRPr="00000000">
        <w:rPr>
          <w:rtl w:val="0"/>
        </w:rPr>
      </w:r>
    </w:p>
    <w:p w:rsidR="00000000" w:rsidDel="00000000" w:rsidP="00000000" w:rsidRDefault="00000000" w:rsidRPr="00000000" w14:paraId="0000020A">
      <w:pPr>
        <w:spacing w:after="0"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0B">
      <w:pPr>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0C">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ДОДАТКИ</w:t>
      </w:r>
    </w:p>
    <w:p w:rsidR="00000000" w:rsidDel="00000000" w:rsidP="00000000" w:rsidRDefault="00000000" w:rsidRPr="00000000" w14:paraId="0000020D">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ДОДАТОК А</w:t>
      </w:r>
    </w:p>
    <w:p w:rsidR="00000000" w:rsidDel="00000000" w:rsidP="00000000" w:rsidRDefault="00000000" w:rsidRPr="00000000" w14:paraId="0000020E">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РЕЗУЛЬТАТИ ДІАГНОСТИКИ</w:t>
      </w:r>
    </w:p>
    <w:p w:rsidR="00000000" w:rsidDel="00000000" w:rsidP="00000000" w:rsidRDefault="00000000" w:rsidRPr="00000000" w14:paraId="0000020F">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СИНДРОМ ПРОФЕСІЙНОГО ВИГОРАННЯ В. БОЙКО</w:t>
      </w:r>
    </w:p>
    <w:tbl>
      <w:tblPr>
        <w:tblStyle w:val="Table1"/>
        <w:tblW w:w="10881.000000000002" w:type="dxa"/>
        <w:jc w:val="left"/>
        <w:tblInd w:w="-113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34"/>
        <w:gridCol w:w="618"/>
        <w:gridCol w:w="522"/>
        <w:gridCol w:w="473"/>
        <w:gridCol w:w="562"/>
        <w:gridCol w:w="779"/>
        <w:gridCol w:w="697"/>
        <w:gridCol w:w="754"/>
        <w:gridCol w:w="657"/>
        <w:gridCol w:w="501"/>
        <w:gridCol w:w="498"/>
        <w:gridCol w:w="522"/>
        <w:gridCol w:w="1083"/>
        <w:gridCol w:w="711"/>
        <w:gridCol w:w="671"/>
        <w:gridCol w:w="699"/>
        <w:tblGridChange w:id="0">
          <w:tblGrid>
            <w:gridCol w:w="1134"/>
            <w:gridCol w:w="618"/>
            <w:gridCol w:w="522"/>
            <w:gridCol w:w="473"/>
            <w:gridCol w:w="562"/>
            <w:gridCol w:w="779"/>
            <w:gridCol w:w="697"/>
            <w:gridCol w:w="754"/>
            <w:gridCol w:w="657"/>
            <w:gridCol w:w="501"/>
            <w:gridCol w:w="498"/>
            <w:gridCol w:w="522"/>
            <w:gridCol w:w="1083"/>
            <w:gridCol w:w="711"/>
            <w:gridCol w:w="671"/>
            <w:gridCol w:w="699"/>
          </w:tblGrid>
        </w:tblGridChange>
      </w:tblGrid>
      <w:tr>
        <w:trPr>
          <w:cantSplit w:val="0"/>
          <w:tblHeader w:val="0"/>
        </w:trPr>
        <w:tc>
          <w:tcPr/>
          <w:p w:rsidR="00000000" w:rsidDel="00000000" w:rsidP="00000000" w:rsidRDefault="00000000" w:rsidRPr="00000000" w14:paraId="0000021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з/п</w:t>
            </w:r>
          </w:p>
        </w:tc>
        <w:tc>
          <w:tcPr/>
          <w:p w:rsidR="00000000" w:rsidDel="00000000" w:rsidP="00000000" w:rsidRDefault="00000000" w:rsidRPr="00000000" w14:paraId="0000021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ППС</w:t>
            </w:r>
          </w:p>
        </w:tc>
        <w:tc>
          <w:tcPr/>
          <w:p w:rsidR="00000000" w:rsidDel="00000000" w:rsidP="00000000" w:rsidRDefault="00000000" w:rsidRPr="00000000" w14:paraId="0000021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НС</w:t>
            </w:r>
          </w:p>
        </w:tc>
        <w:tc>
          <w:tcPr/>
          <w:p w:rsidR="00000000" w:rsidDel="00000000" w:rsidP="00000000" w:rsidRDefault="00000000" w:rsidRPr="00000000" w14:paraId="0000021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ЗК</w:t>
            </w:r>
          </w:p>
        </w:tc>
        <w:tc>
          <w:tcPr/>
          <w:p w:rsidR="00000000" w:rsidDel="00000000" w:rsidP="00000000" w:rsidRDefault="00000000" w:rsidRPr="00000000" w14:paraId="0000021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ТіД</w:t>
            </w:r>
          </w:p>
        </w:tc>
        <w:tc>
          <w:tcPr/>
          <w:p w:rsidR="00000000" w:rsidDel="00000000" w:rsidP="00000000" w:rsidRDefault="00000000" w:rsidRPr="00000000" w14:paraId="0000021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НВЕР</w:t>
            </w:r>
          </w:p>
        </w:tc>
        <w:tc>
          <w:tcPr/>
          <w:p w:rsidR="00000000" w:rsidDel="00000000" w:rsidP="00000000" w:rsidRDefault="00000000" w:rsidRPr="00000000" w14:paraId="0000021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ЕМД</w:t>
            </w:r>
          </w:p>
        </w:tc>
        <w:tc>
          <w:tcPr/>
          <w:p w:rsidR="00000000" w:rsidDel="00000000" w:rsidP="00000000" w:rsidRDefault="00000000" w:rsidRPr="00000000" w14:paraId="0000021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РСЕЕ</w:t>
            </w:r>
          </w:p>
        </w:tc>
        <w:tc>
          <w:tcPr/>
          <w:p w:rsidR="00000000" w:rsidDel="00000000" w:rsidP="00000000" w:rsidRDefault="00000000" w:rsidRPr="00000000" w14:paraId="0000021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РПО</w:t>
            </w:r>
          </w:p>
        </w:tc>
        <w:tc>
          <w:tcPr/>
          <w:p w:rsidR="00000000" w:rsidDel="00000000" w:rsidP="00000000" w:rsidRDefault="00000000" w:rsidRPr="00000000" w14:paraId="0000021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ЕД</w:t>
            </w:r>
          </w:p>
        </w:tc>
        <w:tc>
          <w:tcPr/>
          <w:p w:rsidR="00000000" w:rsidDel="00000000" w:rsidP="00000000" w:rsidRDefault="00000000" w:rsidRPr="00000000" w14:paraId="0000021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ЕВ</w:t>
            </w:r>
          </w:p>
        </w:tc>
        <w:tc>
          <w:tcPr/>
          <w:p w:rsidR="00000000" w:rsidDel="00000000" w:rsidP="00000000" w:rsidRDefault="00000000" w:rsidRPr="00000000" w14:paraId="0000021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ОВ</w:t>
            </w:r>
          </w:p>
        </w:tc>
        <w:tc>
          <w:tcPr/>
          <w:p w:rsidR="00000000" w:rsidDel="00000000" w:rsidP="00000000" w:rsidRDefault="00000000" w:rsidRPr="00000000" w14:paraId="0000021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ПСтПВП</w:t>
            </w:r>
          </w:p>
        </w:tc>
        <w:tc>
          <w:tcPr/>
          <w:p w:rsidR="00000000" w:rsidDel="00000000" w:rsidP="00000000" w:rsidRDefault="00000000" w:rsidRPr="00000000" w14:paraId="0000021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ФН</w:t>
            </w:r>
          </w:p>
        </w:tc>
        <w:tc>
          <w:tcPr/>
          <w:p w:rsidR="00000000" w:rsidDel="00000000" w:rsidP="00000000" w:rsidRDefault="00000000" w:rsidRPr="00000000" w14:paraId="0000021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ФР</w:t>
            </w:r>
          </w:p>
        </w:tc>
        <w:tc>
          <w:tcPr/>
          <w:p w:rsidR="00000000" w:rsidDel="00000000" w:rsidP="00000000" w:rsidRDefault="00000000" w:rsidRPr="00000000" w14:paraId="0000021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ФВ</w:t>
            </w:r>
          </w:p>
        </w:tc>
      </w:tr>
      <w:tr>
        <w:trPr>
          <w:cantSplit w:val="0"/>
          <w:tblHeader w:val="0"/>
        </w:trPr>
        <w:tc>
          <w:tcPr/>
          <w:p w:rsidR="00000000" w:rsidDel="00000000" w:rsidP="00000000" w:rsidRDefault="00000000" w:rsidRPr="00000000" w14:paraId="0000022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2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p w:rsidR="00000000" w:rsidDel="00000000" w:rsidP="00000000" w:rsidRDefault="00000000" w:rsidRPr="00000000" w14:paraId="0000022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22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14:paraId="0000022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22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22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22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22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14:paraId="0000022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22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p w:rsidR="00000000" w:rsidDel="00000000" w:rsidP="00000000" w:rsidRDefault="00000000" w:rsidRPr="00000000" w14:paraId="0000022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22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22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tc>
        <w:tc>
          <w:tcPr/>
          <w:p w:rsidR="00000000" w:rsidDel="00000000" w:rsidP="00000000" w:rsidRDefault="00000000" w:rsidRPr="00000000" w14:paraId="0000022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w:t>
            </w:r>
          </w:p>
        </w:tc>
        <w:tc>
          <w:tcPr/>
          <w:p w:rsidR="00000000" w:rsidDel="00000000" w:rsidP="00000000" w:rsidRDefault="00000000" w:rsidRPr="00000000" w14:paraId="0000022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w:t>
            </w:r>
          </w:p>
        </w:tc>
      </w:tr>
      <w:tr>
        <w:trPr>
          <w:cantSplit w:val="0"/>
          <w:tblHeader w:val="0"/>
        </w:trPr>
        <w:tc>
          <w:tcPr/>
          <w:p w:rsidR="00000000" w:rsidDel="00000000" w:rsidP="00000000" w:rsidRDefault="00000000" w:rsidRPr="00000000" w14:paraId="0000023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3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23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23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23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p w:rsidR="00000000" w:rsidDel="00000000" w:rsidP="00000000" w:rsidRDefault="00000000" w:rsidRPr="00000000" w14:paraId="0000023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23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23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p w:rsidR="00000000" w:rsidDel="00000000" w:rsidP="00000000" w:rsidRDefault="00000000" w:rsidRPr="00000000" w14:paraId="0000023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p w:rsidR="00000000" w:rsidDel="00000000" w:rsidP="00000000" w:rsidRDefault="00000000" w:rsidRPr="00000000" w14:paraId="0000023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23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23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23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23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w:t>
            </w:r>
          </w:p>
        </w:tc>
        <w:tc>
          <w:tcPr/>
          <w:p w:rsidR="00000000" w:rsidDel="00000000" w:rsidP="00000000" w:rsidRDefault="00000000" w:rsidRPr="00000000" w14:paraId="0000023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w:t>
            </w:r>
          </w:p>
        </w:tc>
        <w:tc>
          <w:tcPr/>
          <w:p w:rsidR="00000000" w:rsidDel="00000000" w:rsidP="00000000" w:rsidRDefault="00000000" w:rsidRPr="00000000" w14:paraId="0000023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w:t>
            </w:r>
          </w:p>
        </w:tc>
      </w:tr>
      <w:tr>
        <w:trPr>
          <w:cantSplit w:val="0"/>
          <w:tblHeader w:val="0"/>
        </w:trPr>
        <w:tc>
          <w:tcPr/>
          <w:p w:rsidR="00000000" w:rsidDel="00000000" w:rsidP="00000000" w:rsidRDefault="00000000" w:rsidRPr="00000000" w14:paraId="0000024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4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14:paraId="0000024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24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24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14:paraId="0000024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24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24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p w:rsidR="00000000" w:rsidDel="00000000" w:rsidP="00000000" w:rsidRDefault="00000000" w:rsidRPr="00000000" w14:paraId="0000024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24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24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14:paraId="0000024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24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24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39</w:t>
            </w:r>
          </w:p>
        </w:tc>
        <w:tc>
          <w:tcPr/>
          <w:p w:rsidR="00000000" w:rsidDel="00000000" w:rsidP="00000000" w:rsidRDefault="00000000" w:rsidRPr="00000000" w14:paraId="0000024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w:t>
            </w:r>
          </w:p>
        </w:tc>
        <w:tc>
          <w:tcPr/>
          <w:p w:rsidR="00000000" w:rsidDel="00000000" w:rsidP="00000000" w:rsidRDefault="00000000" w:rsidRPr="00000000" w14:paraId="0000024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w:t>
            </w:r>
          </w:p>
        </w:tc>
      </w:tr>
      <w:tr>
        <w:trPr>
          <w:cantSplit w:val="0"/>
          <w:tblHeader w:val="0"/>
        </w:trPr>
        <w:tc>
          <w:tcPr/>
          <w:p w:rsidR="00000000" w:rsidDel="00000000" w:rsidP="00000000" w:rsidRDefault="00000000" w:rsidRPr="00000000" w14:paraId="0000025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5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25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25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14:paraId="0000025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25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25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25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p w:rsidR="00000000" w:rsidDel="00000000" w:rsidP="00000000" w:rsidRDefault="00000000" w:rsidRPr="00000000" w14:paraId="0000025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25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14:paraId="0000025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25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14:paraId="0000025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25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w:t>
            </w:r>
          </w:p>
        </w:tc>
        <w:tc>
          <w:tcPr/>
          <w:p w:rsidR="00000000" w:rsidDel="00000000" w:rsidP="00000000" w:rsidRDefault="00000000" w:rsidRPr="00000000" w14:paraId="0000025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w:t>
            </w:r>
          </w:p>
        </w:tc>
        <w:tc>
          <w:tcPr/>
          <w:p w:rsidR="00000000" w:rsidDel="00000000" w:rsidP="00000000" w:rsidRDefault="00000000" w:rsidRPr="00000000" w14:paraId="0000025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w:t>
            </w:r>
          </w:p>
        </w:tc>
      </w:tr>
      <w:tr>
        <w:trPr>
          <w:cantSplit w:val="0"/>
          <w:tblHeader w:val="0"/>
        </w:trPr>
        <w:tc>
          <w:tcPr/>
          <w:p w:rsidR="00000000" w:rsidDel="00000000" w:rsidP="00000000" w:rsidRDefault="00000000" w:rsidRPr="00000000" w14:paraId="0000026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6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p w:rsidR="00000000" w:rsidDel="00000000" w:rsidP="00000000" w:rsidRDefault="00000000" w:rsidRPr="00000000" w14:paraId="0000026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26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14:paraId="0000026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26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26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26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p w:rsidR="00000000" w:rsidDel="00000000" w:rsidP="00000000" w:rsidRDefault="00000000" w:rsidRPr="00000000" w14:paraId="0000026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26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26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26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p w:rsidR="00000000" w:rsidDel="00000000" w:rsidP="00000000" w:rsidRDefault="00000000" w:rsidRPr="00000000" w14:paraId="0000026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26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w:t>
            </w:r>
          </w:p>
        </w:tc>
        <w:tc>
          <w:tcPr/>
          <w:p w:rsidR="00000000" w:rsidDel="00000000" w:rsidP="00000000" w:rsidRDefault="00000000" w:rsidRPr="00000000" w14:paraId="0000026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76</w:t>
            </w:r>
          </w:p>
        </w:tc>
        <w:tc>
          <w:tcPr/>
          <w:p w:rsidR="00000000" w:rsidDel="00000000" w:rsidP="00000000" w:rsidRDefault="00000000" w:rsidRPr="00000000" w14:paraId="0000026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w:t>
            </w:r>
          </w:p>
        </w:tc>
      </w:tr>
      <w:tr>
        <w:trPr>
          <w:cantSplit w:val="0"/>
          <w:tblHeader w:val="0"/>
        </w:trPr>
        <w:tc>
          <w:tcPr/>
          <w:p w:rsidR="00000000" w:rsidDel="00000000" w:rsidP="00000000" w:rsidRDefault="00000000" w:rsidRPr="00000000" w14:paraId="0000027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7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27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27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p w:rsidR="00000000" w:rsidDel="00000000" w:rsidP="00000000" w:rsidRDefault="00000000" w:rsidRPr="00000000" w14:paraId="0000027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27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27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27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27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27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p w:rsidR="00000000" w:rsidDel="00000000" w:rsidP="00000000" w:rsidRDefault="00000000" w:rsidRPr="00000000" w14:paraId="0000027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14:paraId="0000027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27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27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tc>
        <w:tc>
          <w:tcPr/>
          <w:p w:rsidR="00000000" w:rsidDel="00000000" w:rsidP="00000000" w:rsidRDefault="00000000" w:rsidRPr="00000000" w14:paraId="0000027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w:t>
            </w:r>
          </w:p>
        </w:tc>
        <w:tc>
          <w:tcPr/>
          <w:p w:rsidR="00000000" w:rsidDel="00000000" w:rsidP="00000000" w:rsidRDefault="00000000" w:rsidRPr="00000000" w14:paraId="0000027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w:t>
            </w:r>
          </w:p>
        </w:tc>
      </w:tr>
      <w:tr>
        <w:trPr>
          <w:cantSplit w:val="0"/>
          <w:tblHeader w:val="0"/>
        </w:trPr>
        <w:tc>
          <w:tcPr/>
          <w:p w:rsidR="00000000" w:rsidDel="00000000" w:rsidP="00000000" w:rsidRDefault="00000000" w:rsidRPr="00000000" w14:paraId="0000028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8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28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28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14:paraId="0000028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p w:rsidR="00000000" w:rsidDel="00000000" w:rsidP="00000000" w:rsidRDefault="00000000" w:rsidRPr="00000000" w14:paraId="0000028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28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28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p w:rsidR="00000000" w:rsidDel="00000000" w:rsidP="00000000" w:rsidRDefault="00000000" w:rsidRPr="00000000" w14:paraId="0000028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p w:rsidR="00000000" w:rsidDel="00000000" w:rsidP="00000000" w:rsidRDefault="00000000" w:rsidRPr="00000000" w14:paraId="0000028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28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p w:rsidR="00000000" w:rsidDel="00000000" w:rsidP="00000000" w:rsidRDefault="00000000" w:rsidRPr="00000000" w14:paraId="0000028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p w:rsidR="00000000" w:rsidDel="00000000" w:rsidP="00000000" w:rsidRDefault="00000000" w:rsidRPr="00000000" w14:paraId="0000028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28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w:t>
            </w:r>
          </w:p>
        </w:tc>
        <w:tc>
          <w:tcPr/>
          <w:p w:rsidR="00000000" w:rsidDel="00000000" w:rsidP="00000000" w:rsidRDefault="00000000" w:rsidRPr="00000000" w14:paraId="0000028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69</w:t>
            </w:r>
          </w:p>
        </w:tc>
        <w:tc>
          <w:tcPr/>
          <w:p w:rsidR="00000000" w:rsidDel="00000000" w:rsidP="00000000" w:rsidRDefault="00000000" w:rsidRPr="00000000" w14:paraId="0000028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72</w:t>
            </w:r>
          </w:p>
        </w:tc>
      </w:tr>
      <w:tr>
        <w:trPr>
          <w:cantSplit w:val="0"/>
          <w:tblHeader w:val="0"/>
        </w:trPr>
        <w:tc>
          <w:tcPr/>
          <w:p w:rsidR="00000000" w:rsidDel="00000000" w:rsidP="00000000" w:rsidRDefault="00000000" w:rsidRPr="00000000" w14:paraId="0000029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9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29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29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29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p w:rsidR="00000000" w:rsidDel="00000000" w:rsidP="00000000" w:rsidRDefault="00000000" w:rsidRPr="00000000" w14:paraId="0000029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29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29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29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29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p w:rsidR="00000000" w:rsidDel="00000000" w:rsidP="00000000" w:rsidRDefault="00000000" w:rsidRPr="00000000" w14:paraId="0000029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p w:rsidR="00000000" w:rsidDel="00000000" w:rsidP="00000000" w:rsidRDefault="00000000" w:rsidRPr="00000000" w14:paraId="0000029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29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29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58</w:t>
            </w:r>
          </w:p>
        </w:tc>
        <w:tc>
          <w:tcPr/>
          <w:p w:rsidR="00000000" w:rsidDel="00000000" w:rsidP="00000000" w:rsidRDefault="00000000" w:rsidRPr="00000000" w14:paraId="0000029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w:t>
            </w:r>
          </w:p>
        </w:tc>
        <w:tc>
          <w:tcPr/>
          <w:p w:rsidR="00000000" w:rsidDel="00000000" w:rsidP="00000000" w:rsidRDefault="00000000" w:rsidRPr="00000000" w14:paraId="0000029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w:t>
            </w:r>
          </w:p>
        </w:tc>
      </w:tr>
      <w:tr>
        <w:trPr>
          <w:cantSplit w:val="0"/>
          <w:tblHeader w:val="0"/>
        </w:trPr>
        <w:tc>
          <w:tcPr/>
          <w:p w:rsidR="00000000" w:rsidDel="00000000" w:rsidP="00000000" w:rsidRDefault="00000000" w:rsidRPr="00000000" w14:paraId="000002A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A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2A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2A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2A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2A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2A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2A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2A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2A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2A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p w:rsidR="00000000" w:rsidDel="00000000" w:rsidP="00000000" w:rsidRDefault="00000000" w:rsidRPr="00000000" w14:paraId="000002A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2A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2A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w:t>
            </w:r>
          </w:p>
        </w:tc>
        <w:tc>
          <w:tcPr/>
          <w:p w:rsidR="00000000" w:rsidDel="00000000" w:rsidP="00000000" w:rsidRDefault="00000000" w:rsidRPr="00000000" w14:paraId="000002A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66</w:t>
            </w:r>
          </w:p>
        </w:tc>
        <w:tc>
          <w:tcPr/>
          <w:p w:rsidR="00000000" w:rsidDel="00000000" w:rsidP="00000000" w:rsidRDefault="00000000" w:rsidRPr="00000000" w14:paraId="000002A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w:t>
            </w:r>
          </w:p>
        </w:tc>
      </w:tr>
      <w:tr>
        <w:trPr>
          <w:cantSplit w:val="0"/>
          <w:tblHeader w:val="0"/>
        </w:trPr>
        <w:tc>
          <w:tcPr/>
          <w:p w:rsidR="00000000" w:rsidDel="00000000" w:rsidP="00000000" w:rsidRDefault="00000000" w:rsidRPr="00000000" w14:paraId="000002B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B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2B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2B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2B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2B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2B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2B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2B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2B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2B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2B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2B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p w:rsidR="00000000" w:rsidDel="00000000" w:rsidP="00000000" w:rsidRDefault="00000000" w:rsidRPr="00000000" w14:paraId="000002B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2B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w:t>
            </w:r>
          </w:p>
        </w:tc>
        <w:tc>
          <w:tcPr/>
          <w:p w:rsidR="00000000" w:rsidDel="00000000" w:rsidP="00000000" w:rsidRDefault="00000000" w:rsidRPr="00000000" w14:paraId="000002B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w:t>
            </w:r>
          </w:p>
        </w:tc>
      </w:tr>
      <w:tr>
        <w:trPr>
          <w:cantSplit w:val="0"/>
          <w:tblHeader w:val="0"/>
        </w:trPr>
        <w:tc>
          <w:tcPr/>
          <w:p w:rsidR="00000000" w:rsidDel="00000000" w:rsidP="00000000" w:rsidRDefault="00000000" w:rsidRPr="00000000" w14:paraId="000002C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C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2C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2C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p w:rsidR="00000000" w:rsidDel="00000000" w:rsidP="00000000" w:rsidRDefault="00000000" w:rsidRPr="00000000" w14:paraId="000002C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2C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2C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2C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2C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p w:rsidR="00000000" w:rsidDel="00000000" w:rsidP="00000000" w:rsidRDefault="00000000" w:rsidRPr="00000000" w14:paraId="000002C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2C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2C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2C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p w:rsidR="00000000" w:rsidDel="00000000" w:rsidP="00000000" w:rsidRDefault="00000000" w:rsidRPr="00000000" w14:paraId="000002C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2C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w:t>
            </w:r>
          </w:p>
        </w:tc>
        <w:tc>
          <w:tcPr/>
          <w:p w:rsidR="00000000" w:rsidDel="00000000" w:rsidP="00000000" w:rsidRDefault="00000000" w:rsidRPr="00000000" w14:paraId="000002C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66</w:t>
            </w:r>
          </w:p>
        </w:tc>
      </w:tr>
      <w:tr>
        <w:trPr>
          <w:cantSplit w:val="0"/>
          <w:tblHeader w:val="0"/>
        </w:trPr>
        <w:tc>
          <w:tcPr/>
          <w:p w:rsidR="00000000" w:rsidDel="00000000" w:rsidP="00000000" w:rsidRDefault="00000000" w:rsidRPr="00000000" w14:paraId="000002D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D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2D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2D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2D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2D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2D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2D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2D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p w:rsidR="00000000" w:rsidDel="00000000" w:rsidP="00000000" w:rsidRDefault="00000000" w:rsidRPr="00000000" w14:paraId="000002D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p w:rsidR="00000000" w:rsidDel="00000000" w:rsidP="00000000" w:rsidRDefault="00000000" w:rsidRPr="00000000" w14:paraId="000002D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2D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2D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2D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p w:rsidR="00000000" w:rsidDel="00000000" w:rsidP="00000000" w:rsidRDefault="00000000" w:rsidRPr="00000000" w14:paraId="000002D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w:t>
            </w:r>
          </w:p>
        </w:tc>
        <w:tc>
          <w:tcPr/>
          <w:p w:rsidR="00000000" w:rsidDel="00000000" w:rsidP="00000000" w:rsidRDefault="00000000" w:rsidRPr="00000000" w14:paraId="000002D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w:t>
            </w:r>
          </w:p>
        </w:tc>
      </w:tr>
      <w:tr>
        <w:trPr>
          <w:cantSplit w:val="0"/>
          <w:tblHeader w:val="0"/>
        </w:trPr>
        <w:tc>
          <w:tcPr/>
          <w:p w:rsidR="00000000" w:rsidDel="00000000" w:rsidP="00000000" w:rsidRDefault="00000000" w:rsidRPr="00000000" w14:paraId="000002E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E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2E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2E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p w:rsidR="00000000" w:rsidDel="00000000" w:rsidP="00000000" w:rsidRDefault="00000000" w:rsidRPr="00000000" w14:paraId="000002E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2E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2E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2E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2E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2E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2E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2E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2E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2E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p w:rsidR="00000000" w:rsidDel="00000000" w:rsidP="00000000" w:rsidRDefault="00000000" w:rsidRPr="00000000" w14:paraId="000002E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2E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w:t>
            </w:r>
          </w:p>
        </w:tc>
      </w:tr>
      <w:tr>
        <w:trPr>
          <w:cantSplit w:val="0"/>
          <w:tblHeader w:val="0"/>
        </w:trPr>
        <w:tc>
          <w:tcPr/>
          <w:p w:rsidR="00000000" w:rsidDel="00000000" w:rsidP="00000000" w:rsidRDefault="00000000" w:rsidRPr="00000000" w14:paraId="000002F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F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2F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2F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14:paraId="000002F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2F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2F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2F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2F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2F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2F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2F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2F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2F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w:t>
            </w:r>
          </w:p>
        </w:tc>
        <w:tc>
          <w:tcPr/>
          <w:p w:rsidR="00000000" w:rsidDel="00000000" w:rsidP="00000000" w:rsidRDefault="00000000" w:rsidRPr="00000000" w14:paraId="000002F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2F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37</w:t>
            </w:r>
          </w:p>
        </w:tc>
      </w:tr>
      <w:tr>
        <w:trPr>
          <w:cantSplit w:val="0"/>
          <w:tblHeader w:val="0"/>
        </w:trPr>
        <w:tc>
          <w:tcPr/>
          <w:p w:rsidR="00000000" w:rsidDel="00000000" w:rsidP="00000000" w:rsidRDefault="00000000" w:rsidRPr="00000000" w14:paraId="0000030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0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30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30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30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30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30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30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p w:rsidR="00000000" w:rsidDel="00000000" w:rsidP="00000000" w:rsidRDefault="00000000" w:rsidRPr="00000000" w14:paraId="0000030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30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30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30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30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30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w:t>
            </w:r>
          </w:p>
        </w:tc>
        <w:tc>
          <w:tcPr/>
          <w:p w:rsidR="00000000" w:rsidDel="00000000" w:rsidP="00000000" w:rsidRDefault="00000000" w:rsidRPr="00000000" w14:paraId="0000030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30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w:t>
            </w:r>
          </w:p>
        </w:tc>
      </w:tr>
      <w:tr>
        <w:trPr>
          <w:cantSplit w:val="0"/>
          <w:tblHeader w:val="0"/>
        </w:trPr>
        <w:tc>
          <w:tcPr/>
          <w:p w:rsidR="00000000" w:rsidDel="00000000" w:rsidP="00000000" w:rsidRDefault="00000000" w:rsidRPr="00000000" w14:paraId="0000031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1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31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31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31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31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31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31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p w:rsidR="00000000" w:rsidDel="00000000" w:rsidP="00000000" w:rsidRDefault="00000000" w:rsidRPr="00000000" w14:paraId="0000031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31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31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p w:rsidR="00000000" w:rsidDel="00000000" w:rsidP="00000000" w:rsidRDefault="00000000" w:rsidRPr="00000000" w14:paraId="0000031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31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31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w:t>
            </w:r>
          </w:p>
        </w:tc>
        <w:tc>
          <w:tcPr/>
          <w:p w:rsidR="00000000" w:rsidDel="00000000" w:rsidP="00000000" w:rsidRDefault="00000000" w:rsidRPr="00000000" w14:paraId="0000031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p w:rsidR="00000000" w:rsidDel="00000000" w:rsidP="00000000" w:rsidRDefault="00000000" w:rsidRPr="00000000" w14:paraId="0000031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tc>
      </w:tr>
      <w:tr>
        <w:trPr>
          <w:cantSplit w:val="0"/>
          <w:tblHeader w:val="0"/>
        </w:trPr>
        <w:tc>
          <w:tcPr/>
          <w:p w:rsidR="00000000" w:rsidDel="00000000" w:rsidP="00000000" w:rsidRDefault="00000000" w:rsidRPr="00000000" w14:paraId="0000032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2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32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32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p w:rsidR="00000000" w:rsidDel="00000000" w:rsidP="00000000" w:rsidRDefault="00000000" w:rsidRPr="00000000" w14:paraId="0000032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32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32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32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p w:rsidR="00000000" w:rsidDel="00000000" w:rsidP="00000000" w:rsidRDefault="00000000" w:rsidRPr="00000000" w14:paraId="0000032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32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32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32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32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32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w:t>
            </w:r>
          </w:p>
        </w:tc>
        <w:tc>
          <w:tcPr/>
          <w:p w:rsidR="00000000" w:rsidDel="00000000" w:rsidP="00000000" w:rsidRDefault="00000000" w:rsidRPr="00000000" w14:paraId="0000032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p w:rsidR="00000000" w:rsidDel="00000000" w:rsidP="00000000" w:rsidRDefault="00000000" w:rsidRPr="00000000" w14:paraId="0000032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tc>
      </w:tr>
      <w:tr>
        <w:trPr>
          <w:cantSplit w:val="0"/>
          <w:tblHeader w:val="0"/>
        </w:trPr>
        <w:tc>
          <w:tcPr/>
          <w:p w:rsidR="00000000" w:rsidDel="00000000" w:rsidP="00000000" w:rsidRDefault="00000000" w:rsidRPr="00000000" w14:paraId="0000033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3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33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33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33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33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p w:rsidR="00000000" w:rsidDel="00000000" w:rsidP="00000000" w:rsidRDefault="00000000" w:rsidRPr="00000000" w14:paraId="0000033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33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33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33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33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33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33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33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w:t>
            </w:r>
          </w:p>
        </w:tc>
        <w:tc>
          <w:tcPr/>
          <w:p w:rsidR="00000000" w:rsidDel="00000000" w:rsidP="00000000" w:rsidRDefault="00000000" w:rsidRPr="00000000" w14:paraId="0000033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65</w:t>
            </w:r>
          </w:p>
        </w:tc>
        <w:tc>
          <w:tcPr/>
          <w:p w:rsidR="00000000" w:rsidDel="00000000" w:rsidP="00000000" w:rsidRDefault="00000000" w:rsidRPr="00000000" w14:paraId="0000033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46</w:t>
            </w:r>
          </w:p>
        </w:tc>
      </w:tr>
      <w:tr>
        <w:trPr>
          <w:cantSplit w:val="0"/>
          <w:tblHeader w:val="0"/>
        </w:trPr>
        <w:tc>
          <w:tcPr/>
          <w:p w:rsidR="00000000" w:rsidDel="00000000" w:rsidP="00000000" w:rsidRDefault="00000000" w:rsidRPr="00000000" w14:paraId="0000034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4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34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34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p w:rsidR="00000000" w:rsidDel="00000000" w:rsidP="00000000" w:rsidRDefault="00000000" w:rsidRPr="00000000" w14:paraId="0000034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34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p w:rsidR="00000000" w:rsidDel="00000000" w:rsidP="00000000" w:rsidRDefault="00000000" w:rsidRPr="00000000" w14:paraId="0000034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34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14:paraId="0000034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34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34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34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34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34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w:t>
            </w:r>
          </w:p>
        </w:tc>
        <w:tc>
          <w:tcPr/>
          <w:p w:rsidR="00000000" w:rsidDel="00000000" w:rsidP="00000000" w:rsidRDefault="00000000" w:rsidRPr="00000000" w14:paraId="0000034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w:t>
            </w:r>
          </w:p>
        </w:tc>
        <w:tc>
          <w:tcPr/>
          <w:p w:rsidR="00000000" w:rsidDel="00000000" w:rsidP="00000000" w:rsidRDefault="00000000" w:rsidRPr="00000000" w14:paraId="0000034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47</w:t>
            </w:r>
          </w:p>
        </w:tc>
      </w:tr>
      <w:tr>
        <w:trPr>
          <w:cantSplit w:val="0"/>
          <w:tblHeader w:val="0"/>
        </w:trPr>
        <w:tc>
          <w:tcPr/>
          <w:p w:rsidR="00000000" w:rsidDel="00000000" w:rsidP="00000000" w:rsidRDefault="00000000" w:rsidRPr="00000000" w14:paraId="0000035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5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35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35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35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35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35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35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35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35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35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35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35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35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w:t>
            </w:r>
          </w:p>
        </w:tc>
        <w:tc>
          <w:tcPr/>
          <w:p w:rsidR="00000000" w:rsidDel="00000000" w:rsidP="00000000" w:rsidRDefault="00000000" w:rsidRPr="00000000" w14:paraId="0000035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w:t>
            </w:r>
          </w:p>
        </w:tc>
        <w:tc>
          <w:tcPr/>
          <w:p w:rsidR="00000000" w:rsidDel="00000000" w:rsidP="00000000" w:rsidRDefault="00000000" w:rsidRPr="00000000" w14:paraId="0000035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48</w:t>
            </w:r>
          </w:p>
        </w:tc>
      </w:tr>
      <w:tr>
        <w:trPr>
          <w:cantSplit w:val="0"/>
          <w:tblHeader w:val="0"/>
        </w:trPr>
        <w:tc>
          <w:tcPr/>
          <w:p w:rsidR="00000000" w:rsidDel="00000000" w:rsidP="00000000" w:rsidRDefault="00000000" w:rsidRPr="00000000" w14:paraId="0000036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6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36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36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p w:rsidR="00000000" w:rsidDel="00000000" w:rsidP="00000000" w:rsidRDefault="00000000" w:rsidRPr="00000000" w14:paraId="0000036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36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36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36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p w:rsidR="00000000" w:rsidDel="00000000" w:rsidP="00000000" w:rsidRDefault="00000000" w:rsidRPr="00000000" w14:paraId="0000036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36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36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36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36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36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w:t>
            </w:r>
          </w:p>
        </w:tc>
        <w:tc>
          <w:tcPr/>
          <w:p w:rsidR="00000000" w:rsidDel="00000000" w:rsidP="00000000" w:rsidRDefault="00000000" w:rsidRPr="00000000" w14:paraId="0000036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w:t>
            </w:r>
          </w:p>
        </w:tc>
        <w:tc>
          <w:tcPr/>
          <w:p w:rsidR="00000000" w:rsidDel="00000000" w:rsidP="00000000" w:rsidRDefault="00000000" w:rsidRPr="00000000" w14:paraId="0000036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48</w:t>
            </w:r>
          </w:p>
        </w:tc>
      </w:tr>
      <w:tr>
        <w:trPr>
          <w:cantSplit w:val="0"/>
          <w:tblHeader w:val="0"/>
        </w:trPr>
        <w:tc>
          <w:tcPr/>
          <w:p w:rsidR="00000000" w:rsidDel="00000000" w:rsidP="00000000" w:rsidRDefault="00000000" w:rsidRPr="00000000" w14:paraId="0000037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7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37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37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p w:rsidR="00000000" w:rsidDel="00000000" w:rsidP="00000000" w:rsidRDefault="00000000" w:rsidRPr="00000000" w14:paraId="0000037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37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p w:rsidR="00000000" w:rsidDel="00000000" w:rsidP="00000000" w:rsidRDefault="00000000" w:rsidRPr="00000000" w14:paraId="0000037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37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p w:rsidR="00000000" w:rsidDel="00000000" w:rsidP="00000000" w:rsidRDefault="00000000" w:rsidRPr="00000000" w14:paraId="0000037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37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37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37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37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37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tc>
        <w:tc>
          <w:tcPr/>
          <w:p w:rsidR="00000000" w:rsidDel="00000000" w:rsidP="00000000" w:rsidRDefault="00000000" w:rsidRPr="00000000" w14:paraId="0000037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72</w:t>
            </w:r>
          </w:p>
        </w:tc>
        <w:tc>
          <w:tcPr/>
          <w:p w:rsidR="00000000" w:rsidDel="00000000" w:rsidP="00000000" w:rsidRDefault="00000000" w:rsidRPr="00000000" w14:paraId="0000037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w:t>
            </w:r>
          </w:p>
        </w:tc>
      </w:tr>
      <w:tr>
        <w:trPr>
          <w:cantSplit w:val="0"/>
          <w:tblHeader w:val="0"/>
        </w:trPr>
        <w:tc>
          <w:tcPr/>
          <w:p w:rsidR="00000000" w:rsidDel="00000000" w:rsidP="00000000" w:rsidRDefault="00000000" w:rsidRPr="00000000" w14:paraId="0000038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8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38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38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38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38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p w:rsidR="00000000" w:rsidDel="00000000" w:rsidP="00000000" w:rsidRDefault="00000000" w:rsidRPr="00000000" w14:paraId="0000038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38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14:paraId="0000038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38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38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38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38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38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w:t>
            </w:r>
          </w:p>
        </w:tc>
        <w:tc>
          <w:tcPr/>
          <w:p w:rsidR="00000000" w:rsidDel="00000000" w:rsidP="00000000" w:rsidRDefault="00000000" w:rsidRPr="00000000" w14:paraId="0000038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76</w:t>
            </w:r>
          </w:p>
        </w:tc>
        <w:tc>
          <w:tcPr/>
          <w:p w:rsidR="00000000" w:rsidDel="00000000" w:rsidP="00000000" w:rsidRDefault="00000000" w:rsidRPr="00000000" w14:paraId="0000038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w:t>
            </w:r>
          </w:p>
        </w:tc>
      </w:tr>
      <w:tr>
        <w:trPr>
          <w:cantSplit w:val="0"/>
          <w:tblHeader w:val="0"/>
        </w:trPr>
        <w:tc>
          <w:tcPr/>
          <w:p w:rsidR="00000000" w:rsidDel="00000000" w:rsidP="00000000" w:rsidRDefault="00000000" w:rsidRPr="00000000" w14:paraId="0000039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9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39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39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39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39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39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39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p w:rsidR="00000000" w:rsidDel="00000000" w:rsidP="00000000" w:rsidRDefault="00000000" w:rsidRPr="00000000" w14:paraId="0000039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39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39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39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39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p w:rsidR="00000000" w:rsidDel="00000000" w:rsidP="00000000" w:rsidRDefault="00000000" w:rsidRPr="00000000" w14:paraId="0000039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w:t>
            </w:r>
          </w:p>
        </w:tc>
        <w:tc>
          <w:tcPr/>
          <w:p w:rsidR="00000000" w:rsidDel="00000000" w:rsidP="00000000" w:rsidRDefault="00000000" w:rsidRPr="00000000" w14:paraId="0000039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76</w:t>
            </w:r>
          </w:p>
        </w:tc>
        <w:tc>
          <w:tcPr/>
          <w:p w:rsidR="00000000" w:rsidDel="00000000" w:rsidP="00000000" w:rsidRDefault="00000000" w:rsidRPr="00000000" w14:paraId="0000039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w:t>
            </w:r>
          </w:p>
        </w:tc>
      </w:tr>
      <w:tr>
        <w:trPr>
          <w:cantSplit w:val="0"/>
          <w:tblHeader w:val="0"/>
        </w:trPr>
        <w:tc>
          <w:tcPr/>
          <w:p w:rsidR="00000000" w:rsidDel="00000000" w:rsidP="00000000" w:rsidRDefault="00000000" w:rsidRPr="00000000" w14:paraId="000003A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A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3A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p w:rsidR="00000000" w:rsidDel="00000000" w:rsidP="00000000" w:rsidRDefault="00000000" w:rsidRPr="00000000" w14:paraId="000003A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3A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3A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3A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3A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p w:rsidR="00000000" w:rsidDel="00000000" w:rsidP="00000000" w:rsidRDefault="00000000" w:rsidRPr="00000000" w14:paraId="000003A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3A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3A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3A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3A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p w:rsidR="00000000" w:rsidDel="00000000" w:rsidP="00000000" w:rsidRDefault="00000000" w:rsidRPr="00000000" w14:paraId="000003A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w:t>
            </w:r>
          </w:p>
        </w:tc>
        <w:tc>
          <w:tcPr/>
          <w:p w:rsidR="00000000" w:rsidDel="00000000" w:rsidP="00000000" w:rsidRDefault="00000000" w:rsidRPr="00000000" w14:paraId="000003A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37</w:t>
            </w:r>
          </w:p>
        </w:tc>
        <w:tc>
          <w:tcPr/>
          <w:p w:rsidR="00000000" w:rsidDel="00000000" w:rsidP="00000000" w:rsidRDefault="00000000" w:rsidRPr="00000000" w14:paraId="000003A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57</w:t>
            </w:r>
          </w:p>
        </w:tc>
      </w:tr>
      <w:tr>
        <w:trPr>
          <w:cantSplit w:val="0"/>
          <w:tblHeader w:val="0"/>
        </w:trPr>
        <w:tc>
          <w:tcPr/>
          <w:p w:rsidR="00000000" w:rsidDel="00000000" w:rsidP="00000000" w:rsidRDefault="00000000" w:rsidRPr="00000000" w14:paraId="000003B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B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3B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14:paraId="000003B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3B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3B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p w:rsidR="00000000" w:rsidDel="00000000" w:rsidP="00000000" w:rsidRDefault="00000000" w:rsidRPr="00000000" w14:paraId="000003B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3B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3B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3B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3B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3B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3B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3B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w:t>
            </w:r>
          </w:p>
        </w:tc>
        <w:tc>
          <w:tcPr/>
          <w:p w:rsidR="00000000" w:rsidDel="00000000" w:rsidP="00000000" w:rsidRDefault="00000000" w:rsidRPr="00000000" w14:paraId="000003B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tc>
        <w:tc>
          <w:tcPr/>
          <w:p w:rsidR="00000000" w:rsidDel="00000000" w:rsidP="00000000" w:rsidRDefault="00000000" w:rsidRPr="00000000" w14:paraId="000003B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w:t>
            </w:r>
          </w:p>
        </w:tc>
      </w:tr>
      <w:tr>
        <w:trPr>
          <w:cantSplit w:val="0"/>
          <w:tblHeader w:val="0"/>
        </w:trPr>
        <w:tc>
          <w:tcPr/>
          <w:p w:rsidR="00000000" w:rsidDel="00000000" w:rsidP="00000000" w:rsidRDefault="00000000" w:rsidRPr="00000000" w14:paraId="000003C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C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3C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3C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3C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3C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p w:rsidR="00000000" w:rsidDel="00000000" w:rsidP="00000000" w:rsidRDefault="00000000" w:rsidRPr="00000000" w14:paraId="000003C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3C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p w:rsidR="00000000" w:rsidDel="00000000" w:rsidP="00000000" w:rsidRDefault="00000000" w:rsidRPr="00000000" w14:paraId="000003C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3C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3C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3C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3C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3C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w:t>
            </w:r>
          </w:p>
        </w:tc>
        <w:tc>
          <w:tcPr/>
          <w:p w:rsidR="00000000" w:rsidDel="00000000" w:rsidP="00000000" w:rsidRDefault="00000000" w:rsidRPr="00000000" w14:paraId="000003C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tc>
        <w:tc>
          <w:tcPr/>
          <w:p w:rsidR="00000000" w:rsidDel="00000000" w:rsidP="00000000" w:rsidRDefault="00000000" w:rsidRPr="00000000" w14:paraId="000003C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w:t>
            </w:r>
          </w:p>
        </w:tc>
      </w:tr>
      <w:tr>
        <w:trPr>
          <w:cantSplit w:val="0"/>
          <w:tblHeader w:val="0"/>
        </w:trPr>
        <w:tc>
          <w:tcPr/>
          <w:p w:rsidR="00000000" w:rsidDel="00000000" w:rsidP="00000000" w:rsidRDefault="00000000" w:rsidRPr="00000000" w14:paraId="000003D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D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3D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3D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3D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3D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3D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3D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3D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3D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3D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3D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3D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14:paraId="000003D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w:t>
            </w:r>
          </w:p>
        </w:tc>
        <w:tc>
          <w:tcPr/>
          <w:p w:rsidR="00000000" w:rsidDel="00000000" w:rsidP="00000000" w:rsidRDefault="00000000" w:rsidRPr="00000000" w14:paraId="000003D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w:t>
            </w:r>
          </w:p>
        </w:tc>
        <w:tc>
          <w:tcPr/>
          <w:p w:rsidR="00000000" w:rsidDel="00000000" w:rsidP="00000000" w:rsidRDefault="00000000" w:rsidRPr="00000000" w14:paraId="000003D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w:t>
            </w:r>
          </w:p>
        </w:tc>
      </w:tr>
      <w:tr>
        <w:trPr>
          <w:cantSplit w:val="0"/>
          <w:tblHeader w:val="0"/>
        </w:trPr>
        <w:tc>
          <w:tcPr/>
          <w:p w:rsidR="00000000" w:rsidDel="00000000" w:rsidP="00000000" w:rsidRDefault="00000000" w:rsidRPr="00000000" w14:paraId="000003E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E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3E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3E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3E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3E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3E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3E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3E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3E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3E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p w:rsidR="00000000" w:rsidDel="00000000" w:rsidP="00000000" w:rsidRDefault="00000000" w:rsidRPr="00000000" w14:paraId="000003E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3E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p w:rsidR="00000000" w:rsidDel="00000000" w:rsidP="00000000" w:rsidRDefault="00000000" w:rsidRPr="00000000" w14:paraId="000003E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w:t>
            </w:r>
          </w:p>
        </w:tc>
        <w:tc>
          <w:tcPr/>
          <w:p w:rsidR="00000000" w:rsidDel="00000000" w:rsidP="00000000" w:rsidRDefault="00000000" w:rsidRPr="00000000" w14:paraId="000003E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w:t>
            </w:r>
          </w:p>
        </w:tc>
        <w:tc>
          <w:tcPr/>
          <w:p w:rsidR="00000000" w:rsidDel="00000000" w:rsidP="00000000" w:rsidRDefault="00000000" w:rsidRPr="00000000" w14:paraId="000003E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w:t>
            </w:r>
          </w:p>
        </w:tc>
      </w:tr>
      <w:tr>
        <w:trPr>
          <w:cantSplit w:val="0"/>
          <w:tblHeader w:val="0"/>
        </w:trPr>
        <w:tc>
          <w:tcPr/>
          <w:p w:rsidR="00000000" w:rsidDel="00000000" w:rsidP="00000000" w:rsidRDefault="00000000" w:rsidRPr="00000000" w14:paraId="000003F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3F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3F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3F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3F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3F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3F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3F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p w:rsidR="00000000" w:rsidDel="00000000" w:rsidP="00000000" w:rsidRDefault="00000000" w:rsidRPr="00000000" w14:paraId="000003F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3F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3F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3F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3F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3F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w:t>
            </w:r>
          </w:p>
        </w:tc>
        <w:tc>
          <w:tcPr/>
          <w:p w:rsidR="00000000" w:rsidDel="00000000" w:rsidP="00000000" w:rsidRDefault="00000000" w:rsidRPr="00000000" w14:paraId="000003F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w:t>
            </w:r>
          </w:p>
        </w:tc>
        <w:tc>
          <w:tcPr/>
          <w:p w:rsidR="00000000" w:rsidDel="00000000" w:rsidP="00000000" w:rsidRDefault="00000000" w:rsidRPr="00000000" w14:paraId="000003F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w:t>
            </w:r>
          </w:p>
        </w:tc>
      </w:tr>
      <w:tr>
        <w:trPr>
          <w:cantSplit w:val="0"/>
          <w:tblHeader w:val="0"/>
        </w:trPr>
        <w:tc>
          <w:tcPr/>
          <w:p w:rsidR="00000000" w:rsidDel="00000000" w:rsidP="00000000" w:rsidRDefault="00000000" w:rsidRPr="00000000" w14:paraId="0000040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0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40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40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40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40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40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40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p w:rsidR="00000000" w:rsidDel="00000000" w:rsidP="00000000" w:rsidRDefault="00000000" w:rsidRPr="00000000" w14:paraId="0000040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40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40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40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40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40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w:t>
            </w:r>
          </w:p>
        </w:tc>
        <w:tc>
          <w:tcPr/>
          <w:p w:rsidR="00000000" w:rsidDel="00000000" w:rsidP="00000000" w:rsidRDefault="00000000" w:rsidRPr="00000000" w14:paraId="0000040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w:t>
            </w:r>
          </w:p>
        </w:tc>
        <w:tc>
          <w:tcPr/>
          <w:p w:rsidR="00000000" w:rsidDel="00000000" w:rsidP="00000000" w:rsidRDefault="00000000" w:rsidRPr="00000000" w14:paraId="0000040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57</w:t>
            </w:r>
          </w:p>
        </w:tc>
      </w:tr>
      <w:tr>
        <w:trPr>
          <w:cantSplit w:val="0"/>
          <w:tblHeader w:val="0"/>
        </w:trPr>
        <w:tc>
          <w:tcPr/>
          <w:p w:rsidR="00000000" w:rsidDel="00000000" w:rsidP="00000000" w:rsidRDefault="00000000" w:rsidRPr="00000000" w14:paraId="0000041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1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41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41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41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41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41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p w:rsidR="00000000" w:rsidDel="00000000" w:rsidP="00000000" w:rsidRDefault="00000000" w:rsidRPr="00000000" w14:paraId="0000041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p w:rsidR="00000000" w:rsidDel="00000000" w:rsidP="00000000" w:rsidRDefault="00000000" w:rsidRPr="00000000" w14:paraId="0000041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41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41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41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41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41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w:t>
            </w:r>
          </w:p>
        </w:tc>
        <w:tc>
          <w:tcPr/>
          <w:p w:rsidR="00000000" w:rsidDel="00000000" w:rsidP="00000000" w:rsidRDefault="00000000" w:rsidRPr="00000000" w14:paraId="0000041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w:t>
            </w:r>
          </w:p>
        </w:tc>
        <w:tc>
          <w:tcPr/>
          <w:p w:rsidR="00000000" w:rsidDel="00000000" w:rsidP="00000000" w:rsidRDefault="00000000" w:rsidRPr="00000000" w14:paraId="0000041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tc>
      </w:tr>
      <w:tr>
        <w:trPr>
          <w:cantSplit w:val="0"/>
          <w:tblHeader w:val="0"/>
        </w:trPr>
        <w:tc>
          <w:tcPr/>
          <w:p w:rsidR="00000000" w:rsidDel="00000000" w:rsidP="00000000" w:rsidRDefault="00000000" w:rsidRPr="00000000" w14:paraId="0000042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2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42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42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42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42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42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p w:rsidR="00000000" w:rsidDel="00000000" w:rsidP="00000000" w:rsidRDefault="00000000" w:rsidRPr="00000000" w14:paraId="0000042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42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42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42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42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42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42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66</w:t>
            </w:r>
          </w:p>
        </w:tc>
        <w:tc>
          <w:tcPr/>
          <w:p w:rsidR="00000000" w:rsidDel="00000000" w:rsidP="00000000" w:rsidRDefault="00000000" w:rsidRPr="00000000" w14:paraId="0000042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66</w:t>
            </w:r>
          </w:p>
        </w:tc>
        <w:tc>
          <w:tcPr/>
          <w:p w:rsidR="00000000" w:rsidDel="00000000" w:rsidP="00000000" w:rsidRDefault="00000000" w:rsidRPr="00000000" w14:paraId="0000042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46</w:t>
            </w:r>
          </w:p>
        </w:tc>
      </w:tr>
      <w:tr>
        <w:trPr>
          <w:cantSplit w:val="0"/>
          <w:tblHeader w:val="0"/>
        </w:trPr>
        <w:tc>
          <w:tcPr/>
          <w:p w:rsidR="00000000" w:rsidDel="00000000" w:rsidP="00000000" w:rsidRDefault="00000000" w:rsidRPr="00000000" w14:paraId="0000043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3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43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43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43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43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43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p w:rsidR="00000000" w:rsidDel="00000000" w:rsidP="00000000" w:rsidRDefault="00000000" w:rsidRPr="00000000" w14:paraId="0000043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43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43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43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43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43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43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w:t>
            </w:r>
          </w:p>
        </w:tc>
        <w:tc>
          <w:tcPr/>
          <w:p w:rsidR="00000000" w:rsidDel="00000000" w:rsidP="00000000" w:rsidRDefault="00000000" w:rsidRPr="00000000" w14:paraId="0000043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65</w:t>
            </w:r>
          </w:p>
        </w:tc>
        <w:tc>
          <w:tcPr/>
          <w:p w:rsidR="00000000" w:rsidDel="00000000" w:rsidP="00000000" w:rsidRDefault="00000000" w:rsidRPr="00000000" w14:paraId="0000043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tc>
      </w:tr>
      <w:tr>
        <w:trPr>
          <w:cantSplit w:val="0"/>
          <w:tblHeader w:val="0"/>
        </w:trPr>
        <w:tc>
          <w:tcPr/>
          <w:p w:rsidR="00000000" w:rsidDel="00000000" w:rsidP="00000000" w:rsidRDefault="00000000" w:rsidRPr="00000000" w14:paraId="0000044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4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44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44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p w:rsidR="00000000" w:rsidDel="00000000" w:rsidP="00000000" w:rsidRDefault="00000000" w:rsidRPr="00000000" w14:paraId="0000044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44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44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p w:rsidR="00000000" w:rsidDel="00000000" w:rsidP="00000000" w:rsidRDefault="00000000" w:rsidRPr="00000000" w14:paraId="0000044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44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44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44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44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44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44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w:t>
            </w:r>
          </w:p>
        </w:tc>
        <w:tc>
          <w:tcPr/>
          <w:p w:rsidR="00000000" w:rsidDel="00000000" w:rsidP="00000000" w:rsidRDefault="00000000" w:rsidRPr="00000000" w14:paraId="0000044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w:t>
            </w:r>
          </w:p>
        </w:tc>
        <w:tc>
          <w:tcPr/>
          <w:p w:rsidR="00000000" w:rsidDel="00000000" w:rsidP="00000000" w:rsidRDefault="00000000" w:rsidRPr="00000000" w14:paraId="0000044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39</w:t>
            </w:r>
          </w:p>
        </w:tc>
      </w:tr>
      <w:tr>
        <w:trPr>
          <w:cantSplit w:val="0"/>
          <w:tblHeader w:val="0"/>
        </w:trPr>
        <w:tc>
          <w:tcPr/>
          <w:p w:rsidR="00000000" w:rsidDel="00000000" w:rsidP="00000000" w:rsidRDefault="00000000" w:rsidRPr="00000000" w14:paraId="0000045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5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45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45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45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45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45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45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45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45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45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45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45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45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w:t>
            </w:r>
          </w:p>
        </w:tc>
        <w:tc>
          <w:tcPr/>
          <w:p w:rsidR="00000000" w:rsidDel="00000000" w:rsidP="00000000" w:rsidRDefault="00000000" w:rsidRPr="00000000" w14:paraId="0000045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w:t>
            </w:r>
          </w:p>
        </w:tc>
        <w:tc>
          <w:tcPr/>
          <w:p w:rsidR="00000000" w:rsidDel="00000000" w:rsidP="00000000" w:rsidRDefault="00000000" w:rsidRPr="00000000" w14:paraId="0000045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w:t>
            </w:r>
          </w:p>
        </w:tc>
      </w:tr>
      <w:tr>
        <w:trPr>
          <w:cantSplit w:val="0"/>
          <w:tblHeader w:val="0"/>
        </w:trPr>
        <w:tc>
          <w:tcPr/>
          <w:p w:rsidR="00000000" w:rsidDel="00000000" w:rsidP="00000000" w:rsidRDefault="00000000" w:rsidRPr="00000000" w14:paraId="0000046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6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46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46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46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46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46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46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46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46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46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46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46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46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w:t>
            </w:r>
          </w:p>
        </w:tc>
        <w:tc>
          <w:tcPr/>
          <w:p w:rsidR="00000000" w:rsidDel="00000000" w:rsidP="00000000" w:rsidRDefault="00000000" w:rsidRPr="00000000" w14:paraId="0000046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72</w:t>
            </w:r>
          </w:p>
        </w:tc>
        <w:tc>
          <w:tcPr/>
          <w:p w:rsidR="00000000" w:rsidDel="00000000" w:rsidP="00000000" w:rsidRDefault="00000000" w:rsidRPr="00000000" w14:paraId="0000046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tc>
      </w:tr>
      <w:tr>
        <w:trPr>
          <w:cantSplit w:val="0"/>
          <w:tblHeader w:val="0"/>
        </w:trPr>
        <w:tc>
          <w:tcPr/>
          <w:p w:rsidR="00000000" w:rsidDel="00000000" w:rsidP="00000000" w:rsidRDefault="00000000" w:rsidRPr="00000000" w14:paraId="0000047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7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47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p w:rsidR="00000000" w:rsidDel="00000000" w:rsidP="00000000" w:rsidRDefault="00000000" w:rsidRPr="00000000" w14:paraId="0000047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47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47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47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p w:rsidR="00000000" w:rsidDel="00000000" w:rsidP="00000000" w:rsidRDefault="00000000" w:rsidRPr="00000000" w14:paraId="0000047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47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47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47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47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47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47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w:t>
            </w:r>
          </w:p>
        </w:tc>
        <w:tc>
          <w:tcPr/>
          <w:p w:rsidR="00000000" w:rsidDel="00000000" w:rsidP="00000000" w:rsidRDefault="00000000" w:rsidRPr="00000000" w14:paraId="0000047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73</w:t>
            </w:r>
          </w:p>
        </w:tc>
        <w:tc>
          <w:tcPr/>
          <w:p w:rsidR="00000000" w:rsidDel="00000000" w:rsidP="00000000" w:rsidRDefault="00000000" w:rsidRPr="00000000" w14:paraId="0000047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46</w:t>
            </w:r>
          </w:p>
        </w:tc>
      </w:tr>
      <w:tr>
        <w:trPr>
          <w:cantSplit w:val="0"/>
          <w:tblHeader w:val="0"/>
        </w:trPr>
        <w:tc>
          <w:tcPr/>
          <w:p w:rsidR="00000000" w:rsidDel="00000000" w:rsidP="00000000" w:rsidRDefault="00000000" w:rsidRPr="00000000" w14:paraId="0000048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8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48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48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w:t>
            </w:r>
          </w:p>
        </w:tc>
        <w:tc>
          <w:tcPr/>
          <w:p w:rsidR="00000000" w:rsidDel="00000000" w:rsidP="00000000" w:rsidRDefault="00000000" w:rsidRPr="00000000" w14:paraId="0000048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48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p w:rsidR="00000000" w:rsidDel="00000000" w:rsidP="00000000" w:rsidRDefault="00000000" w:rsidRPr="00000000" w14:paraId="0000048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p w:rsidR="00000000" w:rsidDel="00000000" w:rsidP="00000000" w:rsidRDefault="00000000" w:rsidRPr="00000000" w14:paraId="0000048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48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48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48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48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48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48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w:t>
            </w:r>
          </w:p>
        </w:tc>
        <w:tc>
          <w:tcPr/>
          <w:p w:rsidR="00000000" w:rsidDel="00000000" w:rsidP="00000000" w:rsidRDefault="00000000" w:rsidRPr="00000000" w14:paraId="0000048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65</w:t>
            </w:r>
          </w:p>
        </w:tc>
        <w:tc>
          <w:tcPr/>
          <w:p w:rsidR="00000000" w:rsidDel="00000000" w:rsidP="00000000" w:rsidRDefault="00000000" w:rsidRPr="00000000" w14:paraId="0000048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w:t>
            </w:r>
          </w:p>
        </w:tc>
      </w:tr>
      <w:tr>
        <w:trPr>
          <w:cantSplit w:val="0"/>
          <w:tblHeader w:val="0"/>
        </w:trPr>
        <w:tc>
          <w:tcPr/>
          <w:p w:rsidR="00000000" w:rsidDel="00000000" w:rsidP="00000000" w:rsidRDefault="00000000" w:rsidRPr="00000000" w14:paraId="0000049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9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49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49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p w:rsidR="00000000" w:rsidDel="00000000" w:rsidP="00000000" w:rsidRDefault="00000000" w:rsidRPr="00000000" w14:paraId="0000049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49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w:t>
            </w:r>
          </w:p>
        </w:tc>
        <w:tc>
          <w:tcPr/>
          <w:p w:rsidR="00000000" w:rsidDel="00000000" w:rsidP="00000000" w:rsidRDefault="00000000" w:rsidRPr="00000000" w14:paraId="0000049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p w:rsidR="00000000" w:rsidDel="00000000" w:rsidP="00000000" w:rsidRDefault="00000000" w:rsidRPr="00000000" w14:paraId="0000049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49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49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49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49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p w:rsidR="00000000" w:rsidDel="00000000" w:rsidP="00000000" w:rsidRDefault="00000000" w:rsidRPr="00000000" w14:paraId="0000049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14:paraId="0000049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69</w:t>
            </w:r>
          </w:p>
        </w:tc>
        <w:tc>
          <w:tcPr/>
          <w:p w:rsidR="00000000" w:rsidDel="00000000" w:rsidP="00000000" w:rsidRDefault="00000000" w:rsidRPr="00000000" w14:paraId="0000049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65</w:t>
            </w:r>
          </w:p>
        </w:tc>
        <w:tc>
          <w:tcPr/>
          <w:p w:rsidR="00000000" w:rsidDel="00000000" w:rsidP="00000000" w:rsidRDefault="00000000" w:rsidRPr="00000000" w14:paraId="0000049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w:t>
            </w:r>
          </w:p>
        </w:tc>
      </w:tr>
      <w:tr>
        <w:trPr>
          <w:cantSplit w:val="0"/>
          <w:tblHeader w:val="0"/>
        </w:trPr>
        <w:tc>
          <w:tcPr/>
          <w:p w:rsidR="00000000" w:rsidDel="00000000" w:rsidP="00000000" w:rsidRDefault="00000000" w:rsidRPr="00000000" w14:paraId="000004A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A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p w:rsidR="00000000" w:rsidDel="00000000" w:rsidP="00000000" w:rsidRDefault="00000000" w:rsidRPr="00000000" w14:paraId="000004A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p w:rsidR="00000000" w:rsidDel="00000000" w:rsidP="00000000" w:rsidRDefault="00000000" w:rsidRPr="00000000" w14:paraId="000004A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w:t>
            </w:r>
          </w:p>
        </w:tc>
        <w:tc>
          <w:tcPr/>
          <w:p w:rsidR="00000000" w:rsidDel="00000000" w:rsidP="00000000" w:rsidRDefault="00000000" w:rsidRPr="00000000" w14:paraId="000004A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4A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p w:rsidR="00000000" w:rsidDel="00000000" w:rsidP="00000000" w:rsidRDefault="00000000" w:rsidRPr="00000000" w14:paraId="000004A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4A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4A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4A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4A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4A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p w:rsidR="00000000" w:rsidDel="00000000" w:rsidP="00000000" w:rsidRDefault="00000000" w:rsidRPr="00000000" w14:paraId="000004A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4A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w:t>
            </w:r>
          </w:p>
        </w:tc>
        <w:tc>
          <w:tcPr/>
          <w:p w:rsidR="00000000" w:rsidDel="00000000" w:rsidP="00000000" w:rsidRDefault="00000000" w:rsidRPr="00000000" w14:paraId="000004A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66</w:t>
            </w:r>
          </w:p>
        </w:tc>
        <w:tc>
          <w:tcPr/>
          <w:p w:rsidR="00000000" w:rsidDel="00000000" w:rsidP="00000000" w:rsidRDefault="00000000" w:rsidRPr="00000000" w14:paraId="000004A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w:t>
            </w:r>
          </w:p>
        </w:tc>
      </w:tr>
      <w:tr>
        <w:trPr>
          <w:cantSplit w:val="0"/>
          <w:tblHeader w:val="0"/>
        </w:trPr>
        <w:tc>
          <w:tcPr/>
          <w:p w:rsidR="00000000" w:rsidDel="00000000" w:rsidP="00000000" w:rsidRDefault="00000000" w:rsidRPr="00000000" w14:paraId="000004B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B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4B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4B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w:t>
            </w:r>
          </w:p>
        </w:tc>
        <w:tc>
          <w:tcPr/>
          <w:p w:rsidR="00000000" w:rsidDel="00000000" w:rsidP="00000000" w:rsidRDefault="00000000" w:rsidRPr="00000000" w14:paraId="000004B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4B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p w:rsidR="00000000" w:rsidDel="00000000" w:rsidP="00000000" w:rsidRDefault="00000000" w:rsidRPr="00000000" w14:paraId="000004B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4B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4B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4B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4B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4B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p w:rsidR="00000000" w:rsidDel="00000000" w:rsidP="00000000" w:rsidRDefault="00000000" w:rsidRPr="00000000" w14:paraId="000004B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4B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w:t>
            </w:r>
          </w:p>
        </w:tc>
        <w:tc>
          <w:tcPr/>
          <w:p w:rsidR="00000000" w:rsidDel="00000000" w:rsidP="00000000" w:rsidRDefault="00000000" w:rsidRPr="00000000" w14:paraId="000004B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w:t>
            </w:r>
          </w:p>
        </w:tc>
        <w:tc>
          <w:tcPr/>
          <w:p w:rsidR="00000000" w:rsidDel="00000000" w:rsidP="00000000" w:rsidRDefault="00000000" w:rsidRPr="00000000" w14:paraId="000004B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r>
      <w:tr>
        <w:trPr>
          <w:cantSplit w:val="0"/>
          <w:tblHeader w:val="0"/>
        </w:trPr>
        <w:tc>
          <w:tcPr/>
          <w:p w:rsidR="00000000" w:rsidDel="00000000" w:rsidP="00000000" w:rsidRDefault="00000000" w:rsidRPr="00000000" w14:paraId="000004C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C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p w:rsidR="00000000" w:rsidDel="00000000" w:rsidP="00000000" w:rsidRDefault="00000000" w:rsidRPr="00000000" w14:paraId="000004C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p w:rsidR="00000000" w:rsidDel="00000000" w:rsidP="00000000" w:rsidRDefault="00000000" w:rsidRPr="00000000" w14:paraId="000004C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4C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4C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4C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4C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4C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4C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4C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4C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4C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p w:rsidR="00000000" w:rsidDel="00000000" w:rsidP="00000000" w:rsidRDefault="00000000" w:rsidRPr="00000000" w14:paraId="000004C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64</w:t>
            </w:r>
          </w:p>
        </w:tc>
        <w:tc>
          <w:tcPr/>
          <w:p w:rsidR="00000000" w:rsidDel="00000000" w:rsidP="00000000" w:rsidRDefault="00000000" w:rsidRPr="00000000" w14:paraId="000004C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w:t>
            </w:r>
          </w:p>
        </w:tc>
        <w:tc>
          <w:tcPr/>
          <w:p w:rsidR="00000000" w:rsidDel="00000000" w:rsidP="00000000" w:rsidRDefault="00000000" w:rsidRPr="00000000" w14:paraId="000004C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r>
      <w:tr>
        <w:trPr>
          <w:cantSplit w:val="0"/>
          <w:tblHeader w:val="0"/>
        </w:trPr>
        <w:tc>
          <w:tcPr/>
          <w:p w:rsidR="00000000" w:rsidDel="00000000" w:rsidP="00000000" w:rsidRDefault="00000000" w:rsidRPr="00000000" w14:paraId="000004D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D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4D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4D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4D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4D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4D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p w:rsidR="00000000" w:rsidDel="00000000" w:rsidP="00000000" w:rsidRDefault="00000000" w:rsidRPr="00000000" w14:paraId="000004D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4D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4D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4D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4D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4D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p w:rsidR="00000000" w:rsidDel="00000000" w:rsidP="00000000" w:rsidRDefault="00000000" w:rsidRPr="00000000" w14:paraId="000004D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66</w:t>
            </w:r>
          </w:p>
        </w:tc>
        <w:tc>
          <w:tcPr/>
          <w:p w:rsidR="00000000" w:rsidDel="00000000" w:rsidP="00000000" w:rsidRDefault="00000000" w:rsidRPr="00000000" w14:paraId="000004D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w:t>
            </w:r>
          </w:p>
        </w:tc>
        <w:tc>
          <w:tcPr/>
          <w:p w:rsidR="00000000" w:rsidDel="00000000" w:rsidP="00000000" w:rsidRDefault="00000000" w:rsidRPr="00000000" w14:paraId="000004D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r>
      <w:tr>
        <w:trPr>
          <w:cantSplit w:val="0"/>
          <w:tblHeader w:val="0"/>
        </w:trPr>
        <w:tc>
          <w:tcPr/>
          <w:p w:rsidR="00000000" w:rsidDel="00000000" w:rsidP="00000000" w:rsidRDefault="00000000" w:rsidRPr="00000000" w14:paraId="000004E0">
            <w:pPr>
              <w:numPr>
                <w:ilvl w:val="0"/>
                <w:numId w:val="2"/>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4E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4E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w:t>
            </w:r>
          </w:p>
        </w:tc>
        <w:tc>
          <w:tcPr/>
          <w:p w:rsidR="00000000" w:rsidDel="00000000" w:rsidP="00000000" w:rsidRDefault="00000000" w:rsidRPr="00000000" w14:paraId="000004E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4E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4E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p w:rsidR="00000000" w:rsidDel="00000000" w:rsidP="00000000" w:rsidRDefault="00000000" w:rsidRPr="00000000" w14:paraId="000004E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4E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4E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4E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4E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4E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4E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p w:rsidR="00000000" w:rsidDel="00000000" w:rsidP="00000000" w:rsidRDefault="00000000" w:rsidRPr="00000000" w14:paraId="000004E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w:t>
            </w:r>
          </w:p>
        </w:tc>
        <w:tc>
          <w:tcPr/>
          <w:p w:rsidR="00000000" w:rsidDel="00000000" w:rsidP="00000000" w:rsidRDefault="00000000" w:rsidRPr="00000000" w14:paraId="000004E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72</w:t>
            </w:r>
          </w:p>
        </w:tc>
        <w:tc>
          <w:tcPr/>
          <w:p w:rsidR="00000000" w:rsidDel="00000000" w:rsidP="00000000" w:rsidRDefault="00000000" w:rsidRPr="00000000" w14:paraId="000004E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r>
    </w:tbl>
    <w:p w:rsidR="00000000" w:rsidDel="00000000" w:rsidP="00000000" w:rsidRDefault="00000000" w:rsidRPr="00000000" w14:paraId="000004F0">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ППС – переживання психотравмуючих ситуацій</w:t>
      </w:r>
    </w:p>
    <w:p w:rsidR="00000000" w:rsidDel="00000000" w:rsidP="00000000" w:rsidRDefault="00000000" w:rsidRPr="00000000" w14:paraId="000004F1">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НС – незадоволеність собою</w:t>
      </w:r>
    </w:p>
    <w:p w:rsidR="00000000" w:rsidDel="00000000" w:rsidP="00000000" w:rsidRDefault="00000000" w:rsidRPr="00000000" w14:paraId="000004F2">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ЗК – загнаність у кут</w:t>
      </w:r>
    </w:p>
    <w:p w:rsidR="00000000" w:rsidDel="00000000" w:rsidP="00000000" w:rsidRDefault="00000000" w:rsidRPr="00000000" w14:paraId="000004F3">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ТіД – тривога і депресія</w:t>
      </w:r>
    </w:p>
    <w:p w:rsidR="00000000" w:rsidDel="00000000" w:rsidP="00000000" w:rsidRDefault="00000000" w:rsidRPr="00000000" w14:paraId="000004F4">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НВЕР – неадекватне емоційне реагування</w:t>
      </w:r>
    </w:p>
    <w:p w:rsidR="00000000" w:rsidDel="00000000" w:rsidP="00000000" w:rsidRDefault="00000000" w:rsidRPr="00000000" w14:paraId="000004F5">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ЕМД – емоційно-моральна дезорієнтація</w:t>
      </w:r>
    </w:p>
    <w:p w:rsidR="00000000" w:rsidDel="00000000" w:rsidP="00000000" w:rsidRDefault="00000000" w:rsidRPr="00000000" w14:paraId="000004F6">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РСЕЕ – розширення сфери економії емоцій</w:t>
      </w:r>
    </w:p>
    <w:p w:rsidR="00000000" w:rsidDel="00000000" w:rsidP="00000000" w:rsidRDefault="00000000" w:rsidRPr="00000000" w14:paraId="000004F7">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РПО – редукція професійних обов’язків</w:t>
      </w:r>
    </w:p>
    <w:p w:rsidR="00000000" w:rsidDel="00000000" w:rsidP="00000000" w:rsidRDefault="00000000" w:rsidRPr="00000000" w14:paraId="000004F8">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ЕД – емоційний дефіцит</w:t>
      </w:r>
    </w:p>
    <w:p w:rsidR="00000000" w:rsidDel="00000000" w:rsidP="00000000" w:rsidRDefault="00000000" w:rsidRPr="00000000" w14:paraId="000004F9">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ЕВ – емоційне відчуження</w:t>
      </w:r>
    </w:p>
    <w:p w:rsidR="00000000" w:rsidDel="00000000" w:rsidP="00000000" w:rsidRDefault="00000000" w:rsidRPr="00000000" w14:paraId="000004FA">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ОВ – особисте відчуження (деперсоналізація)</w:t>
      </w:r>
    </w:p>
    <w:p w:rsidR="00000000" w:rsidDel="00000000" w:rsidP="00000000" w:rsidRDefault="00000000" w:rsidRPr="00000000" w14:paraId="000004FB">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ПСтПВП – психосоматичні та психовегетативні порушення</w:t>
      </w:r>
    </w:p>
    <w:p w:rsidR="00000000" w:rsidDel="00000000" w:rsidP="00000000" w:rsidRDefault="00000000" w:rsidRPr="00000000" w14:paraId="000004FC">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ФН – фаза напруження</w:t>
      </w:r>
    </w:p>
    <w:p w:rsidR="00000000" w:rsidDel="00000000" w:rsidP="00000000" w:rsidRDefault="00000000" w:rsidRPr="00000000" w14:paraId="000004FD">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ФР – фаза резистенції</w:t>
      </w:r>
    </w:p>
    <w:p w:rsidR="00000000" w:rsidDel="00000000" w:rsidP="00000000" w:rsidRDefault="00000000" w:rsidRPr="00000000" w14:paraId="000004FE">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ФВ – фаза виснаження</w:t>
      </w:r>
    </w:p>
    <w:p w:rsidR="00000000" w:rsidDel="00000000" w:rsidP="00000000" w:rsidRDefault="00000000" w:rsidRPr="00000000" w14:paraId="000004FF">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00">
      <w:pPr>
        <w:spacing w:after="0" w:line="360" w:lineRule="auto"/>
        <w:jc w:val="both"/>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501">
      <w:pPr>
        <w:spacing w:after="0"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ДОДАТОК Б</w:t>
      </w:r>
    </w:p>
    <w:p w:rsidR="00000000" w:rsidDel="00000000" w:rsidP="00000000" w:rsidRDefault="00000000" w:rsidRPr="00000000" w14:paraId="00000502">
      <w:pPr>
        <w:spacing w:after="0"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РЕЗУЛЬТАТИ ДІАГНОСТИКИ</w:t>
      </w:r>
    </w:p>
    <w:p w:rsidR="00000000" w:rsidDel="00000000" w:rsidP="00000000" w:rsidRDefault="00000000" w:rsidRPr="00000000" w14:paraId="00000503">
      <w:pPr>
        <w:spacing w:after="0"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ДІАГНОСТИКА ПРОФЕСІЙНОГО ВИГОРАННЯ</w:t>
      </w:r>
    </w:p>
    <w:p w:rsidR="00000000" w:rsidDel="00000000" w:rsidP="00000000" w:rsidRDefault="00000000" w:rsidRPr="00000000" w14:paraId="00000504">
      <w:pPr>
        <w:spacing w:after="0"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(К. МАСЛАЧ, С. ДЖЕКСОН, в адаптації Н. ВОДОП’ЯНОВОЇ)</w:t>
      </w:r>
    </w:p>
    <w:tbl>
      <w:tblPr>
        <w:tblStyle w:val="Table2"/>
        <w:tblW w:w="98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71"/>
        <w:gridCol w:w="1971"/>
        <w:gridCol w:w="1971"/>
        <w:gridCol w:w="1971"/>
        <w:gridCol w:w="1971"/>
        <w:tblGridChange w:id="0">
          <w:tblGrid>
            <w:gridCol w:w="1971"/>
            <w:gridCol w:w="1971"/>
            <w:gridCol w:w="1971"/>
            <w:gridCol w:w="1971"/>
            <w:gridCol w:w="1971"/>
          </w:tblGrid>
        </w:tblGridChange>
      </w:tblGrid>
      <w:tr>
        <w:trPr>
          <w:cantSplit w:val="0"/>
          <w:tblHeader w:val="0"/>
        </w:trPr>
        <w:tc>
          <w:tcPr/>
          <w:p w:rsidR="00000000" w:rsidDel="00000000" w:rsidP="00000000" w:rsidRDefault="00000000" w:rsidRPr="00000000" w14:paraId="00000505">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з/п</w:t>
            </w:r>
          </w:p>
        </w:tc>
        <w:tc>
          <w:tcPr/>
          <w:p w:rsidR="00000000" w:rsidDel="00000000" w:rsidP="00000000" w:rsidRDefault="00000000" w:rsidRPr="00000000" w14:paraId="00000506">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ЕВ</w:t>
            </w:r>
          </w:p>
        </w:tc>
        <w:tc>
          <w:tcPr/>
          <w:p w:rsidR="00000000" w:rsidDel="00000000" w:rsidP="00000000" w:rsidRDefault="00000000" w:rsidRPr="00000000" w14:paraId="00000507">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w:t>
            </w:r>
          </w:p>
        </w:tc>
        <w:tc>
          <w:tcPr/>
          <w:p w:rsidR="00000000" w:rsidDel="00000000" w:rsidP="00000000" w:rsidRDefault="00000000" w:rsidRPr="00000000" w14:paraId="00000508">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РОД</w:t>
            </w:r>
          </w:p>
        </w:tc>
        <w:tc>
          <w:tcPr/>
          <w:p w:rsidR="00000000" w:rsidDel="00000000" w:rsidP="00000000" w:rsidRDefault="00000000" w:rsidRPr="00000000" w14:paraId="00000509">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ЗРВ</w:t>
            </w:r>
          </w:p>
        </w:tc>
      </w:tr>
      <w:tr>
        <w:trPr>
          <w:cantSplit w:val="0"/>
          <w:tblHeader w:val="0"/>
        </w:trPr>
        <w:tc>
          <w:tcPr/>
          <w:p w:rsidR="00000000" w:rsidDel="00000000" w:rsidP="00000000" w:rsidRDefault="00000000" w:rsidRPr="00000000" w14:paraId="0000050A">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0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50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50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p w:rsidR="00000000" w:rsidDel="00000000" w:rsidP="00000000" w:rsidRDefault="00000000" w:rsidRPr="00000000" w14:paraId="0000050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w:t>
            </w:r>
          </w:p>
        </w:tc>
      </w:tr>
      <w:tr>
        <w:trPr>
          <w:cantSplit w:val="0"/>
          <w:tblHeader w:val="0"/>
        </w:trPr>
        <w:tc>
          <w:tcPr/>
          <w:p w:rsidR="00000000" w:rsidDel="00000000" w:rsidP="00000000" w:rsidRDefault="00000000" w:rsidRPr="00000000" w14:paraId="0000050F">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1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51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51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p w:rsidR="00000000" w:rsidDel="00000000" w:rsidP="00000000" w:rsidRDefault="00000000" w:rsidRPr="00000000" w14:paraId="0000051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w:t>
            </w:r>
          </w:p>
        </w:tc>
      </w:tr>
      <w:tr>
        <w:trPr>
          <w:cantSplit w:val="0"/>
          <w:tblHeader w:val="0"/>
        </w:trPr>
        <w:tc>
          <w:tcPr/>
          <w:p w:rsidR="00000000" w:rsidDel="00000000" w:rsidP="00000000" w:rsidRDefault="00000000" w:rsidRPr="00000000" w14:paraId="00000514">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1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51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51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48</w:t>
            </w:r>
          </w:p>
        </w:tc>
        <w:tc>
          <w:tcPr/>
          <w:p w:rsidR="00000000" w:rsidDel="00000000" w:rsidP="00000000" w:rsidRDefault="00000000" w:rsidRPr="00000000" w14:paraId="0000051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tc>
      </w:tr>
      <w:tr>
        <w:trPr>
          <w:cantSplit w:val="0"/>
          <w:tblHeader w:val="0"/>
        </w:trPr>
        <w:tc>
          <w:tcPr/>
          <w:p w:rsidR="00000000" w:rsidDel="00000000" w:rsidP="00000000" w:rsidRDefault="00000000" w:rsidRPr="00000000" w14:paraId="00000519">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1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p w:rsidR="00000000" w:rsidDel="00000000" w:rsidP="00000000" w:rsidRDefault="00000000" w:rsidRPr="00000000" w14:paraId="0000051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51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tc>
        <w:tc>
          <w:tcPr/>
          <w:p w:rsidR="00000000" w:rsidDel="00000000" w:rsidP="00000000" w:rsidRDefault="00000000" w:rsidRPr="00000000" w14:paraId="0000051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w:t>
            </w:r>
          </w:p>
        </w:tc>
      </w:tr>
      <w:tr>
        <w:trPr>
          <w:cantSplit w:val="0"/>
          <w:tblHeader w:val="0"/>
        </w:trPr>
        <w:tc>
          <w:tcPr/>
          <w:p w:rsidR="00000000" w:rsidDel="00000000" w:rsidP="00000000" w:rsidRDefault="00000000" w:rsidRPr="00000000" w14:paraId="0000051E">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1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p w:rsidR="00000000" w:rsidDel="00000000" w:rsidP="00000000" w:rsidRDefault="00000000" w:rsidRPr="00000000" w14:paraId="0000052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52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46</w:t>
            </w:r>
          </w:p>
        </w:tc>
        <w:tc>
          <w:tcPr/>
          <w:p w:rsidR="00000000" w:rsidDel="00000000" w:rsidP="00000000" w:rsidRDefault="00000000" w:rsidRPr="00000000" w14:paraId="0000052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65</w:t>
            </w:r>
          </w:p>
        </w:tc>
      </w:tr>
      <w:tr>
        <w:trPr>
          <w:cantSplit w:val="0"/>
          <w:tblHeader w:val="0"/>
        </w:trPr>
        <w:tc>
          <w:tcPr/>
          <w:p w:rsidR="00000000" w:rsidDel="00000000" w:rsidP="00000000" w:rsidRDefault="00000000" w:rsidRPr="00000000" w14:paraId="00000523">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2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p w:rsidR="00000000" w:rsidDel="00000000" w:rsidP="00000000" w:rsidRDefault="00000000" w:rsidRPr="00000000" w14:paraId="0000052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52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w:t>
            </w:r>
          </w:p>
        </w:tc>
        <w:tc>
          <w:tcPr/>
          <w:p w:rsidR="00000000" w:rsidDel="00000000" w:rsidP="00000000" w:rsidRDefault="00000000" w:rsidRPr="00000000" w14:paraId="0000052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w:t>
            </w:r>
          </w:p>
        </w:tc>
      </w:tr>
      <w:tr>
        <w:trPr>
          <w:cantSplit w:val="0"/>
          <w:tblHeader w:val="0"/>
        </w:trPr>
        <w:tc>
          <w:tcPr/>
          <w:p w:rsidR="00000000" w:rsidDel="00000000" w:rsidP="00000000" w:rsidRDefault="00000000" w:rsidRPr="00000000" w14:paraId="00000528">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2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p w:rsidR="00000000" w:rsidDel="00000000" w:rsidP="00000000" w:rsidRDefault="00000000" w:rsidRPr="00000000" w14:paraId="0000052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52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w:t>
            </w:r>
          </w:p>
        </w:tc>
        <w:tc>
          <w:tcPr/>
          <w:p w:rsidR="00000000" w:rsidDel="00000000" w:rsidP="00000000" w:rsidRDefault="00000000" w:rsidRPr="00000000" w14:paraId="0000052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w:t>
            </w:r>
          </w:p>
        </w:tc>
      </w:tr>
      <w:tr>
        <w:trPr>
          <w:cantSplit w:val="0"/>
          <w:tblHeader w:val="0"/>
        </w:trPr>
        <w:tc>
          <w:tcPr/>
          <w:p w:rsidR="00000000" w:rsidDel="00000000" w:rsidP="00000000" w:rsidRDefault="00000000" w:rsidRPr="00000000" w14:paraId="0000052D">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2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w:t>
            </w:r>
          </w:p>
        </w:tc>
        <w:tc>
          <w:tcPr/>
          <w:p w:rsidR="00000000" w:rsidDel="00000000" w:rsidP="00000000" w:rsidRDefault="00000000" w:rsidRPr="00000000" w14:paraId="0000052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53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w:t>
            </w:r>
          </w:p>
        </w:tc>
        <w:tc>
          <w:tcPr/>
          <w:p w:rsidR="00000000" w:rsidDel="00000000" w:rsidP="00000000" w:rsidRDefault="00000000" w:rsidRPr="00000000" w14:paraId="0000053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w:t>
            </w:r>
          </w:p>
        </w:tc>
      </w:tr>
      <w:tr>
        <w:trPr>
          <w:cantSplit w:val="0"/>
          <w:tblHeader w:val="0"/>
        </w:trPr>
        <w:tc>
          <w:tcPr/>
          <w:p w:rsidR="00000000" w:rsidDel="00000000" w:rsidP="00000000" w:rsidRDefault="00000000" w:rsidRPr="00000000" w14:paraId="00000532">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3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p w:rsidR="00000000" w:rsidDel="00000000" w:rsidP="00000000" w:rsidRDefault="00000000" w:rsidRPr="00000000" w14:paraId="0000053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53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48</w:t>
            </w:r>
          </w:p>
        </w:tc>
        <w:tc>
          <w:tcPr/>
          <w:p w:rsidR="00000000" w:rsidDel="00000000" w:rsidP="00000000" w:rsidRDefault="00000000" w:rsidRPr="00000000" w14:paraId="0000053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39</w:t>
            </w:r>
          </w:p>
        </w:tc>
      </w:tr>
      <w:tr>
        <w:trPr>
          <w:cantSplit w:val="0"/>
          <w:tblHeader w:val="0"/>
        </w:trPr>
        <w:tc>
          <w:tcPr/>
          <w:p w:rsidR="00000000" w:rsidDel="00000000" w:rsidP="00000000" w:rsidRDefault="00000000" w:rsidRPr="00000000" w14:paraId="00000537">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3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w:t>
            </w:r>
          </w:p>
        </w:tc>
        <w:tc>
          <w:tcPr/>
          <w:p w:rsidR="00000000" w:rsidDel="00000000" w:rsidP="00000000" w:rsidRDefault="00000000" w:rsidRPr="00000000" w14:paraId="0000053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53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53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tc>
      </w:tr>
      <w:tr>
        <w:trPr>
          <w:cantSplit w:val="0"/>
          <w:tblHeader w:val="0"/>
        </w:trPr>
        <w:tc>
          <w:tcPr/>
          <w:p w:rsidR="00000000" w:rsidDel="00000000" w:rsidP="00000000" w:rsidRDefault="00000000" w:rsidRPr="00000000" w14:paraId="0000053C">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3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w:t>
            </w:r>
          </w:p>
        </w:tc>
        <w:tc>
          <w:tcPr/>
          <w:p w:rsidR="00000000" w:rsidDel="00000000" w:rsidP="00000000" w:rsidRDefault="00000000" w:rsidRPr="00000000" w14:paraId="0000053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53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54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w:t>
            </w:r>
          </w:p>
        </w:tc>
      </w:tr>
      <w:tr>
        <w:trPr>
          <w:cantSplit w:val="0"/>
          <w:tblHeader w:val="0"/>
        </w:trPr>
        <w:tc>
          <w:tcPr/>
          <w:p w:rsidR="00000000" w:rsidDel="00000000" w:rsidP="00000000" w:rsidRDefault="00000000" w:rsidRPr="00000000" w14:paraId="00000541">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4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w:t>
            </w:r>
          </w:p>
        </w:tc>
        <w:tc>
          <w:tcPr/>
          <w:p w:rsidR="00000000" w:rsidDel="00000000" w:rsidP="00000000" w:rsidRDefault="00000000" w:rsidRPr="00000000" w14:paraId="0000054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54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54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66</w:t>
            </w:r>
          </w:p>
        </w:tc>
      </w:tr>
      <w:tr>
        <w:trPr>
          <w:cantSplit w:val="0"/>
          <w:tblHeader w:val="0"/>
        </w:trPr>
        <w:tc>
          <w:tcPr/>
          <w:p w:rsidR="00000000" w:rsidDel="00000000" w:rsidP="00000000" w:rsidRDefault="00000000" w:rsidRPr="00000000" w14:paraId="00000546">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4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w:t>
            </w:r>
          </w:p>
        </w:tc>
        <w:tc>
          <w:tcPr/>
          <w:p w:rsidR="00000000" w:rsidDel="00000000" w:rsidP="00000000" w:rsidRDefault="00000000" w:rsidRPr="00000000" w14:paraId="0000054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p w:rsidR="00000000" w:rsidDel="00000000" w:rsidP="00000000" w:rsidRDefault="00000000" w:rsidRPr="00000000" w14:paraId="0000054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54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w:t>
            </w:r>
          </w:p>
        </w:tc>
      </w:tr>
      <w:tr>
        <w:trPr>
          <w:cantSplit w:val="0"/>
          <w:tblHeader w:val="0"/>
        </w:trPr>
        <w:tc>
          <w:tcPr/>
          <w:p w:rsidR="00000000" w:rsidDel="00000000" w:rsidP="00000000" w:rsidRDefault="00000000" w:rsidRPr="00000000" w14:paraId="0000054B">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4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tc>
        <w:tc>
          <w:tcPr/>
          <w:p w:rsidR="00000000" w:rsidDel="00000000" w:rsidP="00000000" w:rsidRDefault="00000000" w:rsidRPr="00000000" w14:paraId="0000054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p w:rsidR="00000000" w:rsidDel="00000000" w:rsidP="00000000" w:rsidRDefault="00000000" w:rsidRPr="00000000" w14:paraId="0000054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54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w:t>
            </w:r>
          </w:p>
        </w:tc>
      </w:tr>
      <w:tr>
        <w:trPr>
          <w:cantSplit w:val="0"/>
          <w:tblHeader w:val="0"/>
        </w:trPr>
        <w:tc>
          <w:tcPr/>
          <w:p w:rsidR="00000000" w:rsidDel="00000000" w:rsidP="00000000" w:rsidRDefault="00000000" w:rsidRPr="00000000" w14:paraId="00000550">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5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w:t>
            </w:r>
          </w:p>
        </w:tc>
        <w:tc>
          <w:tcPr/>
          <w:p w:rsidR="00000000" w:rsidDel="00000000" w:rsidP="00000000" w:rsidRDefault="00000000" w:rsidRPr="00000000" w14:paraId="0000055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w:t>
            </w:r>
          </w:p>
        </w:tc>
        <w:tc>
          <w:tcPr/>
          <w:p w:rsidR="00000000" w:rsidDel="00000000" w:rsidP="00000000" w:rsidRDefault="00000000" w:rsidRPr="00000000" w14:paraId="0000055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p w:rsidR="00000000" w:rsidDel="00000000" w:rsidP="00000000" w:rsidRDefault="00000000" w:rsidRPr="00000000" w14:paraId="0000055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w:t>
            </w:r>
          </w:p>
        </w:tc>
      </w:tr>
      <w:tr>
        <w:trPr>
          <w:cantSplit w:val="0"/>
          <w:tblHeader w:val="0"/>
        </w:trPr>
        <w:tc>
          <w:tcPr/>
          <w:p w:rsidR="00000000" w:rsidDel="00000000" w:rsidP="00000000" w:rsidRDefault="00000000" w:rsidRPr="00000000" w14:paraId="00000555">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5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w:t>
            </w:r>
          </w:p>
        </w:tc>
        <w:tc>
          <w:tcPr/>
          <w:p w:rsidR="00000000" w:rsidDel="00000000" w:rsidP="00000000" w:rsidRDefault="00000000" w:rsidRPr="00000000" w14:paraId="0000055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w:t>
            </w:r>
          </w:p>
        </w:tc>
        <w:tc>
          <w:tcPr/>
          <w:p w:rsidR="00000000" w:rsidDel="00000000" w:rsidP="00000000" w:rsidRDefault="00000000" w:rsidRPr="00000000" w14:paraId="0000055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tc>
        <w:tc>
          <w:tcPr/>
          <w:p w:rsidR="00000000" w:rsidDel="00000000" w:rsidP="00000000" w:rsidRDefault="00000000" w:rsidRPr="00000000" w14:paraId="0000055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w:t>
            </w:r>
          </w:p>
        </w:tc>
      </w:tr>
      <w:tr>
        <w:trPr>
          <w:cantSplit w:val="0"/>
          <w:tblHeader w:val="0"/>
        </w:trPr>
        <w:tc>
          <w:tcPr/>
          <w:p w:rsidR="00000000" w:rsidDel="00000000" w:rsidP="00000000" w:rsidRDefault="00000000" w:rsidRPr="00000000" w14:paraId="0000055A">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5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tc>
        <w:tc>
          <w:tcPr/>
          <w:p w:rsidR="00000000" w:rsidDel="00000000" w:rsidP="00000000" w:rsidRDefault="00000000" w:rsidRPr="00000000" w14:paraId="0000055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w:t>
            </w:r>
          </w:p>
        </w:tc>
        <w:tc>
          <w:tcPr/>
          <w:p w:rsidR="00000000" w:rsidDel="00000000" w:rsidP="00000000" w:rsidRDefault="00000000" w:rsidRPr="00000000" w14:paraId="0000055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46</w:t>
            </w:r>
          </w:p>
        </w:tc>
        <w:tc>
          <w:tcPr/>
          <w:p w:rsidR="00000000" w:rsidDel="00000000" w:rsidP="00000000" w:rsidRDefault="00000000" w:rsidRPr="00000000" w14:paraId="0000055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w:t>
            </w:r>
          </w:p>
        </w:tc>
      </w:tr>
      <w:tr>
        <w:trPr>
          <w:cantSplit w:val="0"/>
          <w:tblHeader w:val="0"/>
        </w:trPr>
        <w:tc>
          <w:tcPr/>
          <w:p w:rsidR="00000000" w:rsidDel="00000000" w:rsidP="00000000" w:rsidRDefault="00000000" w:rsidRPr="00000000" w14:paraId="0000055F">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6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46</w:t>
            </w:r>
          </w:p>
        </w:tc>
        <w:tc>
          <w:tcPr/>
          <w:p w:rsidR="00000000" w:rsidDel="00000000" w:rsidP="00000000" w:rsidRDefault="00000000" w:rsidRPr="00000000" w14:paraId="0000056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w:t>
            </w:r>
          </w:p>
        </w:tc>
        <w:tc>
          <w:tcPr/>
          <w:p w:rsidR="00000000" w:rsidDel="00000000" w:rsidP="00000000" w:rsidRDefault="00000000" w:rsidRPr="00000000" w14:paraId="0000056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56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65</w:t>
            </w:r>
          </w:p>
        </w:tc>
      </w:tr>
      <w:tr>
        <w:trPr>
          <w:cantSplit w:val="0"/>
          <w:tblHeader w:val="0"/>
        </w:trPr>
        <w:tc>
          <w:tcPr/>
          <w:p w:rsidR="00000000" w:rsidDel="00000000" w:rsidP="00000000" w:rsidRDefault="00000000" w:rsidRPr="00000000" w14:paraId="00000564">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6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w:t>
            </w:r>
          </w:p>
        </w:tc>
        <w:tc>
          <w:tcPr/>
          <w:p w:rsidR="00000000" w:rsidDel="00000000" w:rsidP="00000000" w:rsidRDefault="00000000" w:rsidRPr="00000000" w14:paraId="0000056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w:t>
            </w:r>
          </w:p>
        </w:tc>
        <w:tc>
          <w:tcPr/>
          <w:p w:rsidR="00000000" w:rsidDel="00000000" w:rsidP="00000000" w:rsidRDefault="00000000" w:rsidRPr="00000000" w14:paraId="0000056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56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66</w:t>
            </w:r>
          </w:p>
        </w:tc>
      </w:tr>
      <w:tr>
        <w:trPr>
          <w:cantSplit w:val="0"/>
          <w:tblHeader w:val="0"/>
        </w:trPr>
        <w:tc>
          <w:tcPr/>
          <w:p w:rsidR="00000000" w:rsidDel="00000000" w:rsidP="00000000" w:rsidRDefault="00000000" w:rsidRPr="00000000" w14:paraId="00000569">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6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w:t>
            </w:r>
          </w:p>
        </w:tc>
        <w:tc>
          <w:tcPr/>
          <w:p w:rsidR="00000000" w:rsidDel="00000000" w:rsidP="00000000" w:rsidRDefault="00000000" w:rsidRPr="00000000" w14:paraId="0000056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56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56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w:t>
            </w:r>
          </w:p>
        </w:tc>
      </w:tr>
      <w:tr>
        <w:trPr>
          <w:cantSplit w:val="0"/>
          <w:tblHeader w:val="0"/>
        </w:trPr>
        <w:tc>
          <w:tcPr/>
          <w:p w:rsidR="00000000" w:rsidDel="00000000" w:rsidP="00000000" w:rsidRDefault="00000000" w:rsidRPr="00000000" w14:paraId="0000056E">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6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w:t>
            </w:r>
          </w:p>
        </w:tc>
        <w:tc>
          <w:tcPr/>
          <w:p w:rsidR="00000000" w:rsidDel="00000000" w:rsidP="00000000" w:rsidRDefault="00000000" w:rsidRPr="00000000" w14:paraId="0000057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57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57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w:t>
            </w:r>
          </w:p>
        </w:tc>
      </w:tr>
      <w:tr>
        <w:trPr>
          <w:cantSplit w:val="0"/>
          <w:tblHeader w:val="0"/>
        </w:trPr>
        <w:tc>
          <w:tcPr/>
          <w:p w:rsidR="00000000" w:rsidDel="00000000" w:rsidP="00000000" w:rsidRDefault="00000000" w:rsidRPr="00000000" w14:paraId="00000573">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7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tc>
        <w:tc>
          <w:tcPr/>
          <w:p w:rsidR="00000000" w:rsidDel="00000000" w:rsidP="00000000" w:rsidRDefault="00000000" w:rsidRPr="00000000" w14:paraId="0000057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57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57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w:t>
            </w:r>
          </w:p>
        </w:tc>
      </w:tr>
      <w:tr>
        <w:trPr>
          <w:cantSplit w:val="0"/>
          <w:tblHeader w:val="0"/>
        </w:trPr>
        <w:tc>
          <w:tcPr/>
          <w:p w:rsidR="00000000" w:rsidDel="00000000" w:rsidP="00000000" w:rsidRDefault="00000000" w:rsidRPr="00000000" w14:paraId="00000578">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7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47</w:t>
            </w:r>
          </w:p>
        </w:tc>
        <w:tc>
          <w:tcPr/>
          <w:p w:rsidR="00000000" w:rsidDel="00000000" w:rsidP="00000000" w:rsidRDefault="00000000" w:rsidRPr="00000000" w14:paraId="0000057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57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57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r>
      <w:tr>
        <w:trPr>
          <w:cantSplit w:val="0"/>
          <w:tblHeader w:val="0"/>
        </w:trPr>
        <w:tc>
          <w:tcPr/>
          <w:p w:rsidR="00000000" w:rsidDel="00000000" w:rsidP="00000000" w:rsidRDefault="00000000" w:rsidRPr="00000000" w14:paraId="0000057D">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7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48</w:t>
            </w:r>
          </w:p>
        </w:tc>
        <w:tc>
          <w:tcPr/>
          <w:p w:rsidR="00000000" w:rsidDel="00000000" w:rsidP="00000000" w:rsidRDefault="00000000" w:rsidRPr="00000000" w14:paraId="0000057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58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p w:rsidR="00000000" w:rsidDel="00000000" w:rsidP="00000000" w:rsidRDefault="00000000" w:rsidRPr="00000000" w14:paraId="0000058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r>
      <w:tr>
        <w:trPr>
          <w:cantSplit w:val="0"/>
          <w:tblHeader w:val="0"/>
        </w:trPr>
        <w:tc>
          <w:tcPr/>
          <w:p w:rsidR="00000000" w:rsidDel="00000000" w:rsidP="00000000" w:rsidRDefault="00000000" w:rsidRPr="00000000" w14:paraId="00000582">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8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49</w:t>
            </w:r>
          </w:p>
        </w:tc>
        <w:tc>
          <w:tcPr/>
          <w:p w:rsidR="00000000" w:rsidDel="00000000" w:rsidP="00000000" w:rsidRDefault="00000000" w:rsidRPr="00000000" w14:paraId="0000058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58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58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r>
      <w:tr>
        <w:trPr>
          <w:cantSplit w:val="0"/>
          <w:tblHeader w:val="0"/>
        </w:trPr>
        <w:tc>
          <w:tcPr/>
          <w:p w:rsidR="00000000" w:rsidDel="00000000" w:rsidP="00000000" w:rsidRDefault="00000000" w:rsidRPr="00000000" w14:paraId="00000587">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8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w:t>
            </w:r>
          </w:p>
        </w:tc>
        <w:tc>
          <w:tcPr/>
          <w:p w:rsidR="00000000" w:rsidDel="00000000" w:rsidP="00000000" w:rsidRDefault="00000000" w:rsidRPr="00000000" w14:paraId="0000058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58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p w:rsidR="00000000" w:rsidDel="00000000" w:rsidP="00000000" w:rsidRDefault="00000000" w:rsidRPr="00000000" w14:paraId="0000058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w:t>
            </w:r>
          </w:p>
        </w:tc>
      </w:tr>
      <w:tr>
        <w:trPr>
          <w:cantSplit w:val="0"/>
          <w:tblHeader w:val="0"/>
        </w:trPr>
        <w:tc>
          <w:tcPr/>
          <w:p w:rsidR="00000000" w:rsidDel="00000000" w:rsidP="00000000" w:rsidRDefault="00000000" w:rsidRPr="00000000" w14:paraId="0000058C">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8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w:t>
            </w:r>
          </w:p>
        </w:tc>
        <w:tc>
          <w:tcPr/>
          <w:p w:rsidR="00000000" w:rsidDel="00000000" w:rsidP="00000000" w:rsidRDefault="00000000" w:rsidRPr="00000000" w14:paraId="0000058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58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59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w:t>
            </w:r>
          </w:p>
        </w:tc>
      </w:tr>
      <w:tr>
        <w:trPr>
          <w:cantSplit w:val="0"/>
          <w:tblHeader w:val="0"/>
        </w:trPr>
        <w:tc>
          <w:tcPr/>
          <w:p w:rsidR="00000000" w:rsidDel="00000000" w:rsidP="00000000" w:rsidRDefault="00000000" w:rsidRPr="00000000" w14:paraId="00000591">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9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w:t>
            </w:r>
          </w:p>
        </w:tc>
        <w:tc>
          <w:tcPr/>
          <w:p w:rsidR="00000000" w:rsidDel="00000000" w:rsidP="00000000" w:rsidRDefault="00000000" w:rsidRPr="00000000" w14:paraId="0000059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59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59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r>
      <w:tr>
        <w:trPr>
          <w:cantSplit w:val="0"/>
          <w:tblHeader w:val="0"/>
        </w:trPr>
        <w:tc>
          <w:tcPr/>
          <w:p w:rsidR="00000000" w:rsidDel="00000000" w:rsidP="00000000" w:rsidRDefault="00000000" w:rsidRPr="00000000" w14:paraId="00000596">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9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59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59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59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r>
      <w:tr>
        <w:trPr>
          <w:cantSplit w:val="0"/>
          <w:tblHeader w:val="0"/>
        </w:trPr>
        <w:tc>
          <w:tcPr/>
          <w:p w:rsidR="00000000" w:rsidDel="00000000" w:rsidP="00000000" w:rsidRDefault="00000000" w:rsidRPr="00000000" w14:paraId="0000059B">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9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59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59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59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r>
      <w:tr>
        <w:trPr>
          <w:cantSplit w:val="0"/>
          <w:tblHeader w:val="0"/>
        </w:trPr>
        <w:tc>
          <w:tcPr/>
          <w:p w:rsidR="00000000" w:rsidDel="00000000" w:rsidP="00000000" w:rsidRDefault="00000000" w:rsidRPr="00000000" w14:paraId="000005A0">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A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5A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5A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5A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r>
      <w:tr>
        <w:trPr>
          <w:cantSplit w:val="0"/>
          <w:tblHeader w:val="0"/>
        </w:trPr>
        <w:tc>
          <w:tcPr/>
          <w:p w:rsidR="00000000" w:rsidDel="00000000" w:rsidP="00000000" w:rsidRDefault="00000000" w:rsidRPr="00000000" w14:paraId="000005A5">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A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5A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5A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5A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r>
      <w:tr>
        <w:trPr>
          <w:cantSplit w:val="0"/>
          <w:tblHeader w:val="0"/>
        </w:trPr>
        <w:tc>
          <w:tcPr/>
          <w:p w:rsidR="00000000" w:rsidDel="00000000" w:rsidP="00000000" w:rsidRDefault="00000000" w:rsidRPr="00000000" w14:paraId="000005AA">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A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p w:rsidR="00000000" w:rsidDel="00000000" w:rsidP="00000000" w:rsidRDefault="00000000" w:rsidRPr="00000000" w14:paraId="000005A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5A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5A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r>
      <w:tr>
        <w:trPr>
          <w:cantSplit w:val="0"/>
          <w:tblHeader w:val="0"/>
        </w:trPr>
        <w:tc>
          <w:tcPr/>
          <w:p w:rsidR="00000000" w:rsidDel="00000000" w:rsidP="00000000" w:rsidRDefault="00000000" w:rsidRPr="00000000" w14:paraId="000005AF">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B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w:t>
            </w:r>
          </w:p>
        </w:tc>
        <w:tc>
          <w:tcPr/>
          <w:p w:rsidR="00000000" w:rsidDel="00000000" w:rsidP="00000000" w:rsidRDefault="00000000" w:rsidRPr="00000000" w14:paraId="000005B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5B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5B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w:t>
            </w:r>
          </w:p>
        </w:tc>
      </w:tr>
      <w:tr>
        <w:trPr>
          <w:cantSplit w:val="0"/>
          <w:tblHeader w:val="0"/>
        </w:trPr>
        <w:tc>
          <w:tcPr/>
          <w:p w:rsidR="00000000" w:rsidDel="00000000" w:rsidP="00000000" w:rsidRDefault="00000000" w:rsidRPr="00000000" w14:paraId="000005B4">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B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p w:rsidR="00000000" w:rsidDel="00000000" w:rsidP="00000000" w:rsidRDefault="00000000" w:rsidRPr="00000000" w14:paraId="000005B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p w:rsidR="00000000" w:rsidDel="00000000" w:rsidP="00000000" w:rsidRDefault="00000000" w:rsidRPr="00000000" w14:paraId="000005B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5B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w:t>
            </w:r>
          </w:p>
        </w:tc>
      </w:tr>
      <w:tr>
        <w:trPr>
          <w:cantSplit w:val="0"/>
          <w:tblHeader w:val="0"/>
        </w:trPr>
        <w:tc>
          <w:tcPr/>
          <w:p w:rsidR="00000000" w:rsidDel="00000000" w:rsidP="00000000" w:rsidRDefault="00000000" w:rsidRPr="00000000" w14:paraId="000005B9">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B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5B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5B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5B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r>
      <w:tr>
        <w:trPr>
          <w:cantSplit w:val="0"/>
          <w:tblHeader w:val="0"/>
        </w:trPr>
        <w:tc>
          <w:tcPr/>
          <w:p w:rsidR="00000000" w:rsidDel="00000000" w:rsidP="00000000" w:rsidRDefault="00000000" w:rsidRPr="00000000" w14:paraId="000005BE">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B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p w:rsidR="00000000" w:rsidDel="00000000" w:rsidP="00000000" w:rsidRDefault="00000000" w:rsidRPr="00000000" w14:paraId="000005C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5C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p w:rsidR="00000000" w:rsidDel="00000000" w:rsidP="00000000" w:rsidRDefault="00000000" w:rsidRPr="00000000" w14:paraId="000005C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r>
      <w:tr>
        <w:trPr>
          <w:cantSplit w:val="0"/>
          <w:tblHeader w:val="0"/>
        </w:trPr>
        <w:tc>
          <w:tcPr/>
          <w:p w:rsidR="00000000" w:rsidDel="00000000" w:rsidP="00000000" w:rsidRDefault="00000000" w:rsidRPr="00000000" w14:paraId="000005C3">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C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5C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5C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5C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r>
      <w:tr>
        <w:trPr>
          <w:cantSplit w:val="0"/>
          <w:tblHeader w:val="0"/>
        </w:trPr>
        <w:tc>
          <w:tcPr/>
          <w:p w:rsidR="00000000" w:rsidDel="00000000" w:rsidP="00000000" w:rsidRDefault="00000000" w:rsidRPr="00000000" w14:paraId="000005C8">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C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5C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5C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p w:rsidR="00000000" w:rsidDel="00000000" w:rsidP="00000000" w:rsidRDefault="00000000" w:rsidRPr="00000000" w14:paraId="000005C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r>
      <w:tr>
        <w:trPr>
          <w:cantSplit w:val="0"/>
          <w:tblHeader w:val="0"/>
        </w:trPr>
        <w:tc>
          <w:tcPr/>
          <w:p w:rsidR="00000000" w:rsidDel="00000000" w:rsidP="00000000" w:rsidRDefault="00000000" w:rsidRPr="00000000" w14:paraId="000005CD">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C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p w:rsidR="00000000" w:rsidDel="00000000" w:rsidP="00000000" w:rsidRDefault="00000000" w:rsidRPr="00000000" w14:paraId="000005C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5D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p w:rsidR="00000000" w:rsidDel="00000000" w:rsidP="00000000" w:rsidRDefault="00000000" w:rsidRPr="00000000" w14:paraId="000005D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w:t>
            </w:r>
          </w:p>
        </w:tc>
      </w:tr>
      <w:tr>
        <w:trPr>
          <w:cantSplit w:val="0"/>
          <w:tblHeader w:val="0"/>
        </w:trPr>
        <w:tc>
          <w:tcPr/>
          <w:p w:rsidR="00000000" w:rsidDel="00000000" w:rsidP="00000000" w:rsidRDefault="00000000" w:rsidRPr="00000000" w14:paraId="000005D2">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D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p w:rsidR="00000000" w:rsidDel="00000000" w:rsidP="00000000" w:rsidRDefault="00000000" w:rsidRPr="00000000" w14:paraId="000005D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p w:rsidR="00000000" w:rsidDel="00000000" w:rsidP="00000000" w:rsidRDefault="00000000" w:rsidRPr="00000000" w14:paraId="000005D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p w:rsidR="00000000" w:rsidDel="00000000" w:rsidP="00000000" w:rsidRDefault="00000000" w:rsidRPr="00000000" w14:paraId="000005D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w:t>
            </w:r>
          </w:p>
        </w:tc>
      </w:tr>
      <w:tr>
        <w:trPr>
          <w:cantSplit w:val="0"/>
          <w:tblHeader w:val="0"/>
        </w:trPr>
        <w:tc>
          <w:tcPr/>
          <w:p w:rsidR="00000000" w:rsidDel="00000000" w:rsidP="00000000" w:rsidRDefault="00000000" w:rsidRPr="00000000" w14:paraId="000005D7">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D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5D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w:t>
            </w:r>
          </w:p>
        </w:tc>
        <w:tc>
          <w:tcPr/>
          <w:p w:rsidR="00000000" w:rsidDel="00000000" w:rsidP="00000000" w:rsidRDefault="00000000" w:rsidRPr="00000000" w14:paraId="000005D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5D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37</w:t>
            </w:r>
          </w:p>
        </w:tc>
      </w:tr>
      <w:tr>
        <w:trPr>
          <w:cantSplit w:val="0"/>
          <w:tblHeader w:val="0"/>
        </w:trPr>
        <w:tc>
          <w:tcPr/>
          <w:p w:rsidR="00000000" w:rsidDel="00000000" w:rsidP="00000000" w:rsidRDefault="00000000" w:rsidRPr="00000000" w14:paraId="000005DC">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D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5D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w:t>
            </w:r>
          </w:p>
        </w:tc>
        <w:tc>
          <w:tcPr/>
          <w:p w:rsidR="00000000" w:rsidDel="00000000" w:rsidP="00000000" w:rsidRDefault="00000000" w:rsidRPr="00000000" w14:paraId="000005D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p w:rsidR="00000000" w:rsidDel="00000000" w:rsidP="00000000" w:rsidRDefault="00000000" w:rsidRPr="00000000" w14:paraId="000005E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w:t>
            </w:r>
          </w:p>
        </w:tc>
      </w:tr>
      <w:tr>
        <w:trPr>
          <w:cantSplit w:val="0"/>
          <w:tblHeader w:val="0"/>
        </w:trPr>
        <w:tc>
          <w:tcPr/>
          <w:p w:rsidR="00000000" w:rsidDel="00000000" w:rsidP="00000000" w:rsidRDefault="00000000" w:rsidRPr="00000000" w14:paraId="000005E1">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E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5E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w:t>
            </w:r>
          </w:p>
        </w:tc>
        <w:tc>
          <w:tcPr/>
          <w:p w:rsidR="00000000" w:rsidDel="00000000" w:rsidP="00000000" w:rsidRDefault="00000000" w:rsidRPr="00000000" w14:paraId="000005E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p w:rsidR="00000000" w:rsidDel="00000000" w:rsidP="00000000" w:rsidRDefault="00000000" w:rsidRPr="00000000" w14:paraId="000005E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65</w:t>
            </w:r>
          </w:p>
        </w:tc>
      </w:tr>
      <w:tr>
        <w:trPr>
          <w:cantSplit w:val="0"/>
          <w:tblHeader w:val="0"/>
        </w:trPr>
        <w:tc>
          <w:tcPr/>
          <w:p w:rsidR="00000000" w:rsidDel="00000000" w:rsidP="00000000" w:rsidRDefault="00000000" w:rsidRPr="00000000" w14:paraId="000005E6">
            <w:pPr>
              <w:numPr>
                <w:ilvl w:val="0"/>
                <w:numId w:val="3"/>
              </w:numPr>
              <w:spacing w:line="360" w:lineRule="auto"/>
              <w:ind w:left="720" w:hanging="360"/>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5E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5E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w:t>
            </w:r>
          </w:p>
        </w:tc>
        <w:tc>
          <w:tcPr/>
          <w:p w:rsidR="00000000" w:rsidDel="00000000" w:rsidP="00000000" w:rsidRDefault="00000000" w:rsidRPr="00000000" w14:paraId="000005E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p w:rsidR="00000000" w:rsidDel="00000000" w:rsidP="00000000" w:rsidRDefault="00000000" w:rsidRPr="00000000" w14:paraId="000005E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64</w:t>
            </w:r>
          </w:p>
        </w:tc>
      </w:tr>
    </w:tbl>
    <w:p w:rsidR="00000000" w:rsidDel="00000000" w:rsidP="00000000" w:rsidRDefault="00000000" w:rsidRPr="00000000" w14:paraId="000005EB">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ЕВ – емоційне виснаження</w:t>
      </w:r>
    </w:p>
    <w:p w:rsidR="00000000" w:rsidDel="00000000" w:rsidP="00000000" w:rsidRDefault="00000000" w:rsidRPr="00000000" w14:paraId="000005EC">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 - деперсоналізація</w:t>
      </w:r>
    </w:p>
    <w:p w:rsidR="00000000" w:rsidDel="00000000" w:rsidP="00000000" w:rsidRDefault="00000000" w:rsidRPr="00000000" w14:paraId="000005ED">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РОД – редукція особистих досягнень</w:t>
      </w:r>
    </w:p>
    <w:p w:rsidR="00000000" w:rsidDel="00000000" w:rsidP="00000000" w:rsidRDefault="00000000" w:rsidRPr="00000000" w14:paraId="000005EE">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ЗРВ – загальний рівень вигорання</w:t>
      </w:r>
    </w:p>
    <w:p w:rsidR="00000000" w:rsidDel="00000000" w:rsidP="00000000" w:rsidRDefault="00000000" w:rsidRPr="00000000" w14:paraId="000005EF">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5F0">
      <w:pPr>
        <w:spacing w:after="0" w:line="360" w:lineRule="auto"/>
        <w:jc w:val="both"/>
        <w:rPr>
          <w:rFonts w:ascii="Times New Roman" w:cs="Times New Roman" w:eastAsia="Times New Roman" w:hAnsi="Times New Roman"/>
          <w:sz w:val="28"/>
          <w:szCs w:val="28"/>
        </w:rPr>
      </w:pPr>
      <w:r w:rsidDel="00000000" w:rsidR="00000000" w:rsidRPr="00000000">
        <w:rPr>
          <w:rtl w:val="0"/>
        </w:rPr>
      </w:r>
    </w:p>
    <w:sectPr>
      <w:headerReference r:id="rId26" w:type="default"/>
      <w:pgSz w:h="16838" w:w="11906" w:orient="portrait"/>
      <w:pgMar w:bottom="850" w:top="850" w:left="1417" w:right="85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imes New Roman"/>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F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9"/>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9"/>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36" w:hanging="636"/>
      </w:pPr>
      <w:rPr/>
    </w:lvl>
    <w:lvl w:ilvl="1">
      <w:start w:val="1"/>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800" w:hanging="1800"/>
      </w:pPr>
      <w:rPr/>
    </w:lvl>
    <w:lvl w:ilvl="7">
      <w:start w:val="1"/>
      <w:numFmt w:val="decimal"/>
      <w:lvlText w:val="%1.%2.%3.%4.%5.%6.%7.%8."/>
      <w:lvlJc w:val="left"/>
      <w:pPr>
        <w:ind w:left="1800" w:hanging="1800"/>
      </w:pPr>
      <w:rPr/>
    </w:lvl>
    <w:lvl w:ilvl="8">
      <w:start w:val="1"/>
      <w:numFmt w:val="decimal"/>
      <w:lvlText w:val="%1.%2.%3.%4.%5.%6.%7.%8.%9."/>
      <w:lvlJc w:val="left"/>
      <w:pPr>
        <w:ind w:left="2160" w:hanging="216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1636" w:hanging="360"/>
      </w:pPr>
      <w:rPr/>
    </w:lvl>
    <w:lvl w:ilvl="1">
      <w:start w:val="1"/>
      <w:numFmt w:val="lowerLetter"/>
      <w:lvlText w:val="%2."/>
      <w:lvlJc w:val="left"/>
      <w:pPr>
        <w:ind w:left="2356" w:hanging="360"/>
      </w:pPr>
      <w:rPr/>
    </w:lvl>
    <w:lvl w:ilvl="2">
      <w:start w:val="1"/>
      <w:numFmt w:val="lowerRoman"/>
      <w:lvlText w:val="%3."/>
      <w:lvlJc w:val="right"/>
      <w:pPr>
        <w:ind w:left="3076" w:hanging="180"/>
      </w:pPr>
      <w:rPr/>
    </w:lvl>
    <w:lvl w:ilvl="3">
      <w:start w:val="1"/>
      <w:numFmt w:val="decimal"/>
      <w:lvlText w:val="%4."/>
      <w:lvlJc w:val="left"/>
      <w:pPr>
        <w:ind w:left="3796" w:hanging="360"/>
      </w:pPr>
      <w:rPr/>
    </w:lvl>
    <w:lvl w:ilvl="4">
      <w:start w:val="1"/>
      <w:numFmt w:val="lowerLetter"/>
      <w:lvlText w:val="%5."/>
      <w:lvlJc w:val="left"/>
      <w:pPr>
        <w:ind w:left="4516" w:hanging="360"/>
      </w:pPr>
      <w:rPr/>
    </w:lvl>
    <w:lvl w:ilvl="5">
      <w:start w:val="1"/>
      <w:numFmt w:val="lowerRoman"/>
      <w:lvlText w:val="%6."/>
      <w:lvlJc w:val="right"/>
      <w:pPr>
        <w:ind w:left="5236" w:hanging="180"/>
      </w:pPr>
      <w:rPr/>
    </w:lvl>
    <w:lvl w:ilvl="6">
      <w:start w:val="1"/>
      <w:numFmt w:val="decimal"/>
      <w:lvlText w:val="%7."/>
      <w:lvlJc w:val="left"/>
      <w:pPr>
        <w:ind w:left="5956" w:hanging="360"/>
      </w:pPr>
      <w:rPr/>
    </w:lvl>
    <w:lvl w:ilvl="7">
      <w:start w:val="1"/>
      <w:numFmt w:val="lowerLetter"/>
      <w:lvlText w:val="%8."/>
      <w:lvlJc w:val="left"/>
      <w:pPr>
        <w:ind w:left="6676" w:hanging="360"/>
      </w:pPr>
      <w:rPr/>
    </w:lvl>
    <w:lvl w:ilvl="8">
      <w:start w:val="1"/>
      <w:numFmt w:val="lowerRoman"/>
      <w:lvlText w:val="%9."/>
      <w:lvlJc w:val="right"/>
      <w:pPr>
        <w:ind w:left="7396" w:hanging="180"/>
      </w:pPr>
      <w:rPr/>
    </w:lvl>
  </w:abstractNum>
  <w:abstractNum w:abstractNumId="5">
    <w:lvl w:ilvl="0">
      <w:start w:val="1"/>
      <w:numFmt w:val="decimal"/>
      <w:lvlText w:val="%1."/>
      <w:lvlJc w:val="left"/>
      <w:pPr>
        <w:ind w:left="1429" w:hanging="360"/>
      </w:pPr>
      <w:rPr/>
    </w:lvl>
    <w:lvl w:ilvl="1">
      <w:start w:val="1"/>
      <w:numFmt w:val="lowerLetter"/>
      <w:lvlText w:val="%2."/>
      <w:lvlJc w:val="left"/>
      <w:pPr>
        <w:ind w:left="2149" w:hanging="360"/>
      </w:pPr>
      <w:rPr/>
    </w:lvl>
    <w:lvl w:ilvl="2">
      <w:start w:val="1"/>
      <w:numFmt w:val="lowerRoman"/>
      <w:lvlText w:val="%3."/>
      <w:lvlJc w:val="right"/>
      <w:pPr>
        <w:ind w:left="2869" w:hanging="180"/>
      </w:pPr>
      <w:rPr/>
    </w:lvl>
    <w:lvl w:ilvl="3">
      <w:start w:val="1"/>
      <w:numFmt w:val="decimal"/>
      <w:lvlText w:val="%4."/>
      <w:lvlJc w:val="left"/>
      <w:pPr>
        <w:ind w:left="3589" w:hanging="360"/>
      </w:pPr>
      <w:rPr/>
    </w:lvl>
    <w:lvl w:ilvl="4">
      <w:start w:val="1"/>
      <w:numFmt w:val="lowerLetter"/>
      <w:lvlText w:val="%5."/>
      <w:lvlJc w:val="left"/>
      <w:pPr>
        <w:ind w:left="4309" w:hanging="360"/>
      </w:pPr>
      <w:rPr/>
    </w:lvl>
    <w:lvl w:ilvl="5">
      <w:start w:val="1"/>
      <w:numFmt w:val="lowerRoman"/>
      <w:lvlText w:val="%6."/>
      <w:lvlJc w:val="right"/>
      <w:pPr>
        <w:ind w:left="5029" w:hanging="180"/>
      </w:pPr>
      <w:rPr/>
    </w:lvl>
    <w:lvl w:ilvl="6">
      <w:start w:val="1"/>
      <w:numFmt w:val="decimal"/>
      <w:lvlText w:val="%7."/>
      <w:lvlJc w:val="left"/>
      <w:pPr>
        <w:ind w:left="5749" w:hanging="360"/>
      </w:pPr>
      <w:rPr/>
    </w:lvl>
    <w:lvl w:ilvl="7">
      <w:start w:val="1"/>
      <w:numFmt w:val="lowerLetter"/>
      <w:lvlText w:val="%8."/>
      <w:lvlJc w:val="left"/>
      <w:pPr>
        <w:ind w:left="6469" w:hanging="360"/>
      </w:pPr>
      <w:rPr/>
    </w:lvl>
    <w:lvl w:ilvl="8">
      <w:start w:val="1"/>
      <w:numFmt w:val="lowerRoman"/>
      <w:lvlText w:val="%9."/>
      <w:lvlJc w:val="right"/>
      <w:pPr>
        <w:ind w:left="7189"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my-2" w:customStyle="1">
    <w:name w:val="my-2"/>
    <w:basedOn w:val="a"/>
    <w:rsid w:val="006B54F9"/>
    <w:pPr>
      <w:spacing w:after="100" w:afterAutospacing="1" w:before="100" w:beforeAutospacing="1" w:line="240" w:lineRule="auto"/>
    </w:pPr>
    <w:rPr>
      <w:rFonts w:ascii="Times New Roman" w:cs="Times New Roman" w:eastAsia="Times New Roman" w:hAnsi="Times New Roman"/>
      <w:sz w:val="24"/>
      <w:szCs w:val="24"/>
    </w:rPr>
  </w:style>
  <w:style w:type="paragraph" w:styleId="a3">
    <w:name w:val="List Paragraph"/>
    <w:basedOn w:val="a"/>
    <w:uiPriority w:val="34"/>
    <w:qFormat w:val="1"/>
    <w:rsid w:val="0054369C"/>
    <w:pPr>
      <w:ind w:left="720"/>
      <w:contextualSpacing w:val="1"/>
    </w:pPr>
  </w:style>
  <w:style w:type="character" w:styleId="a4">
    <w:name w:val="Hyperlink"/>
    <w:basedOn w:val="a0"/>
    <w:uiPriority w:val="99"/>
    <w:unhideWhenUsed w:val="1"/>
    <w:rsid w:val="0054369C"/>
    <w:rPr>
      <w:color w:val="0000ff"/>
      <w:u w:val="single"/>
    </w:rPr>
  </w:style>
  <w:style w:type="character" w:styleId="grouplanguage-learning" w:customStyle="1">
    <w:name w:val="group/language-learning"/>
    <w:basedOn w:val="a0"/>
    <w:rsid w:val="00B13A9A"/>
  </w:style>
  <w:style w:type="character" w:styleId="group-hoverlanguage-learningborder-foreground" w:customStyle="1">
    <w:name w:val="group-hover/language-learning:border-foreground"/>
    <w:basedOn w:val="a0"/>
    <w:rsid w:val="00B13A9A"/>
  </w:style>
  <w:style w:type="paragraph" w:styleId="a5">
    <w:name w:val="Balloon Text"/>
    <w:basedOn w:val="a"/>
    <w:link w:val="a6"/>
    <w:uiPriority w:val="99"/>
    <w:semiHidden w:val="1"/>
    <w:unhideWhenUsed w:val="1"/>
    <w:rsid w:val="002E516D"/>
    <w:pPr>
      <w:spacing w:after="0" w:line="240" w:lineRule="auto"/>
    </w:pPr>
    <w:rPr>
      <w:rFonts w:ascii="Tahoma" w:cs="Tahoma" w:hAnsi="Tahoma"/>
      <w:sz w:val="16"/>
      <w:szCs w:val="16"/>
    </w:rPr>
  </w:style>
  <w:style w:type="character" w:styleId="a6" w:customStyle="1">
    <w:name w:val="Текст у виносці Знак"/>
    <w:basedOn w:val="a0"/>
    <w:link w:val="a5"/>
    <w:uiPriority w:val="99"/>
    <w:semiHidden w:val="1"/>
    <w:rsid w:val="002E516D"/>
    <w:rPr>
      <w:rFonts w:ascii="Tahoma" w:cs="Tahoma" w:hAnsi="Tahoma"/>
      <w:sz w:val="16"/>
      <w:szCs w:val="16"/>
    </w:rPr>
  </w:style>
  <w:style w:type="paragraph" w:styleId="a7">
    <w:name w:val="header"/>
    <w:basedOn w:val="a"/>
    <w:link w:val="a8"/>
    <w:uiPriority w:val="99"/>
    <w:unhideWhenUsed w:val="1"/>
    <w:rsid w:val="00772FE3"/>
    <w:pPr>
      <w:tabs>
        <w:tab w:val="center" w:pos="4819"/>
        <w:tab w:val="right" w:pos="9639"/>
      </w:tabs>
      <w:spacing w:after="0" w:line="240" w:lineRule="auto"/>
    </w:pPr>
  </w:style>
  <w:style w:type="character" w:styleId="a8" w:customStyle="1">
    <w:name w:val="Верхній колонтитул Знак"/>
    <w:basedOn w:val="a0"/>
    <w:link w:val="a7"/>
    <w:uiPriority w:val="99"/>
    <w:rsid w:val="00772FE3"/>
  </w:style>
  <w:style w:type="paragraph" w:styleId="a9">
    <w:name w:val="footer"/>
    <w:basedOn w:val="a"/>
    <w:link w:val="aa"/>
    <w:uiPriority w:val="99"/>
    <w:unhideWhenUsed w:val="1"/>
    <w:rsid w:val="00772FE3"/>
    <w:pPr>
      <w:tabs>
        <w:tab w:val="center" w:pos="4819"/>
        <w:tab w:val="right" w:pos="9639"/>
      </w:tabs>
      <w:spacing w:after="0" w:line="240" w:lineRule="auto"/>
    </w:pPr>
  </w:style>
  <w:style w:type="character" w:styleId="aa" w:customStyle="1">
    <w:name w:val="Нижній колонтитул Знак"/>
    <w:basedOn w:val="a0"/>
    <w:link w:val="a9"/>
    <w:uiPriority w:val="99"/>
    <w:rsid w:val="00772FE3"/>
  </w:style>
  <w:style w:type="table" w:styleId="ab">
    <w:name w:val="Table Grid"/>
    <w:basedOn w:val="a1"/>
    <w:uiPriority w:val="59"/>
    <w:rsid w:val="003C2506"/>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10" w:customStyle="1">
    <w:name w:val="Заголовок 1 Знак"/>
    <w:basedOn w:val="a0"/>
    <w:link w:val="1"/>
    <w:uiPriority w:val="9"/>
    <w:rsid w:val="009F5004"/>
    <w:rPr>
      <w:rFonts w:asciiTheme="majorHAnsi" w:cstheme="majorBidi" w:eastAsiaTheme="majorEastAsia" w:hAnsiTheme="majorHAnsi"/>
      <w:color w:val="365f91" w:themeColor="accent1" w:themeShade="0000BF"/>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journals.uran.ua/index.php/2227-6246/article/download/160827/160031" TargetMode="External"/><Relationship Id="rId22" Type="http://schemas.openxmlformats.org/officeDocument/2006/relationships/hyperlink" Target="https://archives.mcnd.org.ua/index.php/conference-proceeding/article/view/176" TargetMode="External"/><Relationship Id="rId21" Type="http://schemas.openxmlformats.org/officeDocument/2006/relationships/hyperlink" Target="http://www.irbis-nbuv.gov.ua/cgi-bin/irbis_nbuv/cgiirbis_64.exe?C21COM=2&amp;I21DBN=UJRN&amp;P21DBN=UJRN&amp;IMAGE_FILE_DOWNLOAD=1&amp;Image_file_name=PDF%2FNvldu_2013_1_21.pdf" TargetMode="External"/><Relationship Id="rId24" Type="http://schemas.openxmlformats.org/officeDocument/2006/relationships/hyperlink" Target="https://studfile.net/preview/13049902/page:5/" TargetMode="External"/><Relationship Id="rId23" Type="http://schemas.openxmlformats.org/officeDocument/2006/relationships/hyperlink" Target="https://stud.com.ua/38674/psihologiya/profesiyna_deformatsiya_osobistosti_yurista_shlyahi_poperedzhenny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chart" Target="charts/chart2.xml"/><Relationship Id="rId26" Type="http://schemas.openxmlformats.org/officeDocument/2006/relationships/header" Target="header1.xml"/><Relationship Id="rId25" Type="http://schemas.openxmlformats.org/officeDocument/2006/relationships/hyperlink" Target="https://fbc.net.ua/news/stati/yak-informaczijne-perevantazhennya-shkodyt-pamyati-ta-uvazi/"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chart" Target="charts/chart1.xml"/><Relationship Id="rId8" Type="http://schemas.openxmlformats.org/officeDocument/2006/relationships/chart" Target="charts/chart3.xml"/><Relationship Id="rId11" Type="http://schemas.openxmlformats.org/officeDocument/2006/relationships/hyperlink" Target="https://apsijournal.com/index.php/psyjournal/article/download/1019/625/1318" TargetMode="External"/><Relationship Id="rId10" Type="http://schemas.openxmlformats.org/officeDocument/2006/relationships/hyperlink" Target="http://psy-visnyk.lnu.lviv.ua/archive/22_2024/9.pdf" TargetMode="External"/><Relationship Id="rId13" Type="http://schemas.openxmlformats.org/officeDocument/2006/relationships/hyperlink" Target="http://journals.hnpu.edu.ua/index.php/psychology/article/view/434/428" TargetMode="External"/><Relationship Id="rId12" Type="http://schemas.openxmlformats.org/officeDocument/2006/relationships/hyperlink" Target="http://psychology-naes-ua.institute/files/pdf/disertaciya_ivashkevich_1_1494182445.pdf" TargetMode="External"/><Relationship Id="rId15" Type="http://schemas.openxmlformats.org/officeDocument/2006/relationships/hyperlink" Target="https://elar.navs.edu.ua/items/473c0fea-9595-4a01-a2e9-04e07439c6ea" TargetMode="External"/><Relationship Id="rId14" Type="http://schemas.openxmlformats.org/officeDocument/2006/relationships/hyperlink" Target="https://elar.navs.edu.ua/bitstreams/23f7224e-042c-4241-a929-b35049287b2e/download" TargetMode="External"/><Relationship Id="rId17" Type="http://schemas.openxmlformats.org/officeDocument/2006/relationships/hyperlink" Target="https://studfile.net/preview/7258588/page:17/" TargetMode="External"/><Relationship Id="rId16" Type="http://schemas.openxmlformats.org/officeDocument/2006/relationships/hyperlink" Target="https://studfile.net/preview/10665070/page:21/" TargetMode="External"/><Relationship Id="rId19" Type="http://schemas.openxmlformats.org/officeDocument/2006/relationships/hyperlink" Target="https://studfile.net/preview/13368155/page:20/" TargetMode="External"/><Relationship Id="rId18" Type="http://schemas.openxmlformats.org/officeDocument/2006/relationships/hyperlink" Target="https://elar.khmnu.edu.ua/items/74e045a1-2bf5-4150-a3b4-a8528404c71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ППС</c:v>
                </c:pt>
              </c:strCache>
            </c:strRef>
          </c:tx>
          <c:invertIfNegative val="0"/>
          <c:cat>
            <c:strRef>
              <c:f>Лист1!$A$2:$A$5</c:f>
              <c:strCache>
                <c:ptCount val="4"/>
                <c:pt idx="0">
                  <c:v>Не софрмований</c:v>
                </c:pt>
                <c:pt idx="1">
                  <c:v>На стадії формування</c:v>
                </c:pt>
                <c:pt idx="2">
                  <c:v>Симптом сформований</c:v>
                </c:pt>
                <c:pt idx="3">
                  <c:v>Домінуючий</c:v>
                </c:pt>
              </c:strCache>
            </c:strRef>
          </c:cat>
          <c:val>
            <c:numRef>
              <c:f>Лист1!$B$2:$B$5</c:f>
              <c:numCache>
                <c:formatCode>0%</c:formatCode>
                <c:ptCount val="4"/>
                <c:pt idx="0">
                  <c:v>9.0000000000000011E-2</c:v>
                </c:pt>
                <c:pt idx="1">
                  <c:v>0.22</c:v>
                </c:pt>
                <c:pt idx="2">
                  <c:v>0.62000000000000011</c:v>
                </c:pt>
                <c:pt idx="3">
                  <c:v>7.0000000000000021E-2</c:v>
                </c:pt>
              </c:numCache>
            </c:numRef>
          </c:val>
        </c:ser>
        <c:ser>
          <c:idx val="1"/>
          <c:order val="1"/>
          <c:tx>
            <c:strRef>
              <c:f>Лист1!$C$1</c:f>
              <c:strCache>
                <c:ptCount val="1"/>
                <c:pt idx="0">
                  <c:v>НС</c:v>
                </c:pt>
              </c:strCache>
            </c:strRef>
          </c:tx>
          <c:invertIfNegative val="0"/>
          <c:cat>
            <c:strRef>
              <c:f>Лист1!$A$2:$A$5</c:f>
              <c:strCache>
                <c:ptCount val="4"/>
                <c:pt idx="0">
                  <c:v>Не софрмований</c:v>
                </c:pt>
                <c:pt idx="1">
                  <c:v>На стадії формування</c:v>
                </c:pt>
                <c:pt idx="2">
                  <c:v>Симптом сформований</c:v>
                </c:pt>
                <c:pt idx="3">
                  <c:v>Домінуючий</c:v>
                </c:pt>
              </c:strCache>
            </c:strRef>
          </c:cat>
          <c:val>
            <c:numRef>
              <c:f>Лист1!$C$2:$C$5</c:f>
              <c:numCache>
                <c:formatCode>0%</c:formatCode>
                <c:ptCount val="4"/>
                <c:pt idx="0">
                  <c:v>0.18000000000000002</c:v>
                </c:pt>
                <c:pt idx="1">
                  <c:v>0.16</c:v>
                </c:pt>
                <c:pt idx="2">
                  <c:v>0.53</c:v>
                </c:pt>
                <c:pt idx="3">
                  <c:v>0.13</c:v>
                </c:pt>
              </c:numCache>
            </c:numRef>
          </c:val>
        </c:ser>
        <c:ser>
          <c:idx val="2"/>
          <c:order val="2"/>
          <c:tx>
            <c:strRef>
              <c:f>Лист1!$D$1</c:f>
              <c:strCache>
                <c:ptCount val="1"/>
                <c:pt idx="0">
                  <c:v>ЗК</c:v>
                </c:pt>
              </c:strCache>
            </c:strRef>
          </c:tx>
          <c:invertIfNegative val="0"/>
          <c:cat>
            <c:strRef>
              <c:f>Лист1!$A$2:$A$5</c:f>
              <c:strCache>
                <c:ptCount val="4"/>
                <c:pt idx="0">
                  <c:v>Не софрмований</c:v>
                </c:pt>
                <c:pt idx="1">
                  <c:v>На стадії формування</c:v>
                </c:pt>
                <c:pt idx="2">
                  <c:v>Симптом сформований</c:v>
                </c:pt>
                <c:pt idx="3">
                  <c:v>Домінуючий</c:v>
                </c:pt>
              </c:strCache>
            </c:strRef>
          </c:cat>
          <c:val>
            <c:numRef>
              <c:f>Лист1!$D$2:$D$5</c:f>
              <c:numCache>
                <c:formatCode>0%</c:formatCode>
                <c:ptCount val="4"/>
                <c:pt idx="0">
                  <c:v>0.4</c:v>
                </c:pt>
                <c:pt idx="1">
                  <c:v>0.22</c:v>
                </c:pt>
                <c:pt idx="2">
                  <c:v>0.16</c:v>
                </c:pt>
                <c:pt idx="3">
                  <c:v>0.22</c:v>
                </c:pt>
              </c:numCache>
            </c:numRef>
          </c:val>
        </c:ser>
        <c:ser>
          <c:idx val="3"/>
          <c:order val="3"/>
          <c:tx>
            <c:strRef>
              <c:f>Лист1!$E$1</c:f>
              <c:strCache>
                <c:ptCount val="1"/>
                <c:pt idx="0">
                  <c:v>ТіД</c:v>
                </c:pt>
              </c:strCache>
            </c:strRef>
          </c:tx>
          <c:invertIfNegative val="0"/>
          <c:cat>
            <c:strRef>
              <c:f>Лист1!$A$2:$A$5</c:f>
              <c:strCache>
                <c:ptCount val="4"/>
                <c:pt idx="0">
                  <c:v>Не софрмований</c:v>
                </c:pt>
                <c:pt idx="1">
                  <c:v>На стадії формування</c:v>
                </c:pt>
                <c:pt idx="2">
                  <c:v>Симптом сформований</c:v>
                </c:pt>
                <c:pt idx="3">
                  <c:v>Домінуючий</c:v>
                </c:pt>
              </c:strCache>
            </c:strRef>
          </c:cat>
          <c:val>
            <c:numRef>
              <c:f>Лист1!$E$2:$E$5</c:f>
              <c:numCache>
                <c:formatCode>0%</c:formatCode>
                <c:ptCount val="4"/>
                <c:pt idx="0">
                  <c:v>9.0000000000000011E-2</c:v>
                </c:pt>
                <c:pt idx="1">
                  <c:v>0.47000000000000003</c:v>
                </c:pt>
                <c:pt idx="2">
                  <c:v>0.31000000000000005</c:v>
                </c:pt>
                <c:pt idx="3">
                  <c:v>0.13</c:v>
                </c:pt>
              </c:numCache>
            </c:numRef>
          </c:val>
        </c:ser>
        <c:ser>
          <c:idx val="4"/>
          <c:order val="4"/>
          <c:tx>
            <c:strRef>
              <c:f>Лист1!$F$1</c:f>
              <c:strCache>
                <c:ptCount val="1"/>
                <c:pt idx="0">
                  <c:v>НВЕР</c:v>
                </c:pt>
              </c:strCache>
            </c:strRef>
          </c:tx>
          <c:invertIfNegative val="0"/>
          <c:cat>
            <c:strRef>
              <c:f>Лист1!$A$2:$A$5</c:f>
              <c:strCache>
                <c:ptCount val="4"/>
                <c:pt idx="0">
                  <c:v>Не софрмований</c:v>
                </c:pt>
                <c:pt idx="1">
                  <c:v>На стадії формування</c:v>
                </c:pt>
                <c:pt idx="2">
                  <c:v>Симптом сформований</c:v>
                </c:pt>
                <c:pt idx="3">
                  <c:v>Домінуючий</c:v>
                </c:pt>
              </c:strCache>
            </c:strRef>
          </c:cat>
          <c:val>
            <c:numRef>
              <c:f>Лист1!$F$2:$F$5</c:f>
              <c:numCache>
                <c:formatCode>0%</c:formatCode>
                <c:ptCount val="4"/>
                <c:pt idx="0">
                  <c:v>0.22</c:v>
                </c:pt>
                <c:pt idx="1">
                  <c:v>0.2</c:v>
                </c:pt>
                <c:pt idx="2">
                  <c:v>0.38000000000000006</c:v>
                </c:pt>
                <c:pt idx="3">
                  <c:v>0.2</c:v>
                </c:pt>
              </c:numCache>
            </c:numRef>
          </c:val>
        </c:ser>
        <c:ser>
          <c:idx val="5"/>
          <c:order val="5"/>
          <c:tx>
            <c:strRef>
              <c:f>Лист1!$G$1</c:f>
              <c:strCache>
                <c:ptCount val="1"/>
                <c:pt idx="0">
                  <c:v>ЕМД</c:v>
                </c:pt>
              </c:strCache>
            </c:strRef>
          </c:tx>
          <c:invertIfNegative val="0"/>
          <c:cat>
            <c:strRef>
              <c:f>Лист1!$A$2:$A$5</c:f>
              <c:strCache>
                <c:ptCount val="4"/>
                <c:pt idx="0">
                  <c:v>Не софрмований</c:v>
                </c:pt>
                <c:pt idx="1">
                  <c:v>На стадії формування</c:v>
                </c:pt>
                <c:pt idx="2">
                  <c:v>Симптом сформований</c:v>
                </c:pt>
                <c:pt idx="3">
                  <c:v>Домінуючий</c:v>
                </c:pt>
              </c:strCache>
            </c:strRef>
          </c:cat>
          <c:val>
            <c:numRef>
              <c:f>Лист1!$G$2:$G$5</c:f>
              <c:numCache>
                <c:formatCode>0%</c:formatCode>
                <c:ptCount val="4"/>
                <c:pt idx="0">
                  <c:v>0.18000000000000002</c:v>
                </c:pt>
                <c:pt idx="1">
                  <c:v>0.27</c:v>
                </c:pt>
                <c:pt idx="2">
                  <c:v>0.35000000000000003</c:v>
                </c:pt>
                <c:pt idx="3">
                  <c:v>0.2</c:v>
                </c:pt>
              </c:numCache>
            </c:numRef>
          </c:val>
        </c:ser>
        <c:ser>
          <c:idx val="6"/>
          <c:order val="6"/>
          <c:tx>
            <c:strRef>
              <c:f>Лист1!$H$1</c:f>
              <c:strCache>
                <c:ptCount val="1"/>
                <c:pt idx="0">
                  <c:v>РСЕЕ</c:v>
                </c:pt>
              </c:strCache>
            </c:strRef>
          </c:tx>
          <c:invertIfNegative val="0"/>
          <c:cat>
            <c:strRef>
              <c:f>Лист1!$A$2:$A$5</c:f>
              <c:strCache>
                <c:ptCount val="4"/>
                <c:pt idx="0">
                  <c:v>Не софрмований</c:v>
                </c:pt>
                <c:pt idx="1">
                  <c:v>На стадії формування</c:v>
                </c:pt>
                <c:pt idx="2">
                  <c:v>Симптом сформований</c:v>
                </c:pt>
                <c:pt idx="3">
                  <c:v>Домінуючий</c:v>
                </c:pt>
              </c:strCache>
            </c:strRef>
          </c:cat>
          <c:val>
            <c:numRef>
              <c:f>Лист1!$H$2:$H$5</c:f>
              <c:numCache>
                <c:formatCode>0%</c:formatCode>
                <c:ptCount val="4"/>
                <c:pt idx="0">
                  <c:v>0.4</c:v>
                </c:pt>
                <c:pt idx="1">
                  <c:v>0.29000000000000004</c:v>
                </c:pt>
                <c:pt idx="2">
                  <c:v>9.0000000000000011E-2</c:v>
                </c:pt>
                <c:pt idx="3">
                  <c:v>0.22</c:v>
                </c:pt>
              </c:numCache>
            </c:numRef>
          </c:val>
        </c:ser>
        <c:ser>
          <c:idx val="7"/>
          <c:order val="7"/>
          <c:tx>
            <c:strRef>
              <c:f>Лист1!$I$1</c:f>
              <c:strCache>
                <c:ptCount val="1"/>
                <c:pt idx="0">
                  <c:v>РПО</c:v>
                </c:pt>
              </c:strCache>
            </c:strRef>
          </c:tx>
          <c:invertIfNegative val="0"/>
          <c:cat>
            <c:strRef>
              <c:f>Лист1!$A$2:$A$5</c:f>
              <c:strCache>
                <c:ptCount val="4"/>
                <c:pt idx="0">
                  <c:v>Не софрмований</c:v>
                </c:pt>
                <c:pt idx="1">
                  <c:v>На стадії формування</c:v>
                </c:pt>
                <c:pt idx="2">
                  <c:v>Симптом сформований</c:v>
                </c:pt>
                <c:pt idx="3">
                  <c:v>Домінуючий</c:v>
                </c:pt>
              </c:strCache>
            </c:strRef>
          </c:cat>
          <c:val>
            <c:numRef>
              <c:f>Лист1!$I$2:$I$5</c:f>
              <c:numCache>
                <c:formatCode>0%</c:formatCode>
                <c:ptCount val="4"/>
                <c:pt idx="0">
                  <c:v>7.0000000000000021E-2</c:v>
                </c:pt>
                <c:pt idx="1">
                  <c:v>0.4</c:v>
                </c:pt>
                <c:pt idx="2">
                  <c:v>0.31000000000000005</c:v>
                </c:pt>
                <c:pt idx="3">
                  <c:v>0.22</c:v>
                </c:pt>
              </c:numCache>
            </c:numRef>
          </c:val>
        </c:ser>
        <c:ser>
          <c:idx val="8"/>
          <c:order val="8"/>
          <c:tx>
            <c:strRef>
              <c:f>Лист1!$J$1</c:f>
              <c:strCache>
                <c:ptCount val="1"/>
                <c:pt idx="0">
                  <c:v>ЕД</c:v>
                </c:pt>
              </c:strCache>
            </c:strRef>
          </c:tx>
          <c:invertIfNegative val="0"/>
          <c:cat>
            <c:strRef>
              <c:f>Лист1!$A$2:$A$5</c:f>
              <c:strCache>
                <c:ptCount val="4"/>
                <c:pt idx="0">
                  <c:v>Не софрмований</c:v>
                </c:pt>
                <c:pt idx="1">
                  <c:v>На стадії формування</c:v>
                </c:pt>
                <c:pt idx="2">
                  <c:v>Симптом сформований</c:v>
                </c:pt>
                <c:pt idx="3">
                  <c:v>Домінуючий</c:v>
                </c:pt>
              </c:strCache>
            </c:strRef>
          </c:cat>
          <c:val>
            <c:numRef>
              <c:f>Лист1!$J$2:$J$5</c:f>
              <c:numCache>
                <c:formatCode>0%</c:formatCode>
                <c:ptCount val="4"/>
                <c:pt idx="0">
                  <c:v>7.0000000000000021E-2</c:v>
                </c:pt>
                <c:pt idx="1">
                  <c:v>0.49000000000000005</c:v>
                </c:pt>
                <c:pt idx="2">
                  <c:v>0.24000000000000002</c:v>
                </c:pt>
                <c:pt idx="3">
                  <c:v>0.2</c:v>
                </c:pt>
              </c:numCache>
            </c:numRef>
          </c:val>
        </c:ser>
        <c:ser>
          <c:idx val="9"/>
          <c:order val="9"/>
          <c:tx>
            <c:strRef>
              <c:f>Лист1!$K$1</c:f>
              <c:strCache>
                <c:ptCount val="1"/>
                <c:pt idx="0">
                  <c:v>ЕВ</c:v>
                </c:pt>
              </c:strCache>
            </c:strRef>
          </c:tx>
          <c:invertIfNegative val="0"/>
          <c:cat>
            <c:strRef>
              <c:f>Лист1!$A$2:$A$5</c:f>
              <c:strCache>
                <c:ptCount val="4"/>
                <c:pt idx="0">
                  <c:v>Не софрмований</c:v>
                </c:pt>
                <c:pt idx="1">
                  <c:v>На стадії формування</c:v>
                </c:pt>
                <c:pt idx="2">
                  <c:v>Симптом сформований</c:v>
                </c:pt>
                <c:pt idx="3">
                  <c:v>Домінуючий</c:v>
                </c:pt>
              </c:strCache>
            </c:strRef>
          </c:cat>
          <c:val>
            <c:numRef>
              <c:f>Лист1!$K$2:$K$5</c:f>
              <c:numCache>
                <c:formatCode>0%</c:formatCode>
                <c:ptCount val="4"/>
                <c:pt idx="0">
                  <c:v>0.22</c:v>
                </c:pt>
                <c:pt idx="1">
                  <c:v>0.25</c:v>
                </c:pt>
                <c:pt idx="2">
                  <c:v>0.29000000000000004</c:v>
                </c:pt>
                <c:pt idx="3">
                  <c:v>0.24000000000000002</c:v>
                </c:pt>
              </c:numCache>
            </c:numRef>
          </c:val>
        </c:ser>
        <c:ser>
          <c:idx val="10"/>
          <c:order val="10"/>
          <c:tx>
            <c:strRef>
              <c:f>Лист1!$L$1</c:f>
              <c:strCache>
                <c:ptCount val="1"/>
                <c:pt idx="0">
                  <c:v>ОВ</c:v>
                </c:pt>
              </c:strCache>
            </c:strRef>
          </c:tx>
          <c:invertIfNegative val="0"/>
          <c:cat>
            <c:strRef>
              <c:f>Лист1!$A$2:$A$5</c:f>
              <c:strCache>
                <c:ptCount val="4"/>
                <c:pt idx="0">
                  <c:v>Не софрмований</c:v>
                </c:pt>
                <c:pt idx="1">
                  <c:v>На стадії формування</c:v>
                </c:pt>
                <c:pt idx="2">
                  <c:v>Симптом сформований</c:v>
                </c:pt>
                <c:pt idx="3">
                  <c:v>Домінуючий</c:v>
                </c:pt>
              </c:strCache>
            </c:strRef>
          </c:cat>
          <c:val>
            <c:numRef>
              <c:f>Лист1!$L$2:$L$5</c:f>
              <c:numCache>
                <c:formatCode>0%</c:formatCode>
                <c:ptCount val="4"/>
                <c:pt idx="0">
                  <c:v>0.13</c:v>
                </c:pt>
                <c:pt idx="1">
                  <c:v>0.38000000000000006</c:v>
                </c:pt>
                <c:pt idx="2">
                  <c:v>0.36000000000000004</c:v>
                </c:pt>
                <c:pt idx="3">
                  <c:v>0.13</c:v>
                </c:pt>
              </c:numCache>
            </c:numRef>
          </c:val>
        </c:ser>
        <c:ser>
          <c:idx val="11"/>
          <c:order val="11"/>
          <c:tx>
            <c:strRef>
              <c:f>Лист1!$M$1</c:f>
              <c:strCache>
                <c:ptCount val="1"/>
                <c:pt idx="0">
                  <c:v>ПСтПВП</c:v>
                </c:pt>
              </c:strCache>
            </c:strRef>
          </c:tx>
          <c:invertIfNegative val="0"/>
          <c:cat>
            <c:strRef>
              <c:f>Лист1!$A$2:$A$5</c:f>
              <c:strCache>
                <c:ptCount val="4"/>
                <c:pt idx="0">
                  <c:v>Не софрмований</c:v>
                </c:pt>
                <c:pt idx="1">
                  <c:v>На стадії формування</c:v>
                </c:pt>
                <c:pt idx="2">
                  <c:v>Симптом сформований</c:v>
                </c:pt>
                <c:pt idx="3">
                  <c:v>Домінуючий</c:v>
                </c:pt>
              </c:strCache>
            </c:strRef>
          </c:cat>
          <c:val>
            <c:numRef>
              <c:f>Лист1!$M$2:$M$5</c:f>
              <c:numCache>
                <c:formatCode>0%</c:formatCode>
                <c:ptCount val="4"/>
                <c:pt idx="0">
                  <c:v>0.26</c:v>
                </c:pt>
                <c:pt idx="1">
                  <c:v>0.22</c:v>
                </c:pt>
                <c:pt idx="2">
                  <c:v>0.36000000000000004</c:v>
                </c:pt>
                <c:pt idx="3">
                  <c:v>0.16</c:v>
                </c:pt>
              </c:numCache>
            </c:numRef>
          </c:val>
        </c:ser>
        <c:dLbls>
          <c:showLegendKey val="0"/>
          <c:showVal val="0"/>
          <c:showCatName val="0"/>
          <c:showSerName val="0"/>
          <c:showPercent val="0"/>
          <c:showBubbleSize val="0"/>
        </c:dLbls>
        <c:gapWidth val="150"/>
        <c:axId val="-1228901264"/>
        <c:axId val="-1228896912"/>
      </c:barChart>
      <c:catAx>
        <c:axId val="-1228901264"/>
        <c:scaling>
          <c:orientation val="minMax"/>
        </c:scaling>
        <c:delete val="0"/>
        <c:axPos val="b"/>
        <c:numFmt formatCode="General" sourceLinked="0"/>
        <c:majorTickMark val="none"/>
        <c:minorTickMark val="none"/>
        <c:tickLblPos val="nextTo"/>
        <c:crossAx val="-1228896912"/>
        <c:crosses val="autoZero"/>
        <c:auto val="1"/>
        <c:lblAlgn val="ctr"/>
        <c:lblOffset val="100"/>
        <c:noMultiLvlLbl val="0"/>
      </c:catAx>
      <c:valAx>
        <c:axId val="-1228896912"/>
        <c:scaling>
          <c:orientation val="minMax"/>
        </c:scaling>
        <c:delete val="0"/>
        <c:axPos val="l"/>
        <c:majorGridlines/>
        <c:numFmt formatCode="0%" sourceLinked="1"/>
        <c:majorTickMark val="none"/>
        <c:minorTickMark val="none"/>
        <c:tickLblPos val="nextTo"/>
        <c:crossAx val="-122890126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Емоційне виснаження</c:v>
                </c:pt>
              </c:strCache>
            </c:strRef>
          </c:tx>
          <c:invertIfNegative val="0"/>
          <c:cat>
            <c:strRef>
              <c:f>Лист1!$A$2:$A$4</c:f>
              <c:strCache>
                <c:ptCount val="3"/>
                <c:pt idx="0">
                  <c:v>Низький</c:v>
                </c:pt>
                <c:pt idx="1">
                  <c:v>Середній</c:v>
                </c:pt>
                <c:pt idx="2">
                  <c:v>Високий</c:v>
                </c:pt>
              </c:strCache>
            </c:strRef>
          </c:cat>
          <c:val>
            <c:numRef>
              <c:f>Лист1!$B$2:$B$4</c:f>
              <c:numCache>
                <c:formatCode>0%</c:formatCode>
                <c:ptCount val="3"/>
                <c:pt idx="0">
                  <c:v>9.0000000000000011E-2</c:v>
                </c:pt>
                <c:pt idx="1">
                  <c:v>0.46</c:v>
                </c:pt>
                <c:pt idx="2">
                  <c:v>0.42000000000000004</c:v>
                </c:pt>
              </c:numCache>
            </c:numRef>
          </c:val>
        </c:ser>
        <c:ser>
          <c:idx val="1"/>
          <c:order val="1"/>
          <c:tx>
            <c:strRef>
              <c:f>Лист1!$C$1</c:f>
              <c:strCache>
                <c:ptCount val="1"/>
                <c:pt idx="0">
                  <c:v>Деперсоналізація</c:v>
                </c:pt>
              </c:strCache>
            </c:strRef>
          </c:tx>
          <c:invertIfNegative val="0"/>
          <c:cat>
            <c:strRef>
              <c:f>Лист1!$A$2:$A$4</c:f>
              <c:strCache>
                <c:ptCount val="3"/>
                <c:pt idx="0">
                  <c:v>Низький</c:v>
                </c:pt>
                <c:pt idx="1">
                  <c:v>Середній</c:v>
                </c:pt>
                <c:pt idx="2">
                  <c:v>Високий</c:v>
                </c:pt>
              </c:strCache>
            </c:strRef>
          </c:cat>
          <c:val>
            <c:numRef>
              <c:f>Лист1!$C$2:$C$4</c:f>
              <c:numCache>
                <c:formatCode>0%</c:formatCode>
                <c:ptCount val="3"/>
                <c:pt idx="0">
                  <c:v>0.22</c:v>
                </c:pt>
                <c:pt idx="1">
                  <c:v>0.45</c:v>
                </c:pt>
                <c:pt idx="2">
                  <c:v>0.33000000000000007</c:v>
                </c:pt>
              </c:numCache>
            </c:numRef>
          </c:val>
        </c:ser>
        <c:ser>
          <c:idx val="2"/>
          <c:order val="2"/>
          <c:tx>
            <c:strRef>
              <c:f>Лист1!$D$1</c:f>
              <c:strCache>
                <c:ptCount val="1"/>
                <c:pt idx="0">
                  <c:v>Редукція особистих досягнень</c:v>
                </c:pt>
              </c:strCache>
            </c:strRef>
          </c:tx>
          <c:invertIfNegative val="0"/>
          <c:cat>
            <c:strRef>
              <c:f>Лист1!$A$2:$A$4</c:f>
              <c:strCache>
                <c:ptCount val="3"/>
                <c:pt idx="0">
                  <c:v>Низький</c:v>
                </c:pt>
                <c:pt idx="1">
                  <c:v>Середній</c:v>
                </c:pt>
                <c:pt idx="2">
                  <c:v>Високий</c:v>
                </c:pt>
              </c:strCache>
            </c:strRef>
          </c:cat>
          <c:val>
            <c:numRef>
              <c:f>Лист1!$D$2:$D$4</c:f>
              <c:numCache>
                <c:formatCode>0%</c:formatCode>
                <c:ptCount val="3"/>
                <c:pt idx="0">
                  <c:v>0.13</c:v>
                </c:pt>
                <c:pt idx="1">
                  <c:v>0.62000000000000011</c:v>
                </c:pt>
                <c:pt idx="2">
                  <c:v>0.25</c:v>
                </c:pt>
              </c:numCache>
            </c:numRef>
          </c:val>
        </c:ser>
        <c:ser>
          <c:idx val="3"/>
          <c:order val="3"/>
          <c:tx>
            <c:strRef>
              <c:f>Лист1!$E$1</c:f>
              <c:strCache>
                <c:ptCount val="1"/>
                <c:pt idx="0">
                  <c:v>Загальний рівень вигорання</c:v>
                </c:pt>
              </c:strCache>
            </c:strRef>
          </c:tx>
          <c:invertIfNegative val="0"/>
          <c:cat>
            <c:strRef>
              <c:f>Лист1!$A$2:$A$4</c:f>
              <c:strCache>
                <c:ptCount val="3"/>
                <c:pt idx="0">
                  <c:v>Низький</c:v>
                </c:pt>
                <c:pt idx="1">
                  <c:v>Середній</c:v>
                </c:pt>
                <c:pt idx="2">
                  <c:v>Високий</c:v>
                </c:pt>
              </c:strCache>
            </c:strRef>
          </c:cat>
          <c:val>
            <c:numRef>
              <c:f>Лист1!$E$2:$E$4</c:f>
              <c:numCache>
                <c:formatCode>0%</c:formatCode>
                <c:ptCount val="3"/>
                <c:pt idx="0">
                  <c:v>0.33000000000000007</c:v>
                </c:pt>
                <c:pt idx="1">
                  <c:v>0.42000000000000004</c:v>
                </c:pt>
                <c:pt idx="2">
                  <c:v>0.25</c:v>
                </c:pt>
              </c:numCache>
            </c:numRef>
          </c:val>
        </c:ser>
        <c:dLbls>
          <c:showLegendKey val="0"/>
          <c:showVal val="0"/>
          <c:showCatName val="0"/>
          <c:showSerName val="0"/>
          <c:showPercent val="0"/>
          <c:showBubbleSize val="0"/>
        </c:dLbls>
        <c:gapWidth val="150"/>
        <c:axId val="-1228912144"/>
        <c:axId val="-1228915408"/>
      </c:barChart>
      <c:catAx>
        <c:axId val="-1228912144"/>
        <c:scaling>
          <c:orientation val="minMax"/>
        </c:scaling>
        <c:delete val="0"/>
        <c:axPos val="b"/>
        <c:numFmt formatCode="General" sourceLinked="0"/>
        <c:majorTickMark val="none"/>
        <c:minorTickMark val="none"/>
        <c:tickLblPos val="nextTo"/>
        <c:crossAx val="-1228915408"/>
        <c:crosses val="autoZero"/>
        <c:auto val="1"/>
        <c:lblAlgn val="ctr"/>
        <c:lblOffset val="100"/>
        <c:noMultiLvlLbl val="0"/>
      </c:catAx>
      <c:valAx>
        <c:axId val="-1228915408"/>
        <c:scaling>
          <c:orientation val="minMax"/>
        </c:scaling>
        <c:delete val="0"/>
        <c:axPos val="l"/>
        <c:majorGridlines/>
        <c:numFmt formatCode="0%" sourceLinked="1"/>
        <c:majorTickMark val="none"/>
        <c:minorTickMark val="none"/>
        <c:tickLblPos val="nextTo"/>
        <c:crossAx val="-122891214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Фаза Напруження</c:v>
                </c:pt>
              </c:strCache>
            </c:strRef>
          </c:tx>
          <c:invertIfNegative val="0"/>
          <c:cat>
            <c:strRef>
              <c:f>Лист1!$A$2:$A$4</c:f>
              <c:strCache>
                <c:ptCount val="3"/>
                <c:pt idx="0">
                  <c:v>Не сформована</c:v>
                </c:pt>
                <c:pt idx="1">
                  <c:v>На стадії формування</c:v>
                </c:pt>
                <c:pt idx="2">
                  <c:v>Сформована</c:v>
                </c:pt>
              </c:strCache>
            </c:strRef>
          </c:cat>
          <c:val>
            <c:numRef>
              <c:f>Лист1!$B$2:$B$4</c:f>
              <c:numCache>
                <c:formatCode>0%</c:formatCode>
                <c:ptCount val="3"/>
                <c:pt idx="0">
                  <c:v>0.22</c:v>
                </c:pt>
                <c:pt idx="1">
                  <c:v>0.45</c:v>
                </c:pt>
                <c:pt idx="2">
                  <c:v>0.33000000000000007</c:v>
                </c:pt>
              </c:numCache>
            </c:numRef>
          </c:val>
        </c:ser>
        <c:ser>
          <c:idx val="1"/>
          <c:order val="1"/>
          <c:tx>
            <c:strRef>
              <c:f>Лист1!$C$1</c:f>
              <c:strCache>
                <c:ptCount val="1"/>
                <c:pt idx="0">
                  <c:v>Фаза Резистенції</c:v>
                </c:pt>
              </c:strCache>
            </c:strRef>
          </c:tx>
          <c:invertIfNegative val="0"/>
          <c:cat>
            <c:strRef>
              <c:f>Лист1!$A$2:$A$4</c:f>
              <c:strCache>
                <c:ptCount val="3"/>
                <c:pt idx="0">
                  <c:v>Не сформована</c:v>
                </c:pt>
                <c:pt idx="1">
                  <c:v>На стадії формування</c:v>
                </c:pt>
                <c:pt idx="2">
                  <c:v>Сформована</c:v>
                </c:pt>
              </c:strCache>
            </c:strRef>
          </c:cat>
          <c:val>
            <c:numRef>
              <c:f>Лист1!$C$2:$C$4</c:f>
              <c:numCache>
                <c:formatCode>0%</c:formatCode>
                <c:ptCount val="3"/>
                <c:pt idx="0">
                  <c:v>0.18000000000000002</c:v>
                </c:pt>
                <c:pt idx="1">
                  <c:v>0.47000000000000003</c:v>
                </c:pt>
                <c:pt idx="2">
                  <c:v>0.35000000000000003</c:v>
                </c:pt>
              </c:numCache>
            </c:numRef>
          </c:val>
        </c:ser>
        <c:ser>
          <c:idx val="2"/>
          <c:order val="2"/>
          <c:tx>
            <c:strRef>
              <c:f>Лист1!$D$1</c:f>
              <c:strCache>
                <c:ptCount val="1"/>
                <c:pt idx="0">
                  <c:v>Фаза Виснаження</c:v>
                </c:pt>
              </c:strCache>
            </c:strRef>
          </c:tx>
          <c:invertIfNegative val="0"/>
          <c:cat>
            <c:strRef>
              <c:f>Лист1!$A$2:$A$4</c:f>
              <c:strCache>
                <c:ptCount val="3"/>
                <c:pt idx="0">
                  <c:v>Не сформована</c:v>
                </c:pt>
                <c:pt idx="1">
                  <c:v>На стадії формування</c:v>
                </c:pt>
                <c:pt idx="2">
                  <c:v>Сформована</c:v>
                </c:pt>
              </c:strCache>
            </c:strRef>
          </c:cat>
          <c:val>
            <c:numRef>
              <c:f>Лист1!$D$2:$D$4</c:f>
              <c:numCache>
                <c:formatCode>0%</c:formatCode>
                <c:ptCount val="3"/>
                <c:pt idx="0">
                  <c:v>9.0000000000000011E-2</c:v>
                </c:pt>
                <c:pt idx="1">
                  <c:v>0.64000000000000012</c:v>
                </c:pt>
                <c:pt idx="2">
                  <c:v>0.27</c:v>
                </c:pt>
              </c:numCache>
            </c:numRef>
          </c:val>
        </c:ser>
        <c:dLbls>
          <c:showLegendKey val="0"/>
          <c:showVal val="0"/>
          <c:showCatName val="0"/>
          <c:showSerName val="0"/>
          <c:showPercent val="0"/>
          <c:showBubbleSize val="0"/>
        </c:dLbls>
        <c:gapWidth val="150"/>
        <c:axId val="-1228900720"/>
        <c:axId val="-1228908336"/>
      </c:barChart>
      <c:catAx>
        <c:axId val="-1228900720"/>
        <c:scaling>
          <c:orientation val="minMax"/>
        </c:scaling>
        <c:delete val="0"/>
        <c:axPos val="b"/>
        <c:numFmt formatCode="General" sourceLinked="0"/>
        <c:majorTickMark val="none"/>
        <c:minorTickMark val="none"/>
        <c:tickLblPos val="nextTo"/>
        <c:crossAx val="-1228908336"/>
        <c:crosses val="autoZero"/>
        <c:auto val="1"/>
        <c:lblAlgn val="ctr"/>
        <c:lblOffset val="100"/>
        <c:noMultiLvlLbl val="0"/>
      </c:catAx>
      <c:valAx>
        <c:axId val="-1228908336"/>
        <c:scaling>
          <c:orientation val="minMax"/>
        </c:scaling>
        <c:delete val="0"/>
        <c:axPos val="l"/>
        <c:majorGridlines/>
        <c:numFmt formatCode="0%" sourceLinked="1"/>
        <c:majorTickMark val="none"/>
        <c:minorTickMark val="none"/>
        <c:tickLblPos val="nextTo"/>
        <c:crossAx val="-1228900720"/>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yIHOXj1QVqXmwt7mXpJOyIUk2Q==">CgMxLjAyDmguNTRnMmR5bnM5MXl1OAByITFmQTFSY0k2bkZIS21VblIzb3FWX1dVSDg3ZmpNSm9lZg==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2025-10-14T08:59:00Z</dcterms:created>
  <dc:creator>user</dc:creator>
</cp:coreProperties>
</file>