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41" w:rsidRPr="00B717AD" w:rsidRDefault="005B26BB">
      <w:pPr>
        <w:pBdr>
          <w:top w:val="nil"/>
          <w:left w:val="nil"/>
          <w:bottom w:val="nil"/>
          <w:right w:val="nil"/>
          <w:between w:val="nil"/>
        </w:pBdr>
        <w:spacing w:after="0" w:line="240" w:lineRule="auto"/>
        <w:ind w:left="4111"/>
        <w:rPr>
          <w:rFonts w:ascii="Times New Roman" w:eastAsia="Times New Roman" w:hAnsi="Times New Roman" w:cs="Times New Roman"/>
          <w:color w:val="000000"/>
        </w:rPr>
      </w:pPr>
      <w:bookmarkStart w:id="0" w:name="_heading=h.gjdgxs" w:colFirst="0" w:colLast="0"/>
      <w:bookmarkEnd w:id="0"/>
      <w:r w:rsidRPr="00B717AD">
        <w:rPr>
          <w:rFonts w:ascii="Times New Roman" w:eastAsia="Times New Roman" w:hAnsi="Times New Roman" w:cs="Times New Roman"/>
          <w:b/>
          <w:bCs/>
          <w:noProof/>
          <w:color w:val="000000"/>
          <w:sz w:val="48"/>
          <w:szCs w:val="48"/>
          <w:lang w:val="uk-UA"/>
        </w:rPr>
        <w:drawing>
          <wp:inline distT="0" distB="0" distL="0" distR="0" wp14:anchorId="734A2D42" wp14:editId="7FB735E8">
            <wp:extent cx="601980" cy="662940"/>
            <wp:effectExtent l="0" t="0" r="0" b="0"/>
            <wp:docPr id="5" name="image1.png" descr="https://lh4.googleusercontent.com/LbvbI4-WOusMTSGPRlwZECGvH4YkewoN6mGZpDXPztsMug-TBGhjP02W5_aUWA99pe7UfoxDJOqgnNo6TTIuk7FBN1i5lNGMJ2WcrEWBQvGwfALgiYdglo-Nn3srmM9eT-plcZle0UQ"/>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LbvbI4-WOusMTSGPRlwZECGvH4YkewoN6mGZpDXPztsMug-TBGhjP02W5_aUWA99pe7UfoxDJOqgnNo6TTIuk7FBN1i5lNGMJ2WcrEWBQvGwfALgiYdglo-Nn3srmM9eT-plcZle0UQ"/>
                    <pic:cNvPicPr preferRelativeResize="0"/>
                  </pic:nvPicPr>
                  <pic:blipFill>
                    <a:blip r:embed="rId9"/>
                    <a:srcRect/>
                    <a:stretch>
                      <a:fillRect/>
                    </a:stretch>
                  </pic:blipFill>
                  <pic:spPr>
                    <a:xfrm>
                      <a:off x="0" y="0"/>
                      <a:ext cx="601980" cy="662940"/>
                    </a:xfrm>
                    <a:prstGeom prst="rect">
                      <a:avLst/>
                    </a:prstGeom>
                    <a:ln/>
                  </pic:spPr>
                </pic:pic>
              </a:graphicData>
            </a:graphic>
          </wp:inline>
        </w:drawing>
      </w:r>
    </w:p>
    <w:p w:rsidR="00924541" w:rsidRPr="00B717AD" w:rsidRDefault="00924541">
      <w:pPr>
        <w:pBdr>
          <w:top w:val="nil"/>
          <w:left w:val="nil"/>
          <w:bottom w:val="nil"/>
          <w:right w:val="nil"/>
          <w:between w:val="nil"/>
        </w:pBdr>
        <w:spacing w:after="0" w:line="240" w:lineRule="auto"/>
        <w:ind w:left="5670"/>
        <w:jc w:val="both"/>
        <w:rPr>
          <w:rFonts w:ascii="Times New Roman" w:eastAsia="Times New Roman" w:hAnsi="Times New Roman" w:cs="Times New Roman"/>
          <w:color w:val="000000"/>
        </w:rPr>
      </w:pPr>
    </w:p>
    <w:tbl>
      <w:tblPr>
        <w:tblStyle w:val="afa"/>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1"/>
      </w:tblGrid>
      <w:tr w:rsidR="00924541" w:rsidRPr="00B717AD">
        <w:trPr>
          <w:jc w:val="center"/>
        </w:trPr>
        <w:tc>
          <w:tcPr>
            <w:tcW w:w="10201" w:type="dxa"/>
            <w:shd w:val="clear" w:color="auto" w:fill="E7E6E6"/>
            <w:vAlign w:val="center"/>
          </w:tcPr>
          <w:p w:rsidR="00924541" w:rsidRPr="00B717AD" w:rsidRDefault="005B26BB" w:rsidP="00977A43">
            <w:pPr>
              <w:pBdr>
                <w:top w:val="nil"/>
                <w:left w:val="nil"/>
                <w:bottom w:val="nil"/>
                <w:right w:val="nil"/>
                <w:between w:val="nil"/>
              </w:pBdr>
              <w:spacing w:after="0"/>
              <w:jc w:val="center"/>
              <w:rPr>
                <w:rFonts w:ascii="Times New Roman" w:eastAsia="Times New Roman" w:hAnsi="Times New Roman" w:cs="Times New Roman"/>
                <w:b/>
                <w:bCs/>
                <w:color w:val="000000"/>
                <w:sz w:val="24"/>
                <w:szCs w:val="24"/>
              </w:rPr>
            </w:pPr>
            <w:r w:rsidRPr="00B717AD">
              <w:rPr>
                <w:rFonts w:ascii="Times New Roman" w:eastAsia="Times New Roman" w:hAnsi="Times New Roman" w:cs="Times New Roman"/>
                <w:b/>
                <w:bCs/>
                <w:color w:val="000000"/>
                <w:sz w:val="28"/>
                <w:szCs w:val="28"/>
              </w:rPr>
              <w:t>ПРИВАТНИЙ ВИЩИЙ НАВЧАЛЬНИЙ ЗАКЛАД</w:t>
            </w:r>
          </w:p>
          <w:p w:rsidR="00924541" w:rsidRDefault="005B26BB" w:rsidP="00977A43">
            <w:pPr>
              <w:pBdr>
                <w:top w:val="nil"/>
                <w:left w:val="nil"/>
                <w:bottom w:val="nil"/>
                <w:right w:val="nil"/>
                <w:between w:val="nil"/>
              </w:pBdr>
              <w:spacing w:after="0"/>
              <w:jc w:val="center"/>
              <w:rPr>
                <w:rFonts w:ascii="Times New Roman" w:eastAsia="Times New Roman" w:hAnsi="Times New Roman" w:cs="Times New Roman"/>
                <w:b/>
                <w:bCs/>
                <w:color w:val="000000"/>
                <w:sz w:val="28"/>
                <w:szCs w:val="28"/>
                <w:lang w:val="uk-UA"/>
              </w:rPr>
            </w:pPr>
            <w:r w:rsidRPr="00B717AD">
              <w:rPr>
                <w:rFonts w:ascii="Times New Roman" w:eastAsia="Times New Roman" w:hAnsi="Times New Roman" w:cs="Times New Roman"/>
                <w:b/>
                <w:bCs/>
                <w:color w:val="000000"/>
                <w:sz w:val="28"/>
                <w:szCs w:val="28"/>
              </w:rPr>
              <w:t>«КИЇВСЬКИЙ МЕДИЧНИЙ УНІВЕРСИТЕТ»</w:t>
            </w:r>
          </w:p>
          <w:p w:rsidR="00977A43" w:rsidRPr="00977A43" w:rsidRDefault="00977A43" w:rsidP="00977A43">
            <w:pPr>
              <w:pBdr>
                <w:top w:val="nil"/>
                <w:left w:val="nil"/>
                <w:bottom w:val="nil"/>
                <w:right w:val="nil"/>
                <w:between w:val="nil"/>
              </w:pBdr>
              <w:spacing w:after="0"/>
              <w:jc w:val="center"/>
              <w:rPr>
                <w:rFonts w:ascii="Times New Roman" w:eastAsia="Times New Roman" w:hAnsi="Times New Roman" w:cs="Times New Roman"/>
                <w:b/>
                <w:bCs/>
                <w:color w:val="000000"/>
                <w:sz w:val="24"/>
                <w:szCs w:val="24"/>
                <w:lang w:val="uk-UA"/>
              </w:rPr>
            </w:pPr>
            <w:r>
              <w:rPr>
                <w:rFonts w:ascii="Times New Roman" w:hAnsi="Times New Roman" w:cs="Times New Roman"/>
                <w:b/>
                <w:bCs/>
                <w:color w:val="000000"/>
                <w:sz w:val="28"/>
                <w:szCs w:val="28"/>
                <w:lang w:val="uk-UA"/>
              </w:rPr>
              <w:t>Фаховий медичний коледж</w:t>
            </w:r>
          </w:p>
        </w:tc>
      </w:tr>
      <w:tr w:rsidR="00924541" w:rsidRPr="00B717AD" w:rsidTr="00977A43">
        <w:trPr>
          <w:jc w:val="center"/>
        </w:trPr>
        <w:tc>
          <w:tcPr>
            <w:tcW w:w="10201" w:type="dxa"/>
            <w:shd w:val="clear" w:color="auto" w:fill="E7E6E6"/>
            <w:vAlign w:val="center"/>
          </w:tcPr>
          <w:p w:rsidR="00924541" w:rsidRPr="00B717AD" w:rsidRDefault="005B26BB" w:rsidP="00977A43">
            <w:pPr>
              <w:jc w:val="center"/>
              <w:rPr>
                <w:rFonts w:ascii="Times New Roman" w:eastAsia="Times New Roman" w:hAnsi="Times New Roman" w:cs="Times New Roman"/>
                <w:b/>
                <w:bCs/>
              </w:rPr>
            </w:pPr>
            <w:r w:rsidRPr="00B717AD">
              <w:rPr>
                <w:rFonts w:ascii="Times New Roman" w:eastAsia="Times New Roman" w:hAnsi="Times New Roman" w:cs="Times New Roman"/>
                <w:b/>
                <w:bCs/>
                <w:color w:val="000000"/>
                <w:sz w:val="28"/>
                <w:szCs w:val="28"/>
              </w:rPr>
              <w:t>СИЛАБУС</w:t>
            </w:r>
          </w:p>
        </w:tc>
      </w:tr>
      <w:tr w:rsidR="00924541" w:rsidRPr="00B717AD">
        <w:trPr>
          <w:jc w:val="center"/>
        </w:trPr>
        <w:tc>
          <w:tcPr>
            <w:tcW w:w="10201" w:type="dxa"/>
            <w:shd w:val="clear" w:color="auto" w:fill="E7E6E6"/>
            <w:vAlign w:val="center"/>
          </w:tcPr>
          <w:p w:rsidR="00924541" w:rsidRPr="00977A43" w:rsidRDefault="005B26BB" w:rsidP="00023C61">
            <w:pPr>
              <w:jc w:val="center"/>
              <w:rPr>
                <w:rFonts w:ascii="Times New Roman" w:eastAsia="Times New Roman" w:hAnsi="Times New Roman" w:cs="Times New Roman"/>
                <w:b/>
                <w:bCs/>
                <w:lang w:val="uk-UA"/>
              </w:rPr>
            </w:pPr>
            <w:r w:rsidRPr="00B717AD">
              <w:rPr>
                <w:rFonts w:ascii="Times New Roman" w:eastAsia="Times New Roman" w:hAnsi="Times New Roman" w:cs="Times New Roman"/>
                <w:b/>
                <w:bCs/>
                <w:color w:val="000000"/>
                <w:sz w:val="28"/>
                <w:szCs w:val="28"/>
              </w:rPr>
              <w:t xml:space="preserve">Англійська мова </w:t>
            </w:r>
            <w:r w:rsidR="00977A43">
              <w:rPr>
                <w:rFonts w:ascii="Times New Roman" w:eastAsia="Times New Roman" w:hAnsi="Times New Roman" w:cs="Times New Roman"/>
                <w:b/>
                <w:bCs/>
                <w:color w:val="000000"/>
                <w:sz w:val="28"/>
                <w:szCs w:val="28"/>
                <w:lang w:val="uk-UA"/>
              </w:rPr>
              <w:t>за професійним спрямуванням</w:t>
            </w:r>
          </w:p>
        </w:tc>
      </w:tr>
    </w:tbl>
    <w:p w:rsidR="00924541" w:rsidRPr="00B717AD" w:rsidRDefault="00924541">
      <w:pPr>
        <w:spacing w:line="240" w:lineRule="auto"/>
        <w:rPr>
          <w:rFonts w:ascii="Times New Roman" w:eastAsia="Times New Roman" w:hAnsi="Times New Roman" w:cs="Times New Roman"/>
        </w:rPr>
      </w:pPr>
    </w:p>
    <w:tbl>
      <w:tblPr>
        <w:tblStyle w:val="afb"/>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7"/>
        <w:gridCol w:w="7144"/>
      </w:tblGrid>
      <w:tr w:rsidR="00977A43" w:rsidRPr="00B717AD" w:rsidTr="00977A43">
        <w:trPr>
          <w:jc w:val="center"/>
        </w:trPr>
        <w:tc>
          <w:tcPr>
            <w:tcW w:w="3057" w:type="dxa"/>
            <w:shd w:val="clear" w:color="auto" w:fill="E7E6E6"/>
            <w:vAlign w:val="center"/>
          </w:tcPr>
          <w:p w:rsidR="00977A43" w:rsidRPr="00B717AD" w:rsidRDefault="00977A43">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Галузь знань</w:t>
            </w:r>
          </w:p>
        </w:tc>
        <w:tc>
          <w:tcPr>
            <w:tcW w:w="7144" w:type="dxa"/>
          </w:tcPr>
          <w:p w:rsidR="00977A43" w:rsidRPr="00A945B9" w:rsidRDefault="00977A43" w:rsidP="00977A43">
            <w:pPr>
              <w:widowControl w:val="0"/>
              <w:pBdr>
                <w:top w:val="nil"/>
                <w:left w:val="nil"/>
                <w:bottom w:val="nil"/>
                <w:right w:val="nil"/>
                <w:between w:val="nil"/>
              </w:pBdr>
              <w:tabs>
                <w:tab w:val="left" w:pos="809"/>
                <w:tab w:val="left" w:pos="2177"/>
                <w:tab w:val="left" w:pos="3629"/>
                <w:tab w:val="left" w:pos="4449"/>
                <w:tab w:val="left" w:pos="6080"/>
              </w:tabs>
              <w:spacing w:line="271" w:lineRule="auto"/>
              <w:rPr>
                <w:rFonts w:ascii="Times New Roman" w:eastAsia="Times New Roman" w:hAnsi="Times New Roman" w:cs="Times New Roman"/>
                <w:color w:val="000000"/>
                <w:sz w:val="24"/>
              </w:rPr>
            </w:pPr>
            <w:r w:rsidRPr="00A945B9">
              <w:rPr>
                <w:rFonts w:ascii="Times New Roman" w:eastAsia="Times New Roman" w:hAnsi="Times New Roman" w:cs="Times New Roman"/>
                <w:sz w:val="24"/>
              </w:rPr>
              <w:t>І О</w:t>
            </w:r>
            <w:r w:rsidRPr="00A945B9">
              <w:rPr>
                <w:rFonts w:ascii="Times New Roman" w:eastAsia="Times New Roman" w:hAnsi="Times New Roman" w:cs="Times New Roman"/>
                <w:color w:val="000000"/>
                <w:sz w:val="24"/>
              </w:rPr>
              <w:t>хорона</w:t>
            </w:r>
            <w:r w:rsidRPr="00A945B9">
              <w:rPr>
                <w:rFonts w:ascii="Times New Roman" w:eastAsia="Times New Roman" w:hAnsi="Times New Roman" w:cs="Times New Roman"/>
                <w:sz w:val="24"/>
              </w:rPr>
              <w:t xml:space="preserve"> </w:t>
            </w:r>
            <w:r w:rsidRPr="00A945B9">
              <w:rPr>
                <w:rFonts w:ascii="Times New Roman" w:eastAsia="Times New Roman" w:hAnsi="Times New Roman" w:cs="Times New Roman"/>
                <w:color w:val="000000"/>
                <w:sz w:val="24"/>
              </w:rPr>
              <w:t xml:space="preserve">здоров’я  </w:t>
            </w:r>
            <w:r w:rsidRPr="00A945B9">
              <w:rPr>
                <w:rFonts w:ascii="Times New Roman" w:eastAsia="Times New Roman" w:hAnsi="Times New Roman" w:cs="Times New Roman"/>
                <w:sz w:val="24"/>
              </w:rPr>
              <w:t>соціальне забезпечення”</w:t>
            </w:r>
          </w:p>
        </w:tc>
      </w:tr>
      <w:tr w:rsidR="00977A43" w:rsidRPr="00B717AD" w:rsidTr="00977A43">
        <w:trPr>
          <w:jc w:val="center"/>
        </w:trPr>
        <w:tc>
          <w:tcPr>
            <w:tcW w:w="3057" w:type="dxa"/>
            <w:shd w:val="clear" w:color="auto" w:fill="E7E6E6"/>
            <w:vAlign w:val="center"/>
          </w:tcPr>
          <w:p w:rsidR="00977A43" w:rsidRPr="00B717AD" w:rsidRDefault="00977A43">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Спеціальність</w:t>
            </w:r>
          </w:p>
        </w:tc>
        <w:tc>
          <w:tcPr>
            <w:tcW w:w="7144" w:type="dxa"/>
          </w:tcPr>
          <w:p w:rsidR="00977A43" w:rsidRPr="00A945B9" w:rsidRDefault="00977A43" w:rsidP="00977A43">
            <w:pPr>
              <w:rPr>
                <w:rFonts w:ascii="Times New Roman" w:eastAsia="Times New Roman" w:hAnsi="Times New Roman" w:cs="Times New Roman"/>
                <w:sz w:val="24"/>
              </w:rPr>
            </w:pPr>
            <w:r w:rsidRPr="00A945B9">
              <w:rPr>
                <w:rFonts w:ascii="Times New Roman" w:hAnsi="Times New Roman" w:cs="Times New Roman"/>
                <w:color w:val="333333"/>
                <w:sz w:val="24"/>
                <w:szCs w:val="28"/>
                <w:shd w:val="clear" w:color="auto" w:fill="FFFFFF"/>
              </w:rPr>
              <w:t>І5 «Медсестринство»</w:t>
            </w:r>
          </w:p>
        </w:tc>
      </w:tr>
      <w:tr w:rsidR="00977A43" w:rsidRPr="00B717AD" w:rsidTr="00977A43">
        <w:trPr>
          <w:jc w:val="center"/>
        </w:trPr>
        <w:tc>
          <w:tcPr>
            <w:tcW w:w="3057" w:type="dxa"/>
            <w:shd w:val="clear" w:color="auto" w:fill="E7E6E6"/>
            <w:vAlign w:val="center"/>
          </w:tcPr>
          <w:p w:rsidR="00977A43" w:rsidRPr="00B717AD" w:rsidRDefault="00977A43">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Рівень вищої освіти</w:t>
            </w:r>
          </w:p>
        </w:tc>
        <w:tc>
          <w:tcPr>
            <w:tcW w:w="7144" w:type="dxa"/>
          </w:tcPr>
          <w:p w:rsidR="00977A43" w:rsidRPr="00A945B9" w:rsidRDefault="00977A43" w:rsidP="00977A43">
            <w:pPr>
              <w:rPr>
                <w:rFonts w:ascii="Times New Roman" w:eastAsia="Times New Roman" w:hAnsi="Times New Roman" w:cs="Times New Roman"/>
                <w:sz w:val="24"/>
              </w:rPr>
            </w:pPr>
            <w:r w:rsidRPr="00A945B9">
              <w:rPr>
                <w:rFonts w:ascii="Times New Roman" w:hAnsi="Times New Roman" w:cs="Times New Roman"/>
                <w:color w:val="333333"/>
                <w:sz w:val="24"/>
                <w:szCs w:val="28"/>
                <w:shd w:val="clear" w:color="auto" w:fill="FFFFFF"/>
              </w:rPr>
              <w:t>фахова передвища освіта</w:t>
            </w:r>
          </w:p>
        </w:tc>
      </w:tr>
      <w:tr w:rsidR="00924541" w:rsidRPr="00B717AD">
        <w:trPr>
          <w:jc w:val="center"/>
        </w:trPr>
        <w:tc>
          <w:tcPr>
            <w:tcW w:w="3057" w:type="dxa"/>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Форма здобуття освіти</w:t>
            </w:r>
          </w:p>
        </w:tc>
        <w:tc>
          <w:tcPr>
            <w:tcW w:w="7144" w:type="dxa"/>
            <w:vAlign w:val="center"/>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Денна</w:t>
            </w:r>
          </w:p>
        </w:tc>
      </w:tr>
      <w:tr w:rsidR="00924541" w:rsidRPr="00B717AD">
        <w:trPr>
          <w:jc w:val="center"/>
        </w:trPr>
        <w:tc>
          <w:tcPr>
            <w:tcW w:w="3057" w:type="dxa"/>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Навчальний рік</w:t>
            </w:r>
          </w:p>
        </w:tc>
        <w:tc>
          <w:tcPr>
            <w:tcW w:w="7144" w:type="dxa"/>
            <w:vAlign w:val="center"/>
          </w:tcPr>
          <w:p w:rsidR="00924541" w:rsidRPr="00B717AD" w:rsidRDefault="00977A4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uk-UA"/>
              </w:rPr>
              <w:t>6</w:t>
            </w:r>
            <w:r>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uk-UA"/>
              </w:rPr>
              <w:t>7</w:t>
            </w:r>
            <w:r w:rsidR="005B26BB" w:rsidRPr="00B717AD">
              <w:rPr>
                <w:rFonts w:ascii="Times New Roman" w:eastAsia="Times New Roman" w:hAnsi="Times New Roman" w:cs="Times New Roman"/>
                <w:sz w:val="24"/>
                <w:szCs w:val="24"/>
              </w:rPr>
              <w:t xml:space="preserve"> </w:t>
            </w:r>
          </w:p>
        </w:tc>
      </w:tr>
      <w:tr w:rsidR="00924541" w:rsidRPr="00B717AD">
        <w:trPr>
          <w:jc w:val="center"/>
        </w:trPr>
        <w:tc>
          <w:tcPr>
            <w:tcW w:w="3057" w:type="dxa"/>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Семестр (семестри)</w:t>
            </w:r>
          </w:p>
        </w:tc>
        <w:tc>
          <w:tcPr>
            <w:tcW w:w="7144" w:type="dxa"/>
            <w:vAlign w:val="center"/>
          </w:tcPr>
          <w:p w:rsidR="00924541" w:rsidRPr="00B717AD" w:rsidRDefault="005B26BB">
            <w:pPr>
              <w:jc w:val="both"/>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rPr>
              <w:t>1</w:t>
            </w:r>
          </w:p>
        </w:tc>
      </w:tr>
    </w:tbl>
    <w:p w:rsidR="00924541" w:rsidRPr="00B717AD" w:rsidRDefault="00924541">
      <w:pPr>
        <w:spacing w:line="240" w:lineRule="auto"/>
        <w:rPr>
          <w:rFonts w:ascii="Times New Roman" w:eastAsia="Times New Roman" w:hAnsi="Times New Roman" w:cs="Times New Roman"/>
        </w:rPr>
      </w:pPr>
    </w:p>
    <w:tbl>
      <w:tblPr>
        <w:tblStyle w:val="afc"/>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2"/>
        <w:gridCol w:w="7149"/>
      </w:tblGrid>
      <w:tr w:rsidR="00924541" w:rsidRPr="00B717AD">
        <w:trPr>
          <w:jc w:val="center"/>
        </w:trPr>
        <w:tc>
          <w:tcPr>
            <w:tcW w:w="10201" w:type="dxa"/>
            <w:gridSpan w:val="2"/>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 xml:space="preserve">Загальна інформація </w:t>
            </w:r>
          </w:p>
        </w:tc>
      </w:tr>
      <w:tr w:rsidR="00924541" w:rsidRPr="00B717AD">
        <w:trPr>
          <w:jc w:val="center"/>
        </w:trPr>
        <w:tc>
          <w:tcPr>
            <w:tcW w:w="3052" w:type="dxa"/>
            <w:vMerge w:val="restart"/>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Кафедра</w:t>
            </w:r>
          </w:p>
        </w:tc>
        <w:tc>
          <w:tcPr>
            <w:tcW w:w="7149" w:type="dxa"/>
            <w:vAlign w:val="center"/>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Кафедра соціально-гуманітарних дисциплін</w:t>
            </w:r>
          </w:p>
        </w:tc>
      </w:tr>
      <w:tr w:rsidR="00924541" w:rsidRPr="00B717AD">
        <w:trPr>
          <w:jc w:val="center"/>
        </w:trPr>
        <w:tc>
          <w:tcPr>
            <w:tcW w:w="3052"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7149" w:type="dxa"/>
            <w:vAlign w:val="center"/>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Завідувач Зеленцова Світлана Миколаївна, канд.істор. наук, доцент</w:t>
            </w:r>
          </w:p>
        </w:tc>
      </w:tr>
      <w:tr w:rsidR="00924541" w:rsidRPr="00B717AD">
        <w:trPr>
          <w:jc w:val="center"/>
        </w:trPr>
        <w:tc>
          <w:tcPr>
            <w:tcW w:w="3052"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7149" w:type="dxa"/>
            <w:vAlign w:val="center"/>
          </w:tcPr>
          <w:p w:rsidR="00924541" w:rsidRPr="00B717AD" w:rsidRDefault="005B26B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 xml:space="preserve">Адреса: м. Київ, вул. Бориспільська, 2, 210 каб. </w:t>
            </w:r>
          </w:p>
        </w:tc>
      </w:tr>
      <w:tr w:rsidR="00924541" w:rsidRPr="00B717AD">
        <w:trPr>
          <w:jc w:val="center"/>
        </w:trPr>
        <w:tc>
          <w:tcPr>
            <w:tcW w:w="3052"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7149" w:type="dxa"/>
            <w:vAlign w:val="center"/>
          </w:tcPr>
          <w:p w:rsidR="00924541" w:rsidRPr="00B717AD" w:rsidRDefault="00813F8C">
            <w:pPr>
              <w:jc w:val="both"/>
              <w:rPr>
                <w:rFonts w:ascii="Times New Roman" w:eastAsia="Times New Roman" w:hAnsi="Times New Roman" w:cs="Times New Roman"/>
                <w:sz w:val="24"/>
                <w:szCs w:val="24"/>
              </w:rPr>
            </w:pPr>
            <w:hyperlink r:id="rId10">
              <w:r w:rsidR="005B26BB" w:rsidRPr="00B717AD">
                <w:rPr>
                  <w:rFonts w:ascii="Times New Roman" w:eastAsia="Times New Roman" w:hAnsi="Times New Roman" w:cs="Times New Roman"/>
                  <w:color w:val="0000FF"/>
                  <w:u w:val="single"/>
                </w:rPr>
                <w:t>https://kmu.edu.ua/kafedra-socialno-gumanitarnix-disciplin/</w:t>
              </w:r>
            </w:hyperlink>
            <w:r w:rsidR="005B26BB" w:rsidRPr="00B717AD">
              <w:rPr>
                <w:rFonts w:ascii="Times New Roman" w:eastAsia="Times New Roman" w:hAnsi="Times New Roman" w:cs="Times New Roman"/>
                <w:color w:val="0000FF"/>
                <w:u w:val="single"/>
              </w:rPr>
              <w:t xml:space="preserve"> </w:t>
            </w:r>
          </w:p>
        </w:tc>
      </w:tr>
      <w:tr w:rsidR="00924541" w:rsidRPr="00B717AD">
        <w:trPr>
          <w:jc w:val="center"/>
        </w:trPr>
        <w:tc>
          <w:tcPr>
            <w:tcW w:w="3052" w:type="dxa"/>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Викладач (викладачі)</w:t>
            </w:r>
          </w:p>
        </w:tc>
        <w:tc>
          <w:tcPr>
            <w:tcW w:w="7149" w:type="dxa"/>
            <w:vAlign w:val="center"/>
          </w:tcPr>
          <w:p w:rsidR="00B517BD" w:rsidRPr="00B717AD" w:rsidRDefault="00B517BD">
            <w:pPr>
              <w:spacing w:after="0"/>
              <w:jc w:val="both"/>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lang w:val="uk-UA"/>
              </w:rPr>
              <w:t>Віцюк Алла Анатоліївна</w:t>
            </w:r>
          </w:p>
          <w:p w:rsidR="00B517BD" w:rsidRPr="00B717AD" w:rsidRDefault="00813F8C">
            <w:pPr>
              <w:spacing w:after="0"/>
              <w:jc w:val="both"/>
              <w:rPr>
                <w:rFonts w:ascii="Times New Roman" w:eastAsia="Times New Roman" w:hAnsi="Times New Roman" w:cs="Times New Roman"/>
                <w:sz w:val="24"/>
                <w:szCs w:val="24"/>
                <w:lang w:val="uk-UA"/>
              </w:rPr>
            </w:pPr>
            <w:hyperlink r:id="rId11" w:history="1">
              <w:r w:rsidR="00B517BD" w:rsidRPr="00B717AD">
                <w:rPr>
                  <w:rStyle w:val="a7"/>
                  <w:rFonts w:ascii="Times New Roman" w:eastAsia="Times New Roman" w:hAnsi="Times New Roman" w:cs="Times New Roman"/>
                  <w:color w:val="auto"/>
                  <w:sz w:val="24"/>
                  <w:szCs w:val="24"/>
                  <w:u w:val="none"/>
                  <w:lang w:val="en-US"/>
                </w:rPr>
                <w:t>a</w:t>
              </w:r>
              <w:r w:rsidR="00B517BD" w:rsidRPr="00B717AD">
                <w:rPr>
                  <w:rStyle w:val="a7"/>
                  <w:rFonts w:ascii="Times New Roman" w:eastAsia="Times New Roman" w:hAnsi="Times New Roman" w:cs="Times New Roman"/>
                  <w:color w:val="auto"/>
                  <w:sz w:val="24"/>
                  <w:szCs w:val="24"/>
                  <w:u w:val="none"/>
                  <w:lang w:val="uk-UA"/>
                </w:rPr>
                <w:t>.</w:t>
              </w:r>
              <w:r w:rsidR="00B517BD" w:rsidRPr="00B717AD">
                <w:rPr>
                  <w:rStyle w:val="a7"/>
                  <w:rFonts w:ascii="Times New Roman" w:eastAsia="Times New Roman" w:hAnsi="Times New Roman" w:cs="Times New Roman"/>
                  <w:color w:val="auto"/>
                  <w:sz w:val="24"/>
                  <w:szCs w:val="24"/>
                  <w:u w:val="none"/>
                  <w:lang w:val="en-US"/>
                </w:rPr>
                <w:t>vitsiuk</w:t>
              </w:r>
              <w:r w:rsidR="00B517BD" w:rsidRPr="00B717AD">
                <w:rPr>
                  <w:rStyle w:val="a7"/>
                  <w:rFonts w:ascii="Times New Roman" w:eastAsia="Times New Roman" w:hAnsi="Times New Roman" w:cs="Times New Roman"/>
                  <w:color w:val="auto"/>
                  <w:sz w:val="24"/>
                  <w:szCs w:val="24"/>
                  <w:u w:val="none"/>
                  <w:lang w:val="uk-UA"/>
                </w:rPr>
                <w:t>@</w:t>
              </w:r>
              <w:r w:rsidR="00B517BD" w:rsidRPr="00B717AD">
                <w:rPr>
                  <w:rStyle w:val="a7"/>
                  <w:rFonts w:ascii="Times New Roman" w:eastAsia="Times New Roman" w:hAnsi="Times New Roman" w:cs="Times New Roman"/>
                  <w:color w:val="auto"/>
                  <w:sz w:val="24"/>
                  <w:szCs w:val="24"/>
                  <w:u w:val="none"/>
                  <w:lang w:val="en-US"/>
                </w:rPr>
                <w:t>kmu</w:t>
              </w:r>
              <w:r w:rsidR="00B517BD" w:rsidRPr="00B717AD">
                <w:rPr>
                  <w:rStyle w:val="a7"/>
                  <w:rFonts w:ascii="Times New Roman" w:eastAsia="Times New Roman" w:hAnsi="Times New Roman" w:cs="Times New Roman"/>
                  <w:color w:val="auto"/>
                  <w:sz w:val="24"/>
                  <w:szCs w:val="24"/>
                  <w:u w:val="none"/>
                  <w:lang w:val="uk-UA"/>
                </w:rPr>
                <w:t>.</w:t>
              </w:r>
              <w:r w:rsidR="00B517BD" w:rsidRPr="00B717AD">
                <w:rPr>
                  <w:rStyle w:val="a7"/>
                  <w:rFonts w:ascii="Times New Roman" w:eastAsia="Times New Roman" w:hAnsi="Times New Roman" w:cs="Times New Roman"/>
                  <w:color w:val="auto"/>
                  <w:sz w:val="24"/>
                  <w:szCs w:val="24"/>
                  <w:u w:val="none"/>
                  <w:lang w:val="en-US"/>
                </w:rPr>
                <w:t>edu</w:t>
              </w:r>
              <w:r w:rsidR="00B517BD" w:rsidRPr="00B717AD">
                <w:rPr>
                  <w:rStyle w:val="a7"/>
                  <w:rFonts w:ascii="Times New Roman" w:eastAsia="Times New Roman" w:hAnsi="Times New Roman" w:cs="Times New Roman"/>
                  <w:color w:val="auto"/>
                  <w:sz w:val="24"/>
                  <w:szCs w:val="24"/>
                  <w:u w:val="none"/>
                  <w:lang w:val="uk-UA"/>
                </w:rPr>
                <w:t>.</w:t>
              </w:r>
              <w:proofErr w:type="spellStart"/>
              <w:r w:rsidR="00B517BD" w:rsidRPr="00B717AD">
                <w:rPr>
                  <w:rStyle w:val="a7"/>
                  <w:rFonts w:ascii="Times New Roman" w:eastAsia="Times New Roman" w:hAnsi="Times New Roman" w:cs="Times New Roman"/>
                  <w:color w:val="auto"/>
                  <w:sz w:val="24"/>
                  <w:szCs w:val="24"/>
                  <w:u w:val="none"/>
                  <w:lang w:val="en-US"/>
                </w:rPr>
                <w:t>ua</w:t>
              </w:r>
              <w:proofErr w:type="spellEnd"/>
            </w:hyperlink>
            <w:r w:rsidR="00B517BD" w:rsidRPr="00B717AD">
              <w:rPr>
                <w:rFonts w:ascii="Times New Roman" w:eastAsia="Times New Roman" w:hAnsi="Times New Roman" w:cs="Times New Roman"/>
                <w:sz w:val="24"/>
                <w:szCs w:val="24"/>
                <w:lang w:val="uk-UA"/>
              </w:rPr>
              <w:t xml:space="preserve"> </w:t>
            </w:r>
          </w:p>
        </w:tc>
      </w:tr>
      <w:tr w:rsidR="00924541" w:rsidRPr="00B717AD" w:rsidTr="009A1032">
        <w:trPr>
          <w:trHeight w:val="949"/>
          <w:jc w:val="center"/>
        </w:trPr>
        <w:tc>
          <w:tcPr>
            <w:tcW w:w="3052" w:type="dxa"/>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Портфоліо викладача</w:t>
            </w:r>
          </w:p>
        </w:tc>
        <w:tc>
          <w:tcPr>
            <w:tcW w:w="7149" w:type="dxa"/>
            <w:vAlign w:val="center"/>
          </w:tcPr>
          <w:p w:rsidR="009A1032" w:rsidRPr="00B717AD" w:rsidRDefault="00813F8C">
            <w:pPr>
              <w:jc w:val="both"/>
              <w:rPr>
                <w:rFonts w:ascii="Times New Roman" w:hAnsi="Times New Roman" w:cs="Times New Roman"/>
                <w:sz w:val="24"/>
                <w:lang w:val="uk-UA"/>
              </w:rPr>
            </w:pPr>
            <w:hyperlink r:id="rId12">
              <w:r w:rsidR="005B26BB" w:rsidRPr="00B717AD">
                <w:rPr>
                  <w:rFonts w:ascii="Times New Roman" w:hAnsi="Times New Roman" w:cs="Times New Roman"/>
                  <w:sz w:val="24"/>
                </w:rPr>
                <w:t>https://kmu.edu.ua/kafedra-socialno-gumanitarnix-disciplin/</w:t>
              </w:r>
            </w:hyperlink>
          </w:p>
          <w:p w:rsidR="009A1032" w:rsidRPr="00B717AD" w:rsidRDefault="00813F8C">
            <w:pPr>
              <w:jc w:val="both"/>
              <w:rPr>
                <w:rFonts w:ascii="Times New Roman" w:hAnsi="Times New Roman" w:cs="Times New Roman"/>
                <w:color w:val="0563C1"/>
                <w:u w:val="single"/>
                <w:lang w:val="uk-UA"/>
              </w:rPr>
            </w:pPr>
            <w:hyperlink r:id="rId13" w:history="1">
              <w:r w:rsidR="00023C61" w:rsidRPr="00B717AD">
                <w:rPr>
                  <w:rStyle w:val="a7"/>
                  <w:rFonts w:ascii="Times New Roman" w:eastAsia="Times New Roman" w:hAnsi="Times New Roman" w:cs="Times New Roman"/>
                  <w:sz w:val="24"/>
                  <w:szCs w:val="24"/>
                  <w:lang w:val="uk-UA"/>
                </w:rPr>
                <w:t>https://docs.google.com/presentation/d/1C3OTBQsMtrF7UtWy5voKuTD1ui4vy9Fc/edit?rtpof=true</w:t>
              </w:r>
            </w:hyperlink>
            <w:r w:rsidR="00023C61" w:rsidRPr="00B717AD">
              <w:rPr>
                <w:rFonts w:ascii="Times New Roman" w:eastAsia="Times New Roman" w:hAnsi="Times New Roman" w:cs="Times New Roman"/>
                <w:sz w:val="24"/>
                <w:szCs w:val="24"/>
                <w:lang w:val="uk-UA"/>
              </w:rPr>
              <w:t xml:space="preserve"> </w:t>
            </w:r>
          </w:p>
        </w:tc>
      </w:tr>
      <w:tr w:rsidR="00924541" w:rsidRPr="00B717AD">
        <w:trPr>
          <w:jc w:val="center"/>
        </w:trPr>
        <w:tc>
          <w:tcPr>
            <w:tcW w:w="3052" w:type="dxa"/>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Консультації</w:t>
            </w:r>
          </w:p>
        </w:tc>
        <w:tc>
          <w:tcPr>
            <w:tcW w:w="7149" w:type="dxa"/>
            <w:vAlign w:val="center"/>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color w:val="000000"/>
                <w:sz w:val="24"/>
                <w:szCs w:val="24"/>
              </w:rPr>
              <w:t xml:space="preserve">Консультації проводяться викладачем кафедри, який закріплений за академічною групою відповідно до розподілу педагогічного навантаження. </w:t>
            </w:r>
          </w:p>
        </w:tc>
      </w:tr>
    </w:tbl>
    <w:p w:rsidR="00924541" w:rsidRPr="00B717AD" w:rsidRDefault="00924541">
      <w:pPr>
        <w:spacing w:line="240" w:lineRule="auto"/>
        <w:rPr>
          <w:rFonts w:ascii="Times New Roman" w:eastAsia="Times New Roman" w:hAnsi="Times New Roman" w:cs="Times New Roman"/>
        </w:rPr>
      </w:pPr>
    </w:p>
    <w:tbl>
      <w:tblPr>
        <w:tblStyle w:val="afd"/>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2"/>
        <w:gridCol w:w="1049"/>
        <w:gridCol w:w="8"/>
        <w:gridCol w:w="3427"/>
        <w:gridCol w:w="2110"/>
        <w:gridCol w:w="1645"/>
      </w:tblGrid>
      <w:tr w:rsidR="00924541" w:rsidRPr="00B717AD">
        <w:trPr>
          <w:jc w:val="center"/>
        </w:trPr>
        <w:tc>
          <w:tcPr>
            <w:tcW w:w="10201" w:type="dxa"/>
            <w:gridSpan w:val="6"/>
            <w:shd w:val="clear" w:color="auto" w:fill="E7E6E6"/>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Загальна характеристика освітнього компонента</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lastRenderedPageBreak/>
              <w:t>Анотація</w:t>
            </w:r>
          </w:p>
        </w:tc>
        <w:tc>
          <w:tcPr>
            <w:tcW w:w="7182" w:type="dxa"/>
            <w:gridSpan w:val="3"/>
          </w:tcPr>
          <w:p w:rsidR="00023C61" w:rsidRPr="00B717AD" w:rsidRDefault="005B26BB" w:rsidP="00023C61">
            <w:pPr>
              <w:pStyle w:val="a6"/>
              <w:spacing w:before="0" w:beforeAutospacing="0" w:after="0" w:afterAutospacing="0"/>
              <w:jc w:val="both"/>
              <w:rPr>
                <w:lang w:val="uk-UA"/>
              </w:rPr>
            </w:pPr>
            <w:r w:rsidRPr="00B717AD">
              <w:rPr>
                <w:color w:val="00000A"/>
                <w:lang w:val="uk"/>
              </w:rPr>
              <w:t>Освітній компонент «</w:t>
            </w:r>
            <w:r w:rsidR="00023C61" w:rsidRPr="00B717AD">
              <w:rPr>
                <w:color w:val="00000A"/>
                <w:lang w:val="uk"/>
              </w:rPr>
              <w:t>Англійська</w:t>
            </w:r>
            <w:r w:rsidRPr="00B717AD">
              <w:rPr>
                <w:color w:val="00000A"/>
                <w:lang w:val="uk"/>
              </w:rPr>
              <w:t xml:space="preserve"> мова</w:t>
            </w:r>
            <w:r w:rsidR="00C236C5">
              <w:rPr>
                <w:color w:val="00000A"/>
                <w:lang w:val="uk"/>
              </w:rPr>
              <w:t xml:space="preserve"> за профес</w:t>
            </w:r>
            <w:bookmarkStart w:id="1" w:name="_GoBack"/>
            <w:bookmarkEnd w:id="1"/>
            <w:r w:rsidR="00C236C5">
              <w:rPr>
                <w:color w:val="00000A"/>
                <w:lang w:val="uk"/>
              </w:rPr>
              <w:t>ійним спрямуванням</w:t>
            </w:r>
            <w:r w:rsidRPr="00B717AD">
              <w:rPr>
                <w:color w:val="00000A"/>
                <w:lang w:val="uk"/>
              </w:rPr>
              <w:t xml:space="preserve">» </w:t>
            </w:r>
            <w:r w:rsidR="00023C61" w:rsidRPr="00B717AD">
              <w:rPr>
                <w:lang w:val="uk-UA"/>
              </w:rPr>
              <w:t>спрямований на формування іншомовної комунікативної компетентності майбутніх медичних сестер у професійній сфері. Курс забезпечує оволодіння фаховою медичною термінологією, розвиток навичок усного та писемного професійного спілкування англійською мовою, необхідних для ефективної взаємодії з пацієнтами, колегами та представниками міжнародної медичної спільноти.</w:t>
            </w:r>
          </w:p>
          <w:p w:rsidR="00023C61" w:rsidRPr="00B717AD" w:rsidRDefault="00023C61" w:rsidP="00023C61">
            <w:pPr>
              <w:spacing w:after="0" w:line="240" w:lineRule="auto"/>
              <w:jc w:val="both"/>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lang w:val="uk-UA"/>
              </w:rPr>
              <w:t>У процесі вивчення дисципліни здобувачі освіти опановують лексику та мовні структури, пов’язані з анатомією і фізіологією людини, доглядом за пацієнтами, медичними процедурами, веденням медичної документації, інфекційним контролем, невідкладною допомогою та професійною етикою. Особлива увага приділяється розвитку навичок читання та аналізу фахових текстів, роботи з міжнародними клінічними рекомендаціями, а також формуванню навичок міжкультурної комунікації в медичному середовищі.</w:t>
            </w:r>
          </w:p>
          <w:p w:rsidR="00924541" w:rsidRPr="00B717AD" w:rsidRDefault="00023C61" w:rsidP="00023C61">
            <w:pPr>
              <w:spacing w:after="0" w:line="240" w:lineRule="auto"/>
              <w:jc w:val="both"/>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lang w:val="uk-UA"/>
              </w:rPr>
              <w:t>Вивчення дисципліни сприяє підготовці конкурентоспроможних фахівців сестринської справи, здатних використовувати англійську мову як інструмент професійного розвитку, безперервної освіти та міжнародної співпраці у сфері охорони здоров’я.</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 xml:space="preserve">Мета та цілі </w:t>
            </w:r>
          </w:p>
        </w:tc>
        <w:tc>
          <w:tcPr>
            <w:tcW w:w="7182" w:type="dxa"/>
            <w:gridSpan w:val="3"/>
          </w:tcPr>
          <w:p w:rsidR="004A4ED2" w:rsidRPr="00B717AD" w:rsidRDefault="005B26BB" w:rsidP="004A4ED2">
            <w:pPr>
              <w:pStyle w:val="a6"/>
              <w:spacing w:before="0" w:beforeAutospacing="0" w:after="0" w:afterAutospacing="0"/>
              <w:jc w:val="both"/>
              <w:rPr>
                <w:lang w:val="uk"/>
              </w:rPr>
            </w:pPr>
            <w:r w:rsidRPr="00B717AD">
              <w:rPr>
                <w:color w:val="000000"/>
                <w:lang w:val="uk"/>
              </w:rPr>
              <w:t>Метою курсу "</w:t>
            </w:r>
            <w:r w:rsidR="004A4ED2" w:rsidRPr="00B717AD">
              <w:rPr>
                <w:color w:val="000000"/>
                <w:lang w:val="uk-UA"/>
              </w:rPr>
              <w:t>Англійська</w:t>
            </w:r>
            <w:r w:rsidRPr="00B717AD">
              <w:rPr>
                <w:color w:val="000000"/>
                <w:lang w:val="uk"/>
              </w:rPr>
              <w:t xml:space="preserve"> мова</w:t>
            </w:r>
            <w:r w:rsidR="00A82687">
              <w:rPr>
                <w:color w:val="000000"/>
                <w:lang w:val="uk"/>
              </w:rPr>
              <w:t xml:space="preserve"> за професійним спрямуванням</w:t>
            </w:r>
            <w:r w:rsidRPr="00B717AD">
              <w:rPr>
                <w:color w:val="000000"/>
                <w:lang w:val="uk"/>
              </w:rPr>
              <w:t xml:space="preserve">" </w:t>
            </w:r>
            <w:r w:rsidR="004A4ED2" w:rsidRPr="00B717AD">
              <w:rPr>
                <w:lang w:val="uk"/>
              </w:rPr>
              <w:t xml:space="preserve">є формування у здобувачів </w:t>
            </w:r>
            <w:r w:rsidR="001D6570">
              <w:rPr>
                <w:lang w:val="uk"/>
              </w:rPr>
              <w:t>фахової перед</w:t>
            </w:r>
            <w:r w:rsidR="004A4ED2" w:rsidRPr="00B717AD">
              <w:rPr>
                <w:lang w:val="uk"/>
              </w:rPr>
              <w:t xml:space="preserve">вищої освіти за спеціальністю </w:t>
            </w:r>
            <w:r w:rsidR="001D6570">
              <w:rPr>
                <w:rStyle w:val="aff6"/>
                <w:b w:val="0"/>
                <w:lang w:val="uk"/>
              </w:rPr>
              <w:t>І5</w:t>
            </w:r>
            <w:r w:rsidR="004A4ED2" w:rsidRPr="00B717AD">
              <w:rPr>
                <w:rStyle w:val="aff6"/>
                <w:b w:val="0"/>
                <w:lang w:val="uk"/>
              </w:rPr>
              <w:t xml:space="preserve"> Медсестринство</w:t>
            </w:r>
            <w:r w:rsidR="004A4ED2" w:rsidRPr="00B717AD">
              <w:rPr>
                <w:lang w:val="uk"/>
              </w:rPr>
              <w:t xml:space="preserve"> іншомовної професійно орієнтованої комунікативної компетентності, що забезпечує здатність ефективно використовувати англійську мову в навчальній, професійній, науковій та міжкультурній діяльності, здійснювати професійну комунікацію в медсестринській практиці та опрацьовувати англомовні джерела фахової інформації.</w:t>
            </w:r>
          </w:p>
          <w:p w:rsidR="004A4ED2" w:rsidRPr="00B717AD" w:rsidRDefault="004A4ED2" w:rsidP="004A4ED2">
            <w:pPr>
              <w:pStyle w:val="a6"/>
              <w:spacing w:before="0" w:beforeAutospacing="0" w:after="0" w:afterAutospacing="0"/>
              <w:jc w:val="both"/>
              <w:rPr>
                <w:lang w:val="ru-RU"/>
              </w:rPr>
            </w:pPr>
            <w:proofErr w:type="gramStart"/>
            <w:r w:rsidRPr="00B717AD">
              <w:rPr>
                <w:lang w:val="ru-RU"/>
              </w:rPr>
              <w:t>У</w:t>
            </w:r>
            <w:proofErr w:type="gramEnd"/>
            <w:r w:rsidRPr="00B717AD">
              <w:rPr>
                <w:lang w:val="ru-RU"/>
              </w:rPr>
              <w:t xml:space="preserve"> </w:t>
            </w:r>
            <w:proofErr w:type="spellStart"/>
            <w:r w:rsidRPr="00B717AD">
              <w:rPr>
                <w:lang w:val="ru-RU"/>
              </w:rPr>
              <w:t>результаті</w:t>
            </w:r>
            <w:proofErr w:type="spellEnd"/>
            <w:r w:rsidRPr="00B717AD">
              <w:rPr>
                <w:lang w:val="ru-RU"/>
              </w:rPr>
              <w:t xml:space="preserve"> </w:t>
            </w:r>
            <w:proofErr w:type="spellStart"/>
            <w:r w:rsidRPr="00B717AD">
              <w:rPr>
                <w:lang w:val="ru-RU"/>
              </w:rPr>
              <w:t>вивчення</w:t>
            </w:r>
            <w:proofErr w:type="spellEnd"/>
            <w:r w:rsidRPr="00B717AD">
              <w:rPr>
                <w:lang w:val="ru-RU"/>
              </w:rPr>
              <w:t xml:space="preserve"> </w:t>
            </w:r>
            <w:proofErr w:type="spellStart"/>
            <w:r w:rsidRPr="00B717AD">
              <w:rPr>
                <w:lang w:val="ru-RU"/>
              </w:rPr>
              <w:t>дисципліни</w:t>
            </w:r>
            <w:proofErr w:type="spellEnd"/>
            <w:r w:rsidRPr="00B717AD">
              <w:rPr>
                <w:lang w:val="ru-RU"/>
              </w:rPr>
              <w:t xml:space="preserve"> </w:t>
            </w:r>
            <w:proofErr w:type="spellStart"/>
            <w:r w:rsidRPr="00B717AD">
              <w:rPr>
                <w:lang w:val="ru-RU"/>
              </w:rPr>
              <w:t>здобувачі</w:t>
            </w:r>
            <w:proofErr w:type="spellEnd"/>
            <w:r w:rsidRPr="00B717AD">
              <w:rPr>
                <w:lang w:val="ru-RU"/>
              </w:rPr>
              <w:t xml:space="preserve"> </w:t>
            </w:r>
            <w:proofErr w:type="spellStart"/>
            <w:r w:rsidRPr="00B717AD">
              <w:rPr>
                <w:lang w:val="ru-RU"/>
              </w:rPr>
              <w:t>вищої</w:t>
            </w:r>
            <w:proofErr w:type="spellEnd"/>
            <w:r w:rsidRPr="00B717AD">
              <w:rPr>
                <w:lang w:val="ru-RU"/>
              </w:rPr>
              <w:t xml:space="preserve"> </w:t>
            </w:r>
            <w:proofErr w:type="spellStart"/>
            <w:r w:rsidRPr="00B717AD">
              <w:rPr>
                <w:lang w:val="ru-RU"/>
              </w:rPr>
              <w:t>освіти</w:t>
            </w:r>
            <w:proofErr w:type="spellEnd"/>
            <w:r w:rsidRPr="00B717AD">
              <w:rPr>
                <w:lang w:val="ru-RU"/>
              </w:rPr>
              <w:t xml:space="preserve"> </w:t>
            </w:r>
            <w:proofErr w:type="spellStart"/>
            <w:r w:rsidRPr="00B717AD">
              <w:rPr>
                <w:lang w:val="ru-RU"/>
              </w:rPr>
              <w:t>повинні</w:t>
            </w:r>
            <w:proofErr w:type="spellEnd"/>
            <w:r w:rsidRPr="00B717AD">
              <w:rPr>
                <w:lang w:val="ru-RU"/>
              </w:rPr>
              <w:t>:</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оволодіти базовою та спеціалізованою англомовною термінологією у сфері медсестринства та охорони здоров’я;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сформувати навички усного професійного спілкування з пацієнтами, їхніми родичами та членами мультидисциплінарної команди;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розвинути вміння здійснювати професійну комунікацію під час збору анамнезу, оцінювання стану пацієнта, надання рекомендацій і проведення медсестринських втручань;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удосконалити навички читання, розуміння та аналізу англомовних фахових текстів, клінічних протоколів, інструкцій і наукових публікацій;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сформувати вміння вести професійну документацію та здійснювати письмову комунікацію англійською мовою в межах професійної компетентності;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розвинути навички аудіювання для сприйняття професійної інформації в усній формі;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сформувати здатність використовувати англомовні інформаційні ресурси для професійного розвитку та безперервної освіти; </w:t>
            </w:r>
          </w:p>
          <w:p w:rsidR="004A4ED2"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sz w:val="24"/>
                <w:szCs w:val="24"/>
              </w:rPr>
            </w:pPr>
            <w:r w:rsidRPr="00B717AD">
              <w:rPr>
                <w:rFonts w:ascii="Times New Roman" w:hAnsi="Times New Roman" w:cs="Times New Roman"/>
                <w:sz w:val="24"/>
                <w:szCs w:val="24"/>
              </w:rPr>
              <w:t xml:space="preserve">розвинути міжкультурну комунікативну компетентність для ефективної взаємодії в міжнародному професійному середовищі; </w:t>
            </w:r>
          </w:p>
          <w:p w:rsidR="00924541" w:rsidRPr="00B717AD" w:rsidRDefault="004A4ED2" w:rsidP="004A4ED2">
            <w:pPr>
              <w:numPr>
                <w:ilvl w:val="0"/>
                <w:numId w:val="3"/>
              </w:numPr>
              <w:tabs>
                <w:tab w:val="clear" w:pos="720"/>
                <w:tab w:val="num" w:pos="0"/>
              </w:tabs>
              <w:spacing w:after="0" w:line="240" w:lineRule="auto"/>
              <w:ind w:left="0" w:firstLine="408"/>
              <w:jc w:val="both"/>
              <w:rPr>
                <w:rFonts w:ascii="Times New Roman" w:hAnsi="Times New Roman" w:cs="Times New Roman"/>
              </w:rPr>
            </w:pPr>
            <w:r w:rsidRPr="00B717AD">
              <w:rPr>
                <w:rFonts w:ascii="Times New Roman" w:hAnsi="Times New Roman" w:cs="Times New Roman"/>
                <w:sz w:val="24"/>
                <w:szCs w:val="24"/>
              </w:rPr>
              <w:t>підготувати здобувачів до участі в академічній мобільності, міжнародних освітніх програмах, професійних тренінгах і науково-практичних заходах англійською мовою.</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lastRenderedPageBreak/>
              <w:t xml:space="preserve">Вид </w:t>
            </w:r>
          </w:p>
        </w:tc>
        <w:tc>
          <w:tcPr>
            <w:tcW w:w="7182" w:type="dxa"/>
            <w:gridSpan w:val="3"/>
          </w:tcPr>
          <w:p w:rsidR="00924541" w:rsidRPr="00B717AD" w:rsidRDefault="00EB75EA">
            <w:pPr>
              <w:jc w:val="both"/>
              <w:rPr>
                <w:rFonts w:ascii="Times New Roman" w:eastAsia="Times New Roman" w:hAnsi="Times New Roman" w:cs="Times New Roman"/>
                <w:sz w:val="24"/>
                <w:szCs w:val="24"/>
                <w:lang w:val="uk-UA"/>
              </w:rPr>
            </w:pPr>
            <w:r w:rsidRPr="00B717AD">
              <w:rPr>
                <w:rFonts w:ascii="Times New Roman" w:hAnsi="Times New Roman" w:cs="Times New Roman"/>
                <w:sz w:val="24"/>
                <w:szCs w:val="24"/>
              </w:rPr>
              <w:t>Обов’язковий</w:t>
            </w:r>
            <w:r w:rsidR="005B26BB" w:rsidRPr="00B717AD">
              <w:rPr>
                <w:rFonts w:ascii="Times New Roman" w:eastAsia="Times New Roman" w:hAnsi="Times New Roman" w:cs="Times New Roman"/>
                <w:sz w:val="24"/>
                <w:szCs w:val="24"/>
              </w:rPr>
              <w:t xml:space="preserve"> освітній компонент</w:t>
            </w:r>
            <w:r w:rsidRPr="00B717AD">
              <w:rPr>
                <w:rFonts w:ascii="Times New Roman" w:eastAsia="Times New Roman" w:hAnsi="Times New Roman" w:cs="Times New Roman"/>
                <w:sz w:val="24"/>
                <w:szCs w:val="24"/>
                <w:lang w:val="uk-UA"/>
              </w:rPr>
              <w:t xml:space="preserve"> </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 xml:space="preserve">Передумови вивчення </w:t>
            </w:r>
          </w:p>
        </w:tc>
        <w:tc>
          <w:tcPr>
            <w:tcW w:w="7182" w:type="dxa"/>
            <w:gridSpan w:val="3"/>
          </w:tcPr>
          <w:p w:rsidR="00924541" w:rsidRPr="00B717AD" w:rsidRDefault="00EB75EA" w:rsidP="00EB75EA">
            <w:pPr>
              <w:widowControl w:val="0"/>
              <w:pBdr>
                <w:top w:val="nil"/>
                <w:left w:val="nil"/>
                <w:bottom w:val="nil"/>
                <w:right w:val="nil"/>
                <w:between w:val="nil"/>
              </w:pBdr>
              <w:tabs>
                <w:tab w:val="left" w:pos="821"/>
              </w:tabs>
              <w:spacing w:after="0"/>
              <w:ind w:right="84"/>
              <w:jc w:val="both"/>
              <w:rPr>
                <w:rFonts w:ascii="Times New Roman" w:eastAsia="Times New Roman" w:hAnsi="Times New Roman" w:cs="Times New Roman"/>
                <w:color w:val="000000"/>
                <w:sz w:val="24"/>
                <w:szCs w:val="24"/>
              </w:rPr>
            </w:pPr>
            <w:r w:rsidRPr="00B717AD">
              <w:rPr>
                <w:rFonts w:ascii="Times New Roman" w:hAnsi="Times New Roman" w:cs="Times New Roman"/>
                <w:sz w:val="24"/>
              </w:rPr>
              <w:t xml:space="preserve">Передумовою вивчення </w:t>
            </w:r>
            <w:r w:rsidRPr="00B717AD">
              <w:rPr>
                <w:rFonts w:ascii="Times New Roman" w:hAnsi="Times New Roman" w:cs="Times New Roman"/>
                <w:sz w:val="24"/>
                <w:lang w:val="uk-UA"/>
              </w:rPr>
              <w:t>курсу</w:t>
            </w:r>
            <w:r w:rsidRPr="00B717AD">
              <w:rPr>
                <w:rFonts w:ascii="Times New Roman" w:hAnsi="Times New Roman" w:cs="Times New Roman"/>
                <w:sz w:val="24"/>
              </w:rPr>
              <w:t xml:space="preserve"> є володіння англійською мовою на рівні, здобутому в закладах загальної середньої освіти (не нижче рівня А2–В1 відповідно до Загальноєвропейських рекомендацій з мовної освіти). Дисципліна не потребує спеціальних фахових знань та вивчається паралельно з дисциплінами професійної підготовки, забезпечуючи формування іншомовної</w:t>
            </w:r>
            <w:r w:rsidRPr="00B717AD">
              <w:rPr>
                <w:rFonts w:ascii="Times New Roman" w:hAnsi="Times New Roman" w:cs="Times New Roman"/>
                <w:sz w:val="24"/>
                <w:lang w:val="uk-UA"/>
              </w:rPr>
              <w:t xml:space="preserve"> </w:t>
            </w:r>
            <w:r w:rsidRPr="00B717AD">
              <w:rPr>
                <w:rFonts w:ascii="Times New Roman" w:hAnsi="Times New Roman" w:cs="Times New Roman"/>
                <w:sz w:val="24"/>
              </w:rPr>
              <w:t>комунікативної компетентності у сфері медсестринства.</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Матеріально-технічне забезпечення</w:t>
            </w:r>
          </w:p>
        </w:tc>
        <w:tc>
          <w:tcPr>
            <w:tcW w:w="7182" w:type="dxa"/>
            <w:gridSpan w:val="3"/>
          </w:tcPr>
          <w:p w:rsidR="00924541" w:rsidRPr="00B717AD" w:rsidRDefault="005B26BB">
            <w:pPr>
              <w:spacing w:after="0" w:line="240" w:lineRule="auto"/>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 Мультимедійні засоби навчання</w:t>
            </w:r>
          </w:p>
          <w:p w:rsidR="00924541" w:rsidRPr="00B717AD" w:rsidRDefault="005B26BB">
            <w:pPr>
              <w:spacing w:after="0" w:line="240" w:lineRule="auto"/>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 xml:space="preserve">- Комп'ютерні презентації </w:t>
            </w:r>
          </w:p>
          <w:p w:rsidR="00924541" w:rsidRPr="00B717AD" w:rsidRDefault="005B26BB">
            <w:pPr>
              <w:spacing w:after="0" w:line="240" w:lineRule="auto"/>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 Ілюстративні матеріали</w:t>
            </w:r>
          </w:p>
          <w:p w:rsidR="00924541" w:rsidRPr="00B717AD" w:rsidRDefault="005B26BB">
            <w:pPr>
              <w:spacing w:after="0" w:line="240" w:lineRule="auto"/>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 Навчальні таблиці</w:t>
            </w:r>
          </w:p>
          <w:p w:rsidR="00924541" w:rsidRPr="00B717AD" w:rsidRDefault="005B26BB">
            <w:pPr>
              <w:spacing w:after="0" w:line="240" w:lineRule="auto"/>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 Словники</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Інші вимоги до здобувачів освіти</w:t>
            </w:r>
          </w:p>
        </w:tc>
        <w:tc>
          <w:tcPr>
            <w:tcW w:w="7182" w:type="dxa"/>
            <w:gridSpan w:val="3"/>
          </w:tcPr>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rPr>
            </w:pPr>
            <w:r w:rsidRPr="00B717AD">
              <w:rPr>
                <w:rFonts w:ascii="Times New Roman" w:eastAsia="Times New Roman" w:hAnsi="Times New Roman" w:cs="Times New Roman"/>
                <w:color w:val="000000"/>
                <w:sz w:val="24"/>
              </w:rPr>
              <w:t xml:space="preserve">На навчальних заняттях здобувач освіти має бути одягнений в медичну форму (медичний халат, хірургічний костюм тощо) та змінне взуття;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rPr>
            </w:pPr>
            <w:r w:rsidRPr="00B717AD">
              <w:rPr>
                <w:rFonts w:ascii="Times New Roman" w:eastAsia="Times New Roman" w:hAnsi="Times New Roman" w:cs="Times New Roman"/>
                <w:color w:val="000000"/>
                <w:sz w:val="24"/>
              </w:rPr>
              <w:t>-</w:t>
            </w:r>
            <w:r w:rsidRPr="00B717AD">
              <w:rPr>
                <w:rFonts w:ascii="Times New Roman" w:eastAsia="Times New Roman" w:hAnsi="Times New Roman" w:cs="Times New Roman"/>
                <w:color w:val="000000"/>
                <w:sz w:val="24"/>
              </w:rPr>
              <w:tab/>
              <w:t xml:space="preserve">мати чистий одяг та взуття;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rPr>
            </w:pPr>
            <w:r w:rsidRPr="00B717AD">
              <w:rPr>
                <w:rFonts w:ascii="Times New Roman" w:eastAsia="Times New Roman" w:hAnsi="Times New Roman" w:cs="Times New Roman"/>
                <w:color w:val="000000"/>
                <w:sz w:val="24"/>
              </w:rPr>
              <w:t>-</w:t>
            </w:r>
            <w:r w:rsidRPr="00B717AD">
              <w:rPr>
                <w:rFonts w:ascii="Times New Roman" w:eastAsia="Times New Roman" w:hAnsi="Times New Roman" w:cs="Times New Roman"/>
                <w:color w:val="000000"/>
                <w:sz w:val="24"/>
              </w:rPr>
              <w:tab/>
              <w:t xml:space="preserve">мати зачіску з охайним виглядом, акуратно заправленим під медичну шапочку, чисті руки з коротко підстриженими нігтями. </w:t>
            </w:r>
          </w:p>
          <w:p w:rsidR="00924541" w:rsidRPr="00B717AD"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4"/>
              </w:rPr>
            </w:pPr>
            <w:r w:rsidRPr="00B717AD">
              <w:rPr>
                <w:rFonts w:ascii="Times New Roman" w:eastAsia="Times New Roman" w:hAnsi="Times New Roman" w:cs="Times New Roman"/>
                <w:color w:val="000000"/>
                <w:sz w:val="24"/>
              </w:rPr>
              <w:t xml:space="preserve">У разі змішаної форми навчання, вводяться додаткові правила: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rPr>
            </w:pPr>
            <w:r w:rsidRPr="00B717AD">
              <w:rPr>
                <w:rFonts w:ascii="Times New Roman" w:eastAsia="Times New Roman" w:hAnsi="Times New Roman" w:cs="Times New Roman"/>
                <w:color w:val="000000"/>
                <w:sz w:val="24"/>
              </w:rPr>
              <w:t>-</w:t>
            </w:r>
            <w:r w:rsidRPr="00B717AD">
              <w:rPr>
                <w:rFonts w:ascii="Times New Roman" w:eastAsia="Times New Roman" w:hAnsi="Times New Roman" w:cs="Times New Roman"/>
                <w:color w:val="000000"/>
                <w:sz w:val="24"/>
              </w:rPr>
              <w:tab/>
              <w:t>здобувач освіти повинен підʼєднуватись до занять в охайному одязі;</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rPr>
            </w:pPr>
            <w:r w:rsidRPr="00B717AD">
              <w:rPr>
                <w:rFonts w:ascii="Times New Roman" w:eastAsia="Times New Roman" w:hAnsi="Times New Roman" w:cs="Times New Roman"/>
                <w:color w:val="000000"/>
                <w:sz w:val="24"/>
              </w:rPr>
              <w:t>- у приміщенні, з якого здобувач освіти приєднується до класу через відео зв’язок має бути достатнє освітлення та відсутні зайві відволікаючі звуки.</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b/>
                <w:bCs/>
                <w:color w:val="000000"/>
                <w:sz w:val="20"/>
                <w:szCs w:val="20"/>
              </w:rPr>
            </w:pPr>
            <w:r w:rsidRPr="00B717AD">
              <w:rPr>
                <w:rFonts w:ascii="Times New Roman" w:eastAsia="Times New Roman" w:hAnsi="Times New Roman" w:cs="Times New Roman"/>
                <w:color w:val="000000"/>
                <w:sz w:val="24"/>
              </w:rPr>
              <w:t>Здобувач освіти повинен мати робочий зошит, ноутбук або інший пристрій з підключенням до мережі інтернету (телефон, планшет тощо), корпоративну електронну адресу.</w:t>
            </w:r>
          </w:p>
        </w:tc>
      </w:tr>
      <w:tr w:rsidR="00924541" w:rsidRPr="00B717AD">
        <w:trPr>
          <w:jc w:val="center"/>
        </w:trPr>
        <w:tc>
          <w:tcPr>
            <w:tcW w:w="3019" w:type="dxa"/>
            <w:gridSpan w:val="3"/>
            <w:shd w:val="clear" w:color="auto" w:fill="E7E6E6"/>
            <w:vAlign w:val="center"/>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Інформація для осіб з особливими освітніми потребами</w:t>
            </w:r>
          </w:p>
        </w:tc>
        <w:tc>
          <w:tcPr>
            <w:tcW w:w="7182" w:type="dxa"/>
            <w:gridSpan w:val="3"/>
          </w:tcPr>
          <w:p w:rsidR="00924541" w:rsidRPr="00B717AD" w:rsidRDefault="005B26BB">
            <w:pPr>
              <w:spacing w:after="0" w:line="240" w:lineRule="auto"/>
              <w:ind w:firstLine="720"/>
              <w:jc w:val="both"/>
              <w:rPr>
                <w:rFonts w:ascii="Times New Roman" w:eastAsia="Times New Roman" w:hAnsi="Times New Roman" w:cs="Times New Roman"/>
                <w:b/>
                <w:bCs/>
                <w:sz w:val="24"/>
                <w:szCs w:val="24"/>
              </w:rPr>
            </w:pPr>
            <w:r w:rsidRPr="00B717AD">
              <w:rPr>
                <w:rFonts w:ascii="Times New Roman" w:eastAsia="Times New Roman" w:hAnsi="Times New Roman" w:cs="Times New Roman"/>
                <w:sz w:val="24"/>
                <w:szCs w:val="24"/>
              </w:rPr>
              <w:t xml:space="preserve">При наявності особливих освітніх потреб здобувач освіти до початку вивчення цього освітнього компонента має звернутись </w:t>
            </w:r>
            <w:r w:rsidR="00C36E38" w:rsidRPr="00B717AD">
              <w:rPr>
                <w:rFonts w:ascii="Times New Roman" w:eastAsia="Times New Roman" w:hAnsi="Times New Roman" w:cs="Times New Roman"/>
                <w:sz w:val="24"/>
                <w:szCs w:val="24"/>
              </w:rPr>
              <w:t>до завідувача кафедри Зеленцово</w:t>
            </w:r>
            <w:r w:rsidR="00C36E38" w:rsidRPr="00B717AD">
              <w:rPr>
                <w:rFonts w:ascii="Times New Roman" w:eastAsia="Times New Roman" w:hAnsi="Times New Roman" w:cs="Times New Roman"/>
                <w:sz w:val="24"/>
                <w:szCs w:val="24"/>
                <w:lang w:val="uk-UA"/>
              </w:rPr>
              <w:t>ї</w:t>
            </w:r>
            <w:r w:rsidRPr="00B717AD">
              <w:rPr>
                <w:rFonts w:ascii="Times New Roman" w:eastAsia="Times New Roman" w:hAnsi="Times New Roman" w:cs="Times New Roman"/>
                <w:sz w:val="24"/>
                <w:szCs w:val="24"/>
              </w:rPr>
              <w:t xml:space="preserve"> Світлани Миколаївни </w:t>
            </w:r>
            <w:hyperlink r:id="rId14">
              <w:r w:rsidRPr="00B717AD">
                <w:rPr>
                  <w:rFonts w:ascii="Times New Roman" w:eastAsia="Times New Roman" w:hAnsi="Times New Roman" w:cs="Times New Roman"/>
                  <w:color w:val="1155CC"/>
                  <w:sz w:val="24"/>
                  <w:szCs w:val="24"/>
                  <w:u w:val="single"/>
                </w:rPr>
                <w:t>s.zelenshova@kmu.edu.ua</w:t>
              </w:r>
            </w:hyperlink>
            <w:r w:rsidRPr="00B717AD">
              <w:rPr>
                <w:rFonts w:ascii="Times New Roman" w:eastAsia="Times New Roman" w:hAnsi="Times New Roman" w:cs="Times New Roman"/>
                <w:sz w:val="24"/>
                <w:szCs w:val="24"/>
              </w:rPr>
              <w:t xml:space="preserve">  та до деканату відповідного факультету</w:t>
            </w:r>
          </w:p>
        </w:tc>
      </w:tr>
      <w:tr w:rsidR="00924541" w:rsidRPr="00B717AD">
        <w:trPr>
          <w:jc w:val="center"/>
        </w:trPr>
        <w:tc>
          <w:tcPr>
            <w:tcW w:w="10201" w:type="dxa"/>
            <w:gridSpan w:val="6"/>
            <w:shd w:val="clear" w:color="auto" w:fill="EEECE1"/>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Обсяг освітнього компонента</w:t>
            </w:r>
          </w:p>
        </w:tc>
      </w:tr>
      <w:tr w:rsidR="00924541" w:rsidRPr="00B717AD">
        <w:trPr>
          <w:jc w:val="center"/>
        </w:trPr>
        <w:tc>
          <w:tcPr>
            <w:tcW w:w="1962" w:type="dxa"/>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Загальний</w:t>
            </w:r>
          </w:p>
        </w:tc>
        <w:tc>
          <w:tcPr>
            <w:tcW w:w="1049" w:type="dxa"/>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Лекції</w:t>
            </w:r>
          </w:p>
        </w:tc>
        <w:tc>
          <w:tcPr>
            <w:tcW w:w="3435" w:type="dxa"/>
            <w:gridSpan w:val="2"/>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Практичні/лабораторні/</w:t>
            </w:r>
          </w:p>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семінарські заняття</w:t>
            </w:r>
          </w:p>
        </w:tc>
        <w:tc>
          <w:tcPr>
            <w:tcW w:w="2110" w:type="dxa"/>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Самостійна робота</w:t>
            </w:r>
          </w:p>
        </w:tc>
        <w:tc>
          <w:tcPr>
            <w:tcW w:w="1645" w:type="dxa"/>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Вид підсумкового контролю</w:t>
            </w:r>
          </w:p>
        </w:tc>
      </w:tr>
      <w:tr w:rsidR="00924541" w:rsidRPr="00B717AD">
        <w:trPr>
          <w:jc w:val="center"/>
        </w:trPr>
        <w:tc>
          <w:tcPr>
            <w:tcW w:w="1962" w:type="dxa"/>
            <w:vAlign w:val="center"/>
          </w:tcPr>
          <w:p w:rsidR="00924541" w:rsidRPr="00B717AD" w:rsidRDefault="005B26BB" w:rsidP="00B517BD">
            <w:pPr>
              <w:jc w:val="center"/>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rPr>
              <w:t xml:space="preserve">Академічних годин: </w:t>
            </w:r>
            <w:r w:rsidR="001922F5" w:rsidRPr="00B717AD">
              <w:rPr>
                <w:rFonts w:ascii="Times New Roman" w:eastAsia="Times New Roman" w:hAnsi="Times New Roman" w:cs="Times New Roman"/>
                <w:sz w:val="24"/>
                <w:szCs w:val="24"/>
                <w:lang w:val="en-US"/>
              </w:rPr>
              <w:t>9</w:t>
            </w:r>
            <w:r w:rsidR="001922F5" w:rsidRPr="00B717AD">
              <w:rPr>
                <w:rFonts w:ascii="Times New Roman" w:eastAsia="Times New Roman" w:hAnsi="Times New Roman" w:cs="Times New Roman"/>
                <w:sz w:val="24"/>
                <w:szCs w:val="24"/>
                <w:lang w:val="uk-UA"/>
              </w:rPr>
              <w:t>0</w:t>
            </w:r>
          </w:p>
        </w:tc>
        <w:tc>
          <w:tcPr>
            <w:tcW w:w="1049" w:type="dxa"/>
            <w:vAlign w:val="center"/>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w:t>
            </w:r>
          </w:p>
        </w:tc>
        <w:tc>
          <w:tcPr>
            <w:tcW w:w="3435" w:type="dxa"/>
            <w:gridSpan w:val="2"/>
            <w:vAlign w:val="center"/>
          </w:tcPr>
          <w:p w:rsidR="00924541" w:rsidRPr="00977A43" w:rsidRDefault="00977A4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w:t>
            </w:r>
          </w:p>
        </w:tc>
        <w:tc>
          <w:tcPr>
            <w:tcW w:w="2110" w:type="dxa"/>
            <w:vAlign w:val="center"/>
          </w:tcPr>
          <w:p w:rsidR="00924541" w:rsidRPr="00B717AD" w:rsidRDefault="00977A43">
            <w:pPr>
              <w:jc w:val="center"/>
              <w:rPr>
                <w:rFonts w:ascii="Times New Roman" w:eastAsia="Times New Roman" w:hAnsi="Times New Roman" w:cs="Times New Roman"/>
                <w:color w:val="FF0000"/>
                <w:sz w:val="24"/>
                <w:szCs w:val="24"/>
                <w:lang w:val="uk-UA"/>
              </w:rPr>
            </w:pPr>
            <w:r>
              <w:rPr>
                <w:rFonts w:ascii="Times New Roman" w:eastAsia="Times New Roman" w:hAnsi="Times New Roman" w:cs="Times New Roman"/>
                <w:sz w:val="24"/>
                <w:szCs w:val="24"/>
                <w:lang w:val="uk-UA"/>
              </w:rPr>
              <w:t>60</w:t>
            </w:r>
          </w:p>
        </w:tc>
        <w:tc>
          <w:tcPr>
            <w:tcW w:w="1645" w:type="dxa"/>
            <w:vMerge w:val="restart"/>
            <w:vAlign w:val="center"/>
          </w:tcPr>
          <w:p w:rsidR="00924541" w:rsidRPr="00B717AD" w:rsidRDefault="005B26BB">
            <w:pPr>
              <w:pBdr>
                <w:top w:val="nil"/>
                <w:left w:val="nil"/>
                <w:bottom w:val="nil"/>
                <w:right w:val="nil"/>
                <w:between w:val="nil"/>
              </w:pBdr>
              <w:jc w:val="center"/>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 xml:space="preserve">Залік </w:t>
            </w:r>
          </w:p>
        </w:tc>
      </w:tr>
      <w:tr w:rsidR="00924541" w:rsidRPr="00B717AD">
        <w:trPr>
          <w:jc w:val="center"/>
        </w:trPr>
        <w:tc>
          <w:tcPr>
            <w:tcW w:w="1962" w:type="dxa"/>
            <w:vAlign w:val="center"/>
          </w:tcPr>
          <w:p w:rsidR="00924541" w:rsidRPr="00B717AD" w:rsidRDefault="005B26BB" w:rsidP="00B517BD">
            <w:pPr>
              <w:jc w:val="center"/>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rPr>
              <w:t xml:space="preserve">Кредитів ЄКТС: </w:t>
            </w:r>
            <w:r w:rsidR="00B517BD" w:rsidRPr="00B717AD">
              <w:rPr>
                <w:rFonts w:ascii="Times New Roman" w:eastAsia="Times New Roman" w:hAnsi="Times New Roman" w:cs="Times New Roman"/>
                <w:sz w:val="24"/>
                <w:szCs w:val="24"/>
                <w:lang w:val="en-US"/>
              </w:rPr>
              <w:t>3</w:t>
            </w:r>
          </w:p>
        </w:tc>
        <w:tc>
          <w:tcPr>
            <w:tcW w:w="6594" w:type="dxa"/>
            <w:gridSpan w:val="4"/>
            <w:vAlign w:val="center"/>
          </w:tcPr>
          <w:p w:rsidR="00924541" w:rsidRPr="00977A43" w:rsidRDefault="00977A43">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90</w:t>
            </w:r>
          </w:p>
        </w:tc>
        <w:tc>
          <w:tcPr>
            <w:tcW w:w="1645" w:type="dxa"/>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24541" w:rsidRPr="00B717AD">
        <w:trPr>
          <w:jc w:val="center"/>
        </w:trPr>
        <w:tc>
          <w:tcPr>
            <w:tcW w:w="10201" w:type="dxa"/>
            <w:gridSpan w:val="6"/>
            <w:shd w:val="clear" w:color="auto" w:fill="EEECE1"/>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Норми та правила</w:t>
            </w:r>
          </w:p>
        </w:tc>
      </w:tr>
      <w:tr w:rsidR="00924541" w:rsidRPr="00B717AD">
        <w:trPr>
          <w:jc w:val="center"/>
        </w:trPr>
        <w:tc>
          <w:tcPr>
            <w:tcW w:w="10201" w:type="dxa"/>
            <w:gridSpan w:val="6"/>
          </w:tcPr>
          <w:p w:rsidR="00924541" w:rsidRPr="00B717AD" w:rsidRDefault="00813F8C">
            <w:pPr>
              <w:rPr>
                <w:rFonts w:ascii="Times New Roman" w:eastAsia="Times New Roman" w:hAnsi="Times New Roman" w:cs="Times New Roman"/>
                <w:b/>
                <w:bCs/>
                <w:sz w:val="24"/>
                <w:szCs w:val="24"/>
              </w:rPr>
            </w:pPr>
            <w:hyperlink r:id="rId15">
              <w:r w:rsidR="005B26BB" w:rsidRPr="00B717AD">
                <w:rPr>
                  <w:rFonts w:ascii="Times New Roman" w:eastAsia="Times New Roman" w:hAnsi="Times New Roman" w:cs="Times New Roman"/>
                  <w:b/>
                  <w:bCs/>
                  <w:sz w:val="24"/>
                  <w:szCs w:val="24"/>
                </w:rPr>
                <w:t>Правила відвідування занять</w:t>
              </w:r>
            </w:hyperlink>
          </w:p>
          <w:p w:rsidR="00924541" w:rsidRPr="00B717AD" w:rsidRDefault="005B26BB">
            <w:pPr>
              <w:pBdr>
                <w:top w:val="nil"/>
                <w:left w:val="nil"/>
                <w:bottom w:val="nil"/>
                <w:right w:val="nil"/>
                <w:between w:val="nil"/>
              </w:pBdr>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 xml:space="preserve">Правила відвідування занять здобувачами освіти регламентуються Положенням про організацію освітнього процесу у Приватному вищому навчальному закладі «Київський медичний </w:t>
            </w:r>
            <w:r w:rsidRPr="00B717AD">
              <w:rPr>
                <w:rFonts w:ascii="Times New Roman" w:eastAsia="Times New Roman" w:hAnsi="Times New Roman" w:cs="Times New Roman"/>
                <w:color w:val="000000"/>
                <w:sz w:val="24"/>
                <w:szCs w:val="24"/>
              </w:rPr>
              <w:lastRenderedPageBreak/>
              <w:t xml:space="preserve">університет». </w:t>
            </w:r>
          </w:p>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У разі викладання освітнього компонента в змішаному форматі кожен здобувач освіти має підключатися до Google Classroom та Google Meet через корпоративну електронну адресу (з доменом @kmu.edu.ua).</w:t>
            </w:r>
          </w:p>
        </w:tc>
      </w:tr>
      <w:tr w:rsidR="00924541" w:rsidRPr="00B717AD">
        <w:trPr>
          <w:jc w:val="center"/>
        </w:trPr>
        <w:tc>
          <w:tcPr>
            <w:tcW w:w="10201" w:type="dxa"/>
            <w:gridSpan w:val="6"/>
          </w:tcPr>
          <w:p w:rsidR="00924541" w:rsidRPr="00B717AD" w:rsidRDefault="005B26BB">
            <w:pPr>
              <w:jc w:val="both"/>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lastRenderedPageBreak/>
              <w:t>Правила поведінки та активності на заняттях, вимоги до зовнішнього вигляду та одягу</w:t>
            </w:r>
          </w:p>
          <w:p w:rsidR="00924541" w:rsidRPr="00B717AD" w:rsidRDefault="005B26BB">
            <w:pPr>
              <w:jc w:val="both"/>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Здобувач освіти зобовʼязаний:</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дотримуватись законодавства України, Статуту та Правил внутрішнього розпорядку Університету, вимог з охорони праці, пожежної безпеки та правил безпеки під час воєнного стану </w:t>
            </w:r>
            <w:hyperlink r:id="rId16">
              <w:r w:rsidRPr="00B717AD">
                <w:rPr>
                  <w:rFonts w:ascii="Times New Roman" w:eastAsia="Times New Roman" w:hAnsi="Times New Roman" w:cs="Times New Roman"/>
                  <w:color w:val="0563C1"/>
                  <w:sz w:val="24"/>
                  <w:szCs w:val="24"/>
                  <w:u w:val="single"/>
                </w:rPr>
                <w:t>https://kmu.edu.ua/pravila-bezpeki-pid-chas-voyennogo-stanu/</w:t>
              </w:r>
            </w:hyperlink>
            <w:r w:rsidRPr="00B717AD">
              <w:rPr>
                <w:rFonts w:ascii="Times New Roman" w:eastAsia="Times New Roman" w:hAnsi="Times New Roman" w:cs="Times New Roman"/>
                <w:color w:val="000000"/>
                <w:sz w:val="24"/>
                <w:szCs w:val="24"/>
              </w:rPr>
              <w:t xml:space="preserve">;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виконувати вимоги навчального плану, графіку навчального процесу;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систематично оволодівати знаннями, практичними навичками, професійною майстерністю, підвищувати загальний і культурний рівень;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у двотижневий термін відпрацьовувати пропущені заняття;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дбайливо ставитися до власності кафедри та Університету (інвентар, навчальне обладнання, книги, прилади, приміщення), а також до своїх документів (студентського квитка, індивідуального навчального плану тощо);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дотримуватися норм етики і моралі, не вживати нецензурну лексику, вести себе з честю, утримуватись від дій, які б заважали іншим здобувачам освіти чи працівникам кафедри виконувати свої обов’язки;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підтримувати чистоту і порядок в приміщеннях та на території кафедри;</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приходити на заняття не пізніше, ніж за 10 хв. до початку;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знаходитись в Університеті в діловому одязі. На навчальних заняттях здобувач освіти має бути одягнений в медичну форму (медичний халат, хірургічний костюм тощо) та змінне взуття;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мати чистий одяг та взуття;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мати зачіску з охайним виглядом, акуратно заправленим під медичну шапочку, чисті руки з коротко підстриженими нігтями. У разі змішаної форми навчання, вводяться додаткові правила: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 xml:space="preserve">здобувач освіти повинен підʼєднуватись до занять в охайному одязі;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8"/>
                <w:szCs w:val="28"/>
              </w:rPr>
            </w:pPr>
            <w:r w:rsidRPr="00B717AD">
              <w:rPr>
                <w:rFonts w:ascii="Times New Roman" w:eastAsia="Times New Roman" w:hAnsi="Times New Roman" w:cs="Times New Roman"/>
                <w:color w:val="000000"/>
                <w:sz w:val="24"/>
                <w:szCs w:val="24"/>
              </w:rPr>
              <w:t>-</w:t>
            </w:r>
            <w:r w:rsidRPr="00B717AD">
              <w:rPr>
                <w:rFonts w:ascii="Times New Roman" w:eastAsia="Times New Roman" w:hAnsi="Times New Roman" w:cs="Times New Roman"/>
                <w:color w:val="000000"/>
                <w:sz w:val="24"/>
                <w:szCs w:val="24"/>
              </w:rPr>
              <w:tab/>
              <w:t>у приміщенні, з якого здобувач освіти приєднується до класу через відео зв’язок має бути достатнє освітлення та відсутні зайві відволікаючі звуки.</w:t>
            </w:r>
          </w:p>
        </w:tc>
      </w:tr>
      <w:tr w:rsidR="00924541" w:rsidRPr="00B717AD">
        <w:trPr>
          <w:jc w:val="center"/>
        </w:trPr>
        <w:tc>
          <w:tcPr>
            <w:tcW w:w="10201" w:type="dxa"/>
            <w:gridSpan w:val="6"/>
          </w:tcPr>
          <w:p w:rsidR="00924541" w:rsidRPr="00B717AD" w:rsidRDefault="00813F8C">
            <w:pPr>
              <w:jc w:val="both"/>
              <w:rPr>
                <w:rFonts w:ascii="Times New Roman" w:eastAsia="Times New Roman" w:hAnsi="Times New Roman" w:cs="Times New Roman"/>
                <w:b/>
                <w:bCs/>
                <w:sz w:val="24"/>
                <w:szCs w:val="24"/>
              </w:rPr>
            </w:pPr>
            <w:hyperlink r:id="rId17">
              <w:r w:rsidR="005B26BB" w:rsidRPr="00B717AD">
                <w:rPr>
                  <w:rFonts w:ascii="Times New Roman" w:eastAsia="Times New Roman" w:hAnsi="Times New Roman" w:cs="Times New Roman"/>
                  <w:b/>
                  <w:bCs/>
                  <w:sz w:val="24"/>
                  <w:szCs w:val="24"/>
                </w:rPr>
                <w:t>Дотримання академічної доброчесності для всіх учасників освітнього процесу</w:t>
              </w:r>
            </w:hyperlink>
          </w:p>
          <w:p w:rsidR="00924541" w:rsidRPr="00B717AD" w:rsidRDefault="005B26BB">
            <w:pPr>
              <w:pBdr>
                <w:top w:val="nil"/>
                <w:left w:val="nil"/>
                <w:bottom w:val="nil"/>
                <w:right w:val="nil"/>
                <w:between w:val="nil"/>
              </w:pBdr>
              <w:jc w:val="both"/>
              <w:rPr>
                <w:rFonts w:ascii="Times New Roman" w:eastAsia="Times New Roman" w:hAnsi="Times New Roman" w:cs="Times New Roman"/>
                <w:color w:val="000000"/>
                <w:sz w:val="24"/>
                <w:szCs w:val="24"/>
              </w:rPr>
            </w:pPr>
            <w:r w:rsidRPr="00B717AD">
              <w:rPr>
                <w:rFonts w:ascii="Times New Roman" w:eastAsia="Times New Roman" w:hAnsi="Times New Roman" w:cs="Times New Roman"/>
                <w:color w:val="000000"/>
                <w:sz w:val="24"/>
                <w:szCs w:val="24"/>
              </w:rPr>
              <w:t xml:space="preserve">Всі учасники освітнього процесу мають дотримуватись Положення про академічну доброчесність у ПВНЗ «Київський медичний університет». </w:t>
            </w:r>
          </w:p>
        </w:tc>
      </w:tr>
      <w:tr w:rsidR="00924541" w:rsidRPr="00B717AD">
        <w:trPr>
          <w:jc w:val="center"/>
        </w:trPr>
        <w:tc>
          <w:tcPr>
            <w:tcW w:w="10201" w:type="dxa"/>
            <w:gridSpan w:val="6"/>
          </w:tcPr>
          <w:p w:rsidR="00924541" w:rsidRPr="00B717AD" w:rsidRDefault="005B26BB">
            <w:pP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Організація самостійної роботи</w:t>
            </w:r>
          </w:p>
          <w:p w:rsidR="00924541" w:rsidRPr="00B717AD" w:rsidRDefault="005B26BB">
            <w:pPr>
              <w:pBdr>
                <w:top w:val="nil"/>
                <w:left w:val="nil"/>
                <w:bottom w:val="nil"/>
                <w:right w:val="nil"/>
                <w:between w:val="nil"/>
              </w:pBdr>
              <w:jc w:val="both"/>
              <w:rPr>
                <w:rFonts w:ascii="Times New Roman" w:eastAsia="Times New Roman" w:hAnsi="Times New Roman" w:cs="Times New Roman"/>
                <w:b/>
                <w:bCs/>
                <w:sz w:val="24"/>
                <w:szCs w:val="24"/>
              </w:rPr>
            </w:pPr>
            <w:r w:rsidRPr="00B717AD">
              <w:rPr>
                <w:rFonts w:ascii="Times New Roman" w:eastAsia="Times New Roman" w:hAnsi="Times New Roman" w:cs="Times New Roman"/>
                <w:color w:val="000000"/>
                <w:sz w:val="24"/>
                <w:szCs w:val="24"/>
              </w:rPr>
              <w:t xml:space="preserve">Самостійна робота - це вид розумової діяльності, за якої здобувач освіти самостійно (без сторонньої допомоги) опрацьовує навчальний матеріал, тему заняття, вирішує задачу або виконує завдання на основі знань, отриманих з підручників, книг, наукових статей, лекцій і практичних занять. </w:t>
            </w:r>
          </w:p>
        </w:tc>
      </w:tr>
      <w:tr w:rsidR="00924541" w:rsidRPr="00B717AD">
        <w:trPr>
          <w:jc w:val="center"/>
        </w:trPr>
        <w:tc>
          <w:tcPr>
            <w:tcW w:w="10201" w:type="dxa"/>
            <w:gridSpan w:val="6"/>
          </w:tcPr>
          <w:p w:rsidR="00924541" w:rsidRPr="00B717AD" w:rsidRDefault="005B26BB">
            <w:pPr>
              <w:jc w:val="both"/>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Оскарження результатів оцінювання</w:t>
            </w:r>
          </w:p>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color w:val="000000"/>
                <w:sz w:val="24"/>
                <w:szCs w:val="24"/>
              </w:rPr>
              <w:t>Здобувач освіти у разі незгоди з оцінкою має право оскаржити результати підсумкового оцінювання шляхом подання відповідної заяви на апеляцію відповідно до Положення про організацію освітнього процесу у Приватному вищому навчальному закладі «Київський медичний університет».</w:t>
            </w:r>
          </w:p>
        </w:tc>
      </w:tr>
    </w:tbl>
    <w:p w:rsidR="00924541" w:rsidRPr="00B717AD" w:rsidRDefault="00924541">
      <w:pPr>
        <w:spacing w:line="240" w:lineRule="auto"/>
        <w:rPr>
          <w:rFonts w:ascii="Times New Roman" w:eastAsia="Times New Roman" w:hAnsi="Times New Roman" w:cs="Times New Roman"/>
        </w:rPr>
      </w:pPr>
    </w:p>
    <w:p w:rsidR="00924541" w:rsidRPr="00B717AD" w:rsidRDefault="00924541">
      <w:pPr>
        <w:spacing w:line="240" w:lineRule="auto"/>
        <w:rPr>
          <w:rFonts w:ascii="Times New Roman" w:eastAsia="Times New Roman" w:hAnsi="Times New Roman" w:cs="Times New Roman"/>
        </w:rPr>
      </w:pPr>
    </w:p>
    <w:tbl>
      <w:tblPr>
        <w:tblStyle w:val="afe"/>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417"/>
        <w:gridCol w:w="7116"/>
      </w:tblGrid>
      <w:tr w:rsidR="00924541" w:rsidRPr="00B717AD">
        <w:trPr>
          <w:jc w:val="center"/>
        </w:trPr>
        <w:tc>
          <w:tcPr>
            <w:tcW w:w="10201" w:type="dxa"/>
            <w:gridSpan w:val="3"/>
            <w:shd w:val="clear" w:color="auto" w:fill="EEECE1"/>
            <w:vAlign w:val="center"/>
          </w:tcPr>
          <w:p w:rsidR="00924541" w:rsidRPr="00B717AD" w:rsidRDefault="005B26BB">
            <w:pPr>
              <w:shd w:val="clear" w:color="auto" w:fill="E7E6E6"/>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Результати вивчення освітнього компонента (далі - РВОК) </w:t>
            </w:r>
          </w:p>
        </w:tc>
      </w:tr>
      <w:tr w:rsidR="00924541" w:rsidRPr="00B717AD">
        <w:trPr>
          <w:jc w:val="center"/>
        </w:trPr>
        <w:tc>
          <w:tcPr>
            <w:tcW w:w="1668" w:type="dxa"/>
            <w:vMerge w:val="restart"/>
            <w:shd w:val="clear" w:color="auto" w:fill="E7E6E6"/>
            <w:vAlign w:val="center"/>
          </w:tcPr>
          <w:p w:rsidR="00924541" w:rsidRPr="00B717AD" w:rsidRDefault="00924541">
            <w:pPr>
              <w:jc w:val="center"/>
              <w:rPr>
                <w:rFonts w:ascii="Times New Roman" w:eastAsia="Times New Roman" w:hAnsi="Times New Roman" w:cs="Times New Roman"/>
                <w:b/>
                <w:bCs/>
                <w:sz w:val="20"/>
                <w:szCs w:val="20"/>
              </w:rPr>
            </w:pPr>
          </w:p>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Знання:</w:t>
            </w:r>
          </w:p>
        </w:tc>
        <w:tc>
          <w:tcPr>
            <w:tcW w:w="1417"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Код</w:t>
            </w:r>
          </w:p>
        </w:tc>
        <w:tc>
          <w:tcPr>
            <w:tcW w:w="7116"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Назва РВОК</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b/>
                <w:bCs/>
                <w:sz w:val="20"/>
                <w:szCs w:val="20"/>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ЗН1</w:t>
            </w:r>
          </w:p>
        </w:tc>
        <w:tc>
          <w:tcPr>
            <w:tcW w:w="7116" w:type="dxa"/>
            <w:vAlign w:val="center"/>
          </w:tcPr>
          <w:p w:rsidR="00924541" w:rsidRPr="00B717AD" w:rsidRDefault="005B26BB">
            <w:pPr>
              <w:spacing w:after="0" w:line="240" w:lineRule="auto"/>
              <w:jc w:val="both"/>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Використання іноземної мови за спеціальністю на належному рівні; дотримання граматичних норм англійської мови, знання п</w:t>
            </w:r>
            <w:r w:rsidRPr="00B717AD">
              <w:rPr>
                <w:rFonts w:ascii="Times New Roman" w:eastAsia="Times New Roman" w:hAnsi="Times New Roman" w:cs="Times New Roman"/>
                <w:color w:val="000009"/>
                <w:sz w:val="24"/>
                <w:szCs w:val="24"/>
              </w:rPr>
              <w:t>рактичних граматичних аспектів англійської мови</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ЗН2</w:t>
            </w:r>
          </w:p>
        </w:tc>
        <w:tc>
          <w:tcPr>
            <w:tcW w:w="7116" w:type="dxa"/>
            <w:vAlign w:val="center"/>
          </w:tcPr>
          <w:p w:rsidR="00924541" w:rsidRPr="00B717AD" w:rsidRDefault="005B26BB">
            <w:pPr>
              <w:tabs>
                <w:tab w:val="left" w:pos="711"/>
              </w:tabs>
              <w:spacing w:line="222" w:lineRule="auto"/>
              <w:rPr>
                <w:rFonts w:ascii="Times New Roman" w:eastAsia="Times New Roman" w:hAnsi="Times New Roman" w:cs="Times New Roman"/>
                <w:color w:val="00000A"/>
                <w:sz w:val="24"/>
                <w:szCs w:val="24"/>
              </w:rPr>
            </w:pPr>
            <w:r w:rsidRPr="00B717AD">
              <w:rPr>
                <w:rFonts w:ascii="Times New Roman" w:eastAsia="Times New Roman" w:hAnsi="Times New Roman" w:cs="Times New Roman"/>
                <w:color w:val="00000A"/>
                <w:sz w:val="24"/>
                <w:szCs w:val="24"/>
              </w:rPr>
              <w:t>Коректне використання структурно-лексичних аспектів іноземної мови спеціальності у процесі навчання та професійної діяльності</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A"/>
                <w:sz w:val="24"/>
                <w:szCs w:val="24"/>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ЗН3</w:t>
            </w:r>
          </w:p>
        </w:tc>
        <w:tc>
          <w:tcPr>
            <w:tcW w:w="7116" w:type="dxa"/>
          </w:tcPr>
          <w:p w:rsidR="00924541" w:rsidRPr="00B717AD" w:rsidRDefault="005B26BB">
            <w:pPr>
              <w:tabs>
                <w:tab w:val="left" w:pos="711"/>
              </w:tabs>
              <w:spacing w:line="228" w:lineRule="auto"/>
              <w:ind w:right="20"/>
              <w:jc w:val="both"/>
              <w:rPr>
                <w:rFonts w:ascii="Times New Roman" w:eastAsia="Times New Roman" w:hAnsi="Times New Roman" w:cs="Times New Roman"/>
                <w:color w:val="00000A"/>
                <w:sz w:val="24"/>
                <w:szCs w:val="24"/>
              </w:rPr>
            </w:pPr>
            <w:r w:rsidRPr="00B717AD">
              <w:rPr>
                <w:rFonts w:ascii="Times New Roman" w:eastAsia="Times New Roman" w:hAnsi="Times New Roman" w:cs="Times New Roman"/>
                <w:color w:val="00000A"/>
                <w:sz w:val="24"/>
                <w:szCs w:val="24"/>
              </w:rPr>
              <w:t>Розуміння оригінальної літератури іноземною мовою на медичну тематику, інтерпретації змісту загальнонаукової літератури іноземною мовою</w:t>
            </w:r>
          </w:p>
        </w:tc>
      </w:tr>
      <w:tr w:rsidR="00924541" w:rsidRPr="00B717AD">
        <w:trPr>
          <w:jc w:val="center"/>
        </w:trPr>
        <w:tc>
          <w:tcPr>
            <w:tcW w:w="1668" w:type="dxa"/>
            <w:vMerge w:val="restart"/>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Вміння:</w:t>
            </w: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В1</w:t>
            </w:r>
          </w:p>
        </w:tc>
        <w:tc>
          <w:tcPr>
            <w:tcW w:w="7116" w:type="dxa"/>
            <w:vAlign w:val="center"/>
          </w:tcPr>
          <w:p w:rsidR="00924541" w:rsidRPr="00B717AD" w:rsidRDefault="005B26BB">
            <w:pPr>
              <w:shd w:val="clear" w:color="auto" w:fill="FFFFFF"/>
              <w:spacing w:after="0" w:line="240" w:lineRule="auto"/>
              <w:jc w:val="both"/>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Виконання  тестових завдань іноземною (англійською) мовою першого етапу єдиного державного кваліфікаційного іспиту</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В2</w:t>
            </w:r>
          </w:p>
        </w:tc>
        <w:tc>
          <w:tcPr>
            <w:tcW w:w="7116" w:type="dxa"/>
            <w:vAlign w:val="center"/>
          </w:tcPr>
          <w:p w:rsidR="00924541" w:rsidRPr="00B717AD" w:rsidRDefault="005B26BB">
            <w:pPr>
              <w:tabs>
                <w:tab w:val="left" w:pos="711"/>
              </w:tabs>
              <w:spacing w:line="231" w:lineRule="auto"/>
              <w:jc w:val="both"/>
              <w:rPr>
                <w:rFonts w:ascii="Times New Roman" w:eastAsia="Times New Roman" w:hAnsi="Times New Roman" w:cs="Times New Roman"/>
                <w:color w:val="00000A"/>
                <w:sz w:val="24"/>
                <w:szCs w:val="24"/>
              </w:rPr>
            </w:pPr>
            <w:r w:rsidRPr="00B717AD">
              <w:rPr>
                <w:rFonts w:ascii="Times New Roman" w:eastAsia="Times New Roman" w:hAnsi="Times New Roman" w:cs="Times New Roman"/>
                <w:color w:val="00000A"/>
                <w:sz w:val="24"/>
                <w:szCs w:val="24"/>
              </w:rPr>
              <w:t>Застосування іноземної мови під час професійної діяльності в галузі мікробіології, анатомії, нормальної фізіології, генетики, імунології та епідеміології в іншомовному середовищі</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A"/>
                <w:sz w:val="24"/>
                <w:szCs w:val="24"/>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В3</w:t>
            </w:r>
          </w:p>
        </w:tc>
        <w:tc>
          <w:tcPr>
            <w:tcW w:w="7116" w:type="dxa"/>
            <w:vAlign w:val="center"/>
          </w:tcPr>
          <w:p w:rsidR="00924541" w:rsidRPr="00B717AD" w:rsidRDefault="005B26BB">
            <w:pPr>
              <w:shd w:val="clear" w:color="auto" w:fill="FFFFFF"/>
              <w:spacing w:after="0" w:line="240" w:lineRule="auto"/>
              <w:jc w:val="both"/>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Здійснення рідною мовами усного та письмового перекладу науково-медичної літератури іноземною мовою</w:t>
            </w:r>
          </w:p>
        </w:tc>
      </w:tr>
      <w:tr w:rsidR="00924541" w:rsidRPr="00B717AD">
        <w:trPr>
          <w:jc w:val="center"/>
        </w:trPr>
        <w:tc>
          <w:tcPr>
            <w:tcW w:w="1668" w:type="dxa"/>
            <w:vMerge w:val="restart"/>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Практичні навички:</w:t>
            </w: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ПН1</w:t>
            </w:r>
          </w:p>
        </w:tc>
        <w:tc>
          <w:tcPr>
            <w:tcW w:w="7116" w:type="dxa"/>
          </w:tcPr>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Здатність проведення медичної консультації у іншомовному середовищі; володіння іноземною мовою на варіативно-адаптивному рівні під час міжособистісної взаємодії у професійному середовищі</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ПН2</w:t>
            </w:r>
          </w:p>
        </w:tc>
        <w:tc>
          <w:tcPr>
            <w:tcW w:w="7116" w:type="dxa"/>
          </w:tcPr>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Здатність ефективного використання іноземної мови під час оформлення історії хвороби пацієнта, встановлення діагнозу, призначення лікування, виписування рецепту, надання професійних консультацій щодо профілактики захворювань, дієти та здорового способу життя</w:t>
            </w:r>
          </w:p>
        </w:tc>
      </w:tr>
      <w:tr w:rsidR="00924541" w:rsidRPr="00B717AD">
        <w:trPr>
          <w:jc w:val="center"/>
        </w:trPr>
        <w:tc>
          <w:tcPr>
            <w:tcW w:w="1668"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ПН3</w:t>
            </w:r>
          </w:p>
        </w:tc>
        <w:tc>
          <w:tcPr>
            <w:tcW w:w="7116" w:type="dxa"/>
          </w:tcPr>
          <w:p w:rsidR="00924541" w:rsidRPr="00B717AD" w:rsidRDefault="005B26BB">
            <w:pPr>
              <w:tabs>
                <w:tab w:val="left" w:pos="711"/>
              </w:tabs>
              <w:spacing w:line="227" w:lineRule="auto"/>
              <w:ind w:right="20"/>
              <w:rPr>
                <w:rFonts w:ascii="Times New Roman" w:eastAsia="Times New Roman" w:hAnsi="Times New Roman" w:cs="Times New Roman"/>
                <w:color w:val="00000A"/>
                <w:sz w:val="24"/>
                <w:szCs w:val="24"/>
              </w:rPr>
            </w:pPr>
            <w:r w:rsidRPr="00B717AD">
              <w:rPr>
                <w:rFonts w:ascii="Times New Roman" w:eastAsia="Times New Roman" w:hAnsi="Times New Roman" w:cs="Times New Roman"/>
                <w:color w:val="00000A"/>
                <w:sz w:val="24"/>
                <w:szCs w:val="24"/>
              </w:rPr>
              <w:t>Здатність використання засобів сучасних інформаційних технологій під час спілкування іноземною мовою та передачі інформації</w:t>
            </w:r>
          </w:p>
        </w:tc>
      </w:tr>
    </w:tbl>
    <w:p w:rsidR="00924541" w:rsidRPr="00B717AD" w:rsidRDefault="00924541">
      <w:pPr>
        <w:spacing w:line="240" w:lineRule="auto"/>
        <w:rPr>
          <w:rFonts w:ascii="Times New Roman" w:eastAsia="Times New Roman" w:hAnsi="Times New Roman" w:cs="Times New Roman"/>
        </w:rPr>
      </w:pPr>
    </w:p>
    <w:tbl>
      <w:tblPr>
        <w:tblStyle w:val="aff"/>
        <w:tblpPr w:leftFromText="180" w:rightFromText="180" w:vertAnchor="text" w:tblpX="-289" w:tblpY="1"/>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1021"/>
        <w:gridCol w:w="5607"/>
        <w:gridCol w:w="1758"/>
      </w:tblGrid>
      <w:tr w:rsidR="00924541" w:rsidRPr="00B717AD">
        <w:tc>
          <w:tcPr>
            <w:tcW w:w="10201" w:type="dxa"/>
            <w:gridSpan w:val="4"/>
            <w:shd w:val="clear" w:color="auto" w:fill="EEECE1"/>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Вклад РВОК до формування загальних (ЗК) та спеціальних компетентностей (СК) відповідно до Освітньої програми (далі ОП)</w:t>
            </w:r>
          </w:p>
        </w:tc>
      </w:tr>
      <w:tr w:rsidR="00924541" w:rsidRPr="00B717AD">
        <w:tc>
          <w:tcPr>
            <w:tcW w:w="1815"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Компетентності</w:t>
            </w:r>
          </w:p>
        </w:tc>
        <w:tc>
          <w:tcPr>
            <w:tcW w:w="1021"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Код компетентності</w:t>
            </w:r>
          </w:p>
        </w:tc>
        <w:tc>
          <w:tcPr>
            <w:tcW w:w="5607"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Назва компетентності</w:t>
            </w:r>
          </w:p>
        </w:tc>
        <w:tc>
          <w:tcPr>
            <w:tcW w:w="1758"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РВОК (вказати коди)</w:t>
            </w:r>
          </w:p>
        </w:tc>
      </w:tr>
      <w:tr w:rsidR="00924541" w:rsidRPr="00B717AD">
        <w:tc>
          <w:tcPr>
            <w:tcW w:w="1815" w:type="dxa"/>
            <w:vMerge w:val="restart"/>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Загальні компетентності </w:t>
            </w: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jc w:val="center"/>
              <w:rPr>
                <w:rFonts w:ascii="Times New Roman" w:eastAsia="Times New Roman" w:hAnsi="Times New Roman" w:cs="Times New Roman"/>
                <w:b/>
                <w:bCs/>
                <w:sz w:val="20"/>
                <w:szCs w:val="20"/>
              </w:rPr>
            </w:pPr>
          </w:p>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Спеціальні</w:t>
            </w:r>
          </w:p>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(фахові, предметні) компетентності</w:t>
            </w:r>
          </w:p>
          <w:p w:rsidR="00924541" w:rsidRPr="00B717AD" w:rsidRDefault="00924541">
            <w:pPr>
              <w:jc w:val="center"/>
              <w:rPr>
                <w:rFonts w:ascii="Times New Roman" w:eastAsia="Times New Roman" w:hAnsi="Times New Roman" w:cs="Times New Roman"/>
                <w:b/>
                <w:bCs/>
                <w:sz w:val="20"/>
                <w:szCs w:val="20"/>
              </w:rPr>
            </w:pPr>
          </w:p>
          <w:p w:rsidR="00924541" w:rsidRPr="00B717AD" w:rsidRDefault="00924541">
            <w:pPr>
              <w:widowControl w:val="0"/>
              <w:pBdr>
                <w:top w:val="nil"/>
                <w:left w:val="nil"/>
                <w:bottom w:val="nil"/>
                <w:right w:val="nil"/>
                <w:between w:val="nil"/>
              </w:pBdr>
              <w:jc w:val="center"/>
              <w:rPr>
                <w:rFonts w:ascii="Times New Roman" w:eastAsia="Times New Roman" w:hAnsi="Times New Roman" w:cs="Times New Roman"/>
                <w:sz w:val="20"/>
                <w:szCs w:val="20"/>
              </w:rPr>
            </w:pPr>
          </w:p>
        </w:tc>
        <w:tc>
          <w:tcPr>
            <w:tcW w:w="1021"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lastRenderedPageBreak/>
              <w:t>ЗК2</w:t>
            </w:r>
          </w:p>
        </w:tc>
        <w:tc>
          <w:tcPr>
            <w:tcW w:w="5607" w:type="dxa"/>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Здатність вчитися і оволодівати сучасними знаннями</w:t>
            </w:r>
          </w:p>
        </w:tc>
        <w:tc>
          <w:tcPr>
            <w:tcW w:w="1758"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ЗН1, ЗН2, ЗН3, В2, В3, ПН3</w:t>
            </w:r>
          </w:p>
        </w:tc>
      </w:tr>
      <w:tr w:rsidR="00924541" w:rsidRPr="00B717AD">
        <w:tc>
          <w:tcPr>
            <w:tcW w:w="1815"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ЗК 3</w:t>
            </w:r>
          </w:p>
        </w:tc>
        <w:tc>
          <w:tcPr>
            <w:tcW w:w="5607" w:type="dxa"/>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 xml:space="preserve">Здатність застосовувати знання у практичних </w:t>
            </w:r>
            <w:r w:rsidRPr="00B717AD">
              <w:rPr>
                <w:rFonts w:ascii="Times New Roman" w:eastAsia="Times New Roman" w:hAnsi="Times New Roman" w:cs="Times New Roman"/>
                <w:color w:val="00000A"/>
                <w:sz w:val="24"/>
                <w:szCs w:val="24"/>
              </w:rPr>
              <w:lastRenderedPageBreak/>
              <w:t>ситуаціях</w:t>
            </w:r>
          </w:p>
        </w:tc>
        <w:tc>
          <w:tcPr>
            <w:tcW w:w="1758"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lastRenderedPageBreak/>
              <w:t xml:space="preserve">ЗН1, ЗН2, ЗН3, В2, В3, </w:t>
            </w:r>
            <w:r w:rsidRPr="00B717AD">
              <w:rPr>
                <w:rFonts w:ascii="Times New Roman" w:eastAsia="Times New Roman" w:hAnsi="Times New Roman" w:cs="Times New Roman"/>
                <w:sz w:val="24"/>
                <w:szCs w:val="24"/>
              </w:rPr>
              <w:lastRenderedPageBreak/>
              <w:t>ПН3</w:t>
            </w:r>
          </w:p>
        </w:tc>
      </w:tr>
      <w:tr w:rsidR="00924541" w:rsidRPr="00B717AD">
        <w:tc>
          <w:tcPr>
            <w:tcW w:w="1815"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ЗК 9</w:t>
            </w:r>
          </w:p>
        </w:tc>
        <w:tc>
          <w:tcPr>
            <w:tcW w:w="5607" w:type="dxa"/>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color w:val="00000A"/>
                <w:sz w:val="24"/>
                <w:szCs w:val="24"/>
              </w:rPr>
              <w:t>Здатність спілкуватись іноземною мовою</w:t>
            </w:r>
          </w:p>
        </w:tc>
        <w:tc>
          <w:tcPr>
            <w:tcW w:w="1758"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ЗН1, ЗН2, ЗН3, В2, В3, ПН3</w:t>
            </w:r>
          </w:p>
        </w:tc>
      </w:tr>
      <w:tr w:rsidR="00924541" w:rsidRPr="00B717AD">
        <w:tc>
          <w:tcPr>
            <w:tcW w:w="1815"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СК1</w:t>
            </w:r>
          </w:p>
        </w:tc>
        <w:tc>
          <w:tcPr>
            <w:tcW w:w="5607" w:type="dxa"/>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Здатність збирати медичну інформацію про пацієнта і аналізувати клінічні дані</w:t>
            </w:r>
          </w:p>
        </w:tc>
        <w:tc>
          <w:tcPr>
            <w:tcW w:w="1758"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ЗН1, ЗН2, ЗН3, В1, В2, В3, ПН1, ПН2, ПН3</w:t>
            </w:r>
          </w:p>
        </w:tc>
      </w:tr>
      <w:tr w:rsidR="00924541" w:rsidRPr="00B717AD">
        <w:tc>
          <w:tcPr>
            <w:tcW w:w="1815" w:type="dxa"/>
            <w:vMerge/>
            <w:shd w:val="clear" w:color="auto" w:fill="E7E6E6"/>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СК21</w:t>
            </w:r>
          </w:p>
        </w:tc>
        <w:tc>
          <w:tcPr>
            <w:tcW w:w="5607" w:type="dxa"/>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Зрозуміло і неоднозначно доносити власні знання, висновки та аргументацію за проблем охорони здоров’я та дотичних питань до фахівців і нефахівців, зокрема до осіб, які навчаються</w:t>
            </w:r>
          </w:p>
        </w:tc>
        <w:tc>
          <w:tcPr>
            <w:tcW w:w="1758"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ЗН1, ЗН2, ЗН3, В1, В2, В3, ПН1, ПН2, ПН3</w:t>
            </w:r>
          </w:p>
        </w:tc>
      </w:tr>
    </w:tbl>
    <w:p w:rsidR="00924541" w:rsidRPr="00B717AD" w:rsidRDefault="005B26BB">
      <w:pPr>
        <w:spacing w:line="240" w:lineRule="auto"/>
        <w:rPr>
          <w:rFonts w:ascii="Times New Roman" w:eastAsia="Times New Roman" w:hAnsi="Times New Roman" w:cs="Times New Roman"/>
        </w:rPr>
      </w:pPr>
      <w:r w:rsidRPr="00B717AD">
        <w:rPr>
          <w:rFonts w:ascii="Times New Roman" w:eastAsia="Times New Roman" w:hAnsi="Times New Roman" w:cs="Times New Roman"/>
        </w:rPr>
        <w:br/>
      </w:r>
    </w:p>
    <w:tbl>
      <w:tblPr>
        <w:tblStyle w:val="aff0"/>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536"/>
        <w:gridCol w:w="3118"/>
        <w:gridCol w:w="1559"/>
      </w:tblGrid>
      <w:tr w:rsidR="00924541" w:rsidRPr="00B717AD">
        <w:trPr>
          <w:jc w:val="center"/>
        </w:trPr>
        <w:tc>
          <w:tcPr>
            <w:tcW w:w="10201" w:type="dxa"/>
            <w:gridSpan w:val="4"/>
            <w:shd w:val="clear" w:color="auto" w:fill="EEECE1"/>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Вклад РВОК до програмних результатів навчання (ПРН), визначених у ОП </w:t>
            </w:r>
          </w:p>
        </w:tc>
      </w:tr>
      <w:tr w:rsidR="00924541" w:rsidRPr="00B717AD">
        <w:trPr>
          <w:jc w:val="center"/>
        </w:trPr>
        <w:tc>
          <w:tcPr>
            <w:tcW w:w="988" w:type="dxa"/>
            <w:tcBorders>
              <w:right w:val="single" w:sz="4" w:space="0" w:color="000000"/>
            </w:tcBorders>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Код ПРН</w:t>
            </w:r>
          </w:p>
        </w:tc>
        <w:tc>
          <w:tcPr>
            <w:tcW w:w="4536" w:type="dxa"/>
            <w:tcBorders>
              <w:left w:val="single" w:sz="4" w:space="0" w:color="000000"/>
              <w:right w:val="single" w:sz="4" w:space="0" w:color="000000"/>
            </w:tcBorders>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Назва ПРН</w:t>
            </w:r>
          </w:p>
        </w:tc>
        <w:tc>
          <w:tcPr>
            <w:tcW w:w="3118" w:type="dxa"/>
            <w:tcBorders>
              <w:left w:val="single" w:sz="4" w:space="0" w:color="000000"/>
            </w:tcBorders>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Перелік синдромів та симптомів; захворювань; станів; невідкладних станів; досліджень; медичних маніпуляцій, вказаних у додатках (списках) до ОП за наявності списків. </w:t>
            </w:r>
          </w:p>
        </w:tc>
        <w:tc>
          <w:tcPr>
            <w:tcW w:w="1559"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РВОК (вказати коди)</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hAnsi="Times New Roman" w:cs="Times New Roman"/>
              </w:rPr>
            </w:pPr>
            <w:r w:rsidRPr="00B717AD">
              <w:rPr>
                <w:rFonts w:ascii="Times New Roman" w:eastAsia="Times New Roman" w:hAnsi="Times New Roman" w:cs="Times New Roman"/>
                <w:sz w:val="24"/>
                <w:szCs w:val="24"/>
              </w:rPr>
              <w:t>ПРН 1</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Мати ґрунтовні знання із структури професійної діяльності. Вміти здійснювати професійну діяльність, що потребує оновлення та інтеграції знань. Нести відповідальність за професійний розвиток, здатність до подальшого професійного навчання з високим рівнем автономності.</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ЗН1, ЗН2, ЗН3, В1, В2, В3, ПН1, ПН2,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hAnsi="Times New Roman" w:cs="Times New Roman"/>
              </w:rPr>
            </w:pPr>
            <w:r w:rsidRPr="00B717AD">
              <w:rPr>
                <w:rFonts w:ascii="Times New Roman" w:eastAsia="Times New Roman" w:hAnsi="Times New Roman" w:cs="Times New Roman"/>
                <w:sz w:val="24"/>
                <w:szCs w:val="24"/>
              </w:rPr>
              <w:t>ПРН 3</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 xml:space="preserve">Спеціалізовані концептуальні знання, що включають наукові здобутки у сфері охорони здоров’я і є основою для проведення досліджень, критичне осмислення проблем у сфері медицини та дотичних до неї міждисциплінарних </w:t>
            </w:r>
            <w:r w:rsidRPr="00B717AD">
              <w:rPr>
                <w:rFonts w:ascii="Times New Roman" w:eastAsia="Times New Roman" w:hAnsi="Times New Roman" w:cs="Times New Roman"/>
                <w:sz w:val="24"/>
                <w:szCs w:val="24"/>
              </w:rPr>
              <w:lastRenderedPageBreak/>
              <w:t>проблем</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ЗН1, ЗН2, ЗН3, В1, В2, В3, ПН1, ПН2,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lastRenderedPageBreak/>
              <w:t>ПРН</w:t>
            </w:r>
            <w:r w:rsidRPr="00B717AD">
              <w:rPr>
                <w:rFonts w:ascii="Times New Roman" w:eastAsia="Times New Roman" w:hAnsi="Times New Roman" w:cs="Times New Roman"/>
                <w:color w:val="000000"/>
                <w:sz w:val="24"/>
                <w:szCs w:val="24"/>
                <w:highlight w:val="white"/>
              </w:rPr>
              <w:t xml:space="preserve"> </w:t>
            </w:r>
            <w:r w:rsidRPr="00B717AD">
              <w:rPr>
                <w:rFonts w:ascii="Times New Roman" w:eastAsia="Times New Roman" w:hAnsi="Times New Roman" w:cs="Times New Roman"/>
                <w:sz w:val="24"/>
                <w:szCs w:val="24"/>
              </w:rPr>
              <w:t>5</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(за списком 4), враховуючи вік пацієнта.</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ЗН1, ЗН2, ЗН3, В2, В3,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ПРН 6</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Встановлювати остаточний клінічний діагноз шляхом прийняття обґрунтованого рішення та аналізу отриманих суб’єктивних і об’єктивних даних клінічного, додаткового обстеження, проведення диференційної діагностики, дотримуючись відповідних етичних і юридичних норм, під контролем лікарякерівника в умовах закладу охорони здоров’я (за списком 2).</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ЗН1, ЗН2, ЗН3, В2, В3,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ПРН21</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Відшуковувати необхідну інформацію у професійній літературі та базах даних інших джерелах, аналізувати, оцінювати та застосовувати цю інформацію.</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ЗН1, ЗН2, ЗН3, В1, В2, В3, ПН1, ПН2,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ПРН</w:t>
            </w:r>
            <w:r w:rsidRPr="00B717AD">
              <w:rPr>
                <w:rFonts w:ascii="Times New Roman" w:eastAsia="Times New Roman" w:hAnsi="Times New Roman" w:cs="Times New Roman"/>
                <w:color w:val="000000"/>
                <w:sz w:val="24"/>
                <w:szCs w:val="24"/>
                <w:highlight w:val="white"/>
              </w:rPr>
              <w:t xml:space="preserve"> </w:t>
            </w:r>
            <w:r w:rsidRPr="00B717AD">
              <w:rPr>
                <w:rFonts w:ascii="Times New Roman" w:eastAsia="Times New Roman" w:hAnsi="Times New Roman" w:cs="Times New Roman"/>
                <w:sz w:val="24"/>
                <w:szCs w:val="24"/>
              </w:rPr>
              <w:t>25</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Зрозуміло і однозначно доносити власні знання, висновки та аргументацію з проблем охорони здоров’я та дотичних питань до фахівців і нефахівців</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ЗН1, ЗН2, ЗН3, В1, В2, В3, ПН1, ПН2,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ПРН</w:t>
            </w:r>
            <w:r w:rsidRPr="00B717AD">
              <w:rPr>
                <w:rFonts w:ascii="Times New Roman" w:eastAsia="Times New Roman" w:hAnsi="Times New Roman" w:cs="Times New Roman"/>
                <w:color w:val="000000"/>
                <w:sz w:val="24"/>
                <w:szCs w:val="24"/>
                <w:highlight w:val="white"/>
              </w:rPr>
              <w:t xml:space="preserve"> </w:t>
            </w:r>
            <w:r w:rsidRPr="00B717AD">
              <w:rPr>
                <w:rFonts w:ascii="Times New Roman" w:eastAsia="Times New Roman" w:hAnsi="Times New Roman" w:cs="Times New Roman"/>
                <w:sz w:val="24"/>
                <w:szCs w:val="24"/>
              </w:rPr>
              <w:t>26</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Управляти робочими процесами у сфері охорони здоров’я, які є складними, непередбачуваними та потребують нових стратегічних підходів, організовувати роботу та професійний розвиток персоналу з урахуванням набутих навиків ефективної роботи в команді, позицій лідерства, належної якості, доступності і справедливості, забезпечення надання інтегрованої медичної допомоги.</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ЗН1, ЗН2, ЗН3, В2, В3, ПН3</w:t>
            </w:r>
          </w:p>
        </w:tc>
      </w:tr>
      <w:tr w:rsidR="00924541" w:rsidRPr="00B717AD">
        <w:trPr>
          <w:jc w:val="center"/>
        </w:trPr>
        <w:tc>
          <w:tcPr>
            <w:tcW w:w="988" w:type="dxa"/>
            <w:tcBorders>
              <w:right w:val="single" w:sz="4" w:space="0" w:color="000000"/>
            </w:tcBorders>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ПРН</w:t>
            </w:r>
            <w:r w:rsidRPr="00B717AD">
              <w:rPr>
                <w:rFonts w:ascii="Times New Roman" w:eastAsia="Times New Roman" w:hAnsi="Times New Roman" w:cs="Times New Roman"/>
                <w:color w:val="000000"/>
                <w:sz w:val="24"/>
                <w:szCs w:val="24"/>
                <w:highlight w:val="white"/>
              </w:rPr>
              <w:t xml:space="preserve"> </w:t>
            </w:r>
            <w:r w:rsidRPr="00B717AD">
              <w:rPr>
                <w:rFonts w:ascii="Times New Roman" w:eastAsia="Times New Roman" w:hAnsi="Times New Roman" w:cs="Times New Roman"/>
                <w:sz w:val="24"/>
                <w:szCs w:val="24"/>
              </w:rPr>
              <w:t>27</w:t>
            </w:r>
          </w:p>
        </w:tc>
        <w:tc>
          <w:tcPr>
            <w:tcW w:w="4536" w:type="dxa"/>
            <w:tcBorders>
              <w:left w:val="single" w:sz="4" w:space="0" w:color="000000"/>
              <w:right w:val="single" w:sz="4" w:space="0" w:color="000000"/>
            </w:tcBorders>
          </w:tcPr>
          <w:p w:rsidR="00924541" w:rsidRPr="00B717AD" w:rsidRDefault="005B26BB">
            <w:pPr>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Вільно спілкуватися державною та англійською мовою, як усно так і письмово для обговорення професійної діяльності, досліджень та проектів.</w:t>
            </w:r>
          </w:p>
        </w:tc>
        <w:tc>
          <w:tcPr>
            <w:tcW w:w="3118" w:type="dxa"/>
            <w:tcBorders>
              <w:left w:val="single" w:sz="4" w:space="0" w:color="000000"/>
            </w:tcBorders>
          </w:tcPr>
          <w:p w:rsidR="00924541" w:rsidRPr="00B717AD" w:rsidRDefault="00924541">
            <w:pPr>
              <w:jc w:val="center"/>
              <w:rPr>
                <w:rFonts w:ascii="Times New Roman" w:eastAsia="Times New Roman" w:hAnsi="Times New Roman" w:cs="Times New Roman"/>
                <w:sz w:val="20"/>
                <w:szCs w:val="20"/>
              </w:rPr>
            </w:pPr>
          </w:p>
        </w:tc>
        <w:tc>
          <w:tcPr>
            <w:tcW w:w="1559" w:type="dxa"/>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ЗН1, ЗН2, ЗН3, В2, В3, ПН3</w:t>
            </w:r>
          </w:p>
        </w:tc>
      </w:tr>
    </w:tbl>
    <w:p w:rsidR="00924541" w:rsidRPr="00B717AD" w:rsidRDefault="00924541">
      <w:pPr>
        <w:spacing w:line="240" w:lineRule="auto"/>
        <w:rPr>
          <w:rFonts w:ascii="Times New Roman" w:eastAsia="Times New Roman" w:hAnsi="Times New Roman" w:cs="Times New Roman"/>
        </w:rPr>
      </w:pPr>
    </w:p>
    <w:tbl>
      <w:tblPr>
        <w:tblStyle w:val="aff1"/>
        <w:tblW w:w="101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9"/>
        <w:gridCol w:w="7055"/>
        <w:gridCol w:w="2130"/>
      </w:tblGrid>
      <w:tr w:rsidR="00924541" w:rsidRPr="00B717AD">
        <w:trPr>
          <w:jc w:val="center"/>
        </w:trPr>
        <w:tc>
          <w:tcPr>
            <w:tcW w:w="10173" w:type="dxa"/>
            <w:gridSpan w:val="4"/>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Схема організації освітнього компонента</w:t>
            </w:r>
          </w:p>
        </w:tc>
      </w:tr>
      <w:tr w:rsidR="00924541" w:rsidRPr="00B717AD">
        <w:trPr>
          <w:jc w:val="center"/>
        </w:trPr>
        <w:tc>
          <w:tcPr>
            <w:tcW w:w="10173" w:type="dxa"/>
            <w:gridSpan w:val="4"/>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Практичні / семінарські </w:t>
            </w:r>
          </w:p>
        </w:tc>
      </w:tr>
      <w:tr w:rsidR="00924541" w:rsidRPr="00B717AD" w:rsidTr="00977A43">
        <w:trPr>
          <w:jc w:val="center"/>
        </w:trPr>
        <w:tc>
          <w:tcPr>
            <w:tcW w:w="959"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з/п</w:t>
            </w:r>
          </w:p>
        </w:tc>
        <w:tc>
          <w:tcPr>
            <w:tcW w:w="7084" w:type="dxa"/>
            <w:gridSpan w:val="2"/>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Тема заняття</w:t>
            </w:r>
          </w:p>
        </w:tc>
        <w:tc>
          <w:tcPr>
            <w:tcW w:w="2130"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Кількість годин</w:t>
            </w:r>
          </w:p>
        </w:tc>
      </w:tr>
      <w:tr w:rsidR="00924541" w:rsidRPr="00B717AD">
        <w:trPr>
          <w:jc w:val="center"/>
        </w:trPr>
        <w:tc>
          <w:tcPr>
            <w:tcW w:w="10173" w:type="dxa"/>
            <w:gridSpan w:val="4"/>
            <w:vAlign w:val="center"/>
          </w:tcPr>
          <w:p w:rsidR="00924541" w:rsidRPr="00B717AD" w:rsidRDefault="005B26BB" w:rsidP="00E26D99">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4"/>
                <w:szCs w:val="24"/>
              </w:rPr>
              <w:t>1 семестр</w:t>
            </w:r>
          </w:p>
        </w:tc>
      </w:tr>
      <w:tr w:rsidR="00924541" w:rsidRPr="00B717AD" w:rsidTr="00977A43">
        <w:trPr>
          <w:jc w:val="center"/>
        </w:trPr>
        <w:tc>
          <w:tcPr>
            <w:tcW w:w="959"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1</w:t>
            </w:r>
          </w:p>
        </w:tc>
        <w:tc>
          <w:tcPr>
            <w:tcW w:w="7084" w:type="dxa"/>
            <w:gridSpan w:val="2"/>
            <w:vAlign w:val="center"/>
          </w:tcPr>
          <w:p w:rsidR="00924541" w:rsidRPr="00B717AD" w:rsidRDefault="000A7B48">
            <w:pPr>
              <w:rPr>
                <w:rFonts w:ascii="Times New Roman" w:eastAsia="Times New Roman" w:hAnsi="Times New Roman" w:cs="Times New Roman"/>
                <w:sz w:val="24"/>
                <w:szCs w:val="24"/>
              </w:rPr>
            </w:pPr>
            <w:r w:rsidRPr="00B717AD">
              <w:rPr>
                <w:rFonts w:ascii="Times New Roman" w:hAnsi="Times New Roman" w:cs="Times New Roman"/>
                <w:sz w:val="24"/>
              </w:rPr>
              <w:t>Система охорони здоров’я в Україні</w:t>
            </w:r>
          </w:p>
        </w:tc>
        <w:tc>
          <w:tcPr>
            <w:tcW w:w="2130" w:type="dxa"/>
            <w:vAlign w:val="center"/>
          </w:tcPr>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2</w:t>
            </w:r>
          </w:p>
        </w:tc>
      </w:tr>
      <w:tr w:rsidR="00924541" w:rsidRPr="00B717AD" w:rsidTr="00977A43">
        <w:trPr>
          <w:jc w:val="center"/>
        </w:trPr>
        <w:tc>
          <w:tcPr>
            <w:tcW w:w="959" w:type="dxa"/>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2</w:t>
            </w:r>
          </w:p>
        </w:tc>
        <w:tc>
          <w:tcPr>
            <w:tcW w:w="7084" w:type="dxa"/>
            <w:gridSpan w:val="2"/>
            <w:vAlign w:val="center"/>
          </w:tcPr>
          <w:p w:rsidR="00924541" w:rsidRPr="00B717AD" w:rsidRDefault="00C50423">
            <w:pPr>
              <w:rPr>
                <w:rFonts w:ascii="Times New Roman" w:eastAsia="Times New Roman" w:hAnsi="Times New Roman" w:cs="Times New Roman"/>
                <w:sz w:val="24"/>
                <w:szCs w:val="24"/>
              </w:rPr>
            </w:pPr>
            <w:bookmarkStart w:id="2" w:name="_heading=h.30j0zll" w:colFirst="0" w:colLast="0"/>
            <w:bookmarkEnd w:id="2"/>
            <w:r w:rsidRPr="00B717AD">
              <w:rPr>
                <w:rFonts w:ascii="Times New Roman" w:hAnsi="Times New Roman" w:cs="Times New Roman"/>
                <w:sz w:val="24"/>
              </w:rPr>
              <w:t>Системи охорони здоров’я в англомовних країнах</w:t>
            </w:r>
          </w:p>
        </w:tc>
        <w:tc>
          <w:tcPr>
            <w:tcW w:w="2130" w:type="dxa"/>
            <w:vAlign w:val="center"/>
          </w:tcPr>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2</w:t>
            </w:r>
          </w:p>
        </w:tc>
      </w:tr>
      <w:tr w:rsidR="00924541" w:rsidRPr="00B717AD" w:rsidTr="00977A43">
        <w:trPr>
          <w:jc w:val="center"/>
        </w:trPr>
        <w:tc>
          <w:tcPr>
            <w:tcW w:w="959" w:type="dxa"/>
          </w:tcPr>
          <w:p w:rsidR="00924541" w:rsidRPr="00BD6EE4" w:rsidRDefault="00BD6EE4">
            <w:pPr>
              <w:jc w:val="center"/>
              <w:rPr>
                <w:rFonts w:ascii="Times New Roman" w:eastAsia="Times New Roman" w:hAnsi="Times New Roman" w:cs="Times New Roman"/>
                <w:sz w:val="20"/>
                <w:szCs w:val="20"/>
                <w:lang w:val="uk-UA"/>
              </w:rPr>
            </w:pPr>
            <w:r>
              <w:rPr>
                <w:rFonts w:ascii="Times New Roman" w:eastAsia="Times New Roman" w:hAnsi="Times New Roman" w:cs="Times New Roman"/>
                <w:sz w:val="24"/>
                <w:szCs w:val="24"/>
                <w:lang w:val="uk-UA"/>
              </w:rPr>
              <w:t>3</w:t>
            </w:r>
          </w:p>
        </w:tc>
        <w:tc>
          <w:tcPr>
            <w:tcW w:w="7084" w:type="dxa"/>
            <w:gridSpan w:val="2"/>
            <w:vAlign w:val="center"/>
          </w:tcPr>
          <w:p w:rsidR="00924541" w:rsidRPr="00B717AD" w:rsidRDefault="002A5D4B">
            <w:pPr>
              <w:rPr>
                <w:rFonts w:ascii="Times New Roman" w:eastAsia="Times New Roman" w:hAnsi="Times New Roman" w:cs="Times New Roman"/>
                <w:sz w:val="24"/>
                <w:szCs w:val="24"/>
              </w:rPr>
            </w:pPr>
            <w:r w:rsidRPr="00B717AD">
              <w:rPr>
                <w:rFonts w:ascii="Times New Roman" w:hAnsi="Times New Roman" w:cs="Times New Roman"/>
                <w:sz w:val="24"/>
              </w:rPr>
              <w:t>Заповнення історії хвороби</w:t>
            </w:r>
          </w:p>
        </w:tc>
        <w:tc>
          <w:tcPr>
            <w:tcW w:w="2130" w:type="dxa"/>
            <w:vAlign w:val="center"/>
          </w:tcPr>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sz w:val="24"/>
                <w:szCs w:val="24"/>
              </w:rPr>
              <w:t>2</w:t>
            </w:r>
          </w:p>
        </w:tc>
      </w:tr>
      <w:tr w:rsidR="005E23AA" w:rsidRPr="00B717AD" w:rsidTr="00977A43">
        <w:trPr>
          <w:trHeight w:val="330"/>
          <w:jc w:val="center"/>
        </w:trPr>
        <w:tc>
          <w:tcPr>
            <w:tcW w:w="959" w:type="dxa"/>
            <w:tcBorders>
              <w:top w:val="single" w:sz="4" w:space="0" w:color="auto"/>
              <w:bottom w:val="single" w:sz="4" w:space="0" w:color="auto"/>
            </w:tcBorders>
          </w:tcPr>
          <w:p w:rsidR="005E23AA"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7084" w:type="dxa"/>
            <w:gridSpan w:val="2"/>
            <w:tcBorders>
              <w:top w:val="single" w:sz="4" w:space="0" w:color="auto"/>
              <w:bottom w:val="single" w:sz="4" w:space="0" w:color="auto"/>
            </w:tcBorders>
          </w:tcPr>
          <w:p w:rsidR="005E23AA" w:rsidRPr="00587B9B" w:rsidRDefault="005536C7" w:rsidP="00781791">
            <w:pPr>
              <w:spacing w:after="0"/>
              <w:rPr>
                <w:rFonts w:ascii="Times New Roman" w:hAnsi="Times New Roman" w:cs="Times New Roman"/>
                <w:sz w:val="24"/>
                <w:szCs w:val="24"/>
              </w:rPr>
            </w:pPr>
            <w:r w:rsidRPr="00B717AD">
              <w:rPr>
                <w:rFonts w:ascii="Times New Roman" w:hAnsi="Times New Roman" w:cs="Times New Roman"/>
                <w:sz w:val="24"/>
                <w:szCs w:val="24"/>
              </w:rPr>
              <w:t>Нещасні випадки та невідкладна медична допомога</w:t>
            </w:r>
          </w:p>
        </w:tc>
        <w:tc>
          <w:tcPr>
            <w:tcW w:w="2130" w:type="dxa"/>
            <w:tcBorders>
              <w:top w:val="single" w:sz="4" w:space="0" w:color="auto"/>
              <w:bottom w:val="single" w:sz="4" w:space="0" w:color="auto"/>
            </w:tcBorders>
            <w:vAlign w:val="center"/>
          </w:tcPr>
          <w:p w:rsidR="005E23AA" w:rsidRPr="00B717AD" w:rsidRDefault="005E23AA"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5E23AA" w:rsidRPr="00B717AD" w:rsidTr="00977A43">
        <w:trPr>
          <w:trHeight w:val="172"/>
          <w:jc w:val="center"/>
        </w:trPr>
        <w:tc>
          <w:tcPr>
            <w:tcW w:w="959" w:type="dxa"/>
            <w:tcBorders>
              <w:top w:val="single" w:sz="4" w:space="0" w:color="auto"/>
              <w:bottom w:val="single" w:sz="4" w:space="0" w:color="auto"/>
            </w:tcBorders>
          </w:tcPr>
          <w:p w:rsidR="005E23AA"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p>
        </w:tc>
        <w:tc>
          <w:tcPr>
            <w:tcW w:w="7084" w:type="dxa"/>
            <w:gridSpan w:val="2"/>
            <w:tcBorders>
              <w:top w:val="single" w:sz="4" w:space="0" w:color="auto"/>
              <w:bottom w:val="single" w:sz="4" w:space="0" w:color="auto"/>
            </w:tcBorders>
          </w:tcPr>
          <w:p w:rsidR="005E23AA" w:rsidRPr="00B717AD" w:rsidRDefault="005536C7" w:rsidP="00620C82">
            <w:pPr>
              <w:spacing w:after="0"/>
              <w:rPr>
                <w:rFonts w:ascii="Times New Roman" w:eastAsia="Times New Roman" w:hAnsi="Times New Roman" w:cs="Times New Roman"/>
                <w:sz w:val="24"/>
                <w:szCs w:val="24"/>
                <w:lang w:val="uk-UA"/>
              </w:rPr>
            </w:pPr>
            <w:r w:rsidRPr="00B717AD">
              <w:rPr>
                <w:rFonts w:ascii="Times New Roman" w:hAnsi="Times New Roman" w:cs="Times New Roman"/>
                <w:sz w:val="24"/>
                <w:szCs w:val="24"/>
              </w:rPr>
              <w:t>У хірургічному відділенні. Етапи роботи хірургічної медсестри</w:t>
            </w:r>
          </w:p>
        </w:tc>
        <w:tc>
          <w:tcPr>
            <w:tcW w:w="2130" w:type="dxa"/>
            <w:tcBorders>
              <w:top w:val="single" w:sz="4" w:space="0" w:color="auto"/>
              <w:bottom w:val="single" w:sz="4" w:space="0" w:color="auto"/>
            </w:tcBorders>
            <w:vAlign w:val="center"/>
          </w:tcPr>
          <w:p w:rsidR="005E23AA" w:rsidRPr="00B717AD" w:rsidRDefault="005E23AA"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5536C7" w:rsidRPr="00B717AD" w:rsidTr="00977A43">
        <w:trPr>
          <w:trHeight w:val="202"/>
          <w:jc w:val="center"/>
        </w:trPr>
        <w:tc>
          <w:tcPr>
            <w:tcW w:w="959" w:type="dxa"/>
            <w:tcBorders>
              <w:top w:val="single" w:sz="4" w:space="0" w:color="auto"/>
              <w:bottom w:val="single" w:sz="4" w:space="0" w:color="auto"/>
            </w:tcBorders>
          </w:tcPr>
          <w:p w:rsidR="005536C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w:t>
            </w:r>
          </w:p>
        </w:tc>
        <w:tc>
          <w:tcPr>
            <w:tcW w:w="7084" w:type="dxa"/>
            <w:gridSpan w:val="2"/>
            <w:tcBorders>
              <w:top w:val="single" w:sz="4" w:space="0" w:color="auto"/>
              <w:bottom w:val="single" w:sz="4" w:space="0" w:color="auto"/>
            </w:tcBorders>
          </w:tcPr>
          <w:p w:rsidR="005536C7" w:rsidRPr="00B717AD" w:rsidRDefault="005536C7" w:rsidP="005536C7">
            <w:pPr>
              <w:spacing w:after="0"/>
              <w:rPr>
                <w:rFonts w:ascii="Times New Roman" w:eastAsia="Times New Roman" w:hAnsi="Times New Roman" w:cs="Times New Roman"/>
                <w:sz w:val="24"/>
                <w:szCs w:val="24"/>
                <w:lang w:val="uk-UA"/>
              </w:rPr>
            </w:pPr>
            <w:r w:rsidRPr="00B717AD">
              <w:rPr>
                <w:rFonts w:ascii="Times New Roman" w:hAnsi="Times New Roman" w:cs="Times New Roman"/>
                <w:sz w:val="24"/>
                <w:szCs w:val="24"/>
              </w:rPr>
              <w:t xml:space="preserve">У кардіологічному відділенні. </w:t>
            </w:r>
            <w:r w:rsidRPr="00B717AD">
              <w:rPr>
                <w:rFonts w:ascii="Times New Roman" w:hAnsi="Times New Roman" w:cs="Times New Roman"/>
                <w:sz w:val="24"/>
                <w:szCs w:val="24"/>
                <w:lang w:val="uk-UA"/>
              </w:rPr>
              <w:t xml:space="preserve">Робота </w:t>
            </w:r>
            <w:r w:rsidRPr="00B717AD">
              <w:rPr>
                <w:rFonts w:ascii="Times New Roman" w:hAnsi="Times New Roman" w:cs="Times New Roman"/>
                <w:sz w:val="24"/>
                <w:szCs w:val="24"/>
              </w:rPr>
              <w:t xml:space="preserve"> медичної сестри в кардіології</w:t>
            </w:r>
          </w:p>
        </w:tc>
        <w:tc>
          <w:tcPr>
            <w:tcW w:w="2130" w:type="dxa"/>
            <w:tcBorders>
              <w:top w:val="single" w:sz="4" w:space="0" w:color="auto"/>
              <w:bottom w:val="single" w:sz="4" w:space="0" w:color="auto"/>
            </w:tcBorders>
            <w:vAlign w:val="center"/>
          </w:tcPr>
          <w:p w:rsidR="005536C7" w:rsidRPr="00B717AD" w:rsidRDefault="005536C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5536C7" w:rsidRPr="00B717AD" w:rsidTr="00977A43">
        <w:trPr>
          <w:trHeight w:val="217"/>
          <w:jc w:val="center"/>
        </w:trPr>
        <w:tc>
          <w:tcPr>
            <w:tcW w:w="959" w:type="dxa"/>
            <w:tcBorders>
              <w:top w:val="single" w:sz="4" w:space="0" w:color="auto"/>
              <w:bottom w:val="single" w:sz="4" w:space="0" w:color="auto"/>
            </w:tcBorders>
          </w:tcPr>
          <w:p w:rsidR="005536C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p>
        </w:tc>
        <w:tc>
          <w:tcPr>
            <w:tcW w:w="7084" w:type="dxa"/>
            <w:gridSpan w:val="2"/>
            <w:tcBorders>
              <w:top w:val="single" w:sz="4" w:space="0" w:color="auto"/>
              <w:bottom w:val="single" w:sz="4" w:space="0" w:color="auto"/>
            </w:tcBorders>
          </w:tcPr>
          <w:p w:rsidR="005536C7" w:rsidRPr="00B717AD" w:rsidRDefault="005536C7" w:rsidP="005536C7">
            <w:pPr>
              <w:spacing w:after="0"/>
              <w:rPr>
                <w:rFonts w:ascii="Times New Roman" w:eastAsia="Times New Roman" w:hAnsi="Times New Roman" w:cs="Times New Roman"/>
                <w:sz w:val="24"/>
                <w:szCs w:val="24"/>
                <w:lang w:val="uk-UA"/>
              </w:rPr>
            </w:pPr>
            <w:r w:rsidRPr="00B717AD">
              <w:rPr>
                <w:rFonts w:ascii="Times New Roman" w:hAnsi="Times New Roman" w:cs="Times New Roman"/>
                <w:sz w:val="24"/>
                <w:szCs w:val="24"/>
              </w:rPr>
              <w:t>У гастроентерологічному відділенні. Догляд за пацієнтами з хворобами травного тракту</w:t>
            </w:r>
          </w:p>
        </w:tc>
        <w:tc>
          <w:tcPr>
            <w:tcW w:w="2130" w:type="dxa"/>
            <w:tcBorders>
              <w:top w:val="single" w:sz="4" w:space="0" w:color="auto"/>
              <w:bottom w:val="single" w:sz="4" w:space="0" w:color="auto"/>
            </w:tcBorders>
            <w:vAlign w:val="center"/>
          </w:tcPr>
          <w:p w:rsidR="005536C7" w:rsidRPr="00B717AD" w:rsidRDefault="005536C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5536C7" w:rsidRPr="00B717AD" w:rsidTr="00977A43">
        <w:trPr>
          <w:trHeight w:val="232"/>
          <w:jc w:val="center"/>
        </w:trPr>
        <w:tc>
          <w:tcPr>
            <w:tcW w:w="959" w:type="dxa"/>
            <w:tcBorders>
              <w:top w:val="single" w:sz="4" w:space="0" w:color="auto"/>
              <w:bottom w:val="single" w:sz="4" w:space="0" w:color="auto"/>
            </w:tcBorders>
          </w:tcPr>
          <w:p w:rsidR="005536C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p>
        </w:tc>
        <w:tc>
          <w:tcPr>
            <w:tcW w:w="7084" w:type="dxa"/>
            <w:gridSpan w:val="2"/>
            <w:tcBorders>
              <w:top w:val="single" w:sz="4" w:space="0" w:color="auto"/>
              <w:bottom w:val="single" w:sz="4" w:space="0" w:color="auto"/>
            </w:tcBorders>
          </w:tcPr>
          <w:p w:rsidR="005536C7" w:rsidRPr="002378A7" w:rsidRDefault="005536C7" w:rsidP="005536C7">
            <w:pPr>
              <w:spacing w:after="0"/>
              <w:rPr>
                <w:rFonts w:ascii="Times New Roman" w:hAnsi="Times New Roman" w:cs="Times New Roman"/>
                <w:sz w:val="24"/>
                <w:szCs w:val="24"/>
              </w:rPr>
            </w:pPr>
            <w:r w:rsidRPr="00B717AD">
              <w:rPr>
                <w:rFonts w:ascii="Times New Roman" w:hAnsi="Times New Roman" w:cs="Times New Roman"/>
                <w:sz w:val="24"/>
                <w:szCs w:val="24"/>
              </w:rPr>
              <w:t>Інфекційні хвороби. Гігієна.</w:t>
            </w:r>
            <w:r w:rsidRPr="00B717AD">
              <w:rPr>
                <w:rFonts w:ascii="Times New Roman" w:hAnsi="Times New Roman" w:cs="Times New Roman"/>
                <w:sz w:val="24"/>
                <w:szCs w:val="24"/>
                <w:lang w:val="uk-UA"/>
              </w:rPr>
              <w:t xml:space="preserve"> </w:t>
            </w:r>
            <w:r w:rsidRPr="00B717AD">
              <w:rPr>
                <w:rFonts w:ascii="Times New Roman" w:hAnsi="Times New Roman" w:cs="Times New Roman"/>
                <w:sz w:val="24"/>
                <w:szCs w:val="24"/>
              </w:rPr>
              <w:t>Робота медичної сестри в інфекційному відділенні</w:t>
            </w:r>
          </w:p>
        </w:tc>
        <w:tc>
          <w:tcPr>
            <w:tcW w:w="2130" w:type="dxa"/>
            <w:tcBorders>
              <w:top w:val="single" w:sz="4" w:space="0" w:color="auto"/>
              <w:bottom w:val="single" w:sz="4" w:space="0" w:color="auto"/>
            </w:tcBorders>
            <w:vAlign w:val="center"/>
          </w:tcPr>
          <w:p w:rsidR="005536C7" w:rsidRPr="00B717AD" w:rsidRDefault="005536C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2378A7" w:rsidRPr="00B717AD" w:rsidTr="00977A43">
        <w:trPr>
          <w:trHeight w:val="217"/>
          <w:jc w:val="center"/>
        </w:trPr>
        <w:tc>
          <w:tcPr>
            <w:tcW w:w="959" w:type="dxa"/>
            <w:tcBorders>
              <w:top w:val="single" w:sz="4" w:space="0" w:color="auto"/>
              <w:bottom w:val="single" w:sz="4" w:space="0" w:color="auto"/>
            </w:tcBorders>
          </w:tcPr>
          <w:p w:rsidR="002378A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9</w:t>
            </w:r>
          </w:p>
        </w:tc>
        <w:tc>
          <w:tcPr>
            <w:tcW w:w="7084" w:type="dxa"/>
            <w:gridSpan w:val="2"/>
            <w:tcBorders>
              <w:top w:val="single" w:sz="4" w:space="0" w:color="auto"/>
              <w:bottom w:val="single" w:sz="4" w:space="0" w:color="auto"/>
            </w:tcBorders>
          </w:tcPr>
          <w:p w:rsidR="002378A7" w:rsidRPr="00B717AD" w:rsidRDefault="002378A7" w:rsidP="00977A43">
            <w:pPr>
              <w:spacing w:after="0"/>
              <w:rPr>
                <w:rFonts w:ascii="Times New Roman" w:eastAsia="Times New Roman" w:hAnsi="Times New Roman" w:cs="Times New Roman"/>
                <w:sz w:val="24"/>
                <w:szCs w:val="24"/>
                <w:lang w:val="uk-UA"/>
              </w:rPr>
            </w:pPr>
            <w:r w:rsidRPr="00B717AD">
              <w:rPr>
                <w:rFonts w:ascii="Times New Roman" w:hAnsi="Times New Roman" w:cs="Times New Roman"/>
                <w:sz w:val="24"/>
                <w:szCs w:val="24"/>
                <w:lang w:val="uk-UA"/>
              </w:rPr>
              <w:t>О</w:t>
            </w:r>
            <w:r w:rsidRPr="00B717AD">
              <w:rPr>
                <w:rFonts w:ascii="Times New Roman" w:hAnsi="Times New Roman" w:cs="Times New Roman"/>
                <w:sz w:val="24"/>
                <w:szCs w:val="24"/>
              </w:rPr>
              <w:t>порно-рухова система. Функції операційної медичної сестри</w:t>
            </w:r>
            <w:r w:rsidRPr="00B717AD">
              <w:rPr>
                <w:rFonts w:ascii="Times New Roman" w:hAnsi="Times New Roman" w:cs="Times New Roman"/>
                <w:sz w:val="24"/>
                <w:szCs w:val="24"/>
                <w:lang w:val="uk-UA"/>
              </w:rPr>
              <w:t xml:space="preserve"> </w:t>
            </w:r>
          </w:p>
        </w:tc>
        <w:tc>
          <w:tcPr>
            <w:tcW w:w="2130" w:type="dxa"/>
            <w:tcBorders>
              <w:top w:val="single" w:sz="4" w:space="0" w:color="auto"/>
              <w:bottom w:val="single" w:sz="4" w:space="0" w:color="auto"/>
            </w:tcBorders>
            <w:vAlign w:val="center"/>
          </w:tcPr>
          <w:p w:rsidR="002378A7" w:rsidRPr="00B717AD" w:rsidRDefault="002378A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2378A7" w:rsidRPr="00B717AD" w:rsidTr="00977A43">
        <w:trPr>
          <w:trHeight w:val="217"/>
          <w:jc w:val="center"/>
        </w:trPr>
        <w:tc>
          <w:tcPr>
            <w:tcW w:w="959" w:type="dxa"/>
            <w:tcBorders>
              <w:top w:val="single" w:sz="4" w:space="0" w:color="auto"/>
              <w:bottom w:val="single" w:sz="4" w:space="0" w:color="auto"/>
            </w:tcBorders>
          </w:tcPr>
          <w:p w:rsidR="002378A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uk-UA"/>
              </w:rPr>
              <w:t>0</w:t>
            </w:r>
          </w:p>
        </w:tc>
        <w:tc>
          <w:tcPr>
            <w:tcW w:w="7084" w:type="dxa"/>
            <w:gridSpan w:val="2"/>
            <w:tcBorders>
              <w:top w:val="single" w:sz="4" w:space="0" w:color="auto"/>
              <w:bottom w:val="single" w:sz="4" w:space="0" w:color="auto"/>
            </w:tcBorders>
          </w:tcPr>
          <w:p w:rsidR="002378A7" w:rsidRPr="00877FE7" w:rsidRDefault="002378A7" w:rsidP="00977A43">
            <w:pPr>
              <w:spacing w:after="0"/>
              <w:rPr>
                <w:rFonts w:ascii="Times New Roman" w:eastAsia="Times New Roman" w:hAnsi="Times New Roman" w:cs="Times New Roman"/>
                <w:sz w:val="24"/>
                <w:szCs w:val="24"/>
                <w:lang w:val="en-US"/>
              </w:rPr>
            </w:pPr>
            <w:r>
              <w:rPr>
                <w:rFonts w:ascii="Times New Roman" w:hAnsi="Times New Roman" w:cs="Times New Roman"/>
                <w:sz w:val="24"/>
              </w:rPr>
              <w:t>Медсестринство в офтальмології</w:t>
            </w:r>
          </w:p>
        </w:tc>
        <w:tc>
          <w:tcPr>
            <w:tcW w:w="2130" w:type="dxa"/>
            <w:tcBorders>
              <w:top w:val="single" w:sz="4" w:space="0" w:color="auto"/>
              <w:bottom w:val="single" w:sz="4" w:space="0" w:color="auto"/>
            </w:tcBorders>
            <w:vAlign w:val="center"/>
          </w:tcPr>
          <w:p w:rsidR="002378A7" w:rsidRPr="00B717AD" w:rsidRDefault="002378A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2378A7" w:rsidRPr="00B717AD" w:rsidTr="00977A43">
        <w:trPr>
          <w:trHeight w:val="285"/>
          <w:jc w:val="center"/>
        </w:trPr>
        <w:tc>
          <w:tcPr>
            <w:tcW w:w="959" w:type="dxa"/>
            <w:tcBorders>
              <w:top w:val="single" w:sz="4" w:space="0" w:color="auto"/>
              <w:bottom w:val="single" w:sz="4" w:space="0" w:color="auto"/>
            </w:tcBorders>
          </w:tcPr>
          <w:p w:rsidR="002378A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uk-UA"/>
              </w:rPr>
              <w:t>1</w:t>
            </w:r>
          </w:p>
        </w:tc>
        <w:tc>
          <w:tcPr>
            <w:tcW w:w="7084" w:type="dxa"/>
            <w:gridSpan w:val="2"/>
            <w:tcBorders>
              <w:top w:val="single" w:sz="4" w:space="0" w:color="auto"/>
              <w:bottom w:val="single" w:sz="4" w:space="0" w:color="auto"/>
            </w:tcBorders>
          </w:tcPr>
          <w:p w:rsidR="002378A7" w:rsidRPr="00B717AD" w:rsidRDefault="002378A7" w:rsidP="00977A43">
            <w:pPr>
              <w:spacing w:after="0"/>
              <w:rPr>
                <w:rFonts w:ascii="Times New Roman" w:eastAsia="Times New Roman" w:hAnsi="Times New Roman" w:cs="Times New Roman"/>
                <w:sz w:val="24"/>
                <w:szCs w:val="24"/>
                <w:lang w:val="ru-RU"/>
              </w:rPr>
            </w:pPr>
            <w:r w:rsidRPr="00B717AD">
              <w:rPr>
                <w:rFonts w:ascii="Times New Roman" w:hAnsi="Times New Roman" w:cs="Times New Roman"/>
                <w:sz w:val="24"/>
                <w:szCs w:val="24"/>
              </w:rPr>
              <w:t>Сестринський догляд при захворюваннях органів дихальної системи</w:t>
            </w:r>
          </w:p>
        </w:tc>
        <w:tc>
          <w:tcPr>
            <w:tcW w:w="2130" w:type="dxa"/>
            <w:tcBorders>
              <w:top w:val="single" w:sz="4" w:space="0" w:color="auto"/>
              <w:bottom w:val="single" w:sz="4" w:space="0" w:color="auto"/>
            </w:tcBorders>
            <w:vAlign w:val="center"/>
          </w:tcPr>
          <w:p w:rsidR="002378A7" w:rsidRPr="00B717AD" w:rsidRDefault="002378A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2378A7" w:rsidRPr="00B717AD" w:rsidTr="00977A43">
        <w:trPr>
          <w:trHeight w:val="217"/>
          <w:jc w:val="center"/>
        </w:trPr>
        <w:tc>
          <w:tcPr>
            <w:tcW w:w="959" w:type="dxa"/>
            <w:tcBorders>
              <w:top w:val="single" w:sz="4" w:space="0" w:color="auto"/>
              <w:bottom w:val="single" w:sz="4" w:space="0" w:color="auto"/>
            </w:tcBorders>
          </w:tcPr>
          <w:p w:rsidR="002378A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uk-UA"/>
              </w:rPr>
              <w:t>2</w:t>
            </w:r>
          </w:p>
        </w:tc>
        <w:tc>
          <w:tcPr>
            <w:tcW w:w="7084" w:type="dxa"/>
            <w:gridSpan w:val="2"/>
            <w:tcBorders>
              <w:top w:val="single" w:sz="4" w:space="0" w:color="auto"/>
              <w:bottom w:val="single" w:sz="4" w:space="0" w:color="auto"/>
            </w:tcBorders>
          </w:tcPr>
          <w:p w:rsidR="002378A7" w:rsidRPr="005536C7" w:rsidRDefault="002378A7" w:rsidP="00977A43">
            <w:pPr>
              <w:spacing w:after="0"/>
              <w:rPr>
                <w:rFonts w:ascii="Times New Roman" w:hAnsi="Times New Roman" w:cs="Times New Roman"/>
                <w:sz w:val="24"/>
                <w:szCs w:val="24"/>
              </w:rPr>
            </w:pPr>
            <w:r w:rsidRPr="00B717AD">
              <w:rPr>
                <w:rFonts w:ascii="Times New Roman" w:hAnsi="Times New Roman" w:cs="Times New Roman"/>
                <w:sz w:val="24"/>
                <w:szCs w:val="24"/>
              </w:rPr>
              <w:t>Нервова система: роль</w:t>
            </w:r>
            <w:r w:rsidRPr="00B717AD">
              <w:rPr>
                <w:rFonts w:ascii="Times New Roman" w:hAnsi="Times New Roman" w:cs="Times New Roman"/>
                <w:sz w:val="24"/>
                <w:szCs w:val="24"/>
                <w:lang w:val="uk-UA"/>
              </w:rPr>
              <w:t xml:space="preserve"> та</w:t>
            </w:r>
            <w:r w:rsidRPr="00B717AD">
              <w:rPr>
                <w:rFonts w:ascii="Times New Roman" w:hAnsi="Times New Roman" w:cs="Times New Roman"/>
                <w:sz w:val="24"/>
                <w:szCs w:val="24"/>
              </w:rPr>
              <w:t xml:space="preserve"> структура</w:t>
            </w:r>
            <w:r w:rsidRPr="00B717AD">
              <w:rPr>
                <w:rFonts w:ascii="Times New Roman" w:hAnsi="Times New Roman" w:cs="Times New Roman"/>
                <w:sz w:val="24"/>
                <w:szCs w:val="24"/>
                <w:lang w:val="uk-UA"/>
              </w:rPr>
              <w:t xml:space="preserve">. </w:t>
            </w:r>
            <w:r w:rsidRPr="00B717AD">
              <w:rPr>
                <w:rFonts w:ascii="Times New Roman" w:hAnsi="Times New Roman" w:cs="Times New Roman"/>
                <w:sz w:val="24"/>
                <w:szCs w:val="24"/>
              </w:rPr>
              <w:t>Функції медичної сестри при роботі з пацієнтами</w:t>
            </w:r>
          </w:p>
        </w:tc>
        <w:tc>
          <w:tcPr>
            <w:tcW w:w="2130" w:type="dxa"/>
            <w:tcBorders>
              <w:top w:val="single" w:sz="4" w:space="0" w:color="auto"/>
              <w:bottom w:val="single" w:sz="4" w:space="0" w:color="auto"/>
            </w:tcBorders>
            <w:vAlign w:val="center"/>
          </w:tcPr>
          <w:p w:rsidR="002378A7" w:rsidRPr="00B717AD" w:rsidRDefault="002378A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2378A7" w:rsidRPr="00B717AD" w:rsidTr="00977A43">
        <w:trPr>
          <w:trHeight w:val="285"/>
          <w:jc w:val="center"/>
        </w:trPr>
        <w:tc>
          <w:tcPr>
            <w:tcW w:w="959" w:type="dxa"/>
            <w:tcBorders>
              <w:top w:val="single" w:sz="4" w:space="0" w:color="auto"/>
              <w:bottom w:val="single" w:sz="4" w:space="0" w:color="auto"/>
            </w:tcBorders>
          </w:tcPr>
          <w:p w:rsidR="002378A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w:t>
            </w:r>
          </w:p>
        </w:tc>
        <w:tc>
          <w:tcPr>
            <w:tcW w:w="7084" w:type="dxa"/>
            <w:gridSpan w:val="2"/>
            <w:tcBorders>
              <w:top w:val="single" w:sz="4" w:space="0" w:color="auto"/>
              <w:bottom w:val="single" w:sz="4" w:space="0" w:color="auto"/>
            </w:tcBorders>
          </w:tcPr>
          <w:p w:rsidR="002378A7" w:rsidRPr="005536C7" w:rsidRDefault="002378A7" w:rsidP="00977A43">
            <w:pPr>
              <w:spacing w:after="0"/>
              <w:rPr>
                <w:rFonts w:ascii="Times New Roman" w:hAnsi="Times New Roman" w:cs="Times New Roman"/>
                <w:sz w:val="24"/>
                <w:szCs w:val="24"/>
                <w:lang w:val="ru-RU"/>
              </w:rPr>
            </w:pPr>
            <w:r w:rsidRPr="00B717AD">
              <w:rPr>
                <w:rFonts w:ascii="Times New Roman" w:hAnsi="Times New Roman" w:cs="Times New Roman"/>
                <w:sz w:val="24"/>
                <w:szCs w:val="24"/>
              </w:rPr>
              <w:t xml:space="preserve">Статева система та її функції. Робота медичної сестри в урологічному відділенні </w:t>
            </w:r>
          </w:p>
        </w:tc>
        <w:tc>
          <w:tcPr>
            <w:tcW w:w="2130" w:type="dxa"/>
            <w:tcBorders>
              <w:top w:val="single" w:sz="4" w:space="0" w:color="auto"/>
              <w:bottom w:val="single" w:sz="4" w:space="0" w:color="auto"/>
            </w:tcBorders>
          </w:tcPr>
          <w:p w:rsidR="002378A7" w:rsidRPr="00B717AD" w:rsidRDefault="002378A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2378A7" w:rsidRPr="00B717AD" w:rsidTr="00977A43">
        <w:trPr>
          <w:trHeight w:val="529"/>
          <w:jc w:val="center"/>
        </w:trPr>
        <w:tc>
          <w:tcPr>
            <w:tcW w:w="959" w:type="dxa"/>
            <w:tcBorders>
              <w:top w:val="single" w:sz="4" w:space="0" w:color="auto"/>
              <w:bottom w:val="single" w:sz="4" w:space="0" w:color="auto"/>
            </w:tcBorders>
          </w:tcPr>
          <w:p w:rsidR="002378A7" w:rsidRPr="00977A43" w:rsidRDefault="00977A43" w:rsidP="00E26D99">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w:t>
            </w:r>
          </w:p>
        </w:tc>
        <w:tc>
          <w:tcPr>
            <w:tcW w:w="7084" w:type="dxa"/>
            <w:gridSpan w:val="2"/>
            <w:tcBorders>
              <w:top w:val="single" w:sz="4" w:space="0" w:color="auto"/>
              <w:bottom w:val="single" w:sz="4" w:space="0" w:color="auto"/>
            </w:tcBorders>
          </w:tcPr>
          <w:p w:rsidR="002378A7" w:rsidRPr="005536C7" w:rsidRDefault="002378A7" w:rsidP="00977A43">
            <w:pPr>
              <w:spacing w:after="0"/>
              <w:rPr>
                <w:rFonts w:ascii="Times New Roman" w:hAnsi="Times New Roman" w:cs="Times New Roman"/>
                <w:b/>
                <w:sz w:val="24"/>
                <w:szCs w:val="24"/>
              </w:rPr>
            </w:pPr>
            <w:r w:rsidRPr="00B717AD">
              <w:rPr>
                <w:rFonts w:ascii="Times New Roman" w:hAnsi="Times New Roman" w:cs="Times New Roman"/>
                <w:sz w:val="24"/>
                <w:szCs w:val="24"/>
              </w:rPr>
              <w:t>Робота медичної сестри в гінекологічному відділенні</w:t>
            </w:r>
          </w:p>
        </w:tc>
        <w:tc>
          <w:tcPr>
            <w:tcW w:w="2130" w:type="dxa"/>
            <w:tcBorders>
              <w:top w:val="single" w:sz="4" w:space="0" w:color="auto"/>
              <w:bottom w:val="single" w:sz="4" w:space="0" w:color="auto"/>
            </w:tcBorders>
            <w:vAlign w:val="center"/>
          </w:tcPr>
          <w:p w:rsidR="002378A7" w:rsidRPr="00B717AD" w:rsidRDefault="002378A7"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E26D99" w:rsidRPr="00B717AD" w:rsidTr="00977A43">
        <w:trPr>
          <w:trHeight w:val="286"/>
          <w:jc w:val="center"/>
        </w:trPr>
        <w:tc>
          <w:tcPr>
            <w:tcW w:w="959" w:type="dxa"/>
            <w:tcBorders>
              <w:top w:val="single" w:sz="4" w:space="0" w:color="auto"/>
            </w:tcBorders>
          </w:tcPr>
          <w:p w:rsidR="00E26D99" w:rsidRPr="00B717AD" w:rsidRDefault="00977A43" w:rsidP="00E26D99">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15</w:t>
            </w:r>
          </w:p>
        </w:tc>
        <w:tc>
          <w:tcPr>
            <w:tcW w:w="7084" w:type="dxa"/>
            <w:gridSpan w:val="2"/>
            <w:tcBorders>
              <w:top w:val="single" w:sz="4" w:space="0" w:color="auto"/>
            </w:tcBorders>
          </w:tcPr>
          <w:p w:rsidR="005536C7" w:rsidRPr="005536C7" w:rsidRDefault="00E7340D" w:rsidP="00781791">
            <w:pPr>
              <w:spacing w:after="0"/>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rPr>
              <w:t>Підсумковий контроль</w:t>
            </w:r>
            <w:r w:rsidR="009918CE">
              <w:rPr>
                <w:rFonts w:ascii="Times New Roman" w:eastAsia="Times New Roman" w:hAnsi="Times New Roman" w:cs="Times New Roman"/>
                <w:sz w:val="24"/>
                <w:szCs w:val="24"/>
                <w:lang w:val="uk-UA"/>
              </w:rPr>
              <w:t xml:space="preserve"> </w:t>
            </w:r>
          </w:p>
        </w:tc>
        <w:tc>
          <w:tcPr>
            <w:tcW w:w="2130" w:type="dxa"/>
            <w:tcBorders>
              <w:top w:val="single" w:sz="4" w:space="0" w:color="auto"/>
            </w:tcBorders>
            <w:vAlign w:val="center"/>
          </w:tcPr>
          <w:p w:rsidR="00E26D99" w:rsidRPr="00B717AD" w:rsidRDefault="00E26D99" w:rsidP="002F5923">
            <w:pPr>
              <w:rPr>
                <w:rFonts w:ascii="Times New Roman" w:eastAsia="Times New Roman" w:hAnsi="Times New Roman" w:cs="Times New Roman"/>
                <w:sz w:val="24"/>
                <w:szCs w:val="28"/>
              </w:rPr>
            </w:pPr>
            <w:r w:rsidRPr="00B717AD">
              <w:rPr>
                <w:rFonts w:ascii="Times New Roman" w:eastAsia="Times New Roman" w:hAnsi="Times New Roman" w:cs="Times New Roman"/>
                <w:sz w:val="24"/>
                <w:szCs w:val="28"/>
              </w:rPr>
              <w:t>2</w:t>
            </w:r>
          </w:p>
        </w:tc>
      </w:tr>
      <w:tr w:rsidR="00924541" w:rsidRPr="00B717AD" w:rsidTr="00977A43">
        <w:trPr>
          <w:jc w:val="center"/>
        </w:trPr>
        <w:tc>
          <w:tcPr>
            <w:tcW w:w="959" w:type="dxa"/>
          </w:tcPr>
          <w:p w:rsidR="00924541" w:rsidRPr="00B717AD" w:rsidRDefault="00924541">
            <w:pPr>
              <w:jc w:val="center"/>
              <w:rPr>
                <w:rFonts w:ascii="Times New Roman" w:eastAsia="Times New Roman" w:hAnsi="Times New Roman" w:cs="Times New Roman"/>
                <w:sz w:val="24"/>
                <w:szCs w:val="24"/>
              </w:rPr>
            </w:pPr>
          </w:p>
        </w:tc>
        <w:tc>
          <w:tcPr>
            <w:tcW w:w="7084" w:type="dxa"/>
            <w:gridSpan w:val="2"/>
          </w:tcPr>
          <w:p w:rsidR="00924541" w:rsidRPr="00B717AD" w:rsidRDefault="005B26BB">
            <w:pPr>
              <w:rPr>
                <w:rFonts w:ascii="Times New Roman" w:eastAsia="Times New Roman" w:hAnsi="Times New Roman" w:cs="Times New Roman"/>
                <w:sz w:val="24"/>
                <w:szCs w:val="24"/>
              </w:rPr>
            </w:pPr>
            <w:r w:rsidRPr="00B717AD">
              <w:rPr>
                <w:rFonts w:ascii="Times New Roman" w:eastAsia="Times New Roman" w:hAnsi="Times New Roman" w:cs="Times New Roman"/>
                <w:color w:val="00000A"/>
                <w:sz w:val="24"/>
                <w:szCs w:val="24"/>
              </w:rPr>
              <w:t>Всього</w:t>
            </w:r>
          </w:p>
        </w:tc>
        <w:tc>
          <w:tcPr>
            <w:tcW w:w="2130" w:type="dxa"/>
          </w:tcPr>
          <w:p w:rsidR="00924541" w:rsidRPr="00B717AD" w:rsidRDefault="00977A43">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30</w:t>
            </w:r>
          </w:p>
        </w:tc>
      </w:tr>
      <w:tr w:rsidR="00924541" w:rsidRPr="00B717AD">
        <w:trPr>
          <w:jc w:val="center"/>
        </w:trPr>
        <w:tc>
          <w:tcPr>
            <w:tcW w:w="10173" w:type="dxa"/>
            <w:gridSpan w:val="4"/>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Самостійна робота (СР)</w:t>
            </w:r>
          </w:p>
        </w:tc>
      </w:tr>
      <w:tr w:rsidR="00924541" w:rsidRPr="00B717AD" w:rsidTr="00977A43">
        <w:trPr>
          <w:jc w:val="center"/>
        </w:trPr>
        <w:tc>
          <w:tcPr>
            <w:tcW w:w="988" w:type="dxa"/>
            <w:gridSpan w:val="2"/>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п/п</w:t>
            </w:r>
          </w:p>
        </w:tc>
        <w:tc>
          <w:tcPr>
            <w:tcW w:w="7055"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Вид СР</w:t>
            </w:r>
          </w:p>
        </w:tc>
        <w:tc>
          <w:tcPr>
            <w:tcW w:w="2130" w:type="dxa"/>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Відсоток кількості годин, відведених на СР</w:t>
            </w:r>
          </w:p>
        </w:tc>
      </w:tr>
      <w:tr w:rsidR="00924541" w:rsidRPr="00B717AD" w:rsidTr="00977A43">
        <w:trPr>
          <w:jc w:val="center"/>
        </w:trPr>
        <w:tc>
          <w:tcPr>
            <w:tcW w:w="988" w:type="dxa"/>
            <w:gridSpan w:val="2"/>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1</w:t>
            </w:r>
          </w:p>
        </w:tc>
        <w:tc>
          <w:tcPr>
            <w:tcW w:w="7055"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Підготовка до аудиторних занять (опрацювання теоретичного матеріалу, робота з навчальною літературою, методичними рекомендаціями, робочими зошитами тощо)</w:t>
            </w:r>
          </w:p>
        </w:tc>
        <w:tc>
          <w:tcPr>
            <w:tcW w:w="2130"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40%</w:t>
            </w:r>
          </w:p>
        </w:tc>
      </w:tr>
      <w:tr w:rsidR="00924541" w:rsidRPr="00B717AD" w:rsidTr="00977A43">
        <w:trPr>
          <w:jc w:val="center"/>
        </w:trPr>
        <w:tc>
          <w:tcPr>
            <w:tcW w:w="988" w:type="dxa"/>
            <w:gridSpan w:val="2"/>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2</w:t>
            </w:r>
          </w:p>
        </w:tc>
        <w:tc>
          <w:tcPr>
            <w:tcW w:w="7055"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Підготовка до підсумкового контролю</w:t>
            </w:r>
          </w:p>
        </w:tc>
        <w:tc>
          <w:tcPr>
            <w:tcW w:w="2130"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20%</w:t>
            </w:r>
          </w:p>
        </w:tc>
      </w:tr>
      <w:tr w:rsidR="00924541" w:rsidRPr="00B717AD" w:rsidTr="00977A43">
        <w:trPr>
          <w:jc w:val="center"/>
        </w:trPr>
        <w:tc>
          <w:tcPr>
            <w:tcW w:w="988" w:type="dxa"/>
            <w:gridSpan w:val="2"/>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3</w:t>
            </w:r>
          </w:p>
        </w:tc>
        <w:tc>
          <w:tcPr>
            <w:tcW w:w="7055"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Опрацювання тем освітнього компонента, які передбачені для самостійного </w:t>
            </w:r>
            <w:r w:rsidRPr="00B717AD">
              <w:rPr>
                <w:rFonts w:ascii="Times New Roman" w:eastAsia="Times New Roman" w:hAnsi="Times New Roman" w:cs="Times New Roman"/>
                <w:sz w:val="20"/>
                <w:szCs w:val="20"/>
              </w:rPr>
              <w:lastRenderedPageBreak/>
              <w:t>вивчення.</w:t>
            </w:r>
          </w:p>
        </w:tc>
        <w:tc>
          <w:tcPr>
            <w:tcW w:w="2130" w:type="dxa"/>
            <w:vAlign w:val="center"/>
          </w:tcPr>
          <w:p w:rsidR="00924541" w:rsidRPr="00B717AD" w:rsidRDefault="005B26BB">
            <w:pPr>
              <w:jc w:val="cente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lastRenderedPageBreak/>
              <w:t>40%</w:t>
            </w:r>
          </w:p>
        </w:tc>
      </w:tr>
      <w:tr w:rsidR="00924541" w:rsidRPr="00B717AD">
        <w:trPr>
          <w:jc w:val="center"/>
        </w:trPr>
        <w:tc>
          <w:tcPr>
            <w:tcW w:w="10173" w:type="dxa"/>
            <w:gridSpan w:val="4"/>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lastRenderedPageBreak/>
              <w:t>Теми освітнього компонента для самостійного вивчення</w:t>
            </w:r>
          </w:p>
        </w:tc>
      </w:tr>
      <w:tr w:rsidR="00924541" w:rsidRPr="00B717AD">
        <w:trPr>
          <w:jc w:val="center"/>
        </w:trPr>
        <w:tc>
          <w:tcPr>
            <w:tcW w:w="959" w:type="dxa"/>
            <w:shd w:val="clear" w:color="auto" w:fill="E7E6E6"/>
            <w:vAlign w:val="center"/>
          </w:tcPr>
          <w:p w:rsidR="00924541" w:rsidRPr="00B717AD" w:rsidRDefault="005B26BB">
            <w:pPr>
              <w:jc w:val="center"/>
              <w:rPr>
                <w:rFonts w:ascii="Times New Roman" w:eastAsia="Times New Roman" w:hAnsi="Times New Roman" w:cs="Times New Roman"/>
                <w:b/>
                <w:bCs/>
                <w:sz w:val="24"/>
                <w:szCs w:val="24"/>
              </w:rPr>
            </w:pPr>
            <w:r w:rsidRPr="00B717AD">
              <w:rPr>
                <w:rFonts w:ascii="Times New Roman" w:eastAsia="Times New Roman" w:hAnsi="Times New Roman" w:cs="Times New Roman"/>
                <w:b/>
                <w:bCs/>
                <w:sz w:val="24"/>
                <w:szCs w:val="24"/>
              </w:rPr>
              <w:t>№ п/п</w:t>
            </w:r>
          </w:p>
        </w:tc>
        <w:tc>
          <w:tcPr>
            <w:tcW w:w="9214" w:type="dxa"/>
            <w:gridSpan w:val="3"/>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Тема </w:t>
            </w:r>
          </w:p>
        </w:tc>
      </w:tr>
      <w:tr w:rsidR="00924541" w:rsidRPr="00B717AD" w:rsidTr="00FF7C6D">
        <w:trPr>
          <w:trHeight w:val="407"/>
          <w:jc w:val="center"/>
        </w:trPr>
        <w:tc>
          <w:tcPr>
            <w:tcW w:w="959" w:type="dxa"/>
            <w:tcBorders>
              <w:bottom w:val="single" w:sz="4" w:space="0" w:color="auto"/>
            </w:tcBorders>
            <w:vAlign w:val="center"/>
          </w:tcPr>
          <w:p w:rsidR="00924541" w:rsidRPr="00B717AD" w:rsidRDefault="005B26BB">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1</w:t>
            </w:r>
          </w:p>
        </w:tc>
        <w:tc>
          <w:tcPr>
            <w:tcW w:w="9214" w:type="dxa"/>
            <w:gridSpan w:val="3"/>
            <w:tcBorders>
              <w:bottom w:val="single" w:sz="4" w:space="0" w:color="auto"/>
            </w:tcBorders>
            <w:vAlign w:val="center"/>
          </w:tcPr>
          <w:p w:rsidR="00FF7C6D" w:rsidRPr="00FF7C6D" w:rsidRDefault="00FF7C6D" w:rsidP="0074465B">
            <w:pPr>
              <w:spacing w:after="0"/>
              <w:rPr>
                <w:rFonts w:ascii="Times New Roman" w:eastAsia="Times New Roman" w:hAnsi="Times New Roman" w:cs="Times New Roman"/>
                <w:sz w:val="24"/>
                <w:szCs w:val="28"/>
                <w:lang w:val="uk-UA"/>
              </w:rPr>
            </w:pPr>
            <w:r>
              <w:rPr>
                <w:rFonts w:ascii="Times New Roman" w:eastAsia="Times New Roman" w:hAnsi="Times New Roman" w:cs="Times New Roman"/>
                <w:sz w:val="24"/>
                <w:szCs w:val="28"/>
                <w:lang w:val="uk-UA"/>
              </w:rPr>
              <w:t>Огляд пацієнта</w:t>
            </w:r>
          </w:p>
        </w:tc>
      </w:tr>
      <w:tr w:rsidR="00FF7C6D" w:rsidRPr="00B717AD" w:rsidTr="00FF7C6D">
        <w:trPr>
          <w:trHeight w:val="163"/>
          <w:jc w:val="center"/>
        </w:trPr>
        <w:tc>
          <w:tcPr>
            <w:tcW w:w="959" w:type="dxa"/>
            <w:tcBorders>
              <w:top w:val="single" w:sz="4" w:space="0" w:color="auto"/>
              <w:bottom w:val="single" w:sz="4" w:space="0" w:color="auto"/>
            </w:tcBorders>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2</w:t>
            </w:r>
          </w:p>
        </w:tc>
        <w:tc>
          <w:tcPr>
            <w:tcW w:w="9214" w:type="dxa"/>
            <w:gridSpan w:val="3"/>
            <w:tcBorders>
              <w:top w:val="single" w:sz="4" w:space="0" w:color="auto"/>
              <w:bottom w:val="single" w:sz="4" w:space="0" w:color="auto"/>
            </w:tcBorders>
            <w:vAlign w:val="center"/>
          </w:tcPr>
          <w:p w:rsidR="00FF7C6D" w:rsidRDefault="00FF7C6D" w:rsidP="0074465B">
            <w:pPr>
              <w:spacing w:after="0"/>
              <w:rPr>
                <w:rFonts w:ascii="Times New Roman" w:eastAsia="Times New Roman" w:hAnsi="Times New Roman" w:cs="Times New Roman"/>
                <w:sz w:val="24"/>
                <w:szCs w:val="28"/>
                <w:lang w:val="uk-UA"/>
              </w:rPr>
            </w:pPr>
            <w:r w:rsidRPr="00B717AD">
              <w:rPr>
                <w:rFonts w:ascii="Times New Roman" w:hAnsi="Times New Roman" w:cs="Times New Roman"/>
                <w:sz w:val="24"/>
              </w:rPr>
              <w:t>Професія сестри медичної в Україні та за кордоном</w:t>
            </w:r>
          </w:p>
        </w:tc>
      </w:tr>
      <w:tr w:rsidR="00FF7C6D" w:rsidRPr="00B717AD" w:rsidTr="00FF7C6D">
        <w:trPr>
          <w:trHeight w:val="407"/>
          <w:jc w:val="center"/>
        </w:trPr>
        <w:tc>
          <w:tcPr>
            <w:tcW w:w="959" w:type="dxa"/>
            <w:tcBorders>
              <w:top w:val="single" w:sz="4" w:space="0" w:color="auto"/>
              <w:bottom w:val="single" w:sz="4" w:space="0" w:color="auto"/>
            </w:tcBorders>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3</w:t>
            </w:r>
          </w:p>
        </w:tc>
        <w:tc>
          <w:tcPr>
            <w:tcW w:w="9214" w:type="dxa"/>
            <w:gridSpan w:val="3"/>
            <w:tcBorders>
              <w:top w:val="single" w:sz="4" w:space="0" w:color="auto"/>
              <w:bottom w:val="single" w:sz="4" w:space="0" w:color="auto"/>
            </w:tcBorders>
            <w:vAlign w:val="center"/>
          </w:tcPr>
          <w:p w:rsidR="00FF7C6D" w:rsidRDefault="00063BDC" w:rsidP="0074465B">
            <w:pPr>
              <w:spacing w:after="0"/>
              <w:rPr>
                <w:rFonts w:ascii="Times New Roman" w:eastAsia="Times New Roman" w:hAnsi="Times New Roman" w:cs="Times New Roman"/>
                <w:sz w:val="24"/>
                <w:szCs w:val="28"/>
                <w:lang w:val="uk-UA"/>
              </w:rPr>
            </w:pPr>
            <w:r>
              <w:rPr>
                <w:rFonts w:ascii="Times New Roman" w:eastAsia="Times New Roman" w:hAnsi="Times New Roman" w:cs="Times New Roman"/>
                <w:sz w:val="24"/>
                <w:szCs w:val="28"/>
                <w:lang w:val="uk-UA"/>
              </w:rPr>
              <w:t>Догляд за хворим</w:t>
            </w:r>
          </w:p>
        </w:tc>
      </w:tr>
      <w:tr w:rsidR="00FF7C6D" w:rsidRPr="00B717AD" w:rsidTr="00FF7C6D">
        <w:trPr>
          <w:trHeight w:val="214"/>
          <w:jc w:val="center"/>
        </w:trPr>
        <w:tc>
          <w:tcPr>
            <w:tcW w:w="959" w:type="dxa"/>
            <w:tcBorders>
              <w:top w:val="single" w:sz="4" w:space="0" w:color="auto"/>
              <w:bottom w:val="single" w:sz="4" w:space="0" w:color="auto"/>
            </w:tcBorders>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4</w:t>
            </w:r>
          </w:p>
        </w:tc>
        <w:tc>
          <w:tcPr>
            <w:tcW w:w="9214" w:type="dxa"/>
            <w:gridSpan w:val="3"/>
            <w:tcBorders>
              <w:top w:val="single" w:sz="4" w:space="0" w:color="auto"/>
              <w:bottom w:val="single" w:sz="4" w:space="0" w:color="auto"/>
            </w:tcBorders>
            <w:vAlign w:val="center"/>
          </w:tcPr>
          <w:p w:rsidR="00FF7C6D" w:rsidRDefault="00FF7C6D" w:rsidP="0074465B">
            <w:pPr>
              <w:spacing w:after="0"/>
              <w:rPr>
                <w:rFonts w:ascii="Times New Roman" w:eastAsia="Times New Roman" w:hAnsi="Times New Roman" w:cs="Times New Roman"/>
                <w:sz w:val="24"/>
                <w:szCs w:val="28"/>
                <w:lang w:val="uk-UA"/>
              </w:rPr>
            </w:pPr>
            <w:r w:rsidRPr="00B717AD">
              <w:rPr>
                <w:rFonts w:ascii="Times New Roman" w:hAnsi="Times New Roman" w:cs="Times New Roman"/>
                <w:sz w:val="24"/>
              </w:rPr>
              <w:t>Симптоми та скарги</w:t>
            </w:r>
          </w:p>
        </w:tc>
      </w:tr>
      <w:tr w:rsidR="00FF7C6D" w:rsidRPr="00B717AD" w:rsidTr="00FF7C6D">
        <w:trPr>
          <w:trHeight w:val="435"/>
          <w:jc w:val="center"/>
        </w:trPr>
        <w:tc>
          <w:tcPr>
            <w:tcW w:w="959" w:type="dxa"/>
            <w:tcBorders>
              <w:top w:val="single" w:sz="4" w:space="0" w:color="auto"/>
            </w:tcBorders>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5</w:t>
            </w:r>
          </w:p>
        </w:tc>
        <w:tc>
          <w:tcPr>
            <w:tcW w:w="9214" w:type="dxa"/>
            <w:gridSpan w:val="3"/>
            <w:tcBorders>
              <w:top w:val="single" w:sz="4" w:space="0" w:color="auto"/>
            </w:tcBorders>
            <w:vAlign w:val="center"/>
          </w:tcPr>
          <w:p w:rsidR="00FF7C6D" w:rsidRDefault="00FF7C6D" w:rsidP="0074465B">
            <w:pPr>
              <w:spacing w:after="0"/>
              <w:rPr>
                <w:rFonts w:ascii="Times New Roman" w:hAnsi="Times New Roman" w:cs="Times New Roman"/>
                <w:sz w:val="24"/>
                <w:szCs w:val="28"/>
                <w:lang w:val="uk-UA"/>
              </w:rPr>
            </w:pPr>
            <w:r w:rsidRPr="00B717AD">
              <w:rPr>
                <w:rFonts w:ascii="Times New Roman" w:hAnsi="Times New Roman" w:cs="Times New Roman"/>
                <w:sz w:val="24"/>
                <w:szCs w:val="28"/>
              </w:rPr>
              <w:t>Функціональні обов’язки сестер медичних різних рівнів</w:t>
            </w:r>
          </w:p>
        </w:tc>
      </w:tr>
      <w:tr w:rsidR="00FF7C6D" w:rsidRPr="00B717AD">
        <w:trPr>
          <w:jc w:val="center"/>
        </w:trPr>
        <w:tc>
          <w:tcPr>
            <w:tcW w:w="959" w:type="dxa"/>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6</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sz w:val="24"/>
                <w:szCs w:val="28"/>
              </w:rPr>
            </w:pPr>
            <w:r w:rsidRPr="00B717AD">
              <w:rPr>
                <w:rFonts w:ascii="Times New Roman" w:hAnsi="Times New Roman" w:cs="Times New Roman"/>
                <w:sz w:val="24"/>
                <w:szCs w:val="28"/>
              </w:rPr>
              <w:t>Головні завдання медсестринства в Україні</w:t>
            </w:r>
          </w:p>
        </w:tc>
      </w:tr>
      <w:tr w:rsidR="00FF7C6D" w:rsidRPr="00B717AD">
        <w:trPr>
          <w:jc w:val="center"/>
        </w:trPr>
        <w:tc>
          <w:tcPr>
            <w:tcW w:w="959" w:type="dxa"/>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7</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sz w:val="24"/>
                <w:szCs w:val="28"/>
              </w:rPr>
            </w:pPr>
            <w:r w:rsidRPr="00B717AD">
              <w:rPr>
                <w:rFonts w:ascii="Times New Roman" w:hAnsi="Times New Roman" w:cs="Times New Roman"/>
                <w:sz w:val="24"/>
                <w:szCs w:val="28"/>
              </w:rPr>
              <w:t>Процедура медичного обстеження</w:t>
            </w:r>
          </w:p>
        </w:tc>
      </w:tr>
      <w:tr w:rsidR="00FF7C6D" w:rsidRPr="00B717AD">
        <w:trPr>
          <w:jc w:val="center"/>
        </w:trPr>
        <w:tc>
          <w:tcPr>
            <w:tcW w:w="959" w:type="dxa"/>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8</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sz w:val="24"/>
                <w:szCs w:val="28"/>
              </w:rPr>
            </w:pPr>
            <w:r w:rsidRPr="00B717AD">
              <w:rPr>
                <w:rFonts w:ascii="Times New Roman" w:hAnsi="Times New Roman" w:cs="Times New Roman"/>
                <w:sz w:val="24"/>
                <w:szCs w:val="28"/>
              </w:rPr>
              <w:t>Сучасні технології медичної діагностики</w:t>
            </w:r>
          </w:p>
        </w:tc>
      </w:tr>
      <w:tr w:rsidR="00FF7C6D" w:rsidRPr="00B717AD">
        <w:trPr>
          <w:jc w:val="center"/>
        </w:trPr>
        <w:tc>
          <w:tcPr>
            <w:tcW w:w="959" w:type="dxa"/>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9</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sz w:val="24"/>
                <w:szCs w:val="28"/>
              </w:rPr>
            </w:pPr>
            <w:r w:rsidRPr="00B717AD">
              <w:rPr>
                <w:rFonts w:ascii="Times New Roman" w:hAnsi="Times New Roman" w:cs="Times New Roman"/>
                <w:sz w:val="24"/>
                <w:szCs w:val="28"/>
              </w:rPr>
              <w:t>Дієта та здоровий спосіб життя</w:t>
            </w:r>
          </w:p>
        </w:tc>
      </w:tr>
      <w:tr w:rsidR="00FF7C6D" w:rsidRPr="00B717AD">
        <w:trPr>
          <w:jc w:val="center"/>
        </w:trPr>
        <w:tc>
          <w:tcPr>
            <w:tcW w:w="959" w:type="dxa"/>
            <w:vAlign w:val="center"/>
          </w:tcPr>
          <w:p w:rsidR="00FF7C6D" w:rsidRPr="00B717AD" w:rsidRDefault="00FF7C6D" w:rsidP="00A82687">
            <w:pPr>
              <w:jc w:val="center"/>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10</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sz w:val="24"/>
                <w:szCs w:val="28"/>
                <w:lang w:val="uk-UA"/>
              </w:rPr>
            </w:pPr>
            <w:r w:rsidRPr="00B717AD">
              <w:rPr>
                <w:rFonts w:ascii="Times New Roman" w:eastAsia="Times New Roman" w:hAnsi="Times New Roman" w:cs="Times New Roman"/>
                <w:sz w:val="24"/>
                <w:szCs w:val="28"/>
              </w:rPr>
              <w:t>Вітаміни</w:t>
            </w:r>
          </w:p>
        </w:tc>
      </w:tr>
      <w:tr w:rsidR="00FF7C6D" w:rsidRPr="00B717AD">
        <w:trPr>
          <w:jc w:val="center"/>
        </w:trPr>
        <w:tc>
          <w:tcPr>
            <w:tcW w:w="959" w:type="dxa"/>
            <w:vAlign w:val="center"/>
          </w:tcPr>
          <w:p w:rsidR="00FF7C6D" w:rsidRPr="00B717AD" w:rsidRDefault="00FF7C6D" w:rsidP="00A82687">
            <w:pPr>
              <w:jc w:val="center"/>
              <w:rPr>
                <w:rFonts w:ascii="Times New Roman" w:eastAsia="Times New Roman" w:hAnsi="Times New Roman" w:cs="Times New Roman"/>
                <w:sz w:val="24"/>
                <w:szCs w:val="24"/>
                <w:lang w:val="uk-UA"/>
              </w:rPr>
            </w:pPr>
            <w:r w:rsidRPr="00B717AD">
              <w:rPr>
                <w:rFonts w:ascii="Times New Roman" w:eastAsia="Times New Roman" w:hAnsi="Times New Roman" w:cs="Times New Roman"/>
                <w:sz w:val="24"/>
                <w:szCs w:val="24"/>
                <w:lang w:val="uk-UA"/>
              </w:rPr>
              <w:t>11</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sz w:val="24"/>
                <w:szCs w:val="28"/>
              </w:rPr>
            </w:pPr>
            <w:r w:rsidRPr="00B717AD">
              <w:rPr>
                <w:rFonts w:ascii="Times New Roman" w:hAnsi="Times New Roman" w:cs="Times New Roman"/>
                <w:sz w:val="24"/>
                <w:szCs w:val="28"/>
              </w:rPr>
              <w:t>Операції по заміні суглобів</w:t>
            </w:r>
          </w:p>
        </w:tc>
      </w:tr>
      <w:tr w:rsidR="00FF7C6D" w:rsidRPr="00B717AD">
        <w:trPr>
          <w:jc w:val="center"/>
        </w:trPr>
        <w:tc>
          <w:tcPr>
            <w:tcW w:w="959" w:type="dxa"/>
            <w:vAlign w:val="center"/>
          </w:tcPr>
          <w:p w:rsidR="00FF7C6D" w:rsidRPr="00FF7C6D" w:rsidRDefault="00FF7C6D" w:rsidP="00A82687">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w:t>
            </w:r>
          </w:p>
        </w:tc>
        <w:tc>
          <w:tcPr>
            <w:tcW w:w="9214" w:type="dxa"/>
            <w:gridSpan w:val="3"/>
            <w:vAlign w:val="center"/>
          </w:tcPr>
          <w:p w:rsidR="00FF7C6D" w:rsidRPr="00B717AD" w:rsidRDefault="00FF7C6D" w:rsidP="0074465B">
            <w:pPr>
              <w:spacing w:after="0"/>
              <w:rPr>
                <w:rFonts w:ascii="Times New Roman" w:eastAsia="Times New Roman" w:hAnsi="Times New Roman" w:cs="Times New Roman"/>
                <w:b/>
                <w:sz w:val="24"/>
                <w:szCs w:val="28"/>
              </w:rPr>
            </w:pPr>
            <w:r w:rsidRPr="00B717AD">
              <w:rPr>
                <w:rFonts w:ascii="Times New Roman" w:hAnsi="Times New Roman" w:cs="Times New Roman"/>
                <w:sz w:val="24"/>
                <w:szCs w:val="28"/>
              </w:rPr>
              <w:t>Гормональний дисбаланс та його лікування</w:t>
            </w:r>
          </w:p>
        </w:tc>
      </w:tr>
      <w:tr w:rsidR="00FF7C6D" w:rsidRPr="00B717AD">
        <w:trPr>
          <w:jc w:val="center"/>
        </w:trPr>
        <w:tc>
          <w:tcPr>
            <w:tcW w:w="959" w:type="dxa"/>
            <w:vAlign w:val="center"/>
          </w:tcPr>
          <w:p w:rsidR="00FF7C6D" w:rsidRPr="00FF7C6D" w:rsidRDefault="00FF7C6D" w:rsidP="00A82687">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3</w:t>
            </w:r>
          </w:p>
        </w:tc>
        <w:tc>
          <w:tcPr>
            <w:tcW w:w="9214" w:type="dxa"/>
            <w:gridSpan w:val="3"/>
            <w:vAlign w:val="center"/>
          </w:tcPr>
          <w:p w:rsidR="00FF7C6D" w:rsidRPr="00B717AD" w:rsidRDefault="00FF7C6D" w:rsidP="0074465B">
            <w:pPr>
              <w:spacing w:after="0"/>
              <w:rPr>
                <w:rFonts w:ascii="Times New Roman" w:hAnsi="Times New Roman" w:cs="Times New Roman"/>
                <w:sz w:val="24"/>
                <w:szCs w:val="28"/>
                <w:lang w:val="uk-UA"/>
              </w:rPr>
            </w:pPr>
            <w:r w:rsidRPr="00B717AD">
              <w:rPr>
                <w:rFonts w:ascii="Times New Roman" w:hAnsi="Times New Roman" w:cs="Times New Roman"/>
                <w:sz w:val="24"/>
                <w:szCs w:val="28"/>
              </w:rPr>
              <w:t>Здоров’я матері та дитини</w:t>
            </w:r>
          </w:p>
        </w:tc>
      </w:tr>
      <w:tr w:rsidR="00FF7C6D" w:rsidRPr="00B717AD" w:rsidTr="004313FE">
        <w:trPr>
          <w:trHeight w:val="326"/>
          <w:jc w:val="center"/>
        </w:trPr>
        <w:tc>
          <w:tcPr>
            <w:tcW w:w="959" w:type="dxa"/>
            <w:tcBorders>
              <w:bottom w:val="single" w:sz="4" w:space="0" w:color="auto"/>
            </w:tcBorders>
            <w:vAlign w:val="center"/>
          </w:tcPr>
          <w:p w:rsidR="00FF7C6D" w:rsidRPr="00FF7C6D" w:rsidRDefault="00FF7C6D" w:rsidP="00A82687">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14</w:t>
            </w:r>
          </w:p>
        </w:tc>
        <w:tc>
          <w:tcPr>
            <w:tcW w:w="9214" w:type="dxa"/>
            <w:gridSpan w:val="3"/>
            <w:tcBorders>
              <w:bottom w:val="single" w:sz="4" w:space="0" w:color="auto"/>
            </w:tcBorders>
            <w:vAlign w:val="center"/>
          </w:tcPr>
          <w:p w:rsidR="00FF7C6D" w:rsidRPr="00B717AD" w:rsidRDefault="00FF7C6D" w:rsidP="0074465B">
            <w:pPr>
              <w:spacing w:after="0"/>
              <w:rPr>
                <w:rFonts w:ascii="Times New Roman" w:eastAsia="Times New Roman" w:hAnsi="Times New Roman" w:cs="Times New Roman"/>
                <w:b/>
                <w:sz w:val="24"/>
                <w:szCs w:val="28"/>
                <w:lang w:val="uk-UA"/>
              </w:rPr>
            </w:pPr>
            <w:r w:rsidRPr="00B717AD">
              <w:rPr>
                <w:rFonts w:ascii="Times New Roman" w:hAnsi="Times New Roman" w:cs="Times New Roman"/>
                <w:sz w:val="24"/>
                <w:szCs w:val="28"/>
              </w:rPr>
              <w:t>Вагітність і пологи</w:t>
            </w:r>
          </w:p>
        </w:tc>
      </w:tr>
      <w:tr w:rsidR="004313FE" w:rsidRPr="00B717AD" w:rsidTr="004313FE">
        <w:trPr>
          <w:trHeight w:val="312"/>
          <w:jc w:val="center"/>
        </w:trPr>
        <w:tc>
          <w:tcPr>
            <w:tcW w:w="959" w:type="dxa"/>
            <w:tcBorders>
              <w:top w:val="single" w:sz="4" w:space="0" w:color="auto"/>
            </w:tcBorders>
            <w:vAlign w:val="center"/>
          </w:tcPr>
          <w:p w:rsidR="004313FE" w:rsidRPr="00B717AD" w:rsidRDefault="00FF7C6D" w:rsidP="004313FE">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9214" w:type="dxa"/>
            <w:gridSpan w:val="3"/>
            <w:tcBorders>
              <w:top w:val="single" w:sz="4" w:space="0" w:color="auto"/>
            </w:tcBorders>
            <w:vAlign w:val="center"/>
          </w:tcPr>
          <w:p w:rsidR="004313FE" w:rsidRPr="00B717AD" w:rsidRDefault="004313FE" w:rsidP="0074465B">
            <w:pPr>
              <w:spacing w:after="0"/>
              <w:rPr>
                <w:rFonts w:ascii="Times New Roman" w:hAnsi="Times New Roman" w:cs="Times New Roman"/>
                <w:sz w:val="24"/>
                <w:szCs w:val="28"/>
                <w:lang w:val="uk-UA"/>
              </w:rPr>
            </w:pPr>
            <w:r w:rsidRPr="00B717AD">
              <w:rPr>
                <w:rFonts w:ascii="Times New Roman" w:hAnsi="Times New Roman" w:cs="Times New Roman"/>
                <w:sz w:val="24"/>
              </w:rPr>
              <w:t>Виклик лікаря додому</w:t>
            </w:r>
          </w:p>
        </w:tc>
      </w:tr>
    </w:tbl>
    <w:p w:rsidR="00924541" w:rsidRPr="00B717AD" w:rsidRDefault="00924541">
      <w:pPr>
        <w:spacing w:line="240" w:lineRule="auto"/>
        <w:rPr>
          <w:rFonts w:ascii="Times New Roman" w:eastAsia="Times New Roman" w:hAnsi="Times New Roman" w:cs="Times New Roman"/>
        </w:rPr>
      </w:pPr>
    </w:p>
    <w:tbl>
      <w:tblPr>
        <w:tblStyle w:val="aff2"/>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375"/>
        <w:gridCol w:w="51"/>
        <w:gridCol w:w="283"/>
        <w:gridCol w:w="284"/>
        <w:gridCol w:w="1589"/>
        <w:gridCol w:w="113"/>
        <w:gridCol w:w="566"/>
        <w:gridCol w:w="596"/>
        <w:gridCol w:w="254"/>
        <w:gridCol w:w="1731"/>
        <w:gridCol w:w="1139"/>
        <w:gridCol w:w="278"/>
        <w:gridCol w:w="255"/>
        <w:gridCol w:w="596"/>
        <w:gridCol w:w="113"/>
        <w:gridCol w:w="454"/>
        <w:gridCol w:w="822"/>
        <w:gridCol w:w="28"/>
      </w:tblGrid>
      <w:tr w:rsidR="00924541" w:rsidRPr="00B717AD">
        <w:trPr>
          <w:jc w:val="center"/>
        </w:trPr>
        <w:tc>
          <w:tcPr>
            <w:tcW w:w="10201" w:type="dxa"/>
            <w:gridSpan w:val="19"/>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Використання платформи PrExam при вивченні освітнього компонента та при підготовці до складання ЄДКІ </w:t>
            </w:r>
          </w:p>
        </w:tc>
      </w:tr>
      <w:tr w:rsidR="00924541" w:rsidRPr="00B717AD">
        <w:trPr>
          <w:jc w:val="center"/>
        </w:trPr>
        <w:tc>
          <w:tcPr>
            <w:tcW w:w="3369" w:type="dxa"/>
            <w:gridSpan w:val="7"/>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Умови допуску до підсумкового контролю та ЄДКІ</w:t>
            </w:r>
          </w:p>
        </w:tc>
        <w:tc>
          <w:tcPr>
            <w:tcW w:w="6832" w:type="dxa"/>
            <w:gridSpan w:val="12"/>
            <w:vAlign w:val="center"/>
          </w:tcPr>
          <w:p w:rsidR="00924541" w:rsidRPr="00B717AD" w:rsidRDefault="005B26BB">
            <w:pPr>
              <w:pBdr>
                <w:top w:val="nil"/>
                <w:left w:val="nil"/>
                <w:bottom w:val="nil"/>
                <w:right w:val="nil"/>
                <w:between w:val="nil"/>
              </w:pBd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На кожному практичному занятті здобувач освіти зобов’язаний пройти тестування на освітній платформі PrExam за відповідною темою заняття.  </w:t>
            </w:r>
          </w:p>
          <w:p w:rsidR="00924541" w:rsidRPr="00B717AD" w:rsidRDefault="005B26BB">
            <w:pPr>
              <w:pBdr>
                <w:top w:val="nil"/>
                <w:left w:val="nil"/>
                <w:bottom w:val="nil"/>
                <w:right w:val="nil"/>
                <w:between w:val="nil"/>
              </w:pBd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Критерій «склав» для тесту за відповідною темою складає 85% правильних відповідей. </w:t>
            </w:r>
          </w:p>
          <w:p w:rsidR="00924541" w:rsidRPr="00B717AD" w:rsidRDefault="005B26BB">
            <w:pPr>
              <w:pBdr>
                <w:top w:val="nil"/>
                <w:left w:val="nil"/>
                <w:bottom w:val="nil"/>
                <w:right w:val="nil"/>
                <w:between w:val="nil"/>
              </w:pBd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До підсумкового контролю та ЄДКІ допускається здобувач освіти який не має пропущених та невідпрацьованих занять та у якого середнє арифметичне оцінок складає не менше, ніж 3.0  (допускається наявність не більше 10% негативних оцінок («2») від загальної кількості занять).</w:t>
            </w:r>
          </w:p>
        </w:tc>
      </w:tr>
      <w:tr w:rsidR="00924541" w:rsidRPr="00B717AD">
        <w:trPr>
          <w:jc w:val="center"/>
        </w:trPr>
        <w:tc>
          <w:tcPr>
            <w:tcW w:w="3369" w:type="dxa"/>
            <w:gridSpan w:val="7"/>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Вимоги до роботи на платформі PrExam</w:t>
            </w:r>
          </w:p>
        </w:tc>
        <w:tc>
          <w:tcPr>
            <w:tcW w:w="6832" w:type="dxa"/>
            <w:gridSpan w:val="12"/>
            <w:vAlign w:val="center"/>
          </w:tcPr>
          <w:p w:rsidR="00924541" w:rsidRPr="00B717AD" w:rsidRDefault="005B26BB">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Здобувач освіти має бути зареєстрованим користувачем платформи PrExam </w:t>
            </w:r>
            <w:hyperlink r:id="rId18">
              <w:r w:rsidRPr="00B717AD">
                <w:rPr>
                  <w:rFonts w:ascii="Times New Roman" w:eastAsia="Times New Roman" w:hAnsi="Times New Roman" w:cs="Times New Roman"/>
                  <w:color w:val="0563C1"/>
                  <w:sz w:val="20"/>
                  <w:szCs w:val="20"/>
                  <w:u w:val="single"/>
                </w:rPr>
                <w:t>https://prexam.kmu.edu.ua/</w:t>
              </w:r>
            </w:hyperlink>
            <w:r w:rsidRPr="00B717AD">
              <w:rPr>
                <w:rFonts w:ascii="Times New Roman" w:eastAsia="Times New Roman" w:hAnsi="Times New Roman" w:cs="Times New Roman"/>
                <w:color w:val="000000"/>
                <w:sz w:val="20"/>
                <w:szCs w:val="20"/>
              </w:rPr>
              <w:t>. Платформа використовується для тестування здобувачів освіти з тем освітнього компонента, проведення екзаменаційного тестування та підготовки до першого та другого етапів ЄДКІ.</w:t>
            </w:r>
          </w:p>
        </w:tc>
      </w:tr>
      <w:tr w:rsidR="00924541" w:rsidRPr="00B717AD">
        <w:trPr>
          <w:jc w:val="center"/>
        </w:trPr>
        <w:tc>
          <w:tcPr>
            <w:tcW w:w="3369" w:type="dxa"/>
            <w:gridSpan w:val="7"/>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Підготовка до першого та другого </w:t>
            </w:r>
            <w:r w:rsidRPr="00B717AD">
              <w:rPr>
                <w:rFonts w:ascii="Times New Roman" w:eastAsia="Times New Roman" w:hAnsi="Times New Roman" w:cs="Times New Roman"/>
                <w:b/>
                <w:bCs/>
                <w:sz w:val="20"/>
                <w:szCs w:val="20"/>
              </w:rPr>
              <w:lastRenderedPageBreak/>
              <w:t xml:space="preserve">етапів ЄДКІ: </w:t>
            </w:r>
          </w:p>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Крок 1; іспит з англійської мови професійного спрямування; Крок 2. </w:t>
            </w:r>
          </w:p>
        </w:tc>
        <w:tc>
          <w:tcPr>
            <w:tcW w:w="6832" w:type="dxa"/>
            <w:gridSpan w:val="12"/>
            <w:vAlign w:val="center"/>
          </w:tcPr>
          <w:p w:rsidR="00924541" w:rsidRPr="00B717AD" w:rsidRDefault="005B26BB">
            <w:pPr>
              <w:pBdr>
                <w:top w:val="nil"/>
                <w:left w:val="nil"/>
                <w:bottom w:val="nil"/>
                <w:right w:val="nil"/>
                <w:between w:val="nil"/>
              </w:pBd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lastRenderedPageBreak/>
              <w:t xml:space="preserve">Здобувачі мають використовувати: </w:t>
            </w:r>
          </w:p>
          <w:p w:rsidR="00924541" w:rsidRPr="00B717AD" w:rsidRDefault="005B26BB">
            <w:pPr>
              <w:pBdr>
                <w:top w:val="nil"/>
                <w:left w:val="nil"/>
                <w:bottom w:val="nil"/>
                <w:right w:val="nil"/>
                <w:between w:val="nil"/>
              </w:pBd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lastRenderedPageBreak/>
              <w:t xml:space="preserve">- бази тестів на платформі PrExam </w:t>
            </w:r>
            <w:hyperlink r:id="rId19">
              <w:r w:rsidRPr="00B717AD">
                <w:rPr>
                  <w:rFonts w:ascii="Times New Roman" w:eastAsia="Times New Roman" w:hAnsi="Times New Roman" w:cs="Times New Roman"/>
                  <w:color w:val="0563C1"/>
                  <w:sz w:val="20"/>
                  <w:szCs w:val="20"/>
                  <w:u w:val="single"/>
                </w:rPr>
                <w:t>https://prexam.kmu.edu.ua/</w:t>
              </w:r>
            </w:hyperlink>
            <w:r w:rsidRPr="00B717AD">
              <w:rPr>
                <w:rFonts w:ascii="Times New Roman" w:eastAsia="Times New Roman" w:hAnsi="Times New Roman" w:cs="Times New Roman"/>
                <w:color w:val="000000"/>
                <w:sz w:val="20"/>
                <w:szCs w:val="20"/>
              </w:rPr>
              <w:t>;</w:t>
            </w:r>
          </w:p>
          <w:p w:rsidR="00924541" w:rsidRPr="00B717AD" w:rsidRDefault="005B26BB">
            <w:pPr>
              <w:pBdr>
                <w:top w:val="nil"/>
                <w:left w:val="nil"/>
                <w:bottom w:val="nil"/>
                <w:right w:val="nil"/>
                <w:between w:val="nil"/>
              </w:pBd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 </w:t>
            </w:r>
            <w:r w:rsidRPr="00B717AD">
              <w:rPr>
                <w:rFonts w:ascii="Times New Roman" w:eastAsia="Times New Roman" w:hAnsi="Times New Roman" w:cs="Times New Roman"/>
                <w:sz w:val="20"/>
                <w:szCs w:val="20"/>
              </w:rPr>
              <w:t xml:space="preserve">освітній модуль ДНП «Центр тестування» </w:t>
            </w:r>
            <w:hyperlink r:id="rId20">
              <w:r w:rsidRPr="00B717AD">
                <w:rPr>
                  <w:rFonts w:ascii="Times New Roman" w:eastAsia="Times New Roman" w:hAnsi="Times New Roman" w:cs="Times New Roman"/>
                  <w:color w:val="0563C1"/>
                  <w:sz w:val="20"/>
                  <w:szCs w:val="20"/>
                  <w:u w:val="single"/>
                </w:rPr>
                <w:t>https://test.testcentr.org.ua/</w:t>
              </w:r>
            </w:hyperlink>
            <w:r w:rsidRPr="00B717AD">
              <w:rPr>
                <w:rFonts w:ascii="Times New Roman" w:eastAsia="Times New Roman" w:hAnsi="Times New Roman" w:cs="Times New Roman"/>
                <w:color w:val="0563C1"/>
                <w:sz w:val="20"/>
                <w:szCs w:val="20"/>
                <w:u w:val="single"/>
              </w:rPr>
              <w:t>.</w:t>
            </w:r>
          </w:p>
        </w:tc>
      </w:tr>
      <w:tr w:rsidR="00924541" w:rsidRPr="00B717AD">
        <w:trPr>
          <w:jc w:val="center"/>
        </w:trPr>
        <w:tc>
          <w:tcPr>
            <w:tcW w:w="3369" w:type="dxa"/>
            <w:gridSpan w:val="7"/>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lastRenderedPageBreak/>
              <w:t>Підготовка до другого етапу ЄДКІ: об’єктивний структурований практичний (клінічний) іспиту (ОСП(К)І)</w:t>
            </w:r>
          </w:p>
        </w:tc>
        <w:tc>
          <w:tcPr>
            <w:tcW w:w="6832" w:type="dxa"/>
            <w:gridSpan w:val="12"/>
            <w:vAlign w:val="center"/>
          </w:tcPr>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Не передбачено</w:t>
            </w:r>
          </w:p>
        </w:tc>
      </w:tr>
      <w:tr w:rsidR="00924541" w:rsidRPr="00B717AD">
        <w:trPr>
          <w:trHeight w:val="206"/>
          <w:jc w:val="center"/>
        </w:trPr>
        <w:tc>
          <w:tcPr>
            <w:tcW w:w="10201" w:type="dxa"/>
            <w:gridSpan w:val="19"/>
            <w:shd w:val="clear" w:color="auto" w:fill="E7E6E6"/>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Система оцінювання </w:t>
            </w:r>
          </w:p>
        </w:tc>
      </w:tr>
      <w:tr w:rsidR="00924541" w:rsidRPr="00B717AD">
        <w:trPr>
          <w:jc w:val="center"/>
        </w:trPr>
        <w:tc>
          <w:tcPr>
            <w:tcW w:w="10201" w:type="dxa"/>
            <w:gridSpan w:val="19"/>
          </w:tcPr>
          <w:p w:rsidR="00924541" w:rsidRPr="00B717AD" w:rsidRDefault="005B26BB">
            <w:pPr>
              <w:pBdr>
                <w:top w:val="nil"/>
                <w:left w:val="nil"/>
                <w:bottom w:val="nil"/>
                <w:right w:val="nil"/>
                <w:between w:val="nil"/>
              </w:pBdr>
              <w:tabs>
                <w:tab w:val="left" w:pos="709"/>
              </w:tabs>
              <w:spacing w:after="0" w:line="240" w:lineRule="auto"/>
              <w:ind w:firstLine="601"/>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Оцінювання поточної успішності здобувача освіти здійснюється на кожному занятті шляхом виставлення до журналу академічної успішності оцінки за 4 бальною шкалою (5,4,3,2). </w:t>
            </w:r>
          </w:p>
          <w:p w:rsidR="00924541" w:rsidRPr="00B717AD" w:rsidRDefault="005B26BB">
            <w:pPr>
              <w:pBdr>
                <w:top w:val="nil"/>
                <w:left w:val="nil"/>
                <w:bottom w:val="nil"/>
                <w:right w:val="nil"/>
                <w:between w:val="nil"/>
              </w:pBdr>
              <w:tabs>
                <w:tab w:val="left" w:pos="709"/>
              </w:tabs>
              <w:spacing w:after="0" w:line="240" w:lineRule="auto"/>
              <w:ind w:firstLine="601"/>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Оцінка за практичне заняття складається з наступних компонентів:</w:t>
            </w:r>
          </w:p>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розв’язання ситуаційної задачі: 0 або 1 балів, де «склав» - 1 бал, «не склав» – 0 балів;</w:t>
            </w:r>
          </w:p>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теоретична частина: 0, 1, 2 балів;</w:t>
            </w:r>
          </w:p>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 практична частина: 0, 1, 2 балів.  </w:t>
            </w:r>
          </w:p>
        </w:tc>
      </w:tr>
      <w:tr w:rsidR="00924541" w:rsidRPr="00B717AD">
        <w:trPr>
          <w:jc w:val="center"/>
        </w:trPr>
        <w:tc>
          <w:tcPr>
            <w:tcW w:w="10201" w:type="dxa"/>
            <w:gridSpan w:val="19"/>
            <w:shd w:val="clear" w:color="auto" w:fill="E7E6E6"/>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Рекомендований регламент проведення та критерії оцінювання поточної успішності</w:t>
            </w:r>
          </w:p>
        </w:tc>
      </w:tr>
      <w:tr w:rsidR="00924541" w:rsidRPr="00B717AD">
        <w:trPr>
          <w:jc w:val="center"/>
        </w:trPr>
        <w:tc>
          <w:tcPr>
            <w:tcW w:w="3935" w:type="dxa"/>
            <w:gridSpan w:val="8"/>
            <w:tcBorders>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Теоретична частина</w:t>
            </w:r>
          </w:p>
        </w:tc>
        <w:tc>
          <w:tcPr>
            <w:tcW w:w="4253" w:type="dxa"/>
            <w:gridSpan w:val="6"/>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Практична частина (виконання практичних навичок, маніпуляцій, вирішення ситуаційних задач, робота з робочим зошитом тощо)</w:t>
            </w:r>
          </w:p>
        </w:tc>
        <w:tc>
          <w:tcPr>
            <w:tcW w:w="2013" w:type="dxa"/>
            <w:gridSpan w:val="5"/>
            <w:tcBorders>
              <w:lef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Розв’язання ситуаційних задач</w:t>
            </w:r>
          </w:p>
        </w:tc>
      </w:tr>
      <w:tr w:rsidR="00924541" w:rsidRPr="00B717AD">
        <w:trPr>
          <w:gridAfter w:val="1"/>
          <w:wAfter w:w="28" w:type="dxa"/>
          <w:jc w:val="center"/>
        </w:trPr>
        <w:tc>
          <w:tcPr>
            <w:tcW w:w="674" w:type="dxa"/>
            <w:tcBorders>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Бал</w:t>
            </w:r>
          </w:p>
        </w:tc>
        <w:tc>
          <w:tcPr>
            <w:tcW w:w="3261" w:type="dxa"/>
            <w:gridSpan w:val="7"/>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Дескриптор</w:t>
            </w:r>
          </w:p>
        </w:tc>
        <w:tc>
          <w:tcPr>
            <w:tcW w:w="850" w:type="dxa"/>
            <w:gridSpan w:val="2"/>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Бал</w:t>
            </w:r>
          </w:p>
        </w:tc>
        <w:tc>
          <w:tcPr>
            <w:tcW w:w="3403" w:type="dxa"/>
            <w:gridSpan w:val="4"/>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Дескриптор</w:t>
            </w:r>
          </w:p>
        </w:tc>
        <w:tc>
          <w:tcPr>
            <w:tcW w:w="709" w:type="dxa"/>
            <w:gridSpan w:val="2"/>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Бал</w:t>
            </w:r>
          </w:p>
        </w:tc>
        <w:tc>
          <w:tcPr>
            <w:tcW w:w="1276" w:type="dxa"/>
            <w:gridSpan w:val="2"/>
            <w:tcBorders>
              <w:lef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Дескриптор</w:t>
            </w:r>
          </w:p>
        </w:tc>
      </w:tr>
      <w:tr w:rsidR="00924541" w:rsidRPr="00B717AD">
        <w:trPr>
          <w:gridAfter w:val="1"/>
          <w:wAfter w:w="28" w:type="dxa"/>
          <w:jc w:val="center"/>
        </w:trPr>
        <w:tc>
          <w:tcPr>
            <w:tcW w:w="674" w:type="dxa"/>
            <w:tcBorders>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2</w:t>
            </w:r>
          </w:p>
        </w:tc>
        <w:tc>
          <w:tcPr>
            <w:tcW w:w="3261" w:type="dxa"/>
            <w:gridSpan w:val="7"/>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вільно володіє навчальним матеріалом і термінологією. Правильно та змістовно висловлює свої думки, дає вичерпні точні відповіді на поставлені запитання</w:t>
            </w:r>
          </w:p>
        </w:tc>
        <w:tc>
          <w:tcPr>
            <w:tcW w:w="850" w:type="dxa"/>
            <w:gridSpan w:val="2"/>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2</w:t>
            </w:r>
          </w:p>
        </w:tc>
        <w:tc>
          <w:tcPr>
            <w:tcW w:w="3403" w:type="dxa"/>
            <w:gridSpan w:val="4"/>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Безпомилково виконує практичні навички, маніпуляції, розв’язує поставлені задачі.</w:t>
            </w:r>
          </w:p>
        </w:tc>
        <w:tc>
          <w:tcPr>
            <w:tcW w:w="709" w:type="dxa"/>
            <w:gridSpan w:val="2"/>
            <w:vMerge w:val="restart"/>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w:t>
            </w:r>
          </w:p>
        </w:tc>
        <w:tc>
          <w:tcPr>
            <w:tcW w:w="1276" w:type="dxa"/>
            <w:gridSpan w:val="2"/>
            <w:vMerge w:val="restart"/>
            <w:tcBorders>
              <w:lef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Тестові завдання складені на 85-100%</w:t>
            </w:r>
          </w:p>
        </w:tc>
      </w:tr>
      <w:tr w:rsidR="00924541" w:rsidRPr="00B717AD">
        <w:trPr>
          <w:gridAfter w:val="1"/>
          <w:wAfter w:w="28" w:type="dxa"/>
          <w:trHeight w:val="819"/>
          <w:jc w:val="center"/>
        </w:trPr>
        <w:tc>
          <w:tcPr>
            <w:tcW w:w="674" w:type="dxa"/>
            <w:vMerge w:val="restart"/>
            <w:tcBorders>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w:t>
            </w:r>
          </w:p>
        </w:tc>
        <w:tc>
          <w:tcPr>
            <w:tcW w:w="3261" w:type="dxa"/>
            <w:gridSpan w:val="7"/>
            <w:vMerge w:val="restart"/>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має грунтовні знання, вміє застосовувати їх на практиці, але допускає неточності, окремі помилки у формулюванні відповідей. Не може викласти думку, але на запитання з підказками відповідає правильно.</w:t>
            </w:r>
          </w:p>
        </w:tc>
        <w:tc>
          <w:tcPr>
            <w:tcW w:w="850" w:type="dxa"/>
            <w:gridSpan w:val="2"/>
            <w:vMerge w:val="restart"/>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w:t>
            </w:r>
          </w:p>
        </w:tc>
        <w:tc>
          <w:tcPr>
            <w:tcW w:w="3403" w:type="dxa"/>
            <w:gridSpan w:val="4"/>
            <w:vMerge w:val="restart"/>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Під час виконання практичних навичок, маніпуляцій, розв’язування поставлених задач допускає помилки.</w:t>
            </w:r>
          </w:p>
        </w:tc>
        <w:tc>
          <w:tcPr>
            <w:tcW w:w="709" w:type="dxa"/>
            <w:gridSpan w:val="2"/>
            <w:vMerge/>
            <w:tcBorders>
              <w:left w:val="single" w:sz="4" w:space="0" w:color="000000"/>
              <w:righ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1276" w:type="dxa"/>
            <w:gridSpan w:val="2"/>
            <w:vMerge/>
            <w:tcBorders>
              <w:lef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r>
      <w:tr w:rsidR="00924541" w:rsidRPr="00B717AD">
        <w:trPr>
          <w:gridAfter w:val="1"/>
          <w:wAfter w:w="28" w:type="dxa"/>
          <w:trHeight w:val="423"/>
          <w:jc w:val="center"/>
        </w:trPr>
        <w:tc>
          <w:tcPr>
            <w:tcW w:w="674" w:type="dxa"/>
            <w:vMerge/>
            <w:tcBorders>
              <w:righ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3261" w:type="dxa"/>
            <w:gridSpan w:val="7"/>
            <w:vMerge/>
            <w:tcBorders>
              <w:left w:val="single" w:sz="4" w:space="0" w:color="000000"/>
              <w:righ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850" w:type="dxa"/>
            <w:gridSpan w:val="2"/>
            <w:vMerge/>
            <w:tcBorders>
              <w:left w:val="single" w:sz="4" w:space="0" w:color="000000"/>
              <w:righ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3403" w:type="dxa"/>
            <w:gridSpan w:val="4"/>
            <w:vMerge/>
            <w:tcBorders>
              <w:left w:val="single" w:sz="4" w:space="0" w:color="000000"/>
              <w:righ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709" w:type="dxa"/>
            <w:gridSpan w:val="2"/>
            <w:vMerge w:val="restart"/>
            <w:tcBorders>
              <w:top w:val="single" w:sz="4" w:space="0" w:color="000000"/>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c>
          <w:tcPr>
            <w:tcW w:w="1276" w:type="dxa"/>
            <w:gridSpan w:val="2"/>
            <w:vMerge w:val="restart"/>
            <w:tcBorders>
              <w:top w:val="single" w:sz="4" w:space="0" w:color="000000"/>
              <w:lef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Тестові завдання складені менше ніж на 85%</w:t>
            </w:r>
          </w:p>
        </w:tc>
      </w:tr>
      <w:tr w:rsidR="00924541" w:rsidRPr="00B717AD">
        <w:trPr>
          <w:gridAfter w:val="1"/>
          <w:wAfter w:w="28" w:type="dxa"/>
          <w:trHeight w:val="912"/>
          <w:jc w:val="center"/>
        </w:trPr>
        <w:tc>
          <w:tcPr>
            <w:tcW w:w="674" w:type="dxa"/>
            <w:tcBorders>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c>
          <w:tcPr>
            <w:tcW w:w="3261" w:type="dxa"/>
            <w:gridSpan w:val="7"/>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має прогалини в знаннях з теми. Замість чіткого змістовного визначення пояснює матеріал на побутовому рівні. Не наводить приклади.</w:t>
            </w:r>
          </w:p>
        </w:tc>
        <w:tc>
          <w:tcPr>
            <w:tcW w:w="850" w:type="dxa"/>
            <w:gridSpan w:val="2"/>
            <w:tcBorders>
              <w:left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c>
          <w:tcPr>
            <w:tcW w:w="3403" w:type="dxa"/>
            <w:gridSpan w:val="4"/>
            <w:tcBorders>
              <w:left w:val="single" w:sz="4" w:space="0" w:color="000000"/>
              <w:bottom w:val="single" w:sz="4" w:space="0" w:color="000000"/>
              <w:right w:val="single" w:sz="4" w:space="0" w:color="000000"/>
            </w:tcBorders>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Під час виконання практичних навичок, маніпуляцій, розв’язування поставлених задач допускає значні та критичні помилки.</w:t>
            </w:r>
          </w:p>
          <w:p w:rsidR="00924541" w:rsidRPr="00B717AD" w:rsidRDefault="00924541">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p>
        </w:tc>
        <w:tc>
          <w:tcPr>
            <w:tcW w:w="709" w:type="dxa"/>
            <w:gridSpan w:val="2"/>
            <w:vMerge/>
            <w:tcBorders>
              <w:top w:val="single" w:sz="4" w:space="0" w:color="000000"/>
              <w:left w:val="single" w:sz="4" w:space="0" w:color="000000"/>
              <w:righ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1276" w:type="dxa"/>
            <w:gridSpan w:val="2"/>
            <w:vMerge/>
            <w:tcBorders>
              <w:top w:val="single" w:sz="4" w:space="0" w:color="000000"/>
              <w:left w:val="single" w:sz="4" w:space="0" w:color="000000"/>
            </w:tcBorders>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r>
      <w:tr w:rsidR="00924541" w:rsidRPr="00B717AD">
        <w:trPr>
          <w:jc w:val="center"/>
        </w:trPr>
        <w:tc>
          <w:tcPr>
            <w:tcW w:w="10201" w:type="dxa"/>
            <w:gridSpan w:val="19"/>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sidRPr="00B717AD">
              <w:rPr>
                <w:rFonts w:ascii="Times New Roman" w:eastAsia="Times New Roman" w:hAnsi="Times New Roman" w:cs="Times New Roman"/>
                <w:b/>
                <w:bCs/>
                <w:color w:val="000000"/>
                <w:sz w:val="20"/>
                <w:szCs w:val="20"/>
              </w:rPr>
              <w:t xml:space="preserve">Форма контролю «Проміжний залік»: </w:t>
            </w:r>
          </w:p>
          <w:p w:rsidR="00924541" w:rsidRPr="00B717AD" w:rsidRDefault="005B26BB">
            <w:pPr>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освітній компонент вивчається протягом декількох семестрів, то всі семестри, окрім останнього завершується формою контролю – «Проміжний залік» (вивчення освітнього компонента продовжиться в наступних семестрах), тоді підраховується середнє арифметичне з оцінок за кожне заняття, і конвертується у 200-бальну шкалу, після чого результат фіксується в журналі академічної успішності.  У відомості обліку успішності проставляється запис: «зараховано» (або «не зараховано») та набрані здобувачем освіти бали за 200-бальною шкалою. «Зараховано»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В індивідуальний навчальний план та відомість викладач вносить оцінку у день складання проміжного заліку. «Не зараховано» виставляється здобувачу освіти, який має невідпрацьовані пропущені заняття та/або середнє арифметичне всіх оцінок за кожне заняття менше ніж 3,0. 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tc>
      </w:tr>
      <w:tr w:rsidR="00924541" w:rsidRPr="00B717AD">
        <w:trPr>
          <w:jc w:val="center"/>
        </w:trPr>
        <w:tc>
          <w:tcPr>
            <w:tcW w:w="1100"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Оцінювання</w:t>
            </w:r>
          </w:p>
        </w:tc>
        <w:tc>
          <w:tcPr>
            <w:tcW w:w="2156"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Складові</w:t>
            </w:r>
          </w:p>
        </w:tc>
        <w:tc>
          <w:tcPr>
            <w:tcW w:w="3260"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Середнє арифметичне з оцінок за кожне заняття</w:t>
            </w:r>
          </w:p>
        </w:tc>
        <w:tc>
          <w:tcPr>
            <w:tcW w:w="1672"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Зараховано/Не зараховано</w:t>
            </w:r>
          </w:p>
        </w:tc>
      </w:tr>
      <w:tr w:rsidR="00924541" w:rsidRPr="00B717AD">
        <w:trPr>
          <w:jc w:val="center"/>
        </w:trPr>
        <w:tc>
          <w:tcPr>
            <w:tcW w:w="1100" w:type="dxa"/>
            <w:gridSpan w:val="3"/>
            <w:vMerge w:val="restart"/>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Поточна успішність</w:t>
            </w:r>
          </w:p>
        </w:tc>
        <w:tc>
          <w:tcPr>
            <w:tcW w:w="2156" w:type="dxa"/>
            <w:gridSpan w:val="3"/>
            <w:vMerge w:val="restart"/>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5,0</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200</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4.0-4.99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160-199</w:t>
            </w:r>
          </w:p>
        </w:tc>
        <w:tc>
          <w:tcPr>
            <w:tcW w:w="2013" w:type="dxa"/>
            <w:gridSpan w:val="5"/>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3.0-3.99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120-159</w:t>
            </w:r>
          </w:p>
        </w:tc>
        <w:tc>
          <w:tcPr>
            <w:tcW w:w="2013" w:type="dxa"/>
            <w:gridSpan w:val="5"/>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0-2.99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0-119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Не зараховано</w:t>
            </w:r>
          </w:p>
        </w:tc>
      </w:tr>
      <w:tr w:rsidR="00924541" w:rsidRPr="00B717AD">
        <w:trPr>
          <w:jc w:val="center"/>
        </w:trPr>
        <w:tc>
          <w:tcPr>
            <w:tcW w:w="10201" w:type="dxa"/>
            <w:gridSpan w:val="19"/>
            <w:vAlign w:val="center"/>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lastRenderedPageBreak/>
              <w:t>*відповідно до таблиці «Шкала перерахунку оцінок за поточну успішність за чотирибальною системою у 200-бальну систему оцінювання для освітніх компонентів, що закінчуються проміжним заліком/заліком»</w:t>
            </w:r>
          </w:p>
        </w:tc>
      </w:tr>
      <w:tr w:rsidR="00924541" w:rsidRPr="00B717AD">
        <w:trPr>
          <w:jc w:val="center"/>
        </w:trPr>
        <w:tc>
          <w:tcPr>
            <w:tcW w:w="10201" w:type="dxa"/>
            <w:gridSpan w:val="19"/>
            <w:vAlign w:val="center"/>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sidRPr="00B717AD">
              <w:rPr>
                <w:rFonts w:ascii="Times New Roman" w:eastAsia="Times New Roman" w:hAnsi="Times New Roman" w:cs="Times New Roman"/>
                <w:b/>
                <w:bCs/>
                <w:color w:val="000000"/>
                <w:sz w:val="20"/>
                <w:szCs w:val="20"/>
              </w:rPr>
              <w:t xml:space="preserve">Форма контролю «Залік» (освітній компонент вивчається протягом одного семестру): </w:t>
            </w:r>
          </w:p>
          <w:p w:rsidR="00924541" w:rsidRPr="00B717AD" w:rsidRDefault="005B26BB">
            <w:pPr>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освітній компонент вивчається протягом одного семестру і завершується формою контролю – «залік», то підраховується середнє арифметичне з оцінок за кожне заняття, і конвертується у 200-бальну шкалу та в оцінку ECTS, після чого результат фіксується в журналі академічної успішності. У відомості обліку успішності проставляються набрані здобувачем освіти бали за 200-бальною шкалою та оцінка в системі ECTS. Оцінка А, В, С, D, Е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за шкалою ECTS. В індивідуальний навчальний план та відомість викладач вносить оцінку у день складання заліку. Оцінка Fx, F виставляється здобувачу освіти, який має невідпрацьовані пропущені заняття та (або) середнє арифметичне всіх оцінок за кожне заняття менше ніж 3,0. 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Fx* - виставляється здобувачу освіту якщо: </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форма контролю: залік або іспит;</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кількість «нб» (з неповажної причини) або «2» НЕ перевищує 50% від загальної кількості оцінок.</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F** - виставляється здобувачу освіту якщо: </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форма контролю: залік або іспит;</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кількість «нб» (з неповажної причини) або «2» - 50% та більше від загальної кількості оцінок;</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здобувач освіти тричі не склав підсумковий контроль.</w:t>
            </w:r>
          </w:p>
        </w:tc>
      </w:tr>
      <w:tr w:rsidR="00924541" w:rsidRPr="00B717AD">
        <w:trPr>
          <w:jc w:val="center"/>
        </w:trPr>
        <w:tc>
          <w:tcPr>
            <w:tcW w:w="1100"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Оцінювання</w:t>
            </w:r>
          </w:p>
        </w:tc>
        <w:tc>
          <w:tcPr>
            <w:tcW w:w="2156"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Складові</w:t>
            </w:r>
          </w:p>
        </w:tc>
        <w:tc>
          <w:tcPr>
            <w:tcW w:w="3260"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Середнє арифметичне з оцінок за кожне заняття всіх семестрів</w:t>
            </w:r>
          </w:p>
        </w:tc>
        <w:tc>
          <w:tcPr>
            <w:tcW w:w="1672"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Оцінка ECTS з освітнього компонента</w:t>
            </w:r>
          </w:p>
        </w:tc>
      </w:tr>
      <w:tr w:rsidR="00924541" w:rsidRPr="00B717AD">
        <w:trPr>
          <w:jc w:val="center"/>
        </w:trPr>
        <w:tc>
          <w:tcPr>
            <w:tcW w:w="1100" w:type="dxa"/>
            <w:gridSpan w:val="3"/>
            <w:vMerge w:val="restart"/>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Поточна успішність</w:t>
            </w:r>
          </w:p>
        </w:tc>
        <w:tc>
          <w:tcPr>
            <w:tcW w:w="2156" w:type="dxa"/>
            <w:gridSpan w:val="3"/>
            <w:vMerge w:val="restart"/>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5</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200</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А (зараховано)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4.0-4.99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160-199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В, С (зараховано)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3.0-3.99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120-159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D, Е (зараховано)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0-2.99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0-119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Fx, F (не зараховано)</w:t>
            </w:r>
          </w:p>
        </w:tc>
      </w:tr>
      <w:tr w:rsidR="00924541" w:rsidRPr="00B717AD">
        <w:trPr>
          <w:jc w:val="center"/>
        </w:trPr>
        <w:tc>
          <w:tcPr>
            <w:tcW w:w="10201" w:type="dxa"/>
            <w:gridSpan w:val="19"/>
            <w:vAlign w:val="center"/>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16"/>
                <w:szCs w:val="16"/>
              </w:rPr>
              <w:t>*відповідно до таблиці «Шкала перерахунку оцінок за поточну успішність за чотирибальною системою у 200-бальну систему оцінювання для освітніх компонентів, що закінчуються проміжним заліком/заліком»</w:t>
            </w:r>
          </w:p>
        </w:tc>
      </w:tr>
      <w:tr w:rsidR="00924541" w:rsidRPr="00B717AD">
        <w:trPr>
          <w:jc w:val="center"/>
        </w:trPr>
        <w:tc>
          <w:tcPr>
            <w:tcW w:w="10201" w:type="dxa"/>
            <w:gridSpan w:val="19"/>
            <w:vAlign w:val="center"/>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sidRPr="00B717AD">
              <w:rPr>
                <w:rFonts w:ascii="Times New Roman" w:eastAsia="Times New Roman" w:hAnsi="Times New Roman" w:cs="Times New Roman"/>
                <w:b/>
                <w:bCs/>
                <w:color w:val="000000"/>
                <w:sz w:val="20"/>
                <w:szCs w:val="20"/>
              </w:rPr>
              <w:t xml:space="preserve">Форма контролю «Залік» (освітній компонент вивчається протягом декількох семестрів семестру): </w:t>
            </w:r>
          </w:p>
          <w:p w:rsidR="00924541" w:rsidRPr="00B717AD" w:rsidRDefault="005B26BB">
            <w:pPr>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Якщо освітній компонент вивчається протягом декількох семестрів і  завершується формою контролю – «залік», тоді підраховується середнє арифметичне з оцінок за кожний проміжний залік попередніх семестрів та останнього семестру і конвертується у 200-бальну шкалу та в оцінку ECTS, в яких вивчається освітній компонент, після чого результат фіксується в журналі академічної успішності. У відомості обліку успішності (останній семестр вивчення освітнього компонента) проставляються набрані здобувачем освіти бали за 200-бальною системою оцінювання та оцінка в системі ECTS, загальна кількість годин за освітній компонент (всі семестри вивчення) та семестри в яких вивчався освітній компонент. Оцінка А, В, С, D, Е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за шкалою ECTS. В відомість викладач вносить оцінку у день складання заліку. </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Fx* - виставляється здобувачу освіту якщо: </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кількість «нб» (з неповажної причини) або «2» НЕ перевищує 50% від загальної кількості оцінок за поточну успішність;</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здобувач освіти не склав іспит (отримав менше 50 балів).</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F** - виставляється здобувачу освіту якщо: </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кількість «нб» (з неповажної причини) або «2» - 50% та більше від загальної кількості оцінок за поточну успішність;</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здобувач освіти тричі не склав підсумковий контроль.</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tc>
      </w:tr>
      <w:tr w:rsidR="00924541" w:rsidRPr="00B717AD">
        <w:trPr>
          <w:jc w:val="center"/>
        </w:trPr>
        <w:tc>
          <w:tcPr>
            <w:tcW w:w="1100"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lastRenderedPageBreak/>
              <w:t>Оцінювання</w:t>
            </w:r>
          </w:p>
        </w:tc>
        <w:tc>
          <w:tcPr>
            <w:tcW w:w="2156"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Складові</w:t>
            </w:r>
          </w:p>
        </w:tc>
        <w:tc>
          <w:tcPr>
            <w:tcW w:w="3260"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Середнє арифметичне з оцінок за кожне заняття всіх семестрів</w:t>
            </w:r>
          </w:p>
        </w:tc>
        <w:tc>
          <w:tcPr>
            <w:tcW w:w="1672"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Оцінка ECTS з освітнього компонента</w:t>
            </w:r>
          </w:p>
        </w:tc>
      </w:tr>
      <w:tr w:rsidR="00924541" w:rsidRPr="00B717AD">
        <w:trPr>
          <w:jc w:val="center"/>
        </w:trPr>
        <w:tc>
          <w:tcPr>
            <w:tcW w:w="1100" w:type="dxa"/>
            <w:gridSpan w:val="3"/>
            <w:vMerge w:val="restart"/>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Поточна успішність</w:t>
            </w:r>
          </w:p>
        </w:tc>
        <w:tc>
          <w:tcPr>
            <w:tcW w:w="2156" w:type="dxa"/>
            <w:gridSpan w:val="3"/>
            <w:vMerge w:val="restart"/>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5</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200</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А (зараховано)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4.0-4.99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160-199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В, С (зараховано)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3.0-3.99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120-159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D, Е (зараховано)</w:t>
            </w:r>
          </w:p>
        </w:tc>
      </w:tr>
      <w:tr w:rsidR="00924541" w:rsidRPr="00B717AD">
        <w:trPr>
          <w:jc w:val="center"/>
        </w:trPr>
        <w:tc>
          <w:tcPr>
            <w:tcW w:w="1100"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0-2.99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0-119</w:t>
            </w:r>
          </w:p>
        </w:tc>
        <w:tc>
          <w:tcPr>
            <w:tcW w:w="2013" w:type="dxa"/>
            <w:gridSpan w:val="5"/>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Fx, F (не зараховано)</w:t>
            </w:r>
          </w:p>
        </w:tc>
      </w:tr>
      <w:tr w:rsidR="00924541" w:rsidRPr="00B717AD">
        <w:trPr>
          <w:jc w:val="center"/>
        </w:trPr>
        <w:tc>
          <w:tcPr>
            <w:tcW w:w="10201" w:type="dxa"/>
            <w:gridSpan w:val="19"/>
            <w:vAlign w:val="center"/>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*відповідно до таблиці «Шкала перерахунку оцінок за поточну успішність за чотирибальною системою у 200-бальну систему оцінювання для освітніх компонентів, що закінчуються проміжним заліком/заліком»</w:t>
            </w:r>
          </w:p>
        </w:tc>
      </w:tr>
      <w:tr w:rsidR="00924541" w:rsidRPr="00B717AD">
        <w:trPr>
          <w:jc w:val="center"/>
        </w:trPr>
        <w:tc>
          <w:tcPr>
            <w:tcW w:w="10201" w:type="dxa"/>
            <w:gridSpan w:val="19"/>
          </w:tcPr>
          <w:p w:rsidR="00924541" w:rsidRPr="00B717AD"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sidRPr="00B717AD">
              <w:rPr>
                <w:rFonts w:ascii="Times New Roman" w:eastAsia="Times New Roman" w:hAnsi="Times New Roman" w:cs="Times New Roman"/>
                <w:b/>
                <w:bCs/>
                <w:color w:val="000000"/>
                <w:sz w:val="20"/>
                <w:szCs w:val="20"/>
              </w:rPr>
              <w:t xml:space="preserve">Форма контролю «Іспит»: </w:t>
            </w:r>
          </w:p>
          <w:p w:rsidR="00924541" w:rsidRPr="00B717AD"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Якщо освітній компонент вивчається протягом декількох семестрів і  завершується формою контролю – «Іспит», тоді оцінка за освітній компонент є сумарною оцінкою, що складається з оцінки за поточну успішність здобувача освіти за всі семестри (підраховується середнє арифметичне з оцінок за кожний проміжний залік попередніх семестрів та останнього семестру і конвертується у 120-бальну шкалу), в яких вивчається освітній компонент, та результату складання іспиту (за 80 бальною шкалою). </w:t>
            </w:r>
          </w:p>
          <w:p w:rsidR="00924541" w:rsidRPr="00B717AD" w:rsidRDefault="005B26BB">
            <w:pPr>
              <w:pBdr>
                <w:top w:val="nil"/>
                <w:left w:val="nil"/>
                <w:bottom w:val="nil"/>
                <w:right w:val="nil"/>
                <w:between w:val="nil"/>
              </w:pBdr>
              <w:spacing w:after="0"/>
              <w:ind w:right="40" w:firstLine="567"/>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Мінімальна кількість балів, яку здобувач освіти повинен отримати за поточну успішність для допуску до складання іспиту – 72 бали (середній бал 3,0).</w:t>
            </w:r>
          </w:p>
          <w:p w:rsidR="00924541" w:rsidRPr="00B717AD"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Іспит складається з трьох частин: </w:t>
            </w:r>
          </w:p>
          <w:p w:rsidR="00924541" w:rsidRPr="00B717AD"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 екзаменаційне тестування на платформі PrExam; </w:t>
            </w:r>
          </w:p>
          <w:p w:rsidR="00924541" w:rsidRPr="00B717AD"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оцінювання рівня теоретичної підготовки (як правило три запитання);</w:t>
            </w:r>
          </w:p>
          <w:p w:rsidR="00924541" w:rsidRPr="00B717AD"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 оцінювання рівня практичної підготовки (як правило одне завдання). </w:t>
            </w:r>
          </w:p>
          <w:p w:rsidR="00924541" w:rsidRPr="00B717AD"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екзаменаційне тестування на платформі PrExam: 0 або 30 балів, де «не склав» - 0 балів, «склав» – 30 балів;</w:t>
            </w:r>
          </w:p>
          <w:p w:rsidR="00924541" w:rsidRPr="00B717AD"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оцінювання рівня теоретичної підготовки: 0 - 30 балів:</w:t>
            </w:r>
          </w:p>
          <w:p w:rsidR="00924541" w:rsidRPr="00B717AD"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оцінювання рівня практичної підготовки: 0 - 20 балів.</w:t>
            </w:r>
          </w:p>
        </w:tc>
      </w:tr>
      <w:tr w:rsidR="00924541" w:rsidRPr="00B717AD">
        <w:trPr>
          <w:jc w:val="center"/>
        </w:trPr>
        <w:tc>
          <w:tcPr>
            <w:tcW w:w="10201" w:type="dxa"/>
            <w:gridSpan w:val="19"/>
            <w:shd w:val="clear" w:color="auto" w:fill="E7E6E6"/>
          </w:tcPr>
          <w:p w:rsidR="00924541" w:rsidRPr="00B717AD" w:rsidRDefault="005B26BB">
            <w:pPr>
              <w:jc w:val="center"/>
              <w:rPr>
                <w:rFonts w:ascii="Times New Roman" w:eastAsia="Times New Roman" w:hAnsi="Times New Roman" w:cs="Times New Roman"/>
                <w:b/>
                <w:bCs/>
                <w:sz w:val="28"/>
                <w:szCs w:val="28"/>
              </w:rPr>
            </w:pPr>
            <w:r w:rsidRPr="00B717AD">
              <w:rPr>
                <w:rFonts w:ascii="Times New Roman" w:eastAsia="Times New Roman" w:hAnsi="Times New Roman" w:cs="Times New Roman"/>
                <w:b/>
                <w:bCs/>
                <w:sz w:val="20"/>
                <w:szCs w:val="20"/>
              </w:rPr>
              <w:t>Рекомендований регламент проведення та критерії оцінювання іспиту</w:t>
            </w:r>
          </w:p>
        </w:tc>
      </w:tr>
      <w:tr w:rsidR="00924541" w:rsidRPr="00B717AD">
        <w:trPr>
          <w:jc w:val="center"/>
        </w:trPr>
        <w:tc>
          <w:tcPr>
            <w:tcW w:w="1049" w:type="dxa"/>
            <w:gridSpan w:val="2"/>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 п/п</w:t>
            </w:r>
          </w:p>
        </w:tc>
        <w:tc>
          <w:tcPr>
            <w:tcW w:w="2207"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Складова (вид роботи)</w:t>
            </w: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Дескриптор</w:t>
            </w:r>
          </w:p>
        </w:tc>
        <w:tc>
          <w:tcPr>
            <w:tcW w:w="1418"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Балів</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Всього</w:t>
            </w:r>
          </w:p>
        </w:tc>
      </w:tr>
      <w:tr w:rsidR="00924541" w:rsidRPr="00B717AD">
        <w:trPr>
          <w:jc w:val="center"/>
        </w:trPr>
        <w:tc>
          <w:tcPr>
            <w:tcW w:w="1049" w:type="dxa"/>
            <w:gridSpan w:val="2"/>
            <w:vMerge w:val="restart"/>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w:t>
            </w:r>
          </w:p>
        </w:tc>
        <w:tc>
          <w:tcPr>
            <w:tcW w:w="2207" w:type="dxa"/>
            <w:gridSpan w:val="4"/>
            <w:vMerge w:val="restart"/>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Екзаменаційне тестування на платформі PrExam</w:t>
            </w: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Тестові завдання складені на 85-100%</w:t>
            </w:r>
          </w:p>
        </w:tc>
        <w:tc>
          <w:tcPr>
            <w:tcW w:w="851" w:type="dxa"/>
            <w:gridSpan w:val="2"/>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Склав</w:t>
            </w:r>
          </w:p>
        </w:tc>
        <w:tc>
          <w:tcPr>
            <w:tcW w:w="567" w:type="dxa"/>
            <w:gridSpan w:val="2"/>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30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30</w:t>
            </w:r>
          </w:p>
        </w:tc>
      </w:tr>
      <w:tr w:rsidR="00924541" w:rsidRPr="00B717AD">
        <w:trPr>
          <w:jc w:val="center"/>
        </w:trPr>
        <w:tc>
          <w:tcPr>
            <w:tcW w:w="1049" w:type="dxa"/>
            <w:gridSpan w:val="2"/>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Тестові завдання складені менше ніж на 85%</w:t>
            </w:r>
          </w:p>
        </w:tc>
        <w:tc>
          <w:tcPr>
            <w:tcW w:w="851" w:type="dxa"/>
            <w:gridSpan w:val="2"/>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Не склав</w:t>
            </w:r>
          </w:p>
        </w:tc>
        <w:tc>
          <w:tcPr>
            <w:tcW w:w="567" w:type="dxa"/>
            <w:gridSpan w:val="2"/>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r>
      <w:tr w:rsidR="00924541" w:rsidRPr="00B717AD">
        <w:trPr>
          <w:jc w:val="center"/>
        </w:trPr>
        <w:tc>
          <w:tcPr>
            <w:tcW w:w="1049" w:type="dxa"/>
            <w:gridSpan w:val="2"/>
            <w:vMerge w:val="restart"/>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2</w:t>
            </w:r>
          </w:p>
        </w:tc>
        <w:tc>
          <w:tcPr>
            <w:tcW w:w="2207" w:type="dxa"/>
            <w:gridSpan w:val="4"/>
            <w:vMerge w:val="restart"/>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Оцінювання рівня теоретичної підготовки (співбесіда за білетом)</w:t>
            </w: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вільно володіє навчальним матеріалом і термінологією. Правильно та змістовно висловлює свої думки, дає вичерпні точні відповіді на поставлені запитання</w:t>
            </w:r>
          </w:p>
        </w:tc>
        <w:tc>
          <w:tcPr>
            <w:tcW w:w="1418"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30</w:t>
            </w:r>
          </w:p>
        </w:tc>
      </w:tr>
      <w:tr w:rsidR="00924541" w:rsidRPr="00B717AD">
        <w:trPr>
          <w:jc w:val="center"/>
        </w:trPr>
        <w:tc>
          <w:tcPr>
            <w:tcW w:w="1049" w:type="dxa"/>
            <w:gridSpan w:val="2"/>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має грунтовні знання, вміє застосовувати їх на практиці, але допускає неточності, окремі помилки у формулюванні відповідей. Не може викласти думку, але на запитання з підказками відповідає правильно.</w:t>
            </w:r>
          </w:p>
        </w:tc>
        <w:tc>
          <w:tcPr>
            <w:tcW w:w="1418"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5</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15</w:t>
            </w:r>
          </w:p>
        </w:tc>
      </w:tr>
      <w:tr w:rsidR="00924541" w:rsidRPr="00B717AD">
        <w:trPr>
          <w:jc w:val="center"/>
        </w:trPr>
        <w:tc>
          <w:tcPr>
            <w:tcW w:w="1049" w:type="dxa"/>
            <w:gridSpan w:val="2"/>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має прогалини в знаннях. Замість чіткого змістовного визначення пояснює матеріал на побутовому рівні. Не наводить приклади.</w:t>
            </w:r>
          </w:p>
        </w:tc>
        <w:tc>
          <w:tcPr>
            <w:tcW w:w="1418"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r>
      <w:tr w:rsidR="00924541" w:rsidRPr="00B717AD">
        <w:trPr>
          <w:trHeight w:val="960"/>
          <w:jc w:val="center"/>
        </w:trPr>
        <w:tc>
          <w:tcPr>
            <w:tcW w:w="1049" w:type="dxa"/>
            <w:gridSpan w:val="2"/>
            <w:vMerge w:val="restart"/>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3</w:t>
            </w:r>
          </w:p>
        </w:tc>
        <w:tc>
          <w:tcPr>
            <w:tcW w:w="2207" w:type="dxa"/>
            <w:gridSpan w:val="4"/>
            <w:vMerge w:val="restart"/>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Оцінювання рівня практичної підготовки (розв’язання ситуаційної задачі (клінічної) /виконання практичної навички)</w:t>
            </w:r>
          </w:p>
        </w:tc>
        <w:tc>
          <w:tcPr>
            <w:tcW w:w="4677" w:type="dxa"/>
            <w:gridSpan w:val="7"/>
            <w:tcBorders>
              <w:right w:val="single" w:sz="4" w:space="0" w:color="000000"/>
            </w:tcBorders>
            <w:shd w:val="clear" w:color="auto" w:fill="FFFFFF"/>
            <w:vAlign w:val="center"/>
          </w:tcPr>
          <w:p w:rsidR="00924541" w:rsidRPr="00B717AD" w:rsidRDefault="005B26BB">
            <w:pPr>
              <w:spacing w:before="60" w:after="60"/>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Здобувач освіти надав правильну, повну відповідь на запитання задачі/практична навичка виконана правильно відповідно до алгоритму</w:t>
            </w:r>
          </w:p>
        </w:tc>
        <w:tc>
          <w:tcPr>
            <w:tcW w:w="1418"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20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20</w:t>
            </w:r>
          </w:p>
        </w:tc>
      </w:tr>
      <w:tr w:rsidR="00924541" w:rsidRPr="00B717AD">
        <w:trPr>
          <w:trHeight w:val="665"/>
          <w:jc w:val="center"/>
        </w:trPr>
        <w:tc>
          <w:tcPr>
            <w:tcW w:w="1049" w:type="dxa"/>
            <w:gridSpan w:val="2"/>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Pr="00B717AD" w:rsidRDefault="005B26BB">
            <w:pPr>
              <w:spacing w:before="60" w:after="60"/>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Здобувач освіти надав правильну але не повну відповідь на запитання задачі/практична навичка виконана з незначними порушеннями</w:t>
            </w:r>
          </w:p>
        </w:tc>
        <w:tc>
          <w:tcPr>
            <w:tcW w:w="1418" w:type="dxa"/>
            <w:gridSpan w:val="4"/>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10</w:t>
            </w:r>
          </w:p>
        </w:tc>
      </w:tr>
      <w:tr w:rsidR="00924541" w:rsidRPr="00B717AD">
        <w:trPr>
          <w:jc w:val="center"/>
        </w:trPr>
        <w:tc>
          <w:tcPr>
            <w:tcW w:w="1049" w:type="dxa"/>
            <w:gridSpan w:val="2"/>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Pr="00B717AD"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Здобувач освіти надав неправильну відповідь або відповідь відсутня/ під час виконання практичних навичок, маніпуляцій допускає значні та критичні помилки.</w:t>
            </w:r>
          </w:p>
        </w:tc>
        <w:tc>
          <w:tcPr>
            <w:tcW w:w="1418" w:type="dxa"/>
            <w:gridSpan w:val="4"/>
            <w:tcBorders>
              <w:left w:val="single" w:sz="4" w:space="0" w:color="000000"/>
              <w:righ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c>
          <w:tcPr>
            <w:tcW w:w="850" w:type="dxa"/>
            <w:gridSpan w:val="2"/>
            <w:tcBorders>
              <w:left w:val="single" w:sz="4" w:space="0" w:color="000000"/>
            </w:tcBorders>
            <w:shd w:val="clear" w:color="auto" w:fill="FFFFFF"/>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0</w:t>
            </w:r>
          </w:p>
        </w:tc>
      </w:tr>
      <w:tr w:rsidR="00924541" w:rsidRPr="00B717AD">
        <w:trPr>
          <w:jc w:val="center"/>
        </w:trPr>
        <w:tc>
          <w:tcPr>
            <w:tcW w:w="10201" w:type="dxa"/>
            <w:gridSpan w:val="19"/>
            <w:shd w:val="clear" w:color="auto" w:fill="FFFFFF"/>
          </w:tcPr>
          <w:p w:rsidR="00924541" w:rsidRPr="00B717AD"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Загальна оцінка за іспит:  «складено» - 50-80 балів; «не складено» - нижче 50 балів. Якщо здобувач освіти отримує на іспиті менше 50 балів, йому виставляється загальна оцінка за освітній компонент Fx, а деканат відповідного факультету надає йому можливість ще двічі спроби складання іспиту.</w:t>
            </w:r>
          </w:p>
          <w:p w:rsidR="00924541" w:rsidRPr="00B717AD"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Екзаменаційне тестування на платформі PrExam складається в день складання іспиту у присутності екзаменатора в приміщенні Університету. </w:t>
            </w:r>
          </w:p>
          <w:p w:rsidR="00924541" w:rsidRPr="00B717AD"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До теоретичної та практичної частини іспиту допускаються здобувачі освіти, які отримали «склав» за екзаменаційне тестування на платформі PrExam. </w:t>
            </w:r>
          </w:p>
          <w:p w:rsidR="00924541" w:rsidRPr="00B717AD"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Після складання іспиту оцінки за поточну діяльність здобувача освіти за всі семестри (за 120 бальною шкалою) та результату складання іспиту (за 80 бальною шкалою) складаються і конвертуються в оцінку ECTS, після чого результат конвертації фіксується в журналі академічної успішності. </w:t>
            </w:r>
          </w:p>
          <w:p w:rsidR="00924541" w:rsidRPr="00B717AD"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 xml:space="preserve">У відомості обліку успішності (останній семестр вивчення освітнього компонента) проставляються запис набрані здобувачем освіти бали за 200-бальною шкалою та оцінка в системі ECTS, загальна кількість годин за освітній компонент (всі семестри вивчення) та семестри в яких вивчався освітній компонент. Оцінка А, В, С, D, Е виставляється здобувачу освіти, який не має пропущених та невідпрацьованих занять та у якого середнє </w:t>
            </w:r>
            <w:r w:rsidRPr="00B717AD">
              <w:rPr>
                <w:rFonts w:ascii="Times New Roman" w:eastAsia="Times New Roman" w:hAnsi="Times New Roman" w:cs="Times New Roman"/>
                <w:color w:val="000000"/>
                <w:sz w:val="20"/>
                <w:szCs w:val="20"/>
              </w:rPr>
              <w:lastRenderedPageBreak/>
              <w:t>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за шкалою ECTS. В відомість викладач вносить оцінку у день складання заліку.</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Fx* - виставляється здобувачу освіту якщо: </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кількість «нб» (з неповажної причини) або «2» НЕ перевищує 50% від загальної кількості оцінок за поточну успішність;</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здобувач освіти не склав іспит (отримав менше 50 балів).</w:t>
            </w:r>
          </w:p>
          <w:p w:rsidR="00924541" w:rsidRPr="00B717AD" w:rsidRDefault="005B26BB">
            <w:pPr>
              <w:widowControl w:val="0"/>
              <w:pBdr>
                <w:top w:val="nil"/>
                <w:left w:val="nil"/>
                <w:bottom w:val="nil"/>
                <w:right w:val="nil"/>
                <w:between w:val="nil"/>
              </w:pBd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 xml:space="preserve">F** - виставляється здобувачу освіту якщо: </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кількість «нб» (з неповажної причини) або «2» - 50% та більше від загальної кількості оцінок за поточну успішність;</w:t>
            </w:r>
          </w:p>
          <w:p w:rsidR="00924541" w:rsidRPr="00B717AD"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якщо здобувач освіти тричі не склав підсумковий контроль.</w:t>
            </w:r>
          </w:p>
          <w:p w:rsidR="00924541" w:rsidRPr="00B717AD"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sidRPr="00B717AD">
              <w:rPr>
                <w:rFonts w:ascii="Times New Roman" w:eastAsia="Times New Roman" w:hAnsi="Times New Roman" w:cs="Times New Roman"/>
                <w:color w:val="000000"/>
                <w:sz w:val="20"/>
                <w:szCs w:val="20"/>
              </w:rPr>
              <w:t>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tc>
      </w:tr>
      <w:tr w:rsidR="00924541" w:rsidRPr="00B717AD">
        <w:trPr>
          <w:jc w:val="center"/>
        </w:trPr>
        <w:tc>
          <w:tcPr>
            <w:tcW w:w="1383" w:type="dxa"/>
            <w:gridSpan w:val="4"/>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lastRenderedPageBreak/>
              <w:t>Оцінювання</w:t>
            </w:r>
          </w:p>
        </w:tc>
        <w:tc>
          <w:tcPr>
            <w:tcW w:w="3148"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Складові</w:t>
            </w:r>
          </w:p>
        </w:tc>
        <w:tc>
          <w:tcPr>
            <w:tcW w:w="1985" w:type="dxa"/>
            <w:gridSpan w:val="2"/>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Середнє арифметичне з оцінок за кожне заняття</w:t>
            </w:r>
          </w:p>
        </w:tc>
        <w:tc>
          <w:tcPr>
            <w:tcW w:w="1672" w:type="dxa"/>
            <w:gridSpan w:val="3"/>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Pr="00B717AD" w:rsidRDefault="005B26BB">
            <w:pPr>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Оцінка з освітнього компонента за 200-бальною шкалою</w:t>
            </w:r>
          </w:p>
        </w:tc>
      </w:tr>
      <w:tr w:rsidR="00924541" w:rsidRPr="00B717AD">
        <w:trPr>
          <w:jc w:val="center"/>
        </w:trPr>
        <w:tc>
          <w:tcPr>
            <w:tcW w:w="1383" w:type="dxa"/>
            <w:gridSpan w:val="4"/>
            <w:vMerge w:val="restart"/>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Поточна успішність</w:t>
            </w:r>
          </w:p>
        </w:tc>
        <w:tc>
          <w:tcPr>
            <w:tcW w:w="3148" w:type="dxa"/>
            <w:gridSpan w:val="5"/>
            <w:vMerge w:val="restart"/>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1985" w:type="dxa"/>
            <w:gridSpan w:val="2"/>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5</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120</w:t>
            </w:r>
          </w:p>
        </w:tc>
        <w:tc>
          <w:tcPr>
            <w:tcW w:w="2013" w:type="dxa"/>
            <w:gridSpan w:val="5"/>
            <w:vMerge w:val="restart"/>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0-120</w:t>
            </w:r>
          </w:p>
        </w:tc>
      </w:tr>
      <w:tr w:rsidR="00924541" w:rsidRPr="00B717AD">
        <w:trPr>
          <w:jc w:val="center"/>
        </w:trPr>
        <w:tc>
          <w:tcPr>
            <w:tcW w:w="1383" w:type="dxa"/>
            <w:gridSpan w:val="4"/>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1985" w:type="dxa"/>
            <w:gridSpan w:val="2"/>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4.0-4.99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96-119</w:t>
            </w:r>
          </w:p>
        </w:tc>
        <w:tc>
          <w:tcPr>
            <w:tcW w:w="2013"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rsidRPr="00B717AD">
        <w:trPr>
          <w:jc w:val="center"/>
        </w:trPr>
        <w:tc>
          <w:tcPr>
            <w:tcW w:w="1383" w:type="dxa"/>
            <w:gridSpan w:val="4"/>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1985" w:type="dxa"/>
            <w:gridSpan w:val="2"/>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3.0-3.99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72-95</w:t>
            </w:r>
          </w:p>
        </w:tc>
        <w:tc>
          <w:tcPr>
            <w:tcW w:w="2013"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rsidRPr="00B717AD">
        <w:trPr>
          <w:jc w:val="center"/>
        </w:trPr>
        <w:tc>
          <w:tcPr>
            <w:tcW w:w="1383" w:type="dxa"/>
            <w:gridSpan w:val="4"/>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1985" w:type="dxa"/>
            <w:gridSpan w:val="2"/>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0-2.99</w:t>
            </w:r>
          </w:p>
        </w:tc>
        <w:tc>
          <w:tcPr>
            <w:tcW w:w="1672" w:type="dxa"/>
            <w:gridSpan w:val="3"/>
            <w:vAlign w:val="center"/>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0-71</w:t>
            </w:r>
          </w:p>
        </w:tc>
        <w:tc>
          <w:tcPr>
            <w:tcW w:w="2013"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rsidRPr="00B717AD">
        <w:trPr>
          <w:jc w:val="center"/>
        </w:trPr>
        <w:tc>
          <w:tcPr>
            <w:tcW w:w="1383" w:type="dxa"/>
            <w:gridSpan w:val="4"/>
            <w:vMerge w:val="restart"/>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Іспит</w:t>
            </w:r>
          </w:p>
        </w:tc>
        <w:tc>
          <w:tcPr>
            <w:tcW w:w="3148" w:type="dxa"/>
            <w:gridSpan w:val="5"/>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Екзаменаційне тестування на платформі PrExam</w:t>
            </w:r>
          </w:p>
        </w:tc>
        <w:tc>
          <w:tcPr>
            <w:tcW w:w="1985" w:type="dxa"/>
            <w:gridSpan w:val="2"/>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w:t>
            </w:r>
          </w:p>
        </w:tc>
        <w:tc>
          <w:tcPr>
            <w:tcW w:w="1672" w:type="dxa"/>
            <w:gridSpan w:val="3"/>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0-30</w:t>
            </w:r>
          </w:p>
        </w:tc>
        <w:tc>
          <w:tcPr>
            <w:tcW w:w="2013" w:type="dxa"/>
            <w:gridSpan w:val="5"/>
            <w:vMerge w:val="restart"/>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0-80</w:t>
            </w:r>
          </w:p>
        </w:tc>
      </w:tr>
      <w:tr w:rsidR="00924541" w:rsidRPr="00B717AD">
        <w:trPr>
          <w:jc w:val="center"/>
        </w:trPr>
        <w:tc>
          <w:tcPr>
            <w:tcW w:w="1383" w:type="dxa"/>
            <w:gridSpan w:val="4"/>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Оцінювання рівня теоретичної підготовки</w:t>
            </w:r>
          </w:p>
        </w:tc>
        <w:tc>
          <w:tcPr>
            <w:tcW w:w="1985" w:type="dxa"/>
            <w:gridSpan w:val="2"/>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w:t>
            </w:r>
          </w:p>
        </w:tc>
        <w:tc>
          <w:tcPr>
            <w:tcW w:w="1672" w:type="dxa"/>
            <w:gridSpan w:val="3"/>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0-30</w:t>
            </w:r>
          </w:p>
        </w:tc>
        <w:tc>
          <w:tcPr>
            <w:tcW w:w="2013"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rsidRPr="00B717AD">
        <w:trPr>
          <w:jc w:val="center"/>
        </w:trPr>
        <w:tc>
          <w:tcPr>
            <w:tcW w:w="1383" w:type="dxa"/>
            <w:gridSpan w:val="4"/>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Оцінювання рівня практичної підготовки</w:t>
            </w:r>
          </w:p>
        </w:tc>
        <w:tc>
          <w:tcPr>
            <w:tcW w:w="1985" w:type="dxa"/>
            <w:gridSpan w:val="2"/>
            <w:vAlign w:val="center"/>
          </w:tcPr>
          <w:p w:rsidR="00924541" w:rsidRPr="00B717AD"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sidRPr="00B717AD">
              <w:rPr>
                <w:rFonts w:ascii="Times New Roman" w:eastAsia="Times New Roman" w:hAnsi="Times New Roman" w:cs="Times New Roman"/>
                <w:color w:val="000000"/>
                <w:sz w:val="16"/>
                <w:szCs w:val="16"/>
              </w:rPr>
              <w:t>-</w:t>
            </w:r>
          </w:p>
        </w:tc>
        <w:tc>
          <w:tcPr>
            <w:tcW w:w="1672" w:type="dxa"/>
            <w:gridSpan w:val="3"/>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0-20</w:t>
            </w:r>
          </w:p>
        </w:tc>
        <w:tc>
          <w:tcPr>
            <w:tcW w:w="2013" w:type="dxa"/>
            <w:gridSpan w:val="5"/>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rsidRPr="00B717AD">
        <w:trPr>
          <w:jc w:val="center"/>
        </w:trPr>
        <w:tc>
          <w:tcPr>
            <w:tcW w:w="8188" w:type="dxa"/>
            <w:gridSpan w:val="14"/>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Загальна підсумкова оцінка за освітній компонент</w:t>
            </w:r>
          </w:p>
        </w:tc>
        <w:tc>
          <w:tcPr>
            <w:tcW w:w="2013" w:type="dxa"/>
            <w:gridSpan w:val="5"/>
            <w:vAlign w:val="center"/>
          </w:tcPr>
          <w:p w:rsidR="00924541" w:rsidRPr="00B717AD" w:rsidRDefault="005B26BB">
            <w:pPr>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0-200</w:t>
            </w:r>
          </w:p>
        </w:tc>
      </w:tr>
      <w:tr w:rsidR="00924541" w:rsidRPr="00B717AD">
        <w:trPr>
          <w:jc w:val="center"/>
        </w:trPr>
        <w:tc>
          <w:tcPr>
            <w:tcW w:w="10201" w:type="dxa"/>
            <w:gridSpan w:val="19"/>
            <w:shd w:val="clear" w:color="auto" w:fill="E7E6E6"/>
          </w:tcPr>
          <w:p w:rsidR="00924541" w:rsidRPr="00B717AD" w:rsidRDefault="005B26BB">
            <w:pPr>
              <w:widowControl w:val="0"/>
              <w:pBdr>
                <w:top w:val="nil"/>
                <w:left w:val="nil"/>
                <w:bottom w:val="nil"/>
                <w:right w:val="nil"/>
                <w:between w:val="nil"/>
              </w:pBdr>
              <w:jc w:val="center"/>
              <w:rPr>
                <w:rFonts w:ascii="Times New Roman" w:eastAsia="Times New Roman" w:hAnsi="Times New Roman" w:cs="Times New Roman"/>
                <w:sz w:val="20"/>
                <w:szCs w:val="20"/>
              </w:rPr>
            </w:pPr>
            <w:r w:rsidRPr="00B717AD">
              <w:rPr>
                <w:rFonts w:ascii="Times New Roman" w:eastAsia="Times New Roman" w:hAnsi="Times New Roman" w:cs="Times New Roman"/>
                <w:b/>
                <w:bCs/>
                <w:color w:val="000000"/>
                <w:sz w:val="20"/>
                <w:szCs w:val="20"/>
              </w:rPr>
              <w:t>Система оцінювання / Grading system</w:t>
            </w: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Бали за шкалою Університету / University grading scale</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Оцінка ECTS / ECTS grade</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Дескриптор / Descriptor</w:t>
            </w:r>
          </w:p>
        </w:tc>
        <w:tc>
          <w:tcPr>
            <w:tcW w:w="2546" w:type="dxa"/>
            <w:gridSpan w:val="7"/>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Зарахування кредитів / Awarding of credits</w:t>
            </w: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180 - 200</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A</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Відмінно / Excellent</w:t>
            </w:r>
          </w:p>
        </w:tc>
        <w:tc>
          <w:tcPr>
            <w:tcW w:w="2546" w:type="dxa"/>
            <w:gridSpan w:val="7"/>
            <w:vMerge w:val="restart"/>
            <w:vAlign w:val="center"/>
          </w:tcPr>
          <w:p w:rsidR="00924541" w:rsidRPr="00B717AD" w:rsidRDefault="005B26BB">
            <w:pPr>
              <w:ind w:right="-8"/>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Зараховано / Passed</w:t>
            </w: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170 - 179</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B</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Дуже добре / Very Good</w:t>
            </w:r>
          </w:p>
        </w:tc>
        <w:tc>
          <w:tcPr>
            <w:tcW w:w="2546" w:type="dxa"/>
            <w:gridSpan w:val="7"/>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160 - 169</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C</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Добре / Good</w:t>
            </w:r>
          </w:p>
        </w:tc>
        <w:tc>
          <w:tcPr>
            <w:tcW w:w="2546" w:type="dxa"/>
            <w:gridSpan w:val="7"/>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141 - 159</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D</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Задовільно / Satisfactory</w:t>
            </w:r>
          </w:p>
        </w:tc>
        <w:tc>
          <w:tcPr>
            <w:tcW w:w="2546" w:type="dxa"/>
            <w:gridSpan w:val="7"/>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120 - 140</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E</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Достатньо / Sufficiently</w:t>
            </w:r>
          </w:p>
        </w:tc>
        <w:tc>
          <w:tcPr>
            <w:tcW w:w="2546" w:type="dxa"/>
            <w:gridSpan w:val="7"/>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rsidRPr="00B717AD">
        <w:trPr>
          <w:jc w:val="center"/>
        </w:trPr>
        <w:tc>
          <w:tcPr>
            <w:tcW w:w="1667" w:type="dxa"/>
            <w:gridSpan w:val="5"/>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100 - 119</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Fx</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Незадовільно - з можливістю повторного складання підсумкового контролю / Unsatisfactory with possible re-passing of final assessment</w:t>
            </w:r>
          </w:p>
        </w:tc>
        <w:tc>
          <w:tcPr>
            <w:tcW w:w="2546" w:type="dxa"/>
            <w:gridSpan w:val="7"/>
            <w:vMerge w:val="restart"/>
            <w:vAlign w:val="center"/>
          </w:tcPr>
          <w:p w:rsidR="00924541" w:rsidRPr="00B717AD" w:rsidRDefault="005B26BB">
            <w:pPr>
              <w:ind w:right="-8"/>
              <w:jc w:val="center"/>
              <w:rPr>
                <w:rFonts w:ascii="Times New Roman" w:eastAsia="Times New Roman" w:hAnsi="Times New Roman" w:cs="Times New Roman"/>
                <w:sz w:val="16"/>
                <w:szCs w:val="16"/>
              </w:rPr>
            </w:pPr>
            <w:r w:rsidRPr="00B717AD">
              <w:rPr>
                <w:rFonts w:ascii="Times New Roman" w:eastAsia="Times New Roman" w:hAnsi="Times New Roman" w:cs="Times New Roman"/>
                <w:sz w:val="16"/>
                <w:szCs w:val="16"/>
              </w:rPr>
              <w:t>Не зараховано / Failed</w:t>
            </w:r>
          </w:p>
        </w:tc>
      </w:tr>
      <w:tr w:rsidR="00924541" w:rsidRPr="00B717AD">
        <w:trPr>
          <w:jc w:val="center"/>
        </w:trPr>
        <w:tc>
          <w:tcPr>
            <w:tcW w:w="1667" w:type="dxa"/>
            <w:gridSpan w:val="5"/>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sz w:val="16"/>
                <w:szCs w:val="16"/>
              </w:rPr>
              <w:t>1 - 99</w:t>
            </w:r>
          </w:p>
        </w:tc>
        <w:tc>
          <w:tcPr>
            <w:tcW w:w="1589" w:type="dxa"/>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F</w:t>
            </w:r>
          </w:p>
        </w:tc>
        <w:tc>
          <w:tcPr>
            <w:tcW w:w="4399" w:type="dxa"/>
            <w:gridSpan w:val="6"/>
            <w:vAlign w:val="center"/>
          </w:tcPr>
          <w:p w:rsidR="00924541" w:rsidRPr="00B717AD" w:rsidRDefault="005B26BB">
            <w:pPr>
              <w:ind w:right="-8"/>
              <w:jc w:val="center"/>
              <w:rPr>
                <w:rFonts w:ascii="Times New Roman" w:eastAsia="Times New Roman" w:hAnsi="Times New Roman" w:cs="Times New Roman"/>
                <w:b/>
                <w:bCs/>
                <w:sz w:val="16"/>
                <w:szCs w:val="16"/>
              </w:rPr>
            </w:pPr>
            <w:r w:rsidRPr="00B717AD">
              <w:rPr>
                <w:rFonts w:ascii="Times New Roman" w:eastAsia="Times New Roman" w:hAnsi="Times New Roman" w:cs="Times New Roman"/>
                <w:b/>
                <w:bCs/>
                <w:sz w:val="16"/>
                <w:szCs w:val="16"/>
              </w:rPr>
              <w:t>Незадовільно - з обов’язковим повторним вивченням дисципліни / Unsatisfactory with the mandatory repeated study of discipline</w:t>
            </w:r>
          </w:p>
        </w:tc>
        <w:tc>
          <w:tcPr>
            <w:tcW w:w="2546" w:type="dxa"/>
            <w:gridSpan w:val="7"/>
            <w:vMerge/>
            <w:vAlign w:val="center"/>
          </w:tcPr>
          <w:p w:rsidR="00924541" w:rsidRPr="00B717AD"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bl>
    <w:p w:rsidR="00924541" w:rsidRPr="00B717AD" w:rsidRDefault="00924541">
      <w:pPr>
        <w:spacing w:line="240" w:lineRule="auto"/>
        <w:rPr>
          <w:rFonts w:ascii="Times New Roman" w:eastAsia="Times New Roman" w:hAnsi="Times New Roman" w:cs="Times New Roman"/>
        </w:rPr>
      </w:pPr>
    </w:p>
    <w:tbl>
      <w:tblPr>
        <w:tblStyle w:val="aff3"/>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7825"/>
      </w:tblGrid>
      <w:tr w:rsidR="00924541" w:rsidRPr="00B717AD">
        <w:trPr>
          <w:jc w:val="center"/>
        </w:trPr>
        <w:tc>
          <w:tcPr>
            <w:tcW w:w="10201" w:type="dxa"/>
            <w:gridSpan w:val="2"/>
            <w:shd w:val="clear" w:color="auto" w:fill="E7E6E6"/>
            <w:vAlign w:val="center"/>
          </w:tcPr>
          <w:p w:rsidR="00924541" w:rsidRPr="00B717AD" w:rsidRDefault="005B26BB">
            <w:pPr>
              <w:jc w:val="cente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Інформаційні ресурси</w:t>
            </w:r>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lastRenderedPageBreak/>
              <w:t>Основна література</w:t>
            </w:r>
          </w:p>
        </w:tc>
        <w:tc>
          <w:tcPr>
            <w:tcW w:w="7825" w:type="dxa"/>
            <w:vAlign w:val="center"/>
          </w:tcPr>
          <w:p w:rsidR="00F2711B" w:rsidRDefault="00F2711B" w:rsidP="00F2711B">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Yu.V.Lysanets, O.M.Bieliaieva, M.P.Melaschenko Medical English for Academic Purposes: textbook. </w:t>
            </w:r>
          </w:p>
          <w:p w:rsidR="00F2711B" w:rsidRDefault="00F2711B" w:rsidP="00F2711B">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 AUS Medicine Publishing, 2018</w:t>
            </w:r>
          </w:p>
          <w:p w:rsidR="00924541" w:rsidRPr="00B717AD" w:rsidRDefault="00F2711B" w:rsidP="00F2711B">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F2711B">
              <w:rPr>
                <w:rFonts w:ascii="Times New Roman" w:eastAsia="Times New Roman" w:hAnsi="Times New Roman" w:cs="Times New Roman"/>
                <w:color w:val="0070C0"/>
                <w:sz w:val="24"/>
                <w:szCs w:val="20"/>
              </w:rPr>
              <w:t>https://drive.google.com/file/d/17p0aHmRh0LYqt5Wu7otmM_84WzYZW95C/view?usp=drive_link</w:t>
            </w:r>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Допоміжна література</w:t>
            </w:r>
          </w:p>
        </w:tc>
        <w:tc>
          <w:tcPr>
            <w:tcW w:w="7825" w:type="dxa"/>
          </w:tcPr>
          <w:p w:rsidR="00AB1478" w:rsidRPr="00B717AD" w:rsidRDefault="00AB1478" w:rsidP="009F1835">
            <w:pPr>
              <w:widowControl w:val="0"/>
              <w:numPr>
                <w:ilvl w:val="0"/>
                <w:numId w:val="6"/>
              </w:numPr>
              <w:pBdr>
                <w:top w:val="nil"/>
                <w:left w:val="nil"/>
                <w:bottom w:val="nil"/>
                <w:right w:val="nil"/>
                <w:between w:val="nil"/>
              </w:pBdr>
              <w:spacing w:after="0" w:line="240" w:lineRule="auto"/>
              <w:jc w:val="both"/>
              <w:rPr>
                <w:rStyle w:val="a7"/>
                <w:rFonts w:ascii="Times New Roman" w:eastAsia="Times New Roman" w:hAnsi="Times New Roman" w:cs="Times New Roman"/>
                <w:color w:val="auto"/>
                <w:sz w:val="24"/>
                <w:szCs w:val="24"/>
                <w:u w:val="none"/>
              </w:rPr>
            </w:pPr>
            <w:r w:rsidRPr="00B717AD">
              <w:rPr>
                <w:rFonts w:ascii="Times New Roman" w:eastAsia="Times New Roman" w:hAnsi="Times New Roman" w:cs="Times New Roman"/>
                <w:sz w:val="24"/>
                <w:szCs w:val="24"/>
                <w:lang w:val="uk-UA"/>
              </w:rPr>
              <w:t xml:space="preserve">Віцюк А.А. </w:t>
            </w:r>
            <w:r w:rsidRPr="00B717AD">
              <w:rPr>
                <w:rFonts w:ascii="Times New Roman" w:eastAsia="Times New Roman" w:hAnsi="Times New Roman" w:cs="Times New Roman"/>
                <w:sz w:val="24"/>
                <w:szCs w:val="24"/>
              </w:rPr>
              <w:t xml:space="preserve">Using of medical-biology terminology in English language classes for professional orientation // Молодь і поступ біології = Youth and Progress of Biology : збірник тез доповідей ХХІІ Міжнародної наукової конференції студентів і аспірантів (м. Львів, 15–17 квітня 2026 р.). – Львів : ПАІС, 2026. – С. 27 </w:t>
            </w:r>
            <w:hyperlink r:id="rId21" w:history="1">
              <w:r w:rsidRPr="00B717AD">
                <w:rPr>
                  <w:rStyle w:val="a7"/>
                  <w:rFonts w:ascii="Times New Roman" w:hAnsi="Times New Roman" w:cs="Times New Roman"/>
                  <w:sz w:val="24"/>
                  <w:szCs w:val="24"/>
                </w:rPr>
                <w:t>https://bioweb.lnu.edu.ua/wp-content/uploads/2026/04/Zbirnyk_Molod-i-postup-biolohii_2026.pdf</w:t>
              </w:r>
            </w:hyperlink>
          </w:p>
          <w:p w:rsidR="00AB1478" w:rsidRPr="00B717AD" w:rsidRDefault="00AB1478" w:rsidP="009F1835">
            <w:pPr>
              <w:pStyle w:val="a8"/>
              <w:numPr>
                <w:ilvl w:val="0"/>
                <w:numId w:val="6"/>
              </w:numPr>
              <w:spacing w:after="0" w:line="240" w:lineRule="auto"/>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lang w:val="uk-UA"/>
              </w:rPr>
              <w:t xml:space="preserve">Віцюк А.А. </w:t>
            </w:r>
            <w:r w:rsidRPr="00B717AD">
              <w:rPr>
                <w:rFonts w:ascii="Times New Roman" w:eastAsia="Times New Roman" w:hAnsi="Times New Roman" w:cs="Times New Roman"/>
                <w:sz w:val="24"/>
                <w:szCs w:val="24"/>
              </w:rPr>
              <w:t xml:space="preserve">Innovative approaches to training future doctors in the 21st century // Інновації в медицині, медична освіта та публічне управління стійкістю систем охорони здоров’я : збірник матеріалів Всеукраїнської науково-практичної конференції, 23 квітня 2026 р. / ПЗВО «Дніпровський інститут медицини та громадського здоров’я». – Вінниця, 2026. – С. 140–143 </w:t>
            </w:r>
            <w:hyperlink r:id="rId22" w:history="1">
              <w:r w:rsidRPr="00B717AD">
                <w:rPr>
                  <w:rStyle w:val="a7"/>
                  <w:rFonts w:ascii="Times New Roman" w:eastAsia="Times New Roman" w:hAnsi="Times New Roman" w:cs="Times New Roman"/>
                  <w:sz w:val="24"/>
                  <w:szCs w:val="24"/>
                </w:rPr>
                <w:t>https://irb.kmu.edu.ua/server/api/core/bitstreams/7309c9f1-66aa-4f0e-a438-0635f55369dd/content</w:t>
              </w:r>
            </w:hyperlink>
          </w:p>
          <w:p w:rsidR="00AB1478" w:rsidRPr="00B717AD" w:rsidRDefault="00AB1478" w:rsidP="009F1835">
            <w:pPr>
              <w:pStyle w:val="a8"/>
              <w:numPr>
                <w:ilvl w:val="0"/>
                <w:numId w:val="6"/>
              </w:numPr>
              <w:spacing w:after="0" w:line="240" w:lineRule="auto"/>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rPr>
              <w:t>Зеленцова С. М., Віцюк А. А. Комунікативний метод у вивченні англійської мови здобувачами вищої медичної освіти // ГРААЛЬ НАУКИ : міжнар. наук. журнал. – Вінниця : ГО «Європейська наукова платформа»; НУ «Інститут науково-технічної інтеграції та співпраці</w:t>
            </w:r>
            <w:r w:rsidR="00C82D46" w:rsidRPr="00B717AD">
              <w:rPr>
                <w:rFonts w:ascii="Times New Roman" w:eastAsia="Times New Roman" w:hAnsi="Times New Roman" w:cs="Times New Roman"/>
                <w:sz w:val="24"/>
                <w:szCs w:val="24"/>
              </w:rPr>
              <w:t>», 2026. – № 62. – С. 1199–1205</w:t>
            </w:r>
            <w:r w:rsidR="00C82D46" w:rsidRPr="00B717AD">
              <w:rPr>
                <w:rFonts w:ascii="Times New Roman" w:eastAsia="Times New Roman" w:hAnsi="Times New Roman" w:cs="Times New Roman"/>
                <w:sz w:val="24"/>
                <w:szCs w:val="24"/>
                <w:lang w:val="uk-UA"/>
              </w:rPr>
              <w:t xml:space="preserve"> </w:t>
            </w:r>
            <w:hyperlink r:id="rId23" w:history="1">
              <w:r w:rsidR="00C82D46" w:rsidRPr="00B717AD">
                <w:rPr>
                  <w:rStyle w:val="a7"/>
                  <w:rFonts w:ascii="Times New Roman" w:hAnsi="Times New Roman" w:cs="Times New Roman"/>
                  <w:sz w:val="24"/>
                  <w:szCs w:val="24"/>
                  <w:shd w:val="clear" w:color="auto" w:fill="FFFFFF"/>
                </w:rPr>
                <w:t>https://archive.journal-grail.science/index.php/27103056/issue/view/20.02.2026?utm_source=eSputnikpromo&amp;utm_medium=email&amp;utm_campaign=GRAAL_%CC%B1_Konferencia_%7C_Status_:_opublikovano&amp;utm_content=3297555827&amp;etm_term=Y2lkPTMyOTc1NTU4Mjc</w:t>
              </w:r>
            </w:hyperlink>
            <w:r w:rsidRPr="00B717AD">
              <w:rPr>
                <w:rFonts w:ascii="Times New Roman" w:hAnsi="Times New Roman" w:cs="Times New Roman"/>
                <w:color w:val="2D2C37"/>
                <w:sz w:val="24"/>
                <w:szCs w:val="24"/>
                <w:shd w:val="clear" w:color="auto" w:fill="FFFFFF"/>
              </w:rPr>
              <w:t>=</w:t>
            </w:r>
          </w:p>
          <w:p w:rsidR="00A863AA" w:rsidRPr="00B717AD" w:rsidRDefault="00A863AA" w:rsidP="009F1835">
            <w:pPr>
              <w:widowControl w:val="0"/>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B717AD">
              <w:rPr>
                <w:rFonts w:ascii="Times New Roman" w:eastAsia="Times New Roman" w:hAnsi="Times New Roman" w:cs="Times New Roman"/>
                <w:sz w:val="24"/>
                <w:szCs w:val="24"/>
                <w:lang w:val="en-US"/>
              </w:rPr>
              <w:t>Devi</w:t>
            </w:r>
            <w:r w:rsidRPr="00B717AD">
              <w:rPr>
                <w:rFonts w:ascii="Times New Roman" w:eastAsia="Times New Roman" w:hAnsi="Times New Roman" w:cs="Times New Roman"/>
                <w:sz w:val="24"/>
                <w:szCs w:val="24"/>
              </w:rPr>
              <w:t>-</w:t>
            </w:r>
            <w:r w:rsidRPr="00B717AD">
              <w:rPr>
                <w:rFonts w:ascii="Times New Roman" w:eastAsia="Times New Roman" w:hAnsi="Times New Roman" w:cs="Times New Roman"/>
                <w:sz w:val="24"/>
                <w:szCs w:val="24"/>
                <w:lang w:val="en-US"/>
              </w:rPr>
              <w:t>Ellen</w:t>
            </w:r>
            <w:r w:rsidRPr="00B717AD">
              <w:rPr>
                <w:rFonts w:ascii="Times New Roman" w:eastAsia="Times New Roman" w:hAnsi="Times New Roman" w:cs="Times New Roman"/>
                <w:sz w:val="24"/>
                <w:szCs w:val="24"/>
              </w:rPr>
              <w:t xml:space="preserve"> </w:t>
            </w:r>
            <w:proofErr w:type="spellStart"/>
            <w:r w:rsidRPr="00B717AD">
              <w:rPr>
                <w:rFonts w:ascii="Times New Roman" w:eastAsia="Times New Roman" w:hAnsi="Times New Roman" w:cs="Times New Roman"/>
                <w:sz w:val="24"/>
                <w:szCs w:val="24"/>
                <w:lang w:val="en-US"/>
              </w:rPr>
              <w:t>Chabner</w:t>
            </w:r>
            <w:proofErr w:type="spellEnd"/>
            <w:r w:rsidRPr="00B717AD">
              <w:rPr>
                <w:rFonts w:ascii="Times New Roman" w:eastAsia="Times New Roman" w:hAnsi="Times New Roman" w:cs="Times New Roman"/>
                <w:sz w:val="24"/>
                <w:szCs w:val="24"/>
                <w:lang w:val="en-US"/>
              </w:rPr>
              <w:t>. Medical terminology. A short course.2018y.</w:t>
            </w:r>
          </w:p>
          <w:p w:rsidR="00A863AA" w:rsidRPr="00B717AD" w:rsidRDefault="00813F8C" w:rsidP="00C82D46">
            <w:pPr>
              <w:widowControl w:val="0"/>
              <w:pBdr>
                <w:top w:val="nil"/>
                <w:left w:val="nil"/>
                <w:bottom w:val="nil"/>
                <w:right w:val="nil"/>
                <w:between w:val="nil"/>
              </w:pBdr>
              <w:spacing w:after="0" w:line="240" w:lineRule="auto"/>
              <w:ind w:left="58"/>
              <w:jc w:val="both"/>
              <w:rPr>
                <w:rFonts w:ascii="Times New Roman" w:eastAsia="Times New Roman" w:hAnsi="Times New Roman" w:cs="Times New Roman"/>
                <w:color w:val="0070C0"/>
                <w:sz w:val="24"/>
                <w:szCs w:val="24"/>
                <w:lang w:val="uk-UA"/>
              </w:rPr>
            </w:pPr>
            <w:hyperlink r:id="rId24" w:history="1">
              <w:r w:rsidR="00A863AA" w:rsidRPr="00B717AD">
                <w:rPr>
                  <w:rStyle w:val="a7"/>
                  <w:rFonts w:ascii="Times New Roman" w:eastAsia="Times New Roman" w:hAnsi="Times New Roman" w:cs="Times New Roman"/>
                  <w:color w:val="0070C0"/>
                  <w:sz w:val="24"/>
                  <w:szCs w:val="24"/>
                </w:rPr>
                <w:t>https://drive.google.com/file/d/1C1_GeReAsxtxqdVyvL2XzYbPIrwY0jDt/view?usp=drive_link</w:t>
              </w:r>
            </w:hyperlink>
            <w:r w:rsidR="00A863AA" w:rsidRPr="00B717AD">
              <w:rPr>
                <w:rFonts w:ascii="Times New Roman" w:eastAsia="Times New Roman" w:hAnsi="Times New Roman" w:cs="Times New Roman"/>
                <w:color w:val="0070C0"/>
                <w:sz w:val="24"/>
                <w:szCs w:val="24"/>
              </w:rPr>
              <w:t xml:space="preserve"> </w:t>
            </w:r>
          </w:p>
          <w:p w:rsidR="00924541" w:rsidRPr="00B717AD" w:rsidRDefault="005B26BB" w:rsidP="009F1835">
            <w:pPr>
              <w:numPr>
                <w:ilvl w:val="0"/>
                <w:numId w:val="6"/>
              </w:numPr>
              <w:pBdr>
                <w:top w:val="nil"/>
                <w:left w:val="nil"/>
                <w:bottom w:val="nil"/>
                <w:right w:val="nil"/>
                <w:between w:val="nil"/>
              </w:pBdr>
              <w:spacing w:after="0"/>
              <w:rPr>
                <w:rFonts w:ascii="Times New Roman" w:eastAsia="Times New Roman" w:hAnsi="Times New Roman" w:cs="Times New Roman"/>
                <w:color w:val="00000A"/>
                <w:sz w:val="24"/>
                <w:szCs w:val="24"/>
              </w:rPr>
            </w:pPr>
            <w:r w:rsidRPr="00B717AD">
              <w:rPr>
                <w:rFonts w:ascii="Times New Roman" w:eastAsia="Times New Roman" w:hAnsi="Times New Roman" w:cs="Times New Roman"/>
                <w:color w:val="00000A"/>
                <w:sz w:val="24"/>
                <w:szCs w:val="24"/>
              </w:rPr>
              <w:t xml:space="preserve">Sam McCarter, English for Careers: Medicine/ Oxford University press/pdf. </w:t>
            </w:r>
          </w:p>
          <w:p w:rsidR="00AB1478" w:rsidRPr="009F1835" w:rsidRDefault="005B26BB" w:rsidP="009F1835">
            <w:pPr>
              <w:widowControl w:val="0"/>
              <w:numPr>
                <w:ilvl w:val="0"/>
                <w:numId w:val="6"/>
              </w:numPr>
              <w:pBdr>
                <w:top w:val="nil"/>
                <w:left w:val="nil"/>
                <w:bottom w:val="nil"/>
                <w:right w:val="nil"/>
                <w:between w:val="nil"/>
              </w:pBdr>
              <w:spacing w:after="0" w:line="240" w:lineRule="auto"/>
              <w:jc w:val="both"/>
              <w:rPr>
                <w:rStyle w:val="a7"/>
                <w:rFonts w:ascii="Times New Roman" w:eastAsia="Times New Roman" w:hAnsi="Times New Roman" w:cs="Times New Roman"/>
                <w:color w:val="auto"/>
                <w:sz w:val="24"/>
                <w:szCs w:val="24"/>
                <w:u w:val="none"/>
              </w:rPr>
            </w:pPr>
            <w:r w:rsidRPr="009F1835">
              <w:rPr>
                <w:rFonts w:ascii="Times New Roman" w:eastAsia="Times New Roman" w:hAnsi="Times New Roman" w:cs="Times New Roman"/>
                <w:color w:val="000000"/>
                <w:sz w:val="24"/>
                <w:szCs w:val="24"/>
              </w:rPr>
              <w:t>English for Medical Student: textbook (I—III a. l.) / A.H. Sabluk, L.V. Levandovska. — 4th edition, revised = Англійська мова для студентів-медиків.</w:t>
            </w:r>
            <w:r w:rsidRPr="009F1835">
              <w:rPr>
                <w:rFonts w:ascii="Times New Roman" w:eastAsia="Times New Roman" w:hAnsi="Times New Roman" w:cs="Times New Roman"/>
                <w:b/>
                <w:bCs/>
                <w:color w:val="000000"/>
                <w:sz w:val="24"/>
                <w:szCs w:val="24"/>
              </w:rPr>
              <w:t xml:space="preserve"> </w:t>
            </w:r>
            <w:r w:rsidRPr="009F1835">
              <w:rPr>
                <w:rFonts w:ascii="Times New Roman" w:eastAsia="Times New Roman" w:hAnsi="Times New Roman" w:cs="Times New Roman"/>
                <w:color w:val="000000"/>
                <w:sz w:val="24"/>
                <w:szCs w:val="24"/>
              </w:rPr>
              <w:t>Київ: ВСВ «Медицина», 2018. – 576 с.</w:t>
            </w:r>
            <w:r w:rsidR="00C82D46" w:rsidRPr="009F1835">
              <w:rPr>
                <w:rFonts w:ascii="Times New Roman" w:eastAsia="Times New Roman" w:hAnsi="Times New Roman" w:cs="Times New Roman"/>
                <w:sz w:val="24"/>
                <w:szCs w:val="24"/>
                <w:lang w:val="uk-UA"/>
              </w:rPr>
              <w:t xml:space="preserve"> </w:t>
            </w:r>
            <w:hyperlink r:id="rId25" w:history="1">
              <w:r w:rsidR="00AB1478" w:rsidRPr="009F1835">
                <w:rPr>
                  <w:rStyle w:val="a7"/>
                  <w:rFonts w:ascii="Times New Roman" w:eastAsia="Times New Roman" w:hAnsi="Times New Roman" w:cs="Times New Roman"/>
                  <w:sz w:val="24"/>
                  <w:szCs w:val="24"/>
                  <w:lang w:val="uk-UA"/>
                </w:rPr>
                <w:t>https://drive.google.com/file/d/1TsuEeEFaL1BbPmHEZwaVuWZosTjOh05I/view?usp=drive_link</w:t>
              </w:r>
            </w:hyperlink>
          </w:p>
          <w:p w:rsidR="009F1835" w:rsidRPr="009F1835" w:rsidRDefault="009F1835" w:rsidP="009F183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A"/>
                <w:sz w:val="24"/>
                <w:szCs w:val="24"/>
              </w:rPr>
            </w:pPr>
            <w:r w:rsidRPr="009F1835">
              <w:rPr>
                <w:rFonts w:ascii="Times New Roman" w:eastAsia="Times New Roman" w:hAnsi="Times New Roman" w:cs="Times New Roman"/>
                <w:color w:val="00000A"/>
                <w:sz w:val="24"/>
                <w:szCs w:val="24"/>
              </w:rPr>
              <w:t>Л.В.Левандовська English for Medical Students. Textbook. Англійська мова для студентів –медиків. Підручник. K: AUS Medicine Publishing, 2018  К.: ВСВ Медицина, 2018</w:t>
            </w:r>
          </w:p>
          <w:p w:rsidR="009F1835" w:rsidRPr="009F1835" w:rsidRDefault="009F1835" w:rsidP="009F1835">
            <w:pPr>
              <w:numPr>
                <w:ilvl w:val="0"/>
                <w:numId w:val="6"/>
              </w:numPr>
              <w:tabs>
                <w:tab w:val="left" w:pos="440"/>
              </w:tabs>
              <w:spacing w:after="0" w:line="240" w:lineRule="auto"/>
              <w:jc w:val="both"/>
              <w:rPr>
                <w:rFonts w:ascii="Times New Roman" w:eastAsia="Times New Roman" w:hAnsi="Times New Roman" w:cs="Times New Roman"/>
                <w:color w:val="00000A"/>
              </w:rPr>
            </w:pPr>
            <w:r>
              <w:rPr>
                <w:rFonts w:ascii="Times New Roman" w:eastAsia="Times New Roman" w:hAnsi="Times New Roman" w:cs="Times New Roman"/>
                <w:color w:val="00000A"/>
                <w:sz w:val="24"/>
                <w:szCs w:val="24"/>
                <w:lang w:val="uk-UA"/>
              </w:rPr>
              <w:t>К</w:t>
            </w:r>
            <w:r w:rsidRPr="009F1835">
              <w:rPr>
                <w:rFonts w:ascii="Times New Roman" w:eastAsia="Times New Roman" w:hAnsi="Times New Roman" w:cs="Times New Roman"/>
                <w:color w:val="00000A"/>
                <w:sz w:val="24"/>
                <w:szCs w:val="24"/>
              </w:rPr>
              <w:t xml:space="preserve">учумова Н. В. English For Medical Students. Module 1: Посібник з англійської мови для студентів першого курсу медичного факультету </w:t>
            </w:r>
            <w:r w:rsidRPr="009F1835">
              <w:rPr>
                <w:rFonts w:ascii="Times New Roman" w:eastAsia="Times New Roman" w:hAnsi="Times New Roman" w:cs="Times New Roman"/>
                <w:color w:val="000000"/>
                <w:sz w:val="24"/>
                <w:szCs w:val="24"/>
              </w:rPr>
              <w:t>/</w:t>
            </w:r>
            <w:r w:rsidRPr="009F1835">
              <w:rPr>
                <w:rFonts w:ascii="Times New Roman" w:eastAsia="Times New Roman" w:hAnsi="Times New Roman" w:cs="Times New Roman"/>
                <w:color w:val="00000A"/>
                <w:sz w:val="24"/>
                <w:szCs w:val="24"/>
              </w:rPr>
              <w:t xml:space="preserve"> </w:t>
            </w:r>
            <w:r w:rsidRPr="009F1835">
              <w:rPr>
                <w:rFonts w:ascii="Times New Roman" w:eastAsia="Times New Roman" w:hAnsi="Times New Roman" w:cs="Times New Roman"/>
                <w:color w:val="000000"/>
                <w:sz w:val="24"/>
                <w:szCs w:val="24"/>
              </w:rPr>
              <w:t>Н.В.</w:t>
            </w:r>
            <w:r w:rsidRPr="009F1835">
              <w:rPr>
                <w:rFonts w:ascii="Times New Roman" w:eastAsia="Times New Roman" w:hAnsi="Times New Roman" w:cs="Times New Roman"/>
                <w:color w:val="00000A"/>
                <w:sz w:val="24"/>
                <w:szCs w:val="24"/>
              </w:rPr>
              <w:t xml:space="preserve"> </w:t>
            </w:r>
            <w:r w:rsidRPr="009F1835">
              <w:rPr>
                <w:rFonts w:ascii="Times New Roman" w:eastAsia="Times New Roman" w:hAnsi="Times New Roman" w:cs="Times New Roman"/>
                <w:color w:val="000000"/>
                <w:sz w:val="24"/>
                <w:szCs w:val="24"/>
              </w:rPr>
              <w:t>Кучумова</w:t>
            </w:r>
            <w:r w:rsidRPr="009F1835">
              <w:rPr>
                <w:rFonts w:ascii="Times New Roman" w:eastAsia="Times New Roman" w:hAnsi="Times New Roman" w:cs="Times New Roman"/>
                <w:color w:val="00000A"/>
                <w:sz w:val="24"/>
                <w:szCs w:val="24"/>
              </w:rPr>
              <w:t>. – ЛНМУ ім. Данила Галицького. – Львів, 2010. – 141 с.</w:t>
            </w:r>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Перелік питань до підсумкового контролю (теоретична та практична складова)</w:t>
            </w:r>
          </w:p>
        </w:tc>
        <w:tc>
          <w:tcPr>
            <w:tcW w:w="7825" w:type="dxa"/>
            <w:vAlign w:val="center"/>
          </w:tcPr>
          <w:p w:rsidR="00924541" w:rsidRPr="00B717AD" w:rsidRDefault="00813F8C">
            <w:pPr>
              <w:rPr>
                <w:rFonts w:ascii="Times New Roman" w:eastAsia="Times New Roman" w:hAnsi="Times New Roman" w:cs="Times New Roman"/>
                <w:color w:val="FF0000"/>
                <w:sz w:val="24"/>
                <w:szCs w:val="24"/>
              </w:rPr>
            </w:pPr>
            <w:hyperlink r:id="rId26">
              <w:r w:rsidR="005B26BB" w:rsidRPr="00B717AD">
                <w:rPr>
                  <w:rFonts w:ascii="Times New Roman" w:eastAsia="Times New Roman" w:hAnsi="Times New Roman" w:cs="Times New Roman"/>
                  <w:color w:val="0563C1"/>
                  <w:sz w:val="24"/>
                  <w:szCs w:val="24"/>
                  <w:u w:val="single"/>
                </w:rPr>
                <w:t>https://sites.google.com/kmu.edu.ua/humanities-and-social-sciences?usp=sharing&amp;pli=1&amp;authuser=2</w:t>
              </w:r>
            </w:hyperlink>
            <w:r w:rsidR="005B26BB" w:rsidRPr="00B717AD">
              <w:rPr>
                <w:rFonts w:ascii="Times New Roman" w:eastAsia="Times New Roman" w:hAnsi="Times New Roman" w:cs="Times New Roman"/>
                <w:color w:val="0563C1"/>
                <w:sz w:val="24"/>
                <w:szCs w:val="24"/>
                <w:u w:val="single"/>
              </w:rPr>
              <w:t xml:space="preserve"> </w:t>
            </w:r>
          </w:p>
        </w:tc>
      </w:tr>
      <w:tr w:rsidR="00924541" w:rsidRPr="00B717AD" w:rsidTr="001A5DE3">
        <w:trPr>
          <w:trHeight w:val="2835"/>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lastRenderedPageBreak/>
              <w:t>Корисні посилання</w:t>
            </w:r>
          </w:p>
        </w:tc>
        <w:tc>
          <w:tcPr>
            <w:tcW w:w="7825" w:type="dxa"/>
            <w:vAlign w:val="center"/>
          </w:tcPr>
          <w:p w:rsidR="00924541" w:rsidRPr="00B717AD" w:rsidRDefault="005B26BB">
            <w:pPr>
              <w:rPr>
                <w:rFonts w:ascii="Times New Roman" w:eastAsia="Times New Roman" w:hAnsi="Times New Roman" w:cs="Times New Roman"/>
                <w:sz w:val="24"/>
                <w:szCs w:val="24"/>
              </w:rPr>
            </w:pPr>
            <w:r w:rsidRPr="00B717AD">
              <w:rPr>
                <w:rFonts w:ascii="Times New Roman" w:eastAsia="Times New Roman" w:hAnsi="Times New Roman" w:cs="Times New Roman"/>
                <w:color w:val="000000"/>
                <w:sz w:val="24"/>
                <w:szCs w:val="24"/>
              </w:rPr>
              <w:t>Центр Тестування при Міністерстві Охорони Здоров’я [Електронний ресурс]. Режим доступу:</w:t>
            </w:r>
            <w:hyperlink r:id="rId27">
              <w:r w:rsidRPr="00B717AD">
                <w:rPr>
                  <w:rFonts w:ascii="Times New Roman" w:eastAsia="Times New Roman" w:hAnsi="Times New Roman" w:cs="Times New Roman"/>
                  <w:color w:val="0000FF"/>
                  <w:sz w:val="24"/>
                  <w:szCs w:val="24"/>
                </w:rPr>
                <w:t xml:space="preserve"> </w:t>
              </w:r>
            </w:hyperlink>
            <w:hyperlink r:id="rId28">
              <w:r w:rsidRPr="00B717AD">
                <w:rPr>
                  <w:rFonts w:ascii="Times New Roman" w:eastAsia="Times New Roman" w:hAnsi="Times New Roman" w:cs="Times New Roman"/>
                  <w:color w:val="0070C0"/>
                  <w:sz w:val="24"/>
                  <w:szCs w:val="24"/>
                  <w:u w:val="single"/>
                </w:rPr>
                <w:t>https://www.testcentr.org.ua/sbt/Str_Krok1_M.zip</w:t>
              </w:r>
            </w:hyperlink>
            <w:r w:rsidRPr="00B717AD">
              <w:rPr>
                <w:rFonts w:ascii="Times New Roman" w:eastAsia="Times New Roman" w:hAnsi="Times New Roman" w:cs="Times New Roman"/>
                <w:color w:val="0000FF"/>
                <w:sz w:val="24"/>
                <w:szCs w:val="24"/>
                <w:u w:val="single"/>
              </w:rPr>
              <w:t xml:space="preserve"> </w:t>
            </w:r>
            <w:r w:rsidRPr="00B717AD">
              <w:rPr>
                <w:rFonts w:ascii="Times New Roman" w:eastAsia="Times New Roman" w:hAnsi="Times New Roman" w:cs="Times New Roman"/>
                <w:sz w:val="24"/>
                <w:szCs w:val="24"/>
              </w:rPr>
              <w:t xml:space="preserve"> </w:t>
            </w:r>
            <w:r w:rsidRPr="00B717AD">
              <w:rPr>
                <w:rFonts w:ascii="Times New Roman" w:eastAsia="Times New Roman" w:hAnsi="Times New Roman" w:cs="Times New Roman"/>
                <w:color w:val="000000"/>
                <w:sz w:val="24"/>
                <w:szCs w:val="24"/>
              </w:rPr>
              <w:t>Центр Тестування при Міністерстві Охорони Здоров’я [Електронний ресурс]. Режим доступу:</w:t>
            </w:r>
            <w:hyperlink r:id="rId29">
              <w:r w:rsidRPr="00B717AD">
                <w:rPr>
                  <w:rFonts w:ascii="Times New Roman" w:eastAsia="Times New Roman" w:hAnsi="Times New Roman" w:cs="Times New Roman"/>
                  <w:color w:val="0000FF"/>
                  <w:sz w:val="24"/>
                  <w:szCs w:val="24"/>
                </w:rPr>
                <w:t xml:space="preserve"> </w:t>
              </w:r>
            </w:hyperlink>
            <w:hyperlink r:id="rId30">
              <w:r w:rsidRPr="00B717AD">
                <w:rPr>
                  <w:rFonts w:ascii="Times New Roman" w:eastAsia="Times New Roman" w:hAnsi="Times New Roman" w:cs="Times New Roman"/>
                  <w:color w:val="0070C0"/>
                  <w:sz w:val="24"/>
                  <w:szCs w:val="24"/>
                  <w:u w:val="single"/>
                </w:rPr>
                <w:t>https://www.testcentr.org.ua/sbt/Str_Krok1_M.zip</w:t>
              </w:r>
            </w:hyperlink>
            <w:r w:rsidRPr="00B717AD">
              <w:rPr>
                <w:rFonts w:ascii="Times New Roman" w:eastAsia="Times New Roman" w:hAnsi="Times New Roman" w:cs="Times New Roman"/>
                <w:color w:val="0070C0"/>
                <w:sz w:val="24"/>
                <w:szCs w:val="24"/>
                <w:u w:val="single"/>
              </w:rPr>
              <w:t xml:space="preserve"> </w:t>
            </w:r>
            <w:r w:rsidRPr="00B717AD">
              <w:rPr>
                <w:rFonts w:ascii="Times New Roman" w:eastAsia="Times New Roman" w:hAnsi="Times New Roman" w:cs="Times New Roman"/>
                <w:color w:val="0070C0"/>
                <w:sz w:val="24"/>
                <w:szCs w:val="24"/>
              </w:rPr>
              <w:t xml:space="preserve"> </w:t>
            </w:r>
            <w:r w:rsidRPr="00B717AD">
              <w:rPr>
                <w:rFonts w:ascii="Times New Roman" w:eastAsia="Times New Roman" w:hAnsi="Times New Roman" w:cs="Times New Roman"/>
                <w:color w:val="0070C0"/>
                <w:sz w:val="20"/>
                <w:szCs w:val="20"/>
              </w:rPr>
              <w:t xml:space="preserve"> </w:t>
            </w:r>
            <w:r w:rsidRPr="00B717AD">
              <w:rPr>
                <w:rFonts w:ascii="Times New Roman" w:eastAsia="Times New Roman" w:hAnsi="Times New Roman" w:cs="Times New Roman"/>
                <w:sz w:val="24"/>
                <w:szCs w:val="24"/>
              </w:rPr>
              <w:t xml:space="preserve">Освітній модуль для підготовки здобувачів до складання ЄДКІ та Крок 3 ДНП «Центр тестування» </w:t>
            </w:r>
            <w:hyperlink r:id="rId31">
              <w:r w:rsidRPr="00B717AD">
                <w:rPr>
                  <w:rFonts w:ascii="Times New Roman" w:eastAsia="Times New Roman" w:hAnsi="Times New Roman" w:cs="Times New Roman"/>
                  <w:color w:val="0563C1"/>
                  <w:sz w:val="24"/>
                  <w:szCs w:val="24"/>
                  <w:u w:val="single"/>
                </w:rPr>
                <w:t>https://test.testcentr.org.ua/</w:t>
              </w:r>
            </w:hyperlink>
            <w:r w:rsidRPr="00B717AD">
              <w:rPr>
                <w:rFonts w:ascii="Times New Roman" w:eastAsia="Times New Roman" w:hAnsi="Times New Roman" w:cs="Times New Roman"/>
                <w:sz w:val="24"/>
                <w:szCs w:val="24"/>
              </w:rPr>
              <w:t xml:space="preserve">Державний експертний центр МОЗ України. Галузеві стандарти та клінічні настанови </w:t>
            </w:r>
            <w:hyperlink r:id="rId32">
              <w:r w:rsidRPr="00B717AD">
                <w:rPr>
                  <w:rFonts w:ascii="Times New Roman" w:eastAsia="Times New Roman" w:hAnsi="Times New Roman" w:cs="Times New Roman"/>
                  <w:color w:val="0563C1"/>
                  <w:sz w:val="24"/>
                  <w:szCs w:val="24"/>
                  <w:u w:val="single"/>
                </w:rPr>
                <w:t>https://www.dec.gov.ua/cat_mtd/galuzevi-standarti-ta-klinichni-nastanovi/</w:t>
              </w:r>
            </w:hyperlink>
            <w:r w:rsidRPr="00B717AD">
              <w:rPr>
                <w:rFonts w:ascii="Times New Roman" w:eastAsia="Times New Roman" w:hAnsi="Times New Roman" w:cs="Times New Roman"/>
                <w:sz w:val="20"/>
                <w:szCs w:val="20"/>
              </w:rPr>
              <w:t xml:space="preserve"> </w:t>
            </w:r>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 xml:space="preserve">Методичні рекомендації для підготовки до занять </w:t>
            </w:r>
          </w:p>
        </w:tc>
        <w:tc>
          <w:tcPr>
            <w:tcW w:w="7825" w:type="dxa"/>
            <w:vAlign w:val="center"/>
          </w:tcPr>
          <w:p w:rsidR="00924541" w:rsidRPr="00B717AD" w:rsidRDefault="00813F8C">
            <w:pPr>
              <w:rPr>
                <w:rFonts w:ascii="Times New Roman" w:eastAsia="Times New Roman" w:hAnsi="Times New Roman" w:cs="Times New Roman"/>
                <w:color w:val="FF0000"/>
                <w:sz w:val="20"/>
                <w:szCs w:val="20"/>
              </w:rPr>
            </w:pPr>
            <w:hyperlink r:id="rId33">
              <w:r w:rsidR="001A5DE3" w:rsidRPr="00B717AD">
                <w:rPr>
                  <w:rFonts w:ascii="Times New Roman" w:eastAsia="Times New Roman" w:hAnsi="Times New Roman" w:cs="Times New Roman"/>
                  <w:color w:val="0070C0"/>
                  <w:u w:val="single"/>
                </w:rPr>
                <w:t>https://sites.google.com/d/1BybQBXY7mt55oEL0GylUL5bwYSiA6Ke2/p/1XDcwWd4AvUxuOgFdYVH3dwik8V2qEfhD</w:t>
              </w:r>
            </w:hyperlink>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Конспекти (презентації) лекцій</w:t>
            </w:r>
          </w:p>
        </w:tc>
        <w:tc>
          <w:tcPr>
            <w:tcW w:w="7825" w:type="dxa"/>
            <w:vAlign w:val="center"/>
          </w:tcPr>
          <w:p w:rsidR="00924541" w:rsidRPr="00B717AD" w:rsidRDefault="00924541">
            <w:pPr>
              <w:rPr>
                <w:rFonts w:ascii="Times New Roman" w:eastAsia="Times New Roman" w:hAnsi="Times New Roman" w:cs="Times New Roman"/>
                <w:color w:val="FF0000"/>
                <w:sz w:val="20"/>
                <w:szCs w:val="20"/>
              </w:rPr>
            </w:pPr>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Спілки та об'єднання за профілем (стейкхолдери)</w:t>
            </w:r>
          </w:p>
        </w:tc>
        <w:tc>
          <w:tcPr>
            <w:tcW w:w="7825" w:type="dxa"/>
            <w:vAlign w:val="center"/>
          </w:tcPr>
          <w:p w:rsidR="00924541" w:rsidRPr="00B717AD" w:rsidRDefault="00813F8C">
            <w:pPr>
              <w:rPr>
                <w:rFonts w:ascii="Times New Roman" w:eastAsia="Times New Roman" w:hAnsi="Times New Roman" w:cs="Times New Roman"/>
                <w:color w:val="FF0000"/>
                <w:sz w:val="20"/>
                <w:szCs w:val="20"/>
              </w:rPr>
            </w:pPr>
            <w:hyperlink r:id="rId34">
              <w:r w:rsidR="005B26BB" w:rsidRPr="00B717AD">
                <w:rPr>
                  <w:rFonts w:ascii="Times New Roman" w:eastAsia="Times New Roman" w:hAnsi="Times New Roman" w:cs="Times New Roman"/>
                  <w:color w:val="0070C0"/>
                  <w:sz w:val="24"/>
                  <w:szCs w:val="24"/>
                  <w:u w:val="single"/>
                </w:rPr>
                <w:t>https://ukraineiatefl.wixsite.com/iateflukraine</w:t>
              </w:r>
            </w:hyperlink>
          </w:p>
        </w:tc>
      </w:tr>
      <w:tr w:rsidR="00924541" w:rsidRPr="00B717AD">
        <w:trPr>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Міжнародні ресурси (стейкхолдери)</w:t>
            </w:r>
          </w:p>
        </w:tc>
        <w:tc>
          <w:tcPr>
            <w:tcW w:w="7825" w:type="dxa"/>
            <w:vAlign w:val="center"/>
          </w:tcPr>
          <w:p w:rsidR="00924541" w:rsidRPr="00B717AD" w:rsidRDefault="00813F8C">
            <w:pPr>
              <w:rPr>
                <w:rFonts w:ascii="Times New Roman" w:hAnsi="Times New Roman" w:cs="Times New Roman"/>
                <w:color w:val="0070C0"/>
              </w:rPr>
            </w:pPr>
            <w:hyperlink r:id="rId35">
              <w:r w:rsidR="005B26BB" w:rsidRPr="00B717AD">
                <w:rPr>
                  <w:rFonts w:ascii="Times New Roman" w:eastAsia="Times New Roman" w:hAnsi="Times New Roman" w:cs="Times New Roman"/>
                  <w:color w:val="0070C0"/>
                  <w:sz w:val="24"/>
                  <w:szCs w:val="24"/>
                </w:rPr>
                <w:t>https://www.merriam-webster.com/medical</w:t>
              </w:r>
            </w:hyperlink>
          </w:p>
          <w:p w:rsidR="00924541" w:rsidRPr="00B717AD" w:rsidRDefault="005B26BB">
            <w:pPr>
              <w:rPr>
                <w:rFonts w:ascii="Times New Roman" w:eastAsia="Times New Roman" w:hAnsi="Times New Roman" w:cs="Times New Roman"/>
                <w:color w:val="0000FF"/>
                <w:sz w:val="24"/>
                <w:szCs w:val="24"/>
                <w:u w:val="single"/>
              </w:rPr>
            </w:pPr>
            <w:r w:rsidRPr="00B717AD">
              <w:rPr>
                <w:rFonts w:ascii="Times New Roman" w:eastAsia="Times New Roman" w:hAnsi="Times New Roman" w:cs="Times New Roman"/>
                <w:color w:val="000000"/>
                <w:sz w:val="24"/>
                <w:szCs w:val="24"/>
              </w:rPr>
              <w:t>Oxford Dictionaries. Online. Available at:</w:t>
            </w:r>
            <w:hyperlink r:id="rId36">
              <w:r w:rsidRPr="00B717AD">
                <w:rPr>
                  <w:rFonts w:ascii="Times New Roman" w:eastAsia="Times New Roman" w:hAnsi="Times New Roman" w:cs="Times New Roman"/>
                  <w:color w:val="0000FF"/>
                  <w:sz w:val="24"/>
                  <w:szCs w:val="24"/>
                </w:rPr>
                <w:t xml:space="preserve"> </w:t>
              </w:r>
            </w:hyperlink>
            <w:hyperlink r:id="rId37">
              <w:r w:rsidRPr="00B717AD">
                <w:rPr>
                  <w:rFonts w:ascii="Times New Roman" w:eastAsia="Times New Roman" w:hAnsi="Times New Roman" w:cs="Times New Roman"/>
                  <w:color w:val="0070C0"/>
                  <w:sz w:val="24"/>
                  <w:szCs w:val="24"/>
                  <w:u w:val="single"/>
                </w:rPr>
                <w:t>http://www.oxforddictionaries.com/</w:t>
              </w:r>
            </w:hyperlink>
          </w:p>
        </w:tc>
      </w:tr>
      <w:tr w:rsidR="00924541" w:rsidRPr="00B717AD" w:rsidTr="00CD65FE">
        <w:trPr>
          <w:trHeight w:val="651"/>
          <w:jc w:val="center"/>
        </w:trPr>
        <w:tc>
          <w:tcPr>
            <w:tcW w:w="2376" w:type="dxa"/>
            <w:shd w:val="clear" w:color="auto" w:fill="E7E6E6"/>
            <w:vAlign w:val="center"/>
          </w:tcPr>
          <w:p w:rsidR="00924541" w:rsidRPr="00B717AD" w:rsidRDefault="005B26BB">
            <w:pPr>
              <w:rPr>
                <w:rFonts w:ascii="Times New Roman" w:eastAsia="Times New Roman" w:hAnsi="Times New Roman" w:cs="Times New Roman"/>
                <w:b/>
                <w:bCs/>
                <w:sz w:val="20"/>
                <w:szCs w:val="20"/>
              </w:rPr>
            </w:pPr>
            <w:r w:rsidRPr="00B717AD">
              <w:rPr>
                <w:rFonts w:ascii="Times New Roman" w:eastAsia="Times New Roman" w:hAnsi="Times New Roman" w:cs="Times New Roman"/>
                <w:b/>
                <w:bCs/>
                <w:sz w:val="20"/>
                <w:szCs w:val="20"/>
              </w:rPr>
              <w:t>Зворотний зв'язок</w:t>
            </w:r>
          </w:p>
        </w:tc>
        <w:tc>
          <w:tcPr>
            <w:tcW w:w="7825" w:type="dxa"/>
            <w:vAlign w:val="center"/>
          </w:tcPr>
          <w:p w:rsidR="00924541" w:rsidRPr="00B717AD" w:rsidRDefault="00813F8C">
            <w:pPr>
              <w:rPr>
                <w:rFonts w:ascii="Times New Roman" w:eastAsia="Times New Roman" w:hAnsi="Times New Roman" w:cs="Times New Roman"/>
              </w:rPr>
            </w:pPr>
            <w:hyperlink r:id="rId38">
              <w:r w:rsidR="005B26BB" w:rsidRPr="005A4190">
                <w:rPr>
                  <w:rFonts w:ascii="Times New Roman" w:eastAsia="Times New Roman" w:hAnsi="Times New Roman" w:cs="Times New Roman"/>
                  <w:color w:val="0563C1"/>
                  <w:sz w:val="24"/>
                  <w:u w:val="single"/>
                </w:rPr>
                <w:t>social_hum@kmu.edu.ua</w:t>
              </w:r>
            </w:hyperlink>
          </w:p>
        </w:tc>
      </w:tr>
    </w:tbl>
    <w:p w:rsidR="00924541" w:rsidRPr="00B717AD" w:rsidRDefault="00924541">
      <w:pPr>
        <w:spacing w:after="0" w:line="240" w:lineRule="auto"/>
        <w:ind w:left="-567"/>
        <w:rPr>
          <w:rFonts w:ascii="Times New Roman" w:eastAsia="Times New Roman" w:hAnsi="Times New Roman" w:cs="Times New Roman"/>
        </w:rPr>
      </w:pPr>
    </w:p>
    <w:p w:rsidR="00924541" w:rsidRPr="00B717AD" w:rsidRDefault="005B26BB">
      <w:pPr>
        <w:rPr>
          <w:rFonts w:ascii="Times New Roman" w:eastAsia="Times New Roman" w:hAnsi="Times New Roman" w:cs="Times New Roman"/>
          <w:sz w:val="20"/>
          <w:szCs w:val="20"/>
        </w:rPr>
      </w:pPr>
      <w:r w:rsidRPr="00B717AD">
        <w:rPr>
          <w:rFonts w:ascii="Times New Roman" w:eastAsia="Times New Roman" w:hAnsi="Times New Roman" w:cs="Times New Roman"/>
          <w:sz w:val="20"/>
          <w:szCs w:val="20"/>
        </w:rPr>
        <w:t>Силабус обговорено та затверджено на засіданні кафедри</w:t>
      </w:r>
    </w:p>
    <w:p w:rsidR="00924541" w:rsidRPr="00B717AD" w:rsidRDefault="00D55625">
      <w:pP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від «27» серпня 202</w:t>
      </w:r>
      <w:r>
        <w:rPr>
          <w:rFonts w:ascii="Times New Roman" w:eastAsia="Times New Roman" w:hAnsi="Times New Roman" w:cs="Times New Roman"/>
          <w:sz w:val="20"/>
          <w:szCs w:val="20"/>
          <w:lang w:val="uk-UA"/>
        </w:rPr>
        <w:t>6</w:t>
      </w:r>
      <w:r w:rsidR="005B26BB" w:rsidRPr="00B717AD">
        <w:rPr>
          <w:rFonts w:ascii="Times New Roman" w:eastAsia="Times New Roman" w:hAnsi="Times New Roman" w:cs="Times New Roman"/>
          <w:sz w:val="20"/>
          <w:szCs w:val="20"/>
        </w:rPr>
        <w:t xml:space="preserve"> р. (протокол №1).</w:t>
      </w:r>
      <w:r w:rsidR="001A5DE3" w:rsidRPr="00B717AD">
        <w:rPr>
          <w:rFonts w:ascii="Times New Roman" w:eastAsia="Times New Roman" w:hAnsi="Times New Roman" w:cs="Times New Roman"/>
          <w:sz w:val="20"/>
          <w:szCs w:val="20"/>
          <w:lang w:val="en-US"/>
        </w:rPr>
        <w:t xml:space="preserve"> </w:t>
      </w:r>
    </w:p>
    <w:p w:rsidR="00420DBC" w:rsidRPr="00B717AD" w:rsidRDefault="00420DBC">
      <w:pPr>
        <w:rPr>
          <w:rFonts w:ascii="Times New Roman" w:hAnsi="Times New Roman" w:cs="Times New Roman"/>
          <w:lang w:val="en-US"/>
        </w:rPr>
      </w:pPr>
    </w:p>
    <w:sectPr w:rsidR="00420DBC" w:rsidRPr="00B717AD">
      <w:headerReference w:type="default" r:id="rId39"/>
      <w:pgSz w:w="11906" w:h="16838"/>
      <w:pgMar w:top="567" w:right="850" w:bottom="850"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F8C" w:rsidRDefault="00813F8C">
      <w:pPr>
        <w:spacing w:after="0" w:line="240" w:lineRule="auto"/>
      </w:pPr>
      <w:r>
        <w:separator/>
      </w:r>
    </w:p>
  </w:endnote>
  <w:endnote w:type="continuationSeparator" w:id="0">
    <w:p w:rsidR="00813F8C" w:rsidRDefault="00813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083D956C-58F9-46FD-94A8-3E634AFC080A}"/>
  </w:font>
  <w:font w:name="Calibri">
    <w:panose1 w:val="020F0502020204030204"/>
    <w:charset w:val="CC"/>
    <w:family w:val="swiss"/>
    <w:pitch w:val="variable"/>
    <w:sig w:usb0="E4002EFF" w:usb1="C000247B" w:usb2="00000009" w:usb3="00000000" w:csb0="000001FF" w:csb1="00000000"/>
    <w:embedRegular r:id="rId2" w:fontKey="{7E0CA41C-E61F-4D34-93C7-35462C6031DD}"/>
    <w:embedBold r:id="rId3" w:fontKey="{3BB71179-3595-49A0-B31C-216462D705B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Regular r:id="rId4" w:fontKey="{801E5A6C-1FC9-4B0A-8518-D79C0DC58C65}"/>
    <w:embedItalic r:id="rId5" w:fontKey="{5D64A328-703E-4439-ADBD-1AB6B82162E6}"/>
  </w:font>
  <w:font w:name="Tahoma">
    <w:panose1 w:val="020B0604030504040204"/>
    <w:charset w:val="CC"/>
    <w:family w:val="swiss"/>
    <w:pitch w:val="variable"/>
    <w:sig w:usb0="E1002EFF" w:usb1="C000605B" w:usb2="00000029" w:usb3="00000000" w:csb0="000101FF" w:csb1="00000000"/>
    <w:embedRegular r:id="rId6" w:fontKey="{3BBB9AC5-3661-44BC-9B43-292B1745F598}"/>
  </w:font>
  <w:font w:name="Calibri Light">
    <w:panose1 w:val="020F0302020204030204"/>
    <w:charset w:val="CC"/>
    <w:family w:val="swiss"/>
    <w:pitch w:val="variable"/>
    <w:sig w:usb0="E4002EFF" w:usb1="C000247B" w:usb2="00000009" w:usb3="00000000" w:csb0="000001FF" w:csb1="00000000"/>
    <w:embedRegular r:id="rId7" w:fontKey="{5F02F700-8420-4938-B9C2-8982A3344B5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F8C" w:rsidRDefault="00813F8C">
      <w:pPr>
        <w:spacing w:after="0" w:line="240" w:lineRule="auto"/>
      </w:pPr>
      <w:r>
        <w:separator/>
      </w:r>
    </w:p>
  </w:footnote>
  <w:footnote w:type="continuationSeparator" w:id="0">
    <w:p w:rsidR="00813F8C" w:rsidRDefault="00813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687" w:rsidRDefault="00A82687">
    <w:pPr>
      <w:pBdr>
        <w:top w:val="nil"/>
        <w:left w:val="nil"/>
        <w:bottom w:val="nil"/>
        <w:right w:val="nil"/>
        <w:between w:val="nil"/>
      </w:pBdr>
      <w:tabs>
        <w:tab w:val="center" w:pos="4844"/>
        <w:tab w:val="right" w:pos="9689"/>
      </w:tabs>
      <w:spacing w:after="0" w:line="240" w:lineRule="auto"/>
      <w:rPr>
        <w:color w:val="000000"/>
      </w:rPr>
    </w:pPr>
    <w:r>
      <w:rPr>
        <w:noProof/>
        <w:color w:val="000000"/>
        <w:lang w:val="uk-UA"/>
      </w:rPr>
      <w:drawing>
        <wp:anchor distT="0" distB="0" distL="0" distR="0" simplePos="0" relativeHeight="251658240" behindDoc="1" locked="0" layoutInCell="1" hidden="0" allowOverlap="1">
          <wp:simplePos x="0" y="0"/>
          <wp:positionH relativeFrom="page">
            <wp:posOffset>775970</wp:posOffset>
          </wp:positionH>
          <wp:positionV relativeFrom="margin">
            <wp:posOffset>1421765</wp:posOffset>
          </wp:positionV>
          <wp:extent cx="5943600" cy="620640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62064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34F8"/>
    <w:multiLevelType w:val="multilevel"/>
    <w:tmpl w:val="9DD69ACA"/>
    <w:lvl w:ilvl="0">
      <w:start w:val="1"/>
      <w:numFmt w:val="bullet"/>
      <w:lvlText w:val="-"/>
      <w:lvlJc w:val="left"/>
      <w:pPr>
        <w:ind w:left="420" w:hanging="360"/>
      </w:pPr>
      <w:rPr>
        <w:rFonts w:ascii="Times New Roman" w:eastAsia="Times New Roman" w:hAnsi="Times New Roman" w:cs="Times New Roman"/>
        <w:color w:val="00000A"/>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1">
    <w:nsid w:val="0B6F60DA"/>
    <w:multiLevelType w:val="multilevel"/>
    <w:tmpl w:val="A4E44EDC"/>
    <w:lvl w:ilvl="0">
      <w:start w:val="1"/>
      <w:numFmt w:val="decimal"/>
      <w:lvlText w:val="%1."/>
      <w:lvlJc w:val="left"/>
      <w:pPr>
        <w:ind w:left="599" w:hanging="457"/>
      </w:pPr>
      <w:rPr>
        <w:rFonts w:ascii="Calibri" w:eastAsia="Calibri" w:hAnsi="Calibri" w:cs="Calibri"/>
        <w:sz w:val="22"/>
        <w:szCs w:val="22"/>
      </w:rPr>
    </w:lvl>
    <w:lvl w:ilvl="1">
      <w:numFmt w:val="bullet"/>
      <w:lvlText w:val="•"/>
      <w:lvlJc w:val="left"/>
      <w:pPr>
        <w:ind w:left="1644" w:hanging="457"/>
      </w:pPr>
    </w:lvl>
    <w:lvl w:ilvl="2">
      <w:numFmt w:val="bullet"/>
      <w:lvlText w:val="•"/>
      <w:lvlJc w:val="left"/>
      <w:pPr>
        <w:ind w:left="2588" w:hanging="457"/>
      </w:pPr>
    </w:lvl>
    <w:lvl w:ilvl="3">
      <w:numFmt w:val="bullet"/>
      <w:lvlText w:val="•"/>
      <w:lvlJc w:val="left"/>
      <w:pPr>
        <w:ind w:left="3533" w:hanging="457"/>
      </w:pPr>
    </w:lvl>
    <w:lvl w:ilvl="4">
      <w:numFmt w:val="bullet"/>
      <w:lvlText w:val="•"/>
      <w:lvlJc w:val="left"/>
      <w:pPr>
        <w:ind w:left="4477" w:hanging="457"/>
      </w:pPr>
    </w:lvl>
    <w:lvl w:ilvl="5">
      <w:numFmt w:val="bullet"/>
      <w:lvlText w:val="•"/>
      <w:lvlJc w:val="left"/>
      <w:pPr>
        <w:ind w:left="5422" w:hanging="456"/>
      </w:pPr>
    </w:lvl>
    <w:lvl w:ilvl="6">
      <w:numFmt w:val="bullet"/>
      <w:lvlText w:val="•"/>
      <w:lvlJc w:val="left"/>
      <w:pPr>
        <w:ind w:left="6366" w:hanging="457"/>
      </w:pPr>
    </w:lvl>
    <w:lvl w:ilvl="7">
      <w:numFmt w:val="bullet"/>
      <w:lvlText w:val="•"/>
      <w:lvlJc w:val="left"/>
      <w:pPr>
        <w:ind w:left="7310" w:hanging="457"/>
      </w:pPr>
    </w:lvl>
    <w:lvl w:ilvl="8">
      <w:numFmt w:val="bullet"/>
      <w:lvlText w:val="•"/>
      <w:lvlJc w:val="left"/>
      <w:pPr>
        <w:ind w:left="8255" w:hanging="457"/>
      </w:pPr>
    </w:lvl>
  </w:abstractNum>
  <w:abstractNum w:abstractNumId="2">
    <w:nsid w:val="152B3706"/>
    <w:multiLevelType w:val="hybridMultilevel"/>
    <w:tmpl w:val="64301446"/>
    <w:lvl w:ilvl="0" w:tplc="0422000F">
      <w:start w:val="1"/>
      <w:numFmt w:val="decimal"/>
      <w:lvlText w:val="%1."/>
      <w:lvlJc w:val="left"/>
      <w:pPr>
        <w:ind w:left="1211"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F4719EB"/>
    <w:multiLevelType w:val="multilevel"/>
    <w:tmpl w:val="E93C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4D6ACE"/>
    <w:multiLevelType w:val="multilevel"/>
    <w:tmpl w:val="8278A406"/>
    <w:lvl w:ilvl="0">
      <w:start w:val="1"/>
      <w:numFmt w:val="decimal"/>
      <w:lvlText w:val="%1."/>
      <w:lvlJc w:val="left"/>
      <w:pPr>
        <w:ind w:left="599" w:hanging="457"/>
      </w:pPr>
      <w:rPr>
        <w:rFonts w:ascii="Calibri" w:eastAsia="Calibri" w:hAnsi="Calibri" w:cs="Calibri"/>
        <w:sz w:val="22"/>
        <w:szCs w:val="22"/>
      </w:rPr>
    </w:lvl>
    <w:lvl w:ilvl="1">
      <w:numFmt w:val="bullet"/>
      <w:lvlText w:val="•"/>
      <w:lvlJc w:val="left"/>
      <w:pPr>
        <w:ind w:left="1644" w:hanging="457"/>
      </w:pPr>
    </w:lvl>
    <w:lvl w:ilvl="2">
      <w:numFmt w:val="bullet"/>
      <w:lvlText w:val="•"/>
      <w:lvlJc w:val="left"/>
      <w:pPr>
        <w:ind w:left="2588" w:hanging="457"/>
      </w:pPr>
    </w:lvl>
    <w:lvl w:ilvl="3">
      <w:numFmt w:val="bullet"/>
      <w:lvlText w:val="•"/>
      <w:lvlJc w:val="left"/>
      <w:pPr>
        <w:ind w:left="3533" w:hanging="457"/>
      </w:pPr>
    </w:lvl>
    <w:lvl w:ilvl="4">
      <w:numFmt w:val="bullet"/>
      <w:lvlText w:val="•"/>
      <w:lvlJc w:val="left"/>
      <w:pPr>
        <w:ind w:left="4477" w:hanging="457"/>
      </w:pPr>
    </w:lvl>
    <w:lvl w:ilvl="5">
      <w:numFmt w:val="bullet"/>
      <w:lvlText w:val="•"/>
      <w:lvlJc w:val="left"/>
      <w:pPr>
        <w:ind w:left="5422" w:hanging="456"/>
      </w:pPr>
    </w:lvl>
    <w:lvl w:ilvl="6">
      <w:numFmt w:val="bullet"/>
      <w:lvlText w:val="•"/>
      <w:lvlJc w:val="left"/>
      <w:pPr>
        <w:ind w:left="6366" w:hanging="457"/>
      </w:pPr>
    </w:lvl>
    <w:lvl w:ilvl="7">
      <w:numFmt w:val="bullet"/>
      <w:lvlText w:val="•"/>
      <w:lvlJc w:val="left"/>
      <w:pPr>
        <w:ind w:left="7310" w:hanging="457"/>
      </w:pPr>
    </w:lvl>
    <w:lvl w:ilvl="8">
      <w:numFmt w:val="bullet"/>
      <w:lvlText w:val="•"/>
      <w:lvlJc w:val="left"/>
      <w:pPr>
        <w:ind w:left="8255" w:hanging="457"/>
      </w:pPr>
    </w:lvl>
  </w:abstractNum>
  <w:abstractNum w:abstractNumId="5">
    <w:nsid w:val="55CE0CFD"/>
    <w:multiLevelType w:val="hybridMultilevel"/>
    <w:tmpl w:val="D0DABBF6"/>
    <w:lvl w:ilvl="0" w:tplc="652A7024">
      <w:start w:val="1"/>
      <w:numFmt w:val="decimal"/>
      <w:lvlText w:val="%1."/>
      <w:lvlJc w:val="left"/>
      <w:pPr>
        <w:ind w:left="720" w:hanging="360"/>
      </w:pPr>
      <w:rPr>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73246C84"/>
    <w:multiLevelType w:val="multilevel"/>
    <w:tmpl w:val="A4E44EDC"/>
    <w:lvl w:ilvl="0">
      <w:start w:val="1"/>
      <w:numFmt w:val="decimal"/>
      <w:lvlText w:val="%1."/>
      <w:lvlJc w:val="left"/>
      <w:pPr>
        <w:ind w:left="599" w:hanging="457"/>
      </w:pPr>
      <w:rPr>
        <w:rFonts w:ascii="Calibri" w:eastAsia="Calibri" w:hAnsi="Calibri" w:cs="Calibri"/>
        <w:sz w:val="22"/>
        <w:szCs w:val="22"/>
      </w:rPr>
    </w:lvl>
    <w:lvl w:ilvl="1">
      <w:numFmt w:val="bullet"/>
      <w:lvlText w:val="•"/>
      <w:lvlJc w:val="left"/>
      <w:pPr>
        <w:ind w:left="1644" w:hanging="457"/>
      </w:pPr>
    </w:lvl>
    <w:lvl w:ilvl="2">
      <w:numFmt w:val="bullet"/>
      <w:lvlText w:val="•"/>
      <w:lvlJc w:val="left"/>
      <w:pPr>
        <w:ind w:left="2588" w:hanging="457"/>
      </w:pPr>
    </w:lvl>
    <w:lvl w:ilvl="3">
      <w:numFmt w:val="bullet"/>
      <w:lvlText w:val="•"/>
      <w:lvlJc w:val="left"/>
      <w:pPr>
        <w:ind w:left="3533" w:hanging="457"/>
      </w:pPr>
    </w:lvl>
    <w:lvl w:ilvl="4">
      <w:numFmt w:val="bullet"/>
      <w:lvlText w:val="•"/>
      <w:lvlJc w:val="left"/>
      <w:pPr>
        <w:ind w:left="4477" w:hanging="457"/>
      </w:pPr>
    </w:lvl>
    <w:lvl w:ilvl="5">
      <w:numFmt w:val="bullet"/>
      <w:lvlText w:val="•"/>
      <w:lvlJc w:val="left"/>
      <w:pPr>
        <w:ind w:left="5422" w:hanging="456"/>
      </w:pPr>
    </w:lvl>
    <w:lvl w:ilvl="6">
      <w:numFmt w:val="bullet"/>
      <w:lvlText w:val="•"/>
      <w:lvlJc w:val="left"/>
      <w:pPr>
        <w:ind w:left="6366" w:hanging="457"/>
      </w:pPr>
    </w:lvl>
    <w:lvl w:ilvl="7">
      <w:numFmt w:val="bullet"/>
      <w:lvlText w:val="•"/>
      <w:lvlJc w:val="left"/>
      <w:pPr>
        <w:ind w:left="7310" w:hanging="457"/>
      </w:pPr>
    </w:lvl>
    <w:lvl w:ilvl="8">
      <w:numFmt w:val="bullet"/>
      <w:lvlText w:val="•"/>
      <w:lvlJc w:val="left"/>
      <w:pPr>
        <w:ind w:left="8255" w:hanging="457"/>
      </w:pPr>
    </w:lvl>
  </w:abstractNum>
  <w:num w:numId="1">
    <w:abstractNumId w:val="0"/>
  </w:num>
  <w:num w:numId="2">
    <w:abstractNumId w:val="6"/>
  </w:num>
  <w:num w:numId="3">
    <w:abstractNumId w:val="3"/>
  </w:num>
  <w:num w:numId="4">
    <w:abstractNumId w:val="2"/>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24541"/>
    <w:rsid w:val="00023C61"/>
    <w:rsid w:val="000403B0"/>
    <w:rsid w:val="00063BDC"/>
    <w:rsid w:val="00082511"/>
    <w:rsid w:val="00094CA1"/>
    <w:rsid w:val="000A5654"/>
    <w:rsid w:val="000A7B48"/>
    <w:rsid w:val="000E1A4A"/>
    <w:rsid w:val="000F2B5B"/>
    <w:rsid w:val="00157895"/>
    <w:rsid w:val="001922F5"/>
    <w:rsid w:val="001A5DE3"/>
    <w:rsid w:val="001D6570"/>
    <w:rsid w:val="002378A7"/>
    <w:rsid w:val="0027080A"/>
    <w:rsid w:val="00274F36"/>
    <w:rsid w:val="00277F48"/>
    <w:rsid w:val="002A5D4B"/>
    <w:rsid w:val="002B418A"/>
    <w:rsid w:val="002E66B4"/>
    <w:rsid w:val="002F52CD"/>
    <w:rsid w:val="002F5923"/>
    <w:rsid w:val="003366EA"/>
    <w:rsid w:val="003C03A2"/>
    <w:rsid w:val="00420DBC"/>
    <w:rsid w:val="004313FE"/>
    <w:rsid w:val="00451A2E"/>
    <w:rsid w:val="00464096"/>
    <w:rsid w:val="004A4ED2"/>
    <w:rsid w:val="00535DE0"/>
    <w:rsid w:val="005536C7"/>
    <w:rsid w:val="00581336"/>
    <w:rsid w:val="00587B9B"/>
    <w:rsid w:val="005A4190"/>
    <w:rsid w:val="005B26BB"/>
    <w:rsid w:val="005E23AA"/>
    <w:rsid w:val="00620C82"/>
    <w:rsid w:val="00722542"/>
    <w:rsid w:val="00722EE6"/>
    <w:rsid w:val="0074465B"/>
    <w:rsid w:val="00781791"/>
    <w:rsid w:val="007C59BF"/>
    <w:rsid w:val="00813F8C"/>
    <w:rsid w:val="00877FE7"/>
    <w:rsid w:val="00924541"/>
    <w:rsid w:val="009332F0"/>
    <w:rsid w:val="00977A43"/>
    <w:rsid w:val="00991303"/>
    <w:rsid w:val="009918CE"/>
    <w:rsid w:val="009A1032"/>
    <w:rsid w:val="009A22B9"/>
    <w:rsid w:val="009C6F09"/>
    <w:rsid w:val="009F1835"/>
    <w:rsid w:val="009F2241"/>
    <w:rsid w:val="00A60C2F"/>
    <w:rsid w:val="00A60EEF"/>
    <w:rsid w:val="00A82687"/>
    <w:rsid w:val="00A863AA"/>
    <w:rsid w:val="00A945B9"/>
    <w:rsid w:val="00AB1478"/>
    <w:rsid w:val="00AD4566"/>
    <w:rsid w:val="00B517BD"/>
    <w:rsid w:val="00B717AD"/>
    <w:rsid w:val="00B92CB3"/>
    <w:rsid w:val="00BD6EE4"/>
    <w:rsid w:val="00BF686D"/>
    <w:rsid w:val="00C1484D"/>
    <w:rsid w:val="00C236C5"/>
    <w:rsid w:val="00C36E38"/>
    <w:rsid w:val="00C50423"/>
    <w:rsid w:val="00C82D46"/>
    <w:rsid w:val="00C866F4"/>
    <w:rsid w:val="00CD65FE"/>
    <w:rsid w:val="00D55625"/>
    <w:rsid w:val="00E240F1"/>
    <w:rsid w:val="00E26D99"/>
    <w:rsid w:val="00E67DEA"/>
    <w:rsid w:val="00E7340D"/>
    <w:rsid w:val="00E95B40"/>
    <w:rsid w:val="00EB75EA"/>
    <w:rsid w:val="00EE0A66"/>
    <w:rsid w:val="00EE1B0B"/>
    <w:rsid w:val="00EF2602"/>
    <w:rsid w:val="00F00B88"/>
    <w:rsid w:val="00F05EEF"/>
    <w:rsid w:val="00F2711B"/>
    <w:rsid w:val="00F5314C"/>
    <w:rsid w:val="00FA1142"/>
    <w:rsid w:val="00FA6886"/>
    <w:rsid w:val="00FF7C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10">
    <w:name w:val="Заголовок 1 Знак"/>
    <w:basedOn w:val="a0"/>
    <w:rsid w:val="00FD553B"/>
    <w:rPr>
      <w:rFonts w:ascii="Calibri" w:eastAsia="Calibri" w:hAnsi="Calibri" w:cs="Calibri"/>
      <w:b/>
      <w:sz w:val="48"/>
      <w:szCs w:val="48"/>
      <w:lang w:val="uk-UA"/>
    </w:rPr>
  </w:style>
  <w:style w:type="character" w:customStyle="1" w:styleId="20">
    <w:name w:val="Заголовок 2 Знак"/>
    <w:basedOn w:val="a0"/>
    <w:rsid w:val="00FD553B"/>
    <w:rPr>
      <w:rFonts w:ascii="Calibri" w:eastAsia="Calibri" w:hAnsi="Calibri" w:cs="Calibri"/>
      <w:b/>
      <w:sz w:val="36"/>
      <w:szCs w:val="36"/>
      <w:lang w:val="uk-UA"/>
    </w:rPr>
  </w:style>
  <w:style w:type="character" w:customStyle="1" w:styleId="30">
    <w:name w:val="Заголовок 3 Знак"/>
    <w:basedOn w:val="a0"/>
    <w:rsid w:val="00FD553B"/>
    <w:rPr>
      <w:rFonts w:ascii="Calibri" w:eastAsia="Calibri" w:hAnsi="Calibri" w:cs="Calibri"/>
      <w:b/>
      <w:sz w:val="28"/>
      <w:szCs w:val="28"/>
      <w:lang w:val="uk-UA"/>
    </w:rPr>
  </w:style>
  <w:style w:type="character" w:customStyle="1" w:styleId="40">
    <w:name w:val="Заголовок 4 Знак"/>
    <w:basedOn w:val="a0"/>
    <w:rsid w:val="00FD553B"/>
    <w:rPr>
      <w:rFonts w:ascii="Calibri" w:eastAsia="Calibri" w:hAnsi="Calibri" w:cs="Calibri"/>
      <w:b/>
      <w:sz w:val="24"/>
      <w:szCs w:val="24"/>
      <w:lang w:val="uk-UA"/>
    </w:rPr>
  </w:style>
  <w:style w:type="character" w:customStyle="1" w:styleId="50">
    <w:name w:val="Заголовок 5 Знак"/>
    <w:basedOn w:val="a0"/>
    <w:rsid w:val="00FD553B"/>
    <w:rPr>
      <w:rFonts w:ascii="Calibri" w:eastAsia="Calibri" w:hAnsi="Calibri" w:cs="Calibri"/>
      <w:b/>
      <w:lang w:val="uk-UA"/>
    </w:rPr>
  </w:style>
  <w:style w:type="character" w:customStyle="1" w:styleId="60">
    <w:name w:val="Заголовок 6 Знак"/>
    <w:basedOn w:val="a0"/>
    <w:rsid w:val="00FD553B"/>
    <w:rPr>
      <w:rFonts w:ascii="Calibri" w:eastAsia="Calibri" w:hAnsi="Calibri" w:cs="Calibri"/>
      <w:b/>
      <w:sz w:val="20"/>
      <w:szCs w:val="20"/>
      <w:lang w:val="uk-UA"/>
    </w:rPr>
  </w:style>
  <w:style w:type="table" w:customStyle="1" w:styleId="TableNormal1">
    <w:name w:val="Table Normal1"/>
    <w:rsid w:val="00FD553B"/>
    <w:tblPr>
      <w:tblCellMar>
        <w:top w:w="0" w:type="dxa"/>
        <w:left w:w="0" w:type="dxa"/>
        <w:bottom w:w="0" w:type="dxa"/>
        <w:right w:w="0" w:type="dxa"/>
      </w:tblCellMar>
    </w:tblPr>
  </w:style>
  <w:style w:type="character" w:customStyle="1" w:styleId="a4">
    <w:name w:val="Заголовок Знак"/>
    <w:basedOn w:val="a0"/>
    <w:rsid w:val="00FD553B"/>
    <w:rPr>
      <w:rFonts w:ascii="Calibri" w:eastAsia="Calibri" w:hAnsi="Calibri" w:cs="Calibri"/>
      <w:b/>
      <w:sz w:val="72"/>
      <w:szCs w:val="72"/>
      <w:lang w:val="uk-UA"/>
    </w:rPr>
  </w:style>
  <w:style w:type="character" w:customStyle="1" w:styleId="a5">
    <w:name w:val="Подзаголовок Знак"/>
    <w:basedOn w:val="a0"/>
    <w:rsid w:val="00FD553B"/>
    <w:rPr>
      <w:rFonts w:ascii="Georgia" w:eastAsia="Georgia" w:hAnsi="Georgia" w:cs="Georgia"/>
      <w:i/>
      <w:color w:val="666666"/>
      <w:sz w:val="48"/>
      <w:szCs w:val="48"/>
      <w:lang w:val="uk-UA"/>
    </w:rPr>
  </w:style>
  <w:style w:type="paragraph" w:styleId="a6">
    <w:name w:val="Normal (Web)"/>
    <w:uiPriority w:val="99"/>
    <w:unhideWhenUsed/>
    <w:rsid w:val="00FD55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7">
    <w:name w:val="Hyperlink"/>
    <w:basedOn w:val="a0"/>
    <w:uiPriority w:val="99"/>
    <w:unhideWhenUsed/>
    <w:rsid w:val="00FD553B"/>
    <w:rPr>
      <w:color w:val="0563C1" w:themeColor="hyperlink"/>
      <w:u w:val="single"/>
    </w:rPr>
  </w:style>
  <w:style w:type="paragraph" w:styleId="a8">
    <w:name w:val="List Paragraph"/>
    <w:uiPriority w:val="34"/>
    <w:qFormat/>
    <w:rsid w:val="00FD553B"/>
    <w:pPr>
      <w:ind w:left="720"/>
      <w:contextualSpacing/>
    </w:pPr>
  </w:style>
  <w:style w:type="character" w:styleId="a9">
    <w:name w:val="FollowedHyperlink"/>
    <w:basedOn w:val="a0"/>
    <w:uiPriority w:val="99"/>
    <w:semiHidden/>
    <w:unhideWhenUsed/>
    <w:rsid w:val="00FD553B"/>
    <w:rPr>
      <w:color w:val="954F72" w:themeColor="followedHyperlink"/>
      <w:u w:val="single"/>
    </w:rPr>
  </w:style>
  <w:style w:type="character" w:customStyle="1" w:styleId="31">
    <w:name w:val="Стиль3"/>
    <w:basedOn w:val="a0"/>
    <w:uiPriority w:val="1"/>
    <w:rsid w:val="00FD553B"/>
    <w:rPr>
      <w:rFonts w:ascii="Times New Roman" w:hAnsi="Times New Roman" w:cs="Times New Roman" w:hint="default"/>
      <w:b/>
      <w:bCs w:val="0"/>
      <w:sz w:val="20"/>
    </w:rPr>
  </w:style>
  <w:style w:type="paragraph" w:customStyle="1" w:styleId="21">
    <w:name w:val="Основной текст2"/>
    <w:rsid w:val="00FD553B"/>
    <w:pPr>
      <w:shd w:val="clear" w:color="auto" w:fill="FFFFFF"/>
      <w:suppressAutoHyphens/>
      <w:spacing w:after="300" w:line="365" w:lineRule="exact"/>
      <w:ind w:hanging="340"/>
      <w:jc w:val="both"/>
    </w:pPr>
    <w:rPr>
      <w:rFonts w:ascii="Times New Roman" w:eastAsia="Times New Roman" w:hAnsi="Times New Roman" w:cs="Times New Roman"/>
      <w:sz w:val="20"/>
      <w:szCs w:val="20"/>
      <w:lang w:val="ru-RU" w:eastAsia="ru-RU"/>
    </w:rPr>
  </w:style>
  <w:style w:type="character" w:customStyle="1" w:styleId="aa">
    <w:name w:val="Основной текст + Полужирный"/>
    <w:rsid w:val="00FD553B"/>
  </w:style>
  <w:style w:type="character" w:customStyle="1" w:styleId="UnresolvedMention1">
    <w:name w:val="Unresolved Mention1"/>
    <w:basedOn w:val="a0"/>
    <w:uiPriority w:val="99"/>
    <w:semiHidden/>
    <w:unhideWhenUsed/>
    <w:rsid w:val="00FD553B"/>
    <w:rPr>
      <w:color w:val="605E5C"/>
      <w:shd w:val="clear" w:color="auto" w:fill="E1DFDD"/>
    </w:rPr>
  </w:style>
  <w:style w:type="paragraph" w:styleId="ab">
    <w:name w:val="header"/>
    <w:link w:val="ac"/>
    <w:uiPriority w:val="99"/>
    <w:unhideWhenUsed/>
    <w:rsid w:val="00FD553B"/>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FD553B"/>
    <w:rPr>
      <w:rFonts w:ascii="Calibri" w:eastAsia="Calibri" w:hAnsi="Calibri" w:cs="Calibri"/>
      <w:lang w:val="uk-UA"/>
    </w:rPr>
  </w:style>
  <w:style w:type="paragraph" w:styleId="ad">
    <w:name w:val="footer"/>
    <w:link w:val="ae"/>
    <w:uiPriority w:val="99"/>
    <w:unhideWhenUsed/>
    <w:rsid w:val="00FD553B"/>
    <w:pPr>
      <w:tabs>
        <w:tab w:val="center" w:pos="4844"/>
        <w:tab w:val="right" w:pos="9689"/>
      </w:tabs>
      <w:spacing w:after="0" w:line="240" w:lineRule="auto"/>
    </w:pPr>
  </w:style>
  <w:style w:type="character" w:customStyle="1" w:styleId="ae">
    <w:name w:val="Нижний колонтитул Знак"/>
    <w:basedOn w:val="a0"/>
    <w:link w:val="ad"/>
    <w:uiPriority w:val="99"/>
    <w:rsid w:val="00FD553B"/>
    <w:rPr>
      <w:rFonts w:ascii="Calibri" w:eastAsia="Calibri" w:hAnsi="Calibri" w:cs="Calibri"/>
      <w:lang w:val="uk-UA"/>
    </w:rPr>
  </w:style>
  <w:style w:type="character" w:customStyle="1" w:styleId="docdata">
    <w:name w:val="docdata"/>
    <w:aliases w:val="docy,v5,2069,baiaagaaboqcaaad6gmaaax4awaaaaaaaaaaaaaaaaaaaaaaaaaaaaaaaaaaaaaaaaaaaaaaaaaaaaaaaaaaaaaaaaaaaaaaaaaaaaaaaaaaaaaaaaaaaaaaaaaaaaaaaaaaaaaaaaaaaaaaaaaaaaaaaaaaaaaaaaaaaaaaaaaaaaaaaaaaaaaaaaaaaaaaaaaaaaaaaaaaaaaaaaaaaaaaaaaaaaaaaaaaaaa"/>
    <w:uiPriority w:val="99"/>
    <w:rsid w:val="00FD553B"/>
    <w:rPr>
      <w:rFonts w:cs="Times New Roman"/>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a0"/>
    <w:uiPriority w:val="99"/>
    <w:semiHidden/>
    <w:unhideWhenUsed/>
    <w:rsid w:val="00D731E3"/>
    <w:rPr>
      <w:color w:val="605E5C"/>
      <w:shd w:val="clear" w:color="auto" w:fill="E1DFDD"/>
    </w:rPr>
  </w:style>
  <w:style w:type="paragraph" w:styleId="af9">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paragraph" w:styleId="aff4">
    <w:name w:val="Balloon Text"/>
    <w:basedOn w:val="a"/>
    <w:link w:val="aff5"/>
    <w:uiPriority w:val="99"/>
    <w:semiHidden/>
    <w:unhideWhenUsed/>
    <w:rsid w:val="00EF2602"/>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EF2602"/>
    <w:rPr>
      <w:rFonts w:ascii="Tahoma" w:hAnsi="Tahoma" w:cs="Tahoma"/>
      <w:sz w:val="16"/>
      <w:szCs w:val="16"/>
    </w:rPr>
  </w:style>
  <w:style w:type="character" w:styleId="aff6">
    <w:name w:val="Strong"/>
    <w:basedOn w:val="a0"/>
    <w:uiPriority w:val="22"/>
    <w:qFormat/>
    <w:rsid w:val="004A4ED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10">
    <w:name w:val="Заголовок 1 Знак"/>
    <w:basedOn w:val="a0"/>
    <w:rsid w:val="00FD553B"/>
    <w:rPr>
      <w:rFonts w:ascii="Calibri" w:eastAsia="Calibri" w:hAnsi="Calibri" w:cs="Calibri"/>
      <w:b/>
      <w:sz w:val="48"/>
      <w:szCs w:val="48"/>
      <w:lang w:val="uk-UA"/>
    </w:rPr>
  </w:style>
  <w:style w:type="character" w:customStyle="1" w:styleId="20">
    <w:name w:val="Заголовок 2 Знак"/>
    <w:basedOn w:val="a0"/>
    <w:rsid w:val="00FD553B"/>
    <w:rPr>
      <w:rFonts w:ascii="Calibri" w:eastAsia="Calibri" w:hAnsi="Calibri" w:cs="Calibri"/>
      <w:b/>
      <w:sz w:val="36"/>
      <w:szCs w:val="36"/>
      <w:lang w:val="uk-UA"/>
    </w:rPr>
  </w:style>
  <w:style w:type="character" w:customStyle="1" w:styleId="30">
    <w:name w:val="Заголовок 3 Знак"/>
    <w:basedOn w:val="a0"/>
    <w:rsid w:val="00FD553B"/>
    <w:rPr>
      <w:rFonts w:ascii="Calibri" w:eastAsia="Calibri" w:hAnsi="Calibri" w:cs="Calibri"/>
      <w:b/>
      <w:sz w:val="28"/>
      <w:szCs w:val="28"/>
      <w:lang w:val="uk-UA"/>
    </w:rPr>
  </w:style>
  <w:style w:type="character" w:customStyle="1" w:styleId="40">
    <w:name w:val="Заголовок 4 Знак"/>
    <w:basedOn w:val="a0"/>
    <w:rsid w:val="00FD553B"/>
    <w:rPr>
      <w:rFonts w:ascii="Calibri" w:eastAsia="Calibri" w:hAnsi="Calibri" w:cs="Calibri"/>
      <w:b/>
      <w:sz w:val="24"/>
      <w:szCs w:val="24"/>
      <w:lang w:val="uk-UA"/>
    </w:rPr>
  </w:style>
  <w:style w:type="character" w:customStyle="1" w:styleId="50">
    <w:name w:val="Заголовок 5 Знак"/>
    <w:basedOn w:val="a0"/>
    <w:rsid w:val="00FD553B"/>
    <w:rPr>
      <w:rFonts w:ascii="Calibri" w:eastAsia="Calibri" w:hAnsi="Calibri" w:cs="Calibri"/>
      <w:b/>
      <w:lang w:val="uk-UA"/>
    </w:rPr>
  </w:style>
  <w:style w:type="character" w:customStyle="1" w:styleId="60">
    <w:name w:val="Заголовок 6 Знак"/>
    <w:basedOn w:val="a0"/>
    <w:rsid w:val="00FD553B"/>
    <w:rPr>
      <w:rFonts w:ascii="Calibri" w:eastAsia="Calibri" w:hAnsi="Calibri" w:cs="Calibri"/>
      <w:b/>
      <w:sz w:val="20"/>
      <w:szCs w:val="20"/>
      <w:lang w:val="uk-UA"/>
    </w:rPr>
  </w:style>
  <w:style w:type="table" w:customStyle="1" w:styleId="TableNormal1">
    <w:name w:val="Table Normal1"/>
    <w:rsid w:val="00FD553B"/>
    <w:tblPr>
      <w:tblCellMar>
        <w:top w:w="0" w:type="dxa"/>
        <w:left w:w="0" w:type="dxa"/>
        <w:bottom w:w="0" w:type="dxa"/>
        <w:right w:w="0" w:type="dxa"/>
      </w:tblCellMar>
    </w:tblPr>
  </w:style>
  <w:style w:type="character" w:customStyle="1" w:styleId="a4">
    <w:name w:val="Заголовок Знак"/>
    <w:basedOn w:val="a0"/>
    <w:rsid w:val="00FD553B"/>
    <w:rPr>
      <w:rFonts w:ascii="Calibri" w:eastAsia="Calibri" w:hAnsi="Calibri" w:cs="Calibri"/>
      <w:b/>
      <w:sz w:val="72"/>
      <w:szCs w:val="72"/>
      <w:lang w:val="uk-UA"/>
    </w:rPr>
  </w:style>
  <w:style w:type="character" w:customStyle="1" w:styleId="a5">
    <w:name w:val="Подзаголовок Знак"/>
    <w:basedOn w:val="a0"/>
    <w:rsid w:val="00FD553B"/>
    <w:rPr>
      <w:rFonts w:ascii="Georgia" w:eastAsia="Georgia" w:hAnsi="Georgia" w:cs="Georgia"/>
      <w:i/>
      <w:color w:val="666666"/>
      <w:sz w:val="48"/>
      <w:szCs w:val="48"/>
      <w:lang w:val="uk-UA"/>
    </w:rPr>
  </w:style>
  <w:style w:type="paragraph" w:styleId="a6">
    <w:name w:val="Normal (Web)"/>
    <w:uiPriority w:val="99"/>
    <w:unhideWhenUsed/>
    <w:rsid w:val="00FD55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7">
    <w:name w:val="Hyperlink"/>
    <w:basedOn w:val="a0"/>
    <w:uiPriority w:val="99"/>
    <w:unhideWhenUsed/>
    <w:rsid w:val="00FD553B"/>
    <w:rPr>
      <w:color w:val="0563C1" w:themeColor="hyperlink"/>
      <w:u w:val="single"/>
    </w:rPr>
  </w:style>
  <w:style w:type="paragraph" w:styleId="a8">
    <w:name w:val="List Paragraph"/>
    <w:uiPriority w:val="34"/>
    <w:qFormat/>
    <w:rsid w:val="00FD553B"/>
    <w:pPr>
      <w:ind w:left="720"/>
      <w:contextualSpacing/>
    </w:pPr>
  </w:style>
  <w:style w:type="character" w:styleId="a9">
    <w:name w:val="FollowedHyperlink"/>
    <w:basedOn w:val="a0"/>
    <w:uiPriority w:val="99"/>
    <w:semiHidden/>
    <w:unhideWhenUsed/>
    <w:rsid w:val="00FD553B"/>
    <w:rPr>
      <w:color w:val="954F72" w:themeColor="followedHyperlink"/>
      <w:u w:val="single"/>
    </w:rPr>
  </w:style>
  <w:style w:type="character" w:customStyle="1" w:styleId="31">
    <w:name w:val="Стиль3"/>
    <w:basedOn w:val="a0"/>
    <w:uiPriority w:val="1"/>
    <w:rsid w:val="00FD553B"/>
    <w:rPr>
      <w:rFonts w:ascii="Times New Roman" w:hAnsi="Times New Roman" w:cs="Times New Roman" w:hint="default"/>
      <w:b/>
      <w:bCs w:val="0"/>
      <w:sz w:val="20"/>
    </w:rPr>
  </w:style>
  <w:style w:type="paragraph" w:customStyle="1" w:styleId="21">
    <w:name w:val="Основной текст2"/>
    <w:rsid w:val="00FD553B"/>
    <w:pPr>
      <w:shd w:val="clear" w:color="auto" w:fill="FFFFFF"/>
      <w:suppressAutoHyphens/>
      <w:spacing w:after="300" w:line="365" w:lineRule="exact"/>
      <w:ind w:hanging="340"/>
      <w:jc w:val="both"/>
    </w:pPr>
    <w:rPr>
      <w:rFonts w:ascii="Times New Roman" w:eastAsia="Times New Roman" w:hAnsi="Times New Roman" w:cs="Times New Roman"/>
      <w:sz w:val="20"/>
      <w:szCs w:val="20"/>
      <w:lang w:val="ru-RU" w:eastAsia="ru-RU"/>
    </w:rPr>
  </w:style>
  <w:style w:type="character" w:customStyle="1" w:styleId="aa">
    <w:name w:val="Основной текст + Полужирный"/>
    <w:rsid w:val="00FD553B"/>
  </w:style>
  <w:style w:type="character" w:customStyle="1" w:styleId="UnresolvedMention1">
    <w:name w:val="Unresolved Mention1"/>
    <w:basedOn w:val="a0"/>
    <w:uiPriority w:val="99"/>
    <w:semiHidden/>
    <w:unhideWhenUsed/>
    <w:rsid w:val="00FD553B"/>
    <w:rPr>
      <w:color w:val="605E5C"/>
      <w:shd w:val="clear" w:color="auto" w:fill="E1DFDD"/>
    </w:rPr>
  </w:style>
  <w:style w:type="paragraph" w:styleId="ab">
    <w:name w:val="header"/>
    <w:link w:val="ac"/>
    <w:uiPriority w:val="99"/>
    <w:unhideWhenUsed/>
    <w:rsid w:val="00FD553B"/>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FD553B"/>
    <w:rPr>
      <w:rFonts w:ascii="Calibri" w:eastAsia="Calibri" w:hAnsi="Calibri" w:cs="Calibri"/>
      <w:lang w:val="uk-UA"/>
    </w:rPr>
  </w:style>
  <w:style w:type="paragraph" w:styleId="ad">
    <w:name w:val="footer"/>
    <w:link w:val="ae"/>
    <w:uiPriority w:val="99"/>
    <w:unhideWhenUsed/>
    <w:rsid w:val="00FD553B"/>
    <w:pPr>
      <w:tabs>
        <w:tab w:val="center" w:pos="4844"/>
        <w:tab w:val="right" w:pos="9689"/>
      </w:tabs>
      <w:spacing w:after="0" w:line="240" w:lineRule="auto"/>
    </w:pPr>
  </w:style>
  <w:style w:type="character" w:customStyle="1" w:styleId="ae">
    <w:name w:val="Нижний колонтитул Знак"/>
    <w:basedOn w:val="a0"/>
    <w:link w:val="ad"/>
    <w:uiPriority w:val="99"/>
    <w:rsid w:val="00FD553B"/>
    <w:rPr>
      <w:rFonts w:ascii="Calibri" w:eastAsia="Calibri" w:hAnsi="Calibri" w:cs="Calibri"/>
      <w:lang w:val="uk-UA"/>
    </w:rPr>
  </w:style>
  <w:style w:type="character" w:customStyle="1" w:styleId="docdata">
    <w:name w:val="docdata"/>
    <w:aliases w:val="docy,v5,2069,baiaagaaboqcaaad6gmaaax4awaaaaaaaaaaaaaaaaaaaaaaaaaaaaaaaaaaaaaaaaaaaaaaaaaaaaaaaaaaaaaaaaaaaaaaaaaaaaaaaaaaaaaaaaaaaaaaaaaaaaaaaaaaaaaaaaaaaaaaaaaaaaaaaaaaaaaaaaaaaaaaaaaaaaaaaaaaaaaaaaaaaaaaaaaaaaaaaaaaaaaaaaaaaaaaaaaaaaaaaaaaaaa"/>
    <w:uiPriority w:val="99"/>
    <w:rsid w:val="00FD553B"/>
    <w:rPr>
      <w:rFonts w:cs="Times New Roman"/>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a0"/>
    <w:uiPriority w:val="99"/>
    <w:semiHidden/>
    <w:unhideWhenUsed/>
    <w:rsid w:val="00D731E3"/>
    <w:rPr>
      <w:color w:val="605E5C"/>
      <w:shd w:val="clear" w:color="auto" w:fill="E1DFDD"/>
    </w:rPr>
  </w:style>
  <w:style w:type="paragraph" w:styleId="af9">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paragraph" w:styleId="aff4">
    <w:name w:val="Balloon Text"/>
    <w:basedOn w:val="a"/>
    <w:link w:val="aff5"/>
    <w:uiPriority w:val="99"/>
    <w:semiHidden/>
    <w:unhideWhenUsed/>
    <w:rsid w:val="00EF2602"/>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EF2602"/>
    <w:rPr>
      <w:rFonts w:ascii="Tahoma" w:hAnsi="Tahoma" w:cs="Tahoma"/>
      <w:sz w:val="16"/>
      <w:szCs w:val="16"/>
    </w:rPr>
  </w:style>
  <w:style w:type="character" w:styleId="aff6">
    <w:name w:val="Strong"/>
    <w:basedOn w:val="a0"/>
    <w:uiPriority w:val="22"/>
    <w:qFormat/>
    <w:rsid w:val="004A4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324387">
      <w:bodyDiv w:val="1"/>
      <w:marLeft w:val="0"/>
      <w:marRight w:val="0"/>
      <w:marTop w:val="0"/>
      <w:marBottom w:val="0"/>
      <w:divBdr>
        <w:top w:val="none" w:sz="0" w:space="0" w:color="auto"/>
        <w:left w:val="none" w:sz="0" w:space="0" w:color="auto"/>
        <w:bottom w:val="none" w:sz="0" w:space="0" w:color="auto"/>
        <w:right w:val="none" w:sz="0" w:space="0" w:color="auto"/>
      </w:divBdr>
    </w:div>
    <w:div w:id="1740470330">
      <w:bodyDiv w:val="1"/>
      <w:marLeft w:val="0"/>
      <w:marRight w:val="0"/>
      <w:marTop w:val="0"/>
      <w:marBottom w:val="0"/>
      <w:divBdr>
        <w:top w:val="none" w:sz="0" w:space="0" w:color="auto"/>
        <w:left w:val="none" w:sz="0" w:space="0" w:color="auto"/>
        <w:bottom w:val="none" w:sz="0" w:space="0" w:color="auto"/>
        <w:right w:val="none" w:sz="0" w:space="0" w:color="auto"/>
      </w:divBdr>
    </w:div>
    <w:div w:id="1764953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google.com/presentation/d/1C3OTBQsMtrF7UtWy5voKuTD1ui4vy9Fc/edit?rtpof=true" TargetMode="External"/><Relationship Id="rId18" Type="http://schemas.openxmlformats.org/officeDocument/2006/relationships/hyperlink" Target="https://prexam.kmu.edu.ua/" TargetMode="External"/><Relationship Id="rId26" Type="http://schemas.openxmlformats.org/officeDocument/2006/relationships/hyperlink" Target="https://sites.google.com/kmu.edu.ua/humanities-and-social-sciences?usp=sharing&amp;pli=1&amp;authuser=2"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bioweb.lnu.edu.ua/wp-content/uploads/2026/04/Zbirnyk_Molod-i-postup-biolohii_2026.pdf" TargetMode="External"/><Relationship Id="rId34" Type="http://schemas.openxmlformats.org/officeDocument/2006/relationships/hyperlink" Target="https://ukraineiatefl.wixsite.com/iateflukraine" TargetMode="External"/><Relationship Id="rId7" Type="http://schemas.openxmlformats.org/officeDocument/2006/relationships/footnotes" Target="footnotes.xml"/><Relationship Id="rId12" Type="http://schemas.openxmlformats.org/officeDocument/2006/relationships/hyperlink" Target="https://kmu.edu.ua/kafedra-socialno-gumanitarnix-disciplin/" TargetMode="External"/><Relationship Id="rId17" Type="http://schemas.openxmlformats.org/officeDocument/2006/relationships/hyperlink" Target="https://drive.google.com/file/d/16Aqf6T02bL3uoFKNksr8Tnfs1EGb-Sk2/view" TargetMode="External"/><Relationship Id="rId25" Type="http://schemas.openxmlformats.org/officeDocument/2006/relationships/hyperlink" Target="https://drive.google.com/file/d/1TsuEeEFaL1BbPmHEZwaVuWZosTjOh05I/view?usp=drive_link" TargetMode="External"/><Relationship Id="rId33" Type="http://schemas.openxmlformats.org/officeDocument/2006/relationships/hyperlink" Target="https://sites.google.com/d/1BybQBXY7mt55oEL0GylUL5bwYSiA6Ke2/p/1XDcwWd4AvUxuOgFdYVH3dwik8V2qEfhD" TargetMode="External"/><Relationship Id="rId38" Type="http://schemas.openxmlformats.org/officeDocument/2006/relationships/hyperlink" Target="mailto:social_hum@kmu.edu.ua" TargetMode="External"/><Relationship Id="rId2" Type="http://schemas.openxmlformats.org/officeDocument/2006/relationships/numbering" Target="numbering.xml"/><Relationship Id="rId16" Type="http://schemas.openxmlformats.org/officeDocument/2006/relationships/hyperlink" Target="https://kmu.edu.ua/pravila-bezpeki-pid-chas-voyennogo-stanu/" TargetMode="External"/><Relationship Id="rId20" Type="http://schemas.openxmlformats.org/officeDocument/2006/relationships/hyperlink" Target="https://test.testcentr.org.ua/" TargetMode="External"/><Relationship Id="rId29" Type="http://schemas.openxmlformats.org/officeDocument/2006/relationships/hyperlink" Target="https://www.testcentr.org.ua/sbt/Str_Krok1_M.zi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vitsiuk@kmu.edu.ua" TargetMode="External"/><Relationship Id="rId24" Type="http://schemas.openxmlformats.org/officeDocument/2006/relationships/hyperlink" Target="https://drive.google.com/file/d/1C1_GeReAsxtxqdVyvL2XzYbPIrwY0jDt/view?usp=drive_link" TargetMode="External"/><Relationship Id="rId32" Type="http://schemas.openxmlformats.org/officeDocument/2006/relationships/hyperlink" Target="https://www.dec.gov.ua/cat_mtd/galuzevi-standarti-ta-klinichni-nastanovi/" TargetMode="External"/><Relationship Id="rId37" Type="http://schemas.openxmlformats.org/officeDocument/2006/relationships/hyperlink" Target="http://www.oxforddictionaries.co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rive.google.com/file/d/1fUnHStFEyWUHK_a1KnJaolO6QBpFZ9z7/view" TargetMode="External"/><Relationship Id="rId23" Type="http://schemas.openxmlformats.org/officeDocument/2006/relationships/hyperlink" Target="https://archive.journal-grail.science/index.php/27103056/issue/view/20.02.2026?utm_source=eSputnikpromo&amp;utm_medium=email&amp;utm_campaign=GRAAL_%CC%B1_Konferencia_%7C_Status_:_opublikovano&amp;utm_content=3297555827&amp;etm_term=Y2lkPTMyOTc1NTU4Mjc" TargetMode="External"/><Relationship Id="rId28" Type="http://schemas.openxmlformats.org/officeDocument/2006/relationships/hyperlink" Target="https://www.testcentr.org.ua/sbt/Str_Krok1_M.zip" TargetMode="External"/><Relationship Id="rId36" Type="http://schemas.openxmlformats.org/officeDocument/2006/relationships/hyperlink" Target="http://www.oxforddictionaries.com/" TargetMode="External"/><Relationship Id="rId10" Type="http://schemas.openxmlformats.org/officeDocument/2006/relationships/hyperlink" Target="https://kmu.edu.ua/kafedra-socialno-gumanitarnix-disciplin/" TargetMode="External"/><Relationship Id="rId19" Type="http://schemas.openxmlformats.org/officeDocument/2006/relationships/hyperlink" Target="https://prexam.kmu.edu.ua/" TargetMode="External"/><Relationship Id="rId31" Type="http://schemas.openxmlformats.org/officeDocument/2006/relationships/hyperlink" Target="https://test.testcentr.org.u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s.zelenshova@kmu.edu.ua" TargetMode="External"/><Relationship Id="rId22" Type="http://schemas.openxmlformats.org/officeDocument/2006/relationships/hyperlink" Target="https://irb.kmu.edu.ua/server/api/core/bitstreams/7309c9f1-66aa-4f0e-a438-0635f55369dd/content" TargetMode="External"/><Relationship Id="rId27" Type="http://schemas.openxmlformats.org/officeDocument/2006/relationships/hyperlink" Target="https://www.testcentr.org.ua/sbt/Str_Krok1_M.zip" TargetMode="External"/><Relationship Id="rId30" Type="http://schemas.openxmlformats.org/officeDocument/2006/relationships/hyperlink" Target="https://www.testcentr.org.ua/sbt/Str_Krok1_M.zip" TargetMode="External"/><Relationship Id="rId35" Type="http://schemas.openxmlformats.org/officeDocument/2006/relationships/hyperlink" Target="https://www.merriam-webster.com/medica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S5ZRrzdmS2kR9nhJ71XJsvV0aQ==">CgMxLjAyCGguZ2pkZ3hzMgloLjMwajB6bGw4AHIhMWxESEpCWDI0eWRSTndNSk11MnJLUHRLVmw5bnhjQTZI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15</Pages>
  <Words>24225</Words>
  <Characters>13809</Characters>
  <Application>Microsoft Office Word</Application>
  <DocSecurity>0</DocSecurity>
  <Lines>115</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dc:creator>
  <cp:lastModifiedBy>IAEMmblk004</cp:lastModifiedBy>
  <cp:revision>105</cp:revision>
  <dcterms:created xsi:type="dcterms:W3CDTF">2026-01-15T15:02:00Z</dcterms:created>
  <dcterms:modified xsi:type="dcterms:W3CDTF">2026-11-04T06:54:00Z</dcterms:modified>
</cp:coreProperties>
</file>