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1E1" w:rsidRPr="00F649B4" w:rsidRDefault="007161E1" w:rsidP="007161E1">
      <w:pPr>
        <w:shd w:val="clear" w:color="auto" w:fill="FFFFFF"/>
        <w:ind w:right="144" w:firstLine="710"/>
        <w:jc w:val="center"/>
        <w:rPr>
          <w:rFonts w:ascii="Times New Roman" w:eastAsia="Times New Roman" w:hAnsi="Times New Roman" w:cs="Times New Roman"/>
          <w:color w:val="000000"/>
          <w:lang w:val="ru-RU"/>
        </w:rPr>
      </w:pPr>
      <w:r w:rsidRPr="00F649B4">
        <w:rPr>
          <w:rFonts w:ascii="Times New Roman" w:eastAsia="Times New Roman" w:hAnsi="Times New Roman" w:cs="Times New Roman"/>
          <w:b/>
          <w:bCs/>
          <w:color w:val="000000"/>
          <w:sz w:val="30"/>
          <w:szCs w:val="30"/>
          <w:lang w:val="ru-RU"/>
        </w:rPr>
        <w:t>ПРИВАТНИЙ ВИЩИЙ НАВЧАЛЬНИЙ ЗАКЛАД</w:t>
      </w:r>
    </w:p>
    <w:p w:rsidR="007161E1" w:rsidRPr="00F649B4" w:rsidRDefault="007161E1" w:rsidP="007161E1">
      <w:pPr>
        <w:shd w:val="clear" w:color="auto" w:fill="FFFFFF"/>
        <w:ind w:right="144" w:firstLine="710"/>
        <w:jc w:val="center"/>
        <w:rPr>
          <w:rFonts w:ascii="Times New Roman" w:eastAsia="Times New Roman" w:hAnsi="Times New Roman" w:cs="Times New Roman"/>
          <w:color w:val="000000"/>
          <w:lang w:val="ru-RU"/>
        </w:rPr>
      </w:pPr>
      <w:r w:rsidRPr="00F649B4">
        <w:rPr>
          <w:rFonts w:ascii="Times New Roman" w:eastAsia="Times New Roman" w:hAnsi="Times New Roman" w:cs="Times New Roman"/>
          <w:b/>
          <w:bCs/>
          <w:color w:val="000000"/>
          <w:sz w:val="30"/>
          <w:szCs w:val="30"/>
          <w:lang w:val="ru-RU"/>
        </w:rPr>
        <w:t>«КИЇВСЬКИЙ МЕДИЧНИЙ УНІВЕРСИТЕТ»</w:t>
      </w:r>
    </w:p>
    <w:p w:rsidR="007161E1" w:rsidRDefault="007161E1" w:rsidP="007161E1">
      <w:pPr>
        <w:shd w:val="clear" w:color="auto" w:fill="FFFFFF"/>
        <w:spacing w:line="480" w:lineRule="auto"/>
        <w:ind w:right="144" w:firstLine="710"/>
        <w:jc w:val="center"/>
        <w:rPr>
          <w:rFonts w:ascii="Times New Roman" w:eastAsia="Times New Roman" w:hAnsi="Times New Roman" w:cs="Times New Roman"/>
          <w:color w:val="000000"/>
          <w:sz w:val="28"/>
          <w:szCs w:val="28"/>
          <w:lang w:val="ru-RU"/>
        </w:rPr>
      </w:pPr>
    </w:p>
    <w:p w:rsidR="007161E1" w:rsidRDefault="007161E1" w:rsidP="007161E1">
      <w:pPr>
        <w:shd w:val="clear" w:color="auto" w:fill="FFFFFF"/>
        <w:spacing w:line="480" w:lineRule="auto"/>
        <w:ind w:right="144" w:firstLine="710"/>
        <w:jc w:val="center"/>
        <w:rPr>
          <w:rFonts w:ascii="Times New Roman" w:eastAsia="Times New Roman" w:hAnsi="Times New Roman" w:cs="Times New Roman"/>
          <w:color w:val="000000"/>
          <w:sz w:val="28"/>
          <w:szCs w:val="28"/>
          <w:lang w:val="ru-RU"/>
        </w:rPr>
      </w:pPr>
    </w:p>
    <w:p w:rsidR="007161E1" w:rsidRDefault="007161E1" w:rsidP="007161E1">
      <w:pPr>
        <w:shd w:val="clear" w:color="auto" w:fill="FFFFFF"/>
        <w:spacing w:line="480" w:lineRule="auto"/>
        <w:ind w:right="144" w:firstLine="710"/>
        <w:jc w:val="center"/>
        <w:rPr>
          <w:rFonts w:ascii="Times New Roman" w:eastAsia="Times New Roman" w:hAnsi="Times New Roman" w:cs="Times New Roman"/>
          <w:color w:val="000000"/>
          <w:sz w:val="28"/>
          <w:szCs w:val="28"/>
          <w:lang w:val="ru-RU"/>
        </w:rPr>
      </w:pPr>
    </w:p>
    <w:p w:rsidR="007161E1" w:rsidRPr="007161E1" w:rsidRDefault="00B12ACB" w:rsidP="007161E1">
      <w:pPr>
        <w:shd w:val="clear" w:color="auto" w:fill="FFFFFF"/>
        <w:spacing w:line="480" w:lineRule="auto"/>
        <w:ind w:right="144" w:firstLine="710"/>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sz w:val="28"/>
          <w:szCs w:val="28"/>
          <w:lang w:val="ru-RU"/>
        </w:rPr>
        <w:t xml:space="preserve">Факультет фармації, </w:t>
      </w:r>
      <w:r w:rsidR="007161E1" w:rsidRPr="00F649B4">
        <w:rPr>
          <w:rFonts w:ascii="Times New Roman" w:eastAsia="Times New Roman" w:hAnsi="Times New Roman" w:cs="Times New Roman"/>
          <w:color w:val="000000"/>
          <w:sz w:val="28"/>
          <w:szCs w:val="28"/>
          <w:lang w:val="ru-RU"/>
        </w:rPr>
        <w:t>психології</w:t>
      </w:r>
      <w:r>
        <w:rPr>
          <w:rFonts w:ascii="Times New Roman" w:eastAsia="Times New Roman" w:hAnsi="Times New Roman" w:cs="Times New Roman"/>
          <w:color w:val="000000"/>
          <w:sz w:val="28"/>
          <w:szCs w:val="28"/>
          <w:lang w:val="ru-RU"/>
        </w:rPr>
        <w:t xml:space="preserve"> та менеджменту</w:t>
      </w:r>
    </w:p>
    <w:p w:rsidR="007161E1" w:rsidRPr="007161E1" w:rsidRDefault="007161E1" w:rsidP="007161E1">
      <w:pPr>
        <w:shd w:val="clear" w:color="auto" w:fill="FFFFFF"/>
        <w:spacing w:line="480" w:lineRule="auto"/>
        <w:ind w:right="144" w:firstLine="710"/>
        <w:jc w:val="center"/>
        <w:rPr>
          <w:rFonts w:ascii="Times New Roman" w:eastAsia="Times New Roman" w:hAnsi="Times New Roman" w:cs="Times New Roman"/>
          <w:color w:val="000000"/>
          <w:lang w:val="ru-RU"/>
        </w:rPr>
      </w:pPr>
      <w:r w:rsidRPr="00F649B4">
        <w:rPr>
          <w:rFonts w:ascii="Times New Roman" w:eastAsia="Times New Roman" w:hAnsi="Times New Roman" w:cs="Times New Roman"/>
          <w:color w:val="000000"/>
          <w:sz w:val="28"/>
          <w:szCs w:val="28"/>
          <w:lang w:val="ru-RU"/>
        </w:rPr>
        <w:t>Кафедра психології</w:t>
      </w:r>
    </w:p>
    <w:p w:rsidR="00B12ACB" w:rsidRDefault="00B12ACB" w:rsidP="007161E1">
      <w:pPr>
        <w:shd w:val="clear" w:color="auto" w:fill="FFFFFF"/>
        <w:spacing w:line="480" w:lineRule="auto"/>
        <w:ind w:right="144" w:firstLine="710"/>
        <w:jc w:val="center"/>
        <w:rPr>
          <w:rFonts w:ascii="Times New Roman" w:eastAsia="Times New Roman" w:hAnsi="Times New Roman" w:cs="Times New Roman"/>
          <w:color w:val="000000"/>
          <w:sz w:val="28"/>
          <w:szCs w:val="28"/>
          <w:lang w:val="ru-RU"/>
        </w:rPr>
      </w:pPr>
    </w:p>
    <w:p w:rsidR="007161E1" w:rsidRPr="00F649B4" w:rsidRDefault="007161E1" w:rsidP="007161E1">
      <w:pPr>
        <w:shd w:val="clear" w:color="auto" w:fill="FFFFFF"/>
        <w:spacing w:line="480" w:lineRule="auto"/>
        <w:ind w:right="144" w:firstLine="710"/>
        <w:jc w:val="center"/>
        <w:rPr>
          <w:rFonts w:ascii="Times New Roman" w:eastAsia="Times New Roman" w:hAnsi="Times New Roman" w:cs="Times New Roman"/>
          <w:color w:val="000000"/>
          <w:lang w:val="ru-RU"/>
        </w:rPr>
      </w:pPr>
      <w:r w:rsidRPr="00F649B4">
        <w:rPr>
          <w:rFonts w:ascii="Times New Roman" w:eastAsia="Times New Roman" w:hAnsi="Times New Roman" w:cs="Times New Roman"/>
          <w:color w:val="000000"/>
          <w:sz w:val="28"/>
          <w:szCs w:val="28"/>
          <w:lang w:val="ru-RU"/>
        </w:rPr>
        <w:t xml:space="preserve">Кваліфікаційна </w:t>
      </w:r>
      <w:proofErr w:type="gramStart"/>
      <w:r w:rsidRPr="00F649B4">
        <w:rPr>
          <w:rFonts w:ascii="Times New Roman" w:eastAsia="Times New Roman" w:hAnsi="Times New Roman" w:cs="Times New Roman"/>
          <w:color w:val="000000"/>
          <w:sz w:val="28"/>
          <w:szCs w:val="28"/>
          <w:lang w:val="ru-RU"/>
        </w:rPr>
        <w:t xml:space="preserve">робота </w:t>
      </w:r>
      <w:r w:rsidRPr="00F649B4">
        <w:rPr>
          <w:rFonts w:ascii="Times New Roman" w:eastAsia="Times New Roman" w:hAnsi="Times New Roman" w:cs="Times New Roman"/>
          <w:color w:val="000000"/>
          <w:sz w:val="28"/>
          <w:szCs w:val="28"/>
        </w:rPr>
        <w:t> </w:t>
      </w:r>
      <w:r w:rsidRPr="00F649B4">
        <w:rPr>
          <w:rFonts w:ascii="Times New Roman" w:eastAsia="Times New Roman" w:hAnsi="Times New Roman" w:cs="Times New Roman"/>
          <w:color w:val="000000"/>
          <w:sz w:val="28"/>
          <w:szCs w:val="28"/>
          <w:lang w:val="ru-RU"/>
        </w:rPr>
        <w:t>магістра</w:t>
      </w:r>
      <w:proofErr w:type="gramEnd"/>
    </w:p>
    <w:p w:rsidR="007161E1" w:rsidRDefault="007161E1" w:rsidP="007161E1">
      <w:pPr>
        <w:shd w:val="clear" w:color="auto" w:fill="FFFFFF"/>
        <w:ind w:right="144" w:firstLine="710"/>
        <w:jc w:val="center"/>
        <w:rPr>
          <w:rFonts w:ascii="Times New Roman" w:eastAsia="Times New Roman" w:hAnsi="Times New Roman" w:cs="Times New Roman"/>
          <w:color w:val="000000"/>
          <w:sz w:val="28"/>
          <w:szCs w:val="28"/>
          <w:lang w:val="ru-RU"/>
        </w:rPr>
      </w:pPr>
      <w:r w:rsidRPr="00F649B4">
        <w:rPr>
          <w:rFonts w:ascii="Times New Roman" w:eastAsia="Times New Roman" w:hAnsi="Times New Roman" w:cs="Times New Roman"/>
          <w:color w:val="000000"/>
          <w:sz w:val="28"/>
          <w:szCs w:val="28"/>
          <w:lang w:val="ru-RU"/>
        </w:rPr>
        <w:t>на тему</w:t>
      </w:r>
    </w:p>
    <w:p w:rsidR="00B12ACB" w:rsidRPr="00F649B4" w:rsidRDefault="00B12ACB" w:rsidP="007161E1">
      <w:pPr>
        <w:shd w:val="clear" w:color="auto" w:fill="FFFFFF"/>
        <w:ind w:right="144" w:firstLine="710"/>
        <w:jc w:val="center"/>
        <w:rPr>
          <w:rFonts w:ascii="Times New Roman" w:eastAsia="Times New Roman" w:hAnsi="Times New Roman" w:cs="Times New Roman"/>
          <w:color w:val="000000"/>
          <w:lang w:val="ru-RU"/>
        </w:rPr>
      </w:pPr>
    </w:p>
    <w:p w:rsidR="007161E1" w:rsidRPr="007161E1" w:rsidRDefault="007161E1" w:rsidP="007161E1">
      <w:pPr>
        <w:shd w:val="clear" w:color="auto" w:fill="FFFFFF"/>
        <w:ind w:right="144" w:firstLine="710"/>
        <w:jc w:val="center"/>
        <w:rPr>
          <w:rFonts w:ascii="Times New Roman" w:eastAsia="Times New Roman" w:hAnsi="Times New Roman" w:cs="Times New Roman"/>
          <w:b/>
          <w:bCs/>
          <w:color w:val="000000"/>
          <w:sz w:val="28"/>
          <w:szCs w:val="28"/>
          <w:lang w:val="ru-RU"/>
        </w:rPr>
      </w:pPr>
      <w:r w:rsidRPr="00F649B4">
        <w:rPr>
          <w:rFonts w:ascii="Times New Roman" w:eastAsia="Times New Roman" w:hAnsi="Times New Roman" w:cs="Times New Roman"/>
          <w:b/>
          <w:bCs/>
          <w:color w:val="000000"/>
          <w:sz w:val="28"/>
          <w:szCs w:val="28"/>
          <w:lang w:val="ru-RU"/>
        </w:rPr>
        <w:t>«</w:t>
      </w:r>
      <w:r>
        <w:rPr>
          <w:rFonts w:ascii="Times New Roman" w:eastAsia="Times New Roman" w:hAnsi="Times New Roman" w:cs="Times New Roman"/>
          <w:b/>
          <w:bCs/>
          <w:color w:val="000000"/>
          <w:sz w:val="28"/>
          <w:szCs w:val="28"/>
          <w:lang w:val="ru-RU"/>
        </w:rPr>
        <w:t>ПСИХОЛОГІЧНА ДОПОМОГА ДОРОСЛИМ З ПОСТТРАВМАТИЧНИМ СТРЕСОВИМ РОЗЛАДОМ ЗАСОБАМИ КОГНІТИВНО-ПОВЕДІНКООВОЇ ТЕРАПІЇ</w:t>
      </w:r>
      <w:r w:rsidRPr="00F649B4">
        <w:rPr>
          <w:rFonts w:ascii="Times New Roman" w:eastAsia="Times New Roman" w:hAnsi="Times New Roman" w:cs="Times New Roman"/>
          <w:b/>
          <w:bCs/>
          <w:color w:val="000000"/>
          <w:sz w:val="28"/>
          <w:szCs w:val="28"/>
          <w:lang w:val="ru-RU"/>
        </w:rPr>
        <w:t>»</w:t>
      </w:r>
    </w:p>
    <w:p w:rsidR="007161E1" w:rsidRDefault="007161E1" w:rsidP="007161E1">
      <w:pPr>
        <w:shd w:val="clear" w:color="auto" w:fill="FFFFFF"/>
        <w:ind w:left="3402" w:right="142" w:firstLine="710"/>
        <w:rPr>
          <w:rFonts w:ascii="Times New Roman" w:eastAsia="Times New Roman" w:hAnsi="Times New Roman" w:cs="Times New Roman"/>
          <w:b/>
          <w:bCs/>
          <w:color w:val="000000"/>
          <w:sz w:val="28"/>
          <w:szCs w:val="28"/>
          <w:lang w:val="ru-RU"/>
        </w:rPr>
      </w:pPr>
    </w:p>
    <w:p w:rsidR="007161E1" w:rsidRDefault="007161E1" w:rsidP="007161E1">
      <w:pPr>
        <w:shd w:val="clear" w:color="auto" w:fill="FFFFFF"/>
        <w:ind w:left="3402" w:right="142" w:firstLine="710"/>
        <w:rPr>
          <w:rFonts w:ascii="Times New Roman" w:eastAsia="Times New Roman" w:hAnsi="Times New Roman" w:cs="Times New Roman"/>
          <w:b/>
          <w:bCs/>
          <w:color w:val="000000"/>
          <w:sz w:val="28"/>
          <w:szCs w:val="28"/>
          <w:lang w:val="ru-RU"/>
        </w:rPr>
      </w:pPr>
    </w:p>
    <w:p w:rsidR="007161E1" w:rsidRDefault="007161E1" w:rsidP="007161E1">
      <w:pPr>
        <w:shd w:val="clear" w:color="auto" w:fill="FFFFFF"/>
        <w:ind w:left="3402" w:right="142" w:firstLine="710"/>
        <w:rPr>
          <w:rFonts w:ascii="Times New Roman" w:eastAsia="Times New Roman" w:hAnsi="Times New Roman" w:cs="Times New Roman"/>
          <w:b/>
          <w:bCs/>
          <w:color w:val="000000"/>
          <w:sz w:val="28"/>
          <w:szCs w:val="28"/>
          <w:lang w:val="ru-RU"/>
        </w:rPr>
      </w:pPr>
    </w:p>
    <w:p w:rsidR="007161E1" w:rsidRDefault="007161E1" w:rsidP="007161E1">
      <w:pPr>
        <w:shd w:val="clear" w:color="auto" w:fill="FFFFFF"/>
        <w:ind w:left="3402" w:right="142" w:firstLine="710"/>
        <w:rPr>
          <w:rFonts w:ascii="Times New Roman" w:eastAsia="Times New Roman" w:hAnsi="Times New Roman" w:cs="Times New Roman"/>
          <w:b/>
          <w:bCs/>
          <w:color w:val="000000"/>
          <w:sz w:val="28"/>
          <w:szCs w:val="28"/>
          <w:lang w:val="ru-RU"/>
        </w:rPr>
      </w:pPr>
    </w:p>
    <w:p w:rsidR="007161E1" w:rsidRDefault="007161E1" w:rsidP="007161E1">
      <w:pPr>
        <w:shd w:val="clear" w:color="auto" w:fill="FFFFFF"/>
        <w:ind w:left="3402" w:right="142" w:firstLine="710"/>
        <w:rPr>
          <w:rFonts w:ascii="Times New Roman" w:eastAsia="Times New Roman" w:hAnsi="Times New Roman" w:cs="Times New Roman"/>
          <w:b/>
          <w:bCs/>
          <w:color w:val="000000"/>
          <w:sz w:val="28"/>
          <w:szCs w:val="28"/>
          <w:lang w:val="ru-RU"/>
        </w:rPr>
      </w:pPr>
    </w:p>
    <w:p w:rsidR="007161E1" w:rsidRPr="00F649B4" w:rsidRDefault="007161E1" w:rsidP="007161E1">
      <w:pPr>
        <w:shd w:val="clear" w:color="auto" w:fill="FFFFFF"/>
        <w:ind w:left="3402" w:right="142" w:firstLine="710"/>
        <w:rPr>
          <w:rFonts w:ascii="Times New Roman" w:eastAsia="Times New Roman" w:hAnsi="Times New Roman" w:cs="Times New Roman"/>
          <w:color w:val="000000"/>
          <w:lang w:val="ru-RU"/>
        </w:rPr>
      </w:pPr>
      <w:r w:rsidRPr="00F649B4">
        <w:rPr>
          <w:rFonts w:ascii="Times New Roman" w:eastAsia="Times New Roman" w:hAnsi="Times New Roman" w:cs="Times New Roman"/>
          <w:b/>
          <w:bCs/>
          <w:color w:val="000000"/>
          <w:sz w:val="28"/>
          <w:szCs w:val="28"/>
          <w:lang w:val="ru-RU"/>
        </w:rPr>
        <w:t>Виконала:</w:t>
      </w:r>
      <w:r w:rsidRPr="00F649B4">
        <w:rPr>
          <w:rFonts w:ascii="Times New Roman" w:eastAsia="Times New Roman" w:hAnsi="Times New Roman" w:cs="Times New Roman"/>
          <w:color w:val="000000"/>
          <w:sz w:val="28"/>
          <w:szCs w:val="28"/>
        </w:rPr>
        <w:t> </w:t>
      </w:r>
      <w:r w:rsidRPr="00F649B4">
        <w:rPr>
          <w:rFonts w:ascii="Times New Roman" w:eastAsia="Times New Roman" w:hAnsi="Times New Roman" w:cs="Times New Roman"/>
          <w:color w:val="000000"/>
          <w:sz w:val="28"/>
          <w:szCs w:val="28"/>
          <w:lang w:val="ru-RU"/>
        </w:rPr>
        <w:t>здобувач 2 року навчання</w:t>
      </w:r>
    </w:p>
    <w:p w:rsidR="007161E1" w:rsidRPr="00F649B4" w:rsidRDefault="007161E1" w:rsidP="007161E1">
      <w:pPr>
        <w:shd w:val="clear" w:color="auto" w:fill="FFFFFF"/>
        <w:ind w:left="3402" w:right="142" w:firstLine="710"/>
        <w:rPr>
          <w:rFonts w:ascii="Times New Roman" w:eastAsia="Times New Roman" w:hAnsi="Times New Roman" w:cs="Times New Roman"/>
          <w:color w:val="000000"/>
          <w:lang w:val="ru-RU"/>
        </w:rPr>
      </w:pPr>
      <w:r>
        <w:rPr>
          <w:rFonts w:ascii="Times New Roman" w:eastAsia="Times New Roman" w:hAnsi="Times New Roman" w:cs="Times New Roman"/>
          <w:color w:val="000000"/>
          <w:sz w:val="28"/>
          <w:szCs w:val="28"/>
          <w:lang w:val="ru-RU"/>
        </w:rPr>
        <w:t>групи ПЗ-2403</w:t>
      </w:r>
    </w:p>
    <w:p w:rsidR="007161E1" w:rsidRPr="00F649B4" w:rsidRDefault="007161E1" w:rsidP="007161E1">
      <w:pPr>
        <w:shd w:val="clear" w:color="auto" w:fill="FFFFFF"/>
        <w:ind w:left="3402" w:right="142" w:firstLine="710"/>
        <w:rPr>
          <w:rFonts w:ascii="Times New Roman" w:eastAsia="Times New Roman" w:hAnsi="Times New Roman" w:cs="Times New Roman"/>
          <w:color w:val="000000"/>
          <w:lang w:val="ru-RU"/>
        </w:rPr>
      </w:pPr>
      <w:r w:rsidRPr="00F649B4">
        <w:rPr>
          <w:rFonts w:ascii="Times New Roman" w:eastAsia="Times New Roman" w:hAnsi="Times New Roman" w:cs="Times New Roman"/>
          <w:color w:val="000000"/>
          <w:sz w:val="28"/>
          <w:szCs w:val="28"/>
          <w:lang w:val="ru-RU"/>
        </w:rPr>
        <w:t>другого (магістерського) рівня освіти</w:t>
      </w:r>
    </w:p>
    <w:p w:rsidR="007161E1" w:rsidRPr="00F649B4" w:rsidRDefault="007161E1" w:rsidP="007161E1">
      <w:pPr>
        <w:shd w:val="clear" w:color="auto" w:fill="FFFFFF"/>
        <w:ind w:left="3402" w:right="142" w:firstLine="710"/>
        <w:rPr>
          <w:rFonts w:ascii="Times New Roman" w:eastAsia="Times New Roman" w:hAnsi="Times New Roman" w:cs="Times New Roman"/>
          <w:color w:val="000000"/>
          <w:lang w:val="ru-RU"/>
        </w:rPr>
      </w:pPr>
      <w:proofErr w:type="gramStart"/>
      <w:r w:rsidRPr="00F649B4">
        <w:rPr>
          <w:rFonts w:ascii="Times New Roman" w:eastAsia="Times New Roman" w:hAnsi="Times New Roman" w:cs="Times New Roman"/>
          <w:color w:val="000000"/>
          <w:sz w:val="28"/>
          <w:szCs w:val="28"/>
          <w:lang w:val="ru-RU"/>
        </w:rPr>
        <w:t xml:space="preserve">спеціальності </w:t>
      </w:r>
      <w:r w:rsidRPr="00F649B4">
        <w:rPr>
          <w:rFonts w:ascii="Times New Roman" w:eastAsia="Times New Roman" w:hAnsi="Times New Roman" w:cs="Times New Roman"/>
          <w:color w:val="000000"/>
          <w:sz w:val="28"/>
          <w:szCs w:val="28"/>
        </w:rPr>
        <w:t> </w:t>
      </w:r>
      <w:r w:rsidRPr="00F649B4">
        <w:rPr>
          <w:rFonts w:ascii="Times New Roman" w:eastAsia="Times New Roman" w:hAnsi="Times New Roman" w:cs="Times New Roman"/>
          <w:color w:val="000000"/>
          <w:sz w:val="28"/>
          <w:szCs w:val="28"/>
          <w:lang w:val="ru-RU"/>
        </w:rPr>
        <w:t>053</w:t>
      </w:r>
      <w:proofErr w:type="gramEnd"/>
      <w:r w:rsidRPr="00F649B4">
        <w:rPr>
          <w:rFonts w:ascii="Times New Roman" w:eastAsia="Times New Roman" w:hAnsi="Times New Roman" w:cs="Times New Roman"/>
          <w:color w:val="000000"/>
          <w:sz w:val="28"/>
          <w:szCs w:val="28"/>
          <w:lang w:val="ru-RU"/>
        </w:rPr>
        <w:t xml:space="preserve"> «Психологія»</w:t>
      </w:r>
    </w:p>
    <w:p w:rsidR="007161E1" w:rsidRPr="00F649B4" w:rsidRDefault="007161E1" w:rsidP="007161E1">
      <w:pPr>
        <w:shd w:val="clear" w:color="auto" w:fill="FFFFFF"/>
        <w:ind w:left="3402" w:right="142" w:firstLine="710"/>
        <w:rPr>
          <w:rFonts w:ascii="Times New Roman" w:eastAsia="Times New Roman" w:hAnsi="Times New Roman" w:cs="Times New Roman"/>
          <w:color w:val="000000"/>
          <w:lang w:val="ru-RU"/>
        </w:rPr>
      </w:pPr>
      <w:r>
        <w:rPr>
          <w:rFonts w:ascii="Times New Roman" w:eastAsia="Times New Roman" w:hAnsi="Times New Roman" w:cs="Times New Roman"/>
          <w:color w:val="000000"/>
          <w:sz w:val="28"/>
          <w:szCs w:val="28"/>
          <w:lang w:val="ru-RU"/>
        </w:rPr>
        <w:t>Зайченко Аліна Юріївна</w:t>
      </w:r>
    </w:p>
    <w:p w:rsidR="007161E1" w:rsidRPr="00F649B4" w:rsidRDefault="007161E1" w:rsidP="007161E1">
      <w:pPr>
        <w:shd w:val="clear" w:color="auto" w:fill="FFFFFF"/>
        <w:spacing w:line="0" w:lineRule="auto"/>
        <w:ind w:left="4112" w:right="144"/>
        <w:rPr>
          <w:rFonts w:ascii="Times New Roman" w:eastAsia="Times New Roman" w:hAnsi="Times New Roman" w:cs="Times New Roman"/>
          <w:color w:val="000000"/>
          <w:lang w:val="ru-RU"/>
        </w:rPr>
      </w:pPr>
      <w:r w:rsidRPr="00F649B4">
        <w:rPr>
          <w:rFonts w:ascii="Times New Roman" w:eastAsia="Times New Roman" w:hAnsi="Times New Roman" w:cs="Times New Roman"/>
          <w:b/>
          <w:bCs/>
          <w:color w:val="000000"/>
          <w:sz w:val="28"/>
          <w:szCs w:val="28"/>
          <w:lang w:val="ru-RU"/>
        </w:rPr>
        <w:t>Науковий керівник:</w:t>
      </w:r>
    </w:p>
    <w:p w:rsidR="007161E1" w:rsidRPr="00F649B4" w:rsidRDefault="007161E1" w:rsidP="007161E1">
      <w:pPr>
        <w:shd w:val="clear" w:color="auto" w:fill="FFFFFF"/>
        <w:spacing w:line="0" w:lineRule="auto"/>
        <w:ind w:left="4112" w:right="144"/>
        <w:rPr>
          <w:rFonts w:ascii="Times New Roman" w:eastAsia="Times New Roman" w:hAnsi="Times New Roman" w:cs="Times New Roman"/>
          <w:color w:val="000000"/>
          <w:lang w:val="ru-RU"/>
        </w:rPr>
      </w:pPr>
      <w:r w:rsidRPr="00F649B4">
        <w:rPr>
          <w:rFonts w:ascii="Times New Roman" w:eastAsia="Times New Roman" w:hAnsi="Times New Roman" w:cs="Times New Roman"/>
          <w:color w:val="000000"/>
          <w:sz w:val="28"/>
          <w:szCs w:val="28"/>
          <w:lang w:val="ru-RU"/>
        </w:rPr>
        <w:t>Василенко В. В. кандидат психологічних наук, доцент</w:t>
      </w:r>
    </w:p>
    <w:p w:rsidR="00B07C51" w:rsidRDefault="00B07C51" w:rsidP="007161E1">
      <w:pPr>
        <w:shd w:val="clear" w:color="auto" w:fill="FFFFFF"/>
        <w:ind w:left="4112" w:right="144"/>
        <w:rPr>
          <w:rFonts w:ascii="Times New Roman" w:eastAsia="Times New Roman" w:hAnsi="Times New Roman" w:cs="Times New Roman"/>
          <w:bCs/>
          <w:color w:val="000000"/>
          <w:sz w:val="28"/>
          <w:szCs w:val="28"/>
          <w:lang w:val="ru-RU"/>
        </w:rPr>
      </w:pPr>
      <w:r>
        <w:rPr>
          <w:rFonts w:ascii="Times New Roman" w:eastAsia="Times New Roman" w:hAnsi="Times New Roman" w:cs="Times New Roman"/>
          <w:bCs/>
          <w:color w:val="000000"/>
          <w:sz w:val="28"/>
          <w:szCs w:val="28"/>
          <w:lang w:val="ru-RU"/>
        </w:rPr>
        <w:t>Науковий керівник:</w:t>
      </w:r>
      <w:r w:rsidR="00864B57" w:rsidRPr="00864B57">
        <w:rPr>
          <w:rFonts w:ascii="Times New Roman" w:hAnsi="Times New Roman" w:cs="Times New Roman"/>
          <w:sz w:val="28"/>
          <w:szCs w:val="28"/>
          <w:lang w:val="ru-RU"/>
        </w:rPr>
        <w:t xml:space="preserve"> </w:t>
      </w:r>
      <w:r w:rsidR="00864B57" w:rsidRPr="009003A9">
        <w:rPr>
          <w:rFonts w:ascii="Times New Roman" w:hAnsi="Times New Roman" w:cs="Times New Roman"/>
          <w:sz w:val="28"/>
          <w:szCs w:val="28"/>
          <w:lang w:val="ru-RU"/>
        </w:rPr>
        <w:t>Гущина Тетяна Юріївна</w:t>
      </w:r>
      <w:r w:rsidR="00864B57">
        <w:rPr>
          <w:rFonts w:ascii="Times New Roman" w:hAnsi="Times New Roman" w:cs="Times New Roman"/>
          <w:sz w:val="28"/>
          <w:szCs w:val="28"/>
          <w:lang w:val="ru-RU"/>
        </w:rPr>
        <w:t xml:space="preserve"> – доцент; кандидат психологічних наук</w:t>
      </w:r>
      <w:r w:rsidR="00864B57">
        <w:rPr>
          <w:rFonts w:ascii="Times New Roman" w:hAnsi="Times New Roman" w:cs="Times New Roman"/>
          <w:sz w:val="28"/>
          <w:szCs w:val="28"/>
          <w:lang w:val="ru-RU"/>
        </w:rPr>
        <w:br/>
        <w:t>Київського Медичного</w:t>
      </w:r>
      <w:r w:rsidR="00864B57" w:rsidRPr="009003A9">
        <w:rPr>
          <w:rFonts w:ascii="Times New Roman" w:hAnsi="Times New Roman" w:cs="Times New Roman"/>
          <w:sz w:val="28"/>
          <w:szCs w:val="28"/>
          <w:lang w:val="ru-RU"/>
        </w:rPr>
        <w:t xml:space="preserve"> Університет</w:t>
      </w:r>
      <w:r w:rsidR="00864B57">
        <w:rPr>
          <w:rFonts w:ascii="Times New Roman" w:hAnsi="Times New Roman" w:cs="Times New Roman"/>
          <w:sz w:val="28"/>
          <w:szCs w:val="28"/>
          <w:lang w:val="ru-RU"/>
        </w:rPr>
        <w:t>у</w:t>
      </w:r>
      <w:r w:rsidR="00864B57" w:rsidRPr="009003A9">
        <w:rPr>
          <w:rFonts w:ascii="Times New Roman" w:hAnsi="Times New Roman" w:cs="Times New Roman"/>
          <w:sz w:val="28"/>
          <w:szCs w:val="28"/>
          <w:lang w:val="ru-RU"/>
        </w:rPr>
        <w:br/>
      </w:r>
      <w:r w:rsidR="00864B57">
        <w:rPr>
          <w:rFonts w:ascii="Times New Roman" w:hAnsi="Times New Roman" w:cs="Times New Roman"/>
          <w:sz w:val="28"/>
          <w:szCs w:val="28"/>
          <w:lang w:val="ru-RU"/>
        </w:rPr>
        <w:t>в місті Киє</w:t>
      </w:r>
      <w:r w:rsidR="00864B57" w:rsidRPr="009003A9">
        <w:rPr>
          <w:rFonts w:ascii="Times New Roman" w:hAnsi="Times New Roman" w:cs="Times New Roman"/>
          <w:sz w:val="28"/>
          <w:szCs w:val="28"/>
          <w:lang w:val="ru-RU"/>
        </w:rPr>
        <w:t>в</w:t>
      </w:r>
      <w:r w:rsidR="00864B57">
        <w:rPr>
          <w:rFonts w:ascii="Times New Roman" w:hAnsi="Times New Roman" w:cs="Times New Roman"/>
          <w:sz w:val="28"/>
          <w:szCs w:val="28"/>
          <w:lang w:val="ru-RU"/>
        </w:rPr>
        <w:t>і</w:t>
      </w:r>
    </w:p>
    <w:p w:rsidR="007161E1" w:rsidRPr="00B07C51" w:rsidRDefault="007161E1" w:rsidP="007161E1">
      <w:pPr>
        <w:shd w:val="clear" w:color="auto" w:fill="FFFFFF"/>
        <w:ind w:left="4112" w:right="144"/>
        <w:rPr>
          <w:rFonts w:ascii="Times New Roman" w:eastAsia="Times New Roman" w:hAnsi="Times New Roman" w:cs="Times New Roman"/>
          <w:color w:val="000000"/>
          <w:lang w:val="ru-RU"/>
        </w:rPr>
      </w:pPr>
      <w:r w:rsidRPr="00B07C51">
        <w:rPr>
          <w:rFonts w:ascii="Times New Roman" w:eastAsia="Times New Roman" w:hAnsi="Times New Roman" w:cs="Times New Roman"/>
          <w:bCs/>
          <w:color w:val="000000"/>
          <w:sz w:val="28"/>
          <w:szCs w:val="28"/>
          <w:lang w:val="ru-RU"/>
        </w:rPr>
        <w:t>Рецензент:</w:t>
      </w:r>
      <w:r w:rsidR="00B07C51" w:rsidRPr="00B07C51">
        <w:rPr>
          <w:lang w:val="ru-RU"/>
        </w:rPr>
        <w:t xml:space="preserve"> </w:t>
      </w:r>
      <w:r w:rsidR="00B07C51">
        <w:rPr>
          <w:rFonts w:ascii="Times New Roman" w:eastAsia="Times New Roman" w:hAnsi="Times New Roman" w:cs="Times New Roman"/>
          <w:bCs/>
          <w:color w:val="000000"/>
          <w:sz w:val="28"/>
          <w:szCs w:val="28"/>
          <w:lang w:val="ru-RU"/>
        </w:rPr>
        <w:t>Ирина Гречуха - кандидат психологічних</w:t>
      </w:r>
      <w:r w:rsidR="00B07C51" w:rsidRPr="00B07C51">
        <w:rPr>
          <w:rFonts w:ascii="Times New Roman" w:eastAsia="Times New Roman" w:hAnsi="Times New Roman" w:cs="Times New Roman"/>
          <w:bCs/>
          <w:color w:val="000000"/>
          <w:sz w:val="28"/>
          <w:szCs w:val="28"/>
          <w:lang w:val="ru-RU"/>
        </w:rPr>
        <w:t xml:space="preserve"> наук</w:t>
      </w:r>
      <w:r w:rsidR="00B07C51">
        <w:rPr>
          <w:rFonts w:ascii="Times New Roman" w:eastAsia="Times New Roman" w:hAnsi="Times New Roman" w:cs="Times New Roman"/>
          <w:bCs/>
          <w:color w:val="000000"/>
          <w:sz w:val="28"/>
          <w:szCs w:val="28"/>
          <w:lang w:val="ru-RU"/>
        </w:rPr>
        <w:t>, доцент</w:t>
      </w:r>
      <w:r w:rsidR="00864B57">
        <w:rPr>
          <w:rFonts w:ascii="Times New Roman" w:eastAsia="Times New Roman" w:hAnsi="Times New Roman" w:cs="Times New Roman"/>
          <w:bCs/>
          <w:color w:val="000000"/>
          <w:sz w:val="28"/>
          <w:szCs w:val="28"/>
          <w:lang w:val="ru-RU"/>
        </w:rPr>
        <w:t xml:space="preserve"> кафедри психології Поліського національного університету</w:t>
      </w:r>
    </w:p>
    <w:p w:rsidR="00B07C51" w:rsidRDefault="00B07C51" w:rsidP="007161E1">
      <w:pPr>
        <w:shd w:val="clear" w:color="auto" w:fill="FFFFFF"/>
        <w:ind w:right="144" w:firstLine="710"/>
        <w:jc w:val="center"/>
        <w:rPr>
          <w:rFonts w:ascii="Times New Roman" w:eastAsia="Times New Roman" w:hAnsi="Times New Roman" w:cs="Times New Roman"/>
          <w:b/>
          <w:bCs/>
          <w:color w:val="000000"/>
          <w:sz w:val="28"/>
          <w:szCs w:val="28"/>
          <w:lang w:val="ru-RU"/>
        </w:rPr>
      </w:pPr>
    </w:p>
    <w:p w:rsidR="00D5285A" w:rsidRDefault="00D5285A" w:rsidP="007161E1">
      <w:pPr>
        <w:shd w:val="clear" w:color="auto" w:fill="FFFFFF"/>
        <w:ind w:right="144" w:firstLine="710"/>
        <w:jc w:val="center"/>
        <w:rPr>
          <w:rFonts w:ascii="Times New Roman" w:eastAsia="Times New Roman" w:hAnsi="Times New Roman" w:cs="Times New Roman"/>
          <w:b/>
          <w:bCs/>
          <w:color w:val="000000"/>
          <w:sz w:val="28"/>
          <w:szCs w:val="28"/>
          <w:lang w:val="ru-RU"/>
        </w:rPr>
      </w:pPr>
    </w:p>
    <w:p w:rsidR="00D5285A" w:rsidRDefault="00D5285A" w:rsidP="007161E1">
      <w:pPr>
        <w:shd w:val="clear" w:color="auto" w:fill="FFFFFF"/>
        <w:ind w:right="144" w:firstLine="710"/>
        <w:jc w:val="center"/>
        <w:rPr>
          <w:rFonts w:ascii="Times New Roman" w:eastAsia="Times New Roman" w:hAnsi="Times New Roman" w:cs="Times New Roman"/>
          <w:b/>
          <w:bCs/>
          <w:color w:val="000000"/>
          <w:sz w:val="28"/>
          <w:szCs w:val="28"/>
          <w:lang w:val="ru-RU"/>
        </w:rPr>
      </w:pPr>
    </w:p>
    <w:p w:rsidR="005029AD" w:rsidRPr="00A35427" w:rsidRDefault="00B12ACB" w:rsidP="00A35427">
      <w:pPr>
        <w:shd w:val="clear" w:color="auto" w:fill="FFFFFF"/>
        <w:ind w:right="144" w:firstLine="710"/>
        <w:jc w:val="center"/>
        <w:rPr>
          <w:rFonts w:ascii="Times New Roman" w:eastAsia="Times New Roman" w:hAnsi="Times New Roman" w:cs="Times New Roman"/>
          <w:color w:val="000000"/>
          <w:lang w:val="ru-RU"/>
        </w:rPr>
      </w:pPr>
      <w:r>
        <w:rPr>
          <w:rFonts w:ascii="Times New Roman" w:eastAsia="Times New Roman" w:hAnsi="Times New Roman" w:cs="Times New Roman"/>
          <w:b/>
          <w:bCs/>
          <w:color w:val="000000"/>
          <w:sz w:val="28"/>
          <w:szCs w:val="28"/>
          <w:lang w:val="ru-RU"/>
        </w:rPr>
        <w:t>Київ – 2026</w:t>
      </w:r>
      <w:r w:rsidR="00DA3088" w:rsidRPr="00DA3088">
        <w:rPr>
          <w:rFonts w:ascii="Times New Roman" w:hAnsi="Times New Roman"/>
          <w:b/>
          <w:lang w:val="uk-UA"/>
        </w:rPr>
        <w:t xml:space="preserve"> </w:t>
      </w:r>
    </w:p>
    <w:p w:rsidR="00F37429" w:rsidRPr="00892B01" w:rsidRDefault="00A35427" w:rsidP="007C4DD6">
      <w:pPr>
        <w:spacing w:line="360" w:lineRule="auto"/>
        <w:ind w:left="284" w:right="-613"/>
        <w:jc w:val="both"/>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lastRenderedPageBreak/>
        <w:t>ЗМІСТ</w:t>
      </w:r>
    </w:p>
    <w:p w:rsidR="00F37429" w:rsidRPr="00892B01" w:rsidRDefault="00F37429" w:rsidP="007C4DD6">
      <w:pPr>
        <w:spacing w:line="360" w:lineRule="auto"/>
        <w:ind w:left="284" w:right="-613"/>
        <w:jc w:val="both"/>
        <w:rPr>
          <w:rFonts w:ascii="Times New Roman" w:eastAsia="Times New Roman" w:hAnsi="Times New Roman" w:cs="Times New Roman"/>
          <w:b/>
          <w:bCs/>
          <w:sz w:val="28"/>
          <w:szCs w:val="28"/>
          <w:lang w:val="ru-RU"/>
        </w:rPr>
      </w:pPr>
    </w:p>
    <w:p w:rsidR="005029AD" w:rsidRPr="00892B01" w:rsidRDefault="005029AD" w:rsidP="007C4DD6">
      <w:pPr>
        <w:spacing w:line="360" w:lineRule="auto"/>
        <w:ind w:left="284" w:right="-613"/>
        <w:jc w:val="both"/>
        <w:rPr>
          <w:rFonts w:ascii="Times New Roman" w:eastAsia="Times New Roman" w:hAnsi="Times New Roman" w:cs="Times New Roman"/>
          <w:b/>
          <w:bCs/>
          <w:sz w:val="28"/>
          <w:szCs w:val="28"/>
          <w:lang w:val="ru-RU"/>
        </w:rPr>
      </w:pPr>
      <w:r w:rsidRPr="00892B01">
        <w:rPr>
          <w:rFonts w:ascii="Times New Roman" w:eastAsia="Times New Roman" w:hAnsi="Times New Roman" w:cs="Times New Roman"/>
          <w:b/>
          <w:bCs/>
          <w:sz w:val="28"/>
          <w:szCs w:val="28"/>
          <w:lang w:val="ru-RU"/>
        </w:rPr>
        <w:t>ВСТУП</w:t>
      </w:r>
    </w:p>
    <w:p w:rsidR="005029AD" w:rsidRPr="00892B01" w:rsidRDefault="005029AD" w:rsidP="007C4DD6">
      <w:pPr>
        <w:spacing w:line="360" w:lineRule="auto"/>
        <w:ind w:left="284" w:right="-613"/>
        <w:jc w:val="both"/>
        <w:rPr>
          <w:rFonts w:ascii="Times New Roman" w:eastAsia="Times New Roman" w:hAnsi="Times New Roman" w:cs="Times New Roman"/>
          <w:b/>
          <w:bCs/>
          <w:caps/>
          <w:sz w:val="28"/>
          <w:szCs w:val="28"/>
          <w:lang w:val="ru-RU"/>
        </w:rPr>
      </w:pPr>
      <w:r w:rsidRPr="00892B01">
        <w:rPr>
          <w:rFonts w:ascii="Times New Roman" w:eastAsia="Times New Roman" w:hAnsi="Times New Roman" w:cs="Times New Roman"/>
          <w:b/>
          <w:bCs/>
          <w:sz w:val="28"/>
          <w:szCs w:val="28"/>
          <w:lang w:val="ru-RU"/>
        </w:rPr>
        <w:t xml:space="preserve">РОЗДІЛ 1.  ТЕОРЕТИЧНІ ЗАСАДИ ДОСЛІДЖЕННЯ </w:t>
      </w:r>
      <w:r w:rsidRPr="00892B01">
        <w:rPr>
          <w:rFonts w:ascii="Times New Roman" w:eastAsia="Times New Roman" w:hAnsi="Times New Roman" w:cs="Times New Roman"/>
          <w:b/>
          <w:bCs/>
          <w:caps/>
          <w:sz w:val="28"/>
          <w:szCs w:val="28"/>
          <w:lang w:val="ru-RU"/>
        </w:rPr>
        <w:t>дорослих з постравматичним стресовим розладом</w:t>
      </w:r>
    </w:p>
    <w:p w:rsidR="005029AD" w:rsidRPr="00892B01" w:rsidRDefault="005029AD" w:rsidP="007C4DD6">
      <w:pPr>
        <w:spacing w:line="360" w:lineRule="auto"/>
        <w:ind w:left="284" w:right="-613"/>
        <w:jc w:val="both"/>
        <w:rPr>
          <w:rFonts w:ascii="Times New Roman" w:eastAsia="Times New Roman" w:hAnsi="Times New Roman" w:cs="Times New Roman"/>
          <w:sz w:val="28"/>
          <w:szCs w:val="28"/>
          <w:lang w:val="ru-RU"/>
        </w:rPr>
      </w:pPr>
      <w:r w:rsidRPr="00892B01">
        <w:rPr>
          <w:rFonts w:ascii="Times New Roman" w:eastAsia="Times New Roman" w:hAnsi="Times New Roman" w:cs="Times New Roman"/>
          <w:sz w:val="28"/>
          <w:szCs w:val="28"/>
          <w:lang w:val="ru-RU"/>
        </w:rPr>
        <w:t xml:space="preserve">1.1. Проблема постравматичного стресового розладу, його проявів та видів в психології дорослого </w:t>
      </w:r>
      <w:r w:rsidR="004160D1">
        <w:rPr>
          <w:rFonts w:ascii="Times New Roman" w:eastAsia="Times New Roman" w:hAnsi="Times New Roman" w:cs="Times New Roman"/>
          <w:sz w:val="28"/>
          <w:szCs w:val="28"/>
          <w:lang w:val="ru-RU"/>
        </w:rPr>
        <w:t>……………………………………………………………10</w:t>
      </w:r>
    </w:p>
    <w:p w:rsidR="005029AD" w:rsidRPr="00892B01" w:rsidRDefault="005029AD" w:rsidP="007C4DD6">
      <w:pPr>
        <w:spacing w:line="360" w:lineRule="auto"/>
        <w:ind w:left="284" w:right="-613"/>
        <w:jc w:val="both"/>
        <w:rPr>
          <w:rFonts w:ascii="Times New Roman" w:eastAsia="Times New Roman" w:hAnsi="Times New Roman" w:cs="Times New Roman"/>
          <w:sz w:val="28"/>
          <w:szCs w:val="28"/>
          <w:lang w:val="ru-RU"/>
        </w:rPr>
      </w:pPr>
      <w:r w:rsidRPr="00892B01">
        <w:rPr>
          <w:rFonts w:ascii="Times New Roman" w:eastAsia="Times New Roman" w:hAnsi="Times New Roman" w:cs="Times New Roman"/>
          <w:sz w:val="28"/>
          <w:szCs w:val="28"/>
          <w:lang w:val="ru-RU"/>
        </w:rPr>
        <w:t xml:space="preserve">1.2. Загальна характеристика принципів та методів психологічної допомоги дорослим з ПТСР </w:t>
      </w:r>
      <w:r w:rsidR="004160D1">
        <w:rPr>
          <w:rFonts w:ascii="Times New Roman" w:eastAsia="Times New Roman" w:hAnsi="Times New Roman" w:cs="Times New Roman"/>
          <w:sz w:val="28"/>
          <w:szCs w:val="28"/>
          <w:lang w:val="ru-RU"/>
        </w:rPr>
        <w:t>…………………………………………………………</w:t>
      </w:r>
      <w:proofErr w:type="gramStart"/>
      <w:r w:rsidR="004160D1">
        <w:rPr>
          <w:rFonts w:ascii="Times New Roman" w:eastAsia="Times New Roman" w:hAnsi="Times New Roman" w:cs="Times New Roman"/>
          <w:sz w:val="28"/>
          <w:szCs w:val="28"/>
          <w:lang w:val="ru-RU"/>
        </w:rPr>
        <w:t>…….</w:t>
      </w:r>
      <w:proofErr w:type="gramEnd"/>
      <w:r w:rsidR="004160D1">
        <w:rPr>
          <w:rFonts w:ascii="Times New Roman" w:eastAsia="Times New Roman" w:hAnsi="Times New Roman" w:cs="Times New Roman"/>
          <w:sz w:val="28"/>
          <w:szCs w:val="28"/>
          <w:lang w:val="ru-RU"/>
        </w:rPr>
        <w:t>.23</w:t>
      </w:r>
    </w:p>
    <w:p w:rsidR="005029AD" w:rsidRPr="00892B01" w:rsidRDefault="005029AD" w:rsidP="007C4DD6">
      <w:pPr>
        <w:spacing w:line="360" w:lineRule="auto"/>
        <w:ind w:left="284" w:right="-613"/>
        <w:jc w:val="both"/>
        <w:rPr>
          <w:rFonts w:ascii="Times New Roman" w:eastAsia="Times New Roman" w:hAnsi="Times New Roman" w:cs="Times New Roman"/>
          <w:sz w:val="28"/>
          <w:szCs w:val="28"/>
          <w:lang w:val="ru-RU"/>
        </w:rPr>
      </w:pPr>
      <w:r w:rsidRPr="00892B01">
        <w:rPr>
          <w:rFonts w:ascii="Times New Roman" w:eastAsia="Times New Roman" w:hAnsi="Times New Roman" w:cs="Times New Roman"/>
          <w:sz w:val="28"/>
          <w:szCs w:val="28"/>
          <w:lang w:val="ru-RU"/>
        </w:rPr>
        <w:t xml:space="preserve">1.3. Особливості застосування методів когнітивно-поведінкової терапії для психологічної допомоги дорослим з ПТСР </w:t>
      </w:r>
      <w:r w:rsidR="00062D75">
        <w:rPr>
          <w:rFonts w:ascii="Times New Roman" w:eastAsia="Times New Roman" w:hAnsi="Times New Roman" w:cs="Times New Roman"/>
          <w:sz w:val="28"/>
          <w:szCs w:val="28"/>
          <w:lang w:val="ru-RU"/>
        </w:rPr>
        <w:t>………………………………</w:t>
      </w:r>
      <w:r w:rsidR="00550650">
        <w:rPr>
          <w:rFonts w:ascii="Times New Roman" w:eastAsia="Times New Roman" w:hAnsi="Times New Roman" w:cs="Times New Roman"/>
          <w:sz w:val="28"/>
          <w:szCs w:val="28"/>
          <w:lang w:val="ru-RU"/>
        </w:rPr>
        <w:t>……</w:t>
      </w:r>
      <w:r w:rsidR="004160D1">
        <w:rPr>
          <w:rFonts w:ascii="Times New Roman" w:eastAsia="Times New Roman" w:hAnsi="Times New Roman" w:cs="Times New Roman"/>
          <w:sz w:val="28"/>
          <w:szCs w:val="28"/>
          <w:lang w:val="ru-RU"/>
        </w:rPr>
        <w:t>30</w:t>
      </w:r>
    </w:p>
    <w:p w:rsidR="005029AD" w:rsidRPr="00062D75" w:rsidRDefault="005029AD" w:rsidP="007C4DD6">
      <w:pPr>
        <w:spacing w:line="360" w:lineRule="auto"/>
        <w:ind w:left="284" w:right="-613"/>
        <w:jc w:val="both"/>
        <w:rPr>
          <w:rFonts w:ascii="Times New Roman" w:eastAsia="Times New Roman" w:hAnsi="Times New Roman" w:cs="Times New Roman"/>
          <w:bCs/>
          <w:sz w:val="28"/>
          <w:szCs w:val="28"/>
          <w:lang w:val="ru-RU"/>
        </w:rPr>
      </w:pPr>
      <w:r w:rsidRPr="00892B01">
        <w:rPr>
          <w:rFonts w:ascii="Times New Roman" w:eastAsia="Times New Roman" w:hAnsi="Times New Roman" w:cs="Times New Roman"/>
          <w:b/>
          <w:bCs/>
          <w:sz w:val="28"/>
          <w:szCs w:val="28"/>
          <w:lang w:val="ru-RU"/>
        </w:rPr>
        <w:t>Висновки до розділу 1</w:t>
      </w:r>
      <w:r w:rsidR="00062D75">
        <w:rPr>
          <w:rFonts w:ascii="Times New Roman" w:eastAsia="Times New Roman" w:hAnsi="Times New Roman" w:cs="Times New Roman"/>
          <w:b/>
          <w:bCs/>
          <w:sz w:val="28"/>
          <w:szCs w:val="28"/>
          <w:lang w:val="ru-RU"/>
        </w:rPr>
        <w:t xml:space="preserve"> </w:t>
      </w:r>
      <w:r w:rsidR="00062D75">
        <w:rPr>
          <w:rFonts w:ascii="Times New Roman" w:eastAsia="Times New Roman" w:hAnsi="Times New Roman" w:cs="Times New Roman"/>
          <w:bCs/>
          <w:sz w:val="28"/>
          <w:szCs w:val="28"/>
          <w:lang w:val="ru-RU"/>
        </w:rPr>
        <w:t>…………………………………………………</w:t>
      </w:r>
      <w:r w:rsidR="00550650">
        <w:rPr>
          <w:rFonts w:ascii="Times New Roman" w:eastAsia="Times New Roman" w:hAnsi="Times New Roman" w:cs="Times New Roman"/>
          <w:bCs/>
          <w:sz w:val="28"/>
          <w:szCs w:val="28"/>
          <w:lang w:val="ru-RU"/>
        </w:rPr>
        <w:t>………</w:t>
      </w:r>
      <w:r w:rsidR="004160D1">
        <w:rPr>
          <w:rFonts w:ascii="Times New Roman" w:eastAsia="Times New Roman" w:hAnsi="Times New Roman" w:cs="Times New Roman"/>
          <w:bCs/>
          <w:sz w:val="28"/>
          <w:szCs w:val="28"/>
          <w:lang w:val="ru-RU"/>
        </w:rPr>
        <w:t>34</w:t>
      </w:r>
    </w:p>
    <w:p w:rsidR="005029AD" w:rsidRPr="00892B01" w:rsidRDefault="005029AD" w:rsidP="007C4DD6">
      <w:pPr>
        <w:spacing w:line="360" w:lineRule="auto"/>
        <w:ind w:left="284" w:right="-613"/>
        <w:jc w:val="both"/>
        <w:rPr>
          <w:rFonts w:ascii="Times New Roman" w:eastAsia="Times New Roman" w:hAnsi="Times New Roman" w:cs="Times New Roman"/>
          <w:b/>
          <w:bCs/>
          <w:caps/>
          <w:sz w:val="28"/>
          <w:szCs w:val="28"/>
          <w:lang w:val="ru-RU"/>
        </w:rPr>
      </w:pPr>
      <w:r w:rsidRPr="00892B01">
        <w:rPr>
          <w:rFonts w:ascii="Times New Roman" w:eastAsia="Times New Roman" w:hAnsi="Times New Roman" w:cs="Times New Roman"/>
          <w:b/>
          <w:bCs/>
          <w:sz w:val="28"/>
          <w:szCs w:val="28"/>
          <w:lang w:val="ru-RU"/>
        </w:rPr>
        <w:t xml:space="preserve">РОЗДІЛ 2. ЕМПІРИЧНЕ ДОСЛІДЖЕННЯ </w:t>
      </w:r>
      <w:r w:rsidRPr="00892B01">
        <w:rPr>
          <w:rFonts w:ascii="Times New Roman" w:eastAsia="Times New Roman" w:hAnsi="Times New Roman" w:cs="Times New Roman"/>
          <w:b/>
          <w:bCs/>
          <w:caps/>
          <w:sz w:val="28"/>
          <w:szCs w:val="28"/>
          <w:lang w:val="ru-RU"/>
        </w:rPr>
        <w:t>дорослих з постравматичним стресовим розладом</w:t>
      </w:r>
    </w:p>
    <w:p w:rsidR="005029AD" w:rsidRPr="00892B01" w:rsidRDefault="005029AD" w:rsidP="007C4DD6">
      <w:pPr>
        <w:spacing w:line="360" w:lineRule="auto"/>
        <w:ind w:left="284" w:right="-613"/>
        <w:jc w:val="both"/>
        <w:rPr>
          <w:rFonts w:ascii="Times New Roman" w:eastAsia="Times New Roman" w:hAnsi="Times New Roman" w:cs="Times New Roman"/>
          <w:sz w:val="28"/>
          <w:szCs w:val="28"/>
          <w:lang w:val="ru-RU"/>
        </w:rPr>
      </w:pPr>
      <w:r w:rsidRPr="00892B01">
        <w:rPr>
          <w:rFonts w:ascii="Times New Roman" w:eastAsia="Times New Roman" w:hAnsi="Times New Roman" w:cs="Times New Roman"/>
          <w:sz w:val="28"/>
          <w:szCs w:val="28"/>
          <w:lang w:val="ru-RU"/>
        </w:rPr>
        <w:t>2.1. Методи та організація емпіричного дослідження</w:t>
      </w:r>
      <w:r w:rsidR="00062D75">
        <w:rPr>
          <w:rFonts w:ascii="Times New Roman" w:eastAsia="Times New Roman" w:hAnsi="Times New Roman" w:cs="Times New Roman"/>
          <w:sz w:val="28"/>
          <w:szCs w:val="28"/>
          <w:lang w:val="ru-RU"/>
        </w:rPr>
        <w:t>…………………</w:t>
      </w:r>
      <w:r w:rsidR="00550650">
        <w:rPr>
          <w:rFonts w:ascii="Times New Roman" w:eastAsia="Times New Roman" w:hAnsi="Times New Roman" w:cs="Times New Roman"/>
          <w:sz w:val="28"/>
          <w:szCs w:val="28"/>
          <w:lang w:val="ru-RU"/>
        </w:rPr>
        <w:t>………</w:t>
      </w:r>
      <w:r w:rsidR="004160D1">
        <w:rPr>
          <w:rFonts w:ascii="Times New Roman" w:eastAsia="Times New Roman" w:hAnsi="Times New Roman" w:cs="Times New Roman"/>
          <w:sz w:val="28"/>
          <w:szCs w:val="28"/>
          <w:lang w:val="ru-RU"/>
        </w:rPr>
        <w:t>36</w:t>
      </w:r>
    </w:p>
    <w:p w:rsidR="005029AD" w:rsidRPr="00892B01" w:rsidRDefault="005029AD" w:rsidP="007C4DD6">
      <w:pPr>
        <w:spacing w:line="360" w:lineRule="auto"/>
        <w:ind w:left="284" w:right="-613"/>
        <w:jc w:val="both"/>
        <w:rPr>
          <w:rFonts w:ascii="Times New Roman" w:eastAsia="Times New Roman" w:hAnsi="Times New Roman" w:cs="Times New Roman"/>
          <w:sz w:val="28"/>
          <w:szCs w:val="28"/>
          <w:lang w:val="ru-RU"/>
        </w:rPr>
      </w:pPr>
      <w:r w:rsidRPr="00892B01">
        <w:rPr>
          <w:rFonts w:ascii="Times New Roman" w:eastAsia="Times New Roman" w:hAnsi="Times New Roman" w:cs="Times New Roman"/>
          <w:sz w:val="28"/>
          <w:szCs w:val="28"/>
          <w:lang w:val="ru-RU"/>
        </w:rPr>
        <w:t>2.2.</w:t>
      </w:r>
      <w:r w:rsidRPr="00892B01">
        <w:rPr>
          <w:rFonts w:ascii="Times New Roman" w:eastAsia="Times New Roman" w:hAnsi="Times New Roman" w:cs="Times New Roman"/>
          <w:b/>
          <w:bCs/>
          <w:sz w:val="28"/>
          <w:szCs w:val="28"/>
          <w:lang w:val="ru-RU"/>
        </w:rPr>
        <w:t xml:space="preserve"> </w:t>
      </w:r>
      <w:r w:rsidRPr="00892B01">
        <w:rPr>
          <w:rFonts w:ascii="Times New Roman" w:eastAsia="Times New Roman" w:hAnsi="Times New Roman" w:cs="Times New Roman"/>
          <w:sz w:val="28"/>
          <w:szCs w:val="28"/>
          <w:lang w:val="ru-RU"/>
        </w:rPr>
        <w:t>Результати емпіричного дослідження</w:t>
      </w:r>
      <w:r w:rsidR="00062D75">
        <w:rPr>
          <w:rFonts w:ascii="Times New Roman" w:eastAsia="Times New Roman" w:hAnsi="Times New Roman" w:cs="Times New Roman"/>
          <w:sz w:val="28"/>
          <w:szCs w:val="28"/>
          <w:lang w:val="ru-RU"/>
        </w:rPr>
        <w:t>……………………………</w:t>
      </w:r>
      <w:r w:rsidR="00550650">
        <w:rPr>
          <w:rFonts w:ascii="Times New Roman" w:eastAsia="Times New Roman" w:hAnsi="Times New Roman" w:cs="Times New Roman"/>
          <w:sz w:val="28"/>
          <w:szCs w:val="28"/>
          <w:lang w:val="ru-RU"/>
        </w:rPr>
        <w:t>……...</w:t>
      </w:r>
      <w:r w:rsidR="004160D1">
        <w:rPr>
          <w:rFonts w:ascii="Times New Roman" w:eastAsia="Times New Roman" w:hAnsi="Times New Roman" w:cs="Times New Roman"/>
          <w:sz w:val="28"/>
          <w:szCs w:val="28"/>
          <w:lang w:val="ru-RU"/>
        </w:rPr>
        <w:t>…42</w:t>
      </w:r>
    </w:p>
    <w:p w:rsidR="005029AD" w:rsidRPr="00062D75" w:rsidRDefault="005029AD" w:rsidP="007C4DD6">
      <w:pPr>
        <w:spacing w:line="360" w:lineRule="auto"/>
        <w:ind w:left="284" w:right="-613"/>
        <w:jc w:val="both"/>
        <w:rPr>
          <w:rFonts w:ascii="Times New Roman" w:eastAsia="Times New Roman" w:hAnsi="Times New Roman" w:cs="Times New Roman"/>
          <w:bCs/>
          <w:sz w:val="28"/>
          <w:szCs w:val="28"/>
          <w:lang w:val="ru-RU"/>
        </w:rPr>
      </w:pPr>
      <w:r w:rsidRPr="00892B01">
        <w:rPr>
          <w:rFonts w:ascii="Times New Roman" w:eastAsia="Times New Roman" w:hAnsi="Times New Roman" w:cs="Times New Roman"/>
          <w:b/>
          <w:bCs/>
          <w:sz w:val="28"/>
          <w:szCs w:val="28"/>
          <w:lang w:val="ru-RU"/>
        </w:rPr>
        <w:t>Висновки до розділу 2</w:t>
      </w:r>
      <w:r w:rsidR="00062D75">
        <w:rPr>
          <w:rFonts w:ascii="Times New Roman" w:eastAsia="Times New Roman" w:hAnsi="Times New Roman" w:cs="Times New Roman"/>
          <w:b/>
          <w:bCs/>
          <w:sz w:val="28"/>
          <w:szCs w:val="28"/>
          <w:lang w:val="ru-RU"/>
        </w:rPr>
        <w:t xml:space="preserve"> </w:t>
      </w:r>
      <w:r w:rsidR="00062D75">
        <w:rPr>
          <w:rFonts w:ascii="Times New Roman" w:eastAsia="Times New Roman" w:hAnsi="Times New Roman" w:cs="Times New Roman"/>
          <w:bCs/>
          <w:sz w:val="28"/>
          <w:szCs w:val="28"/>
          <w:lang w:val="ru-RU"/>
        </w:rPr>
        <w:t>…………………………………………………</w:t>
      </w:r>
      <w:r w:rsidR="00550650">
        <w:rPr>
          <w:rFonts w:ascii="Times New Roman" w:eastAsia="Times New Roman" w:hAnsi="Times New Roman" w:cs="Times New Roman"/>
          <w:bCs/>
          <w:sz w:val="28"/>
          <w:szCs w:val="28"/>
          <w:lang w:val="ru-RU"/>
        </w:rPr>
        <w:t>…</w:t>
      </w:r>
      <w:proofErr w:type="gramStart"/>
      <w:r w:rsidR="00550650">
        <w:rPr>
          <w:rFonts w:ascii="Times New Roman" w:eastAsia="Times New Roman" w:hAnsi="Times New Roman" w:cs="Times New Roman"/>
          <w:bCs/>
          <w:sz w:val="28"/>
          <w:szCs w:val="28"/>
          <w:lang w:val="ru-RU"/>
        </w:rPr>
        <w:t>……</w:t>
      </w:r>
      <w:r w:rsidR="004160D1">
        <w:rPr>
          <w:rFonts w:ascii="Times New Roman" w:eastAsia="Times New Roman" w:hAnsi="Times New Roman" w:cs="Times New Roman"/>
          <w:bCs/>
          <w:sz w:val="28"/>
          <w:szCs w:val="28"/>
          <w:lang w:val="ru-RU"/>
        </w:rPr>
        <w:t>.</w:t>
      </w:r>
      <w:proofErr w:type="gramEnd"/>
      <w:r w:rsidR="004160D1">
        <w:rPr>
          <w:rFonts w:ascii="Times New Roman" w:eastAsia="Times New Roman" w:hAnsi="Times New Roman" w:cs="Times New Roman"/>
          <w:bCs/>
          <w:sz w:val="28"/>
          <w:szCs w:val="28"/>
          <w:lang w:val="ru-RU"/>
        </w:rPr>
        <w:t>51</w:t>
      </w:r>
    </w:p>
    <w:p w:rsidR="005029AD" w:rsidRPr="00892B01" w:rsidRDefault="005029AD" w:rsidP="007C4DD6">
      <w:pPr>
        <w:spacing w:line="360" w:lineRule="auto"/>
        <w:ind w:left="284" w:right="-613"/>
        <w:jc w:val="both"/>
        <w:rPr>
          <w:rFonts w:ascii="Times New Roman" w:eastAsia="Times New Roman" w:hAnsi="Times New Roman" w:cs="Times New Roman"/>
          <w:b/>
          <w:bCs/>
          <w:sz w:val="28"/>
          <w:szCs w:val="28"/>
          <w:lang w:val="ru-RU"/>
        </w:rPr>
      </w:pPr>
      <w:r w:rsidRPr="00892B01">
        <w:rPr>
          <w:rFonts w:ascii="Times New Roman" w:eastAsia="Times New Roman" w:hAnsi="Times New Roman" w:cs="Times New Roman"/>
          <w:b/>
          <w:bCs/>
          <w:sz w:val="28"/>
          <w:szCs w:val="28"/>
          <w:lang w:val="ru-RU"/>
        </w:rPr>
        <w:t>РОЗДІЛ 3. ПРОГРАМА ПСИХОЛОГІЧНОЇ ДОПОМОГИ ДОРОСЛИМ З ПТСР ЗАСОБАМИ КОГНІТИВНО-ПОВЕДІНКОВОЇ ТЕРАПІЇ</w:t>
      </w:r>
    </w:p>
    <w:p w:rsidR="005029AD" w:rsidRPr="00892B01" w:rsidRDefault="005029AD" w:rsidP="007C4DD6">
      <w:pPr>
        <w:spacing w:line="360" w:lineRule="auto"/>
        <w:ind w:left="284" w:right="-613"/>
        <w:jc w:val="both"/>
        <w:rPr>
          <w:rFonts w:ascii="Times New Roman" w:eastAsia="Times New Roman" w:hAnsi="Times New Roman" w:cs="Times New Roman"/>
          <w:sz w:val="28"/>
          <w:szCs w:val="28"/>
          <w:lang w:val="ru-RU"/>
        </w:rPr>
      </w:pPr>
      <w:r w:rsidRPr="00892B01">
        <w:rPr>
          <w:rFonts w:ascii="Times New Roman" w:eastAsia="Times New Roman" w:hAnsi="Times New Roman" w:cs="Times New Roman"/>
          <w:sz w:val="28"/>
          <w:szCs w:val="28"/>
          <w:lang w:val="ru-RU"/>
        </w:rPr>
        <w:t xml:space="preserve">3.1. Методологія, прийоми та </w:t>
      </w:r>
      <w:proofErr w:type="gramStart"/>
      <w:r w:rsidRPr="00892B01">
        <w:rPr>
          <w:rFonts w:ascii="Times New Roman" w:eastAsia="Times New Roman" w:hAnsi="Times New Roman" w:cs="Times New Roman"/>
          <w:sz w:val="28"/>
          <w:szCs w:val="28"/>
          <w:lang w:val="ru-RU"/>
        </w:rPr>
        <w:t>техніки  когнітивно</w:t>
      </w:r>
      <w:proofErr w:type="gramEnd"/>
      <w:r w:rsidRPr="00892B01">
        <w:rPr>
          <w:rFonts w:ascii="Times New Roman" w:eastAsia="Times New Roman" w:hAnsi="Times New Roman" w:cs="Times New Roman"/>
          <w:sz w:val="28"/>
          <w:szCs w:val="28"/>
          <w:lang w:val="ru-RU"/>
        </w:rPr>
        <w:t xml:space="preserve">-поведінкової терапії  в практиці психологічної допомоги дорослим з ПТСР </w:t>
      </w:r>
      <w:r w:rsidR="00062D75">
        <w:rPr>
          <w:rFonts w:ascii="Times New Roman" w:eastAsia="Times New Roman" w:hAnsi="Times New Roman" w:cs="Times New Roman"/>
          <w:sz w:val="28"/>
          <w:szCs w:val="28"/>
          <w:lang w:val="ru-RU"/>
        </w:rPr>
        <w:t>………………</w:t>
      </w:r>
      <w:r w:rsidR="00550650">
        <w:rPr>
          <w:rFonts w:ascii="Times New Roman" w:eastAsia="Times New Roman" w:hAnsi="Times New Roman" w:cs="Times New Roman"/>
          <w:sz w:val="28"/>
          <w:szCs w:val="28"/>
          <w:lang w:val="ru-RU"/>
        </w:rPr>
        <w:t>……….</w:t>
      </w:r>
      <w:r w:rsidR="004160D1">
        <w:rPr>
          <w:rFonts w:ascii="Times New Roman" w:eastAsia="Times New Roman" w:hAnsi="Times New Roman" w:cs="Times New Roman"/>
          <w:sz w:val="28"/>
          <w:szCs w:val="28"/>
          <w:lang w:val="ru-RU"/>
        </w:rPr>
        <w:t>..53</w:t>
      </w:r>
    </w:p>
    <w:p w:rsidR="005029AD" w:rsidRPr="00892B01" w:rsidRDefault="005029AD" w:rsidP="007C4DD6">
      <w:pPr>
        <w:spacing w:line="360" w:lineRule="auto"/>
        <w:ind w:left="284" w:right="-613"/>
        <w:jc w:val="both"/>
        <w:rPr>
          <w:rFonts w:ascii="Times New Roman" w:eastAsia="Times New Roman" w:hAnsi="Times New Roman" w:cs="Times New Roman"/>
          <w:sz w:val="28"/>
          <w:szCs w:val="28"/>
          <w:lang w:val="ru-RU"/>
        </w:rPr>
      </w:pPr>
      <w:r w:rsidRPr="00892B01">
        <w:rPr>
          <w:rFonts w:ascii="Times New Roman" w:eastAsia="Times New Roman" w:hAnsi="Times New Roman" w:cs="Times New Roman"/>
          <w:sz w:val="28"/>
          <w:szCs w:val="28"/>
          <w:lang w:val="ru-RU"/>
        </w:rPr>
        <w:t>3.2.</w:t>
      </w:r>
      <w:r w:rsidRPr="00892B01">
        <w:rPr>
          <w:rFonts w:ascii="Times New Roman" w:eastAsia="Times New Roman" w:hAnsi="Times New Roman" w:cs="Times New Roman"/>
          <w:b/>
          <w:bCs/>
          <w:sz w:val="28"/>
          <w:szCs w:val="28"/>
          <w:lang w:val="ru-RU"/>
        </w:rPr>
        <w:t xml:space="preserve"> </w:t>
      </w:r>
      <w:r w:rsidRPr="00892B01">
        <w:rPr>
          <w:rFonts w:ascii="Times New Roman" w:eastAsia="Times New Roman" w:hAnsi="Times New Roman" w:cs="Times New Roman"/>
          <w:sz w:val="28"/>
          <w:szCs w:val="28"/>
          <w:lang w:val="ru-RU"/>
        </w:rPr>
        <w:t>Структура та зміст психологічної програми психологічної допомоги дорослим з ПТСР засобами когнітивно-поведінкової терапії</w:t>
      </w:r>
      <w:r w:rsidR="00062D75">
        <w:rPr>
          <w:rFonts w:ascii="Times New Roman" w:eastAsia="Times New Roman" w:hAnsi="Times New Roman" w:cs="Times New Roman"/>
          <w:sz w:val="28"/>
          <w:szCs w:val="28"/>
          <w:lang w:val="ru-RU"/>
        </w:rPr>
        <w:t xml:space="preserve"> ………</w:t>
      </w:r>
      <w:proofErr w:type="gramStart"/>
      <w:r w:rsidR="00550650">
        <w:rPr>
          <w:rFonts w:ascii="Times New Roman" w:eastAsia="Times New Roman" w:hAnsi="Times New Roman" w:cs="Times New Roman"/>
          <w:sz w:val="28"/>
          <w:szCs w:val="28"/>
          <w:lang w:val="ru-RU"/>
        </w:rPr>
        <w:t>…….</w:t>
      </w:r>
      <w:proofErr w:type="gramEnd"/>
      <w:r w:rsidR="00FC4145">
        <w:rPr>
          <w:rFonts w:ascii="Times New Roman" w:eastAsia="Times New Roman" w:hAnsi="Times New Roman" w:cs="Times New Roman"/>
          <w:sz w:val="28"/>
          <w:szCs w:val="28"/>
          <w:lang w:val="ru-RU"/>
        </w:rPr>
        <w:t>…64</w:t>
      </w:r>
    </w:p>
    <w:p w:rsidR="005029AD" w:rsidRPr="00062D75" w:rsidRDefault="005029AD" w:rsidP="007C4DD6">
      <w:pPr>
        <w:spacing w:line="360" w:lineRule="auto"/>
        <w:ind w:left="284" w:right="-613"/>
        <w:jc w:val="both"/>
        <w:rPr>
          <w:rFonts w:ascii="Times New Roman" w:eastAsia="Times New Roman" w:hAnsi="Times New Roman" w:cs="Times New Roman"/>
          <w:bCs/>
          <w:sz w:val="28"/>
          <w:szCs w:val="28"/>
          <w:lang w:val="ru-RU"/>
        </w:rPr>
      </w:pPr>
      <w:r w:rsidRPr="00892B01">
        <w:rPr>
          <w:rFonts w:ascii="Times New Roman" w:eastAsia="Times New Roman" w:hAnsi="Times New Roman" w:cs="Times New Roman"/>
          <w:b/>
          <w:bCs/>
          <w:sz w:val="28"/>
          <w:szCs w:val="28"/>
          <w:lang w:val="ru-RU"/>
        </w:rPr>
        <w:t>Висновки до розділу 3</w:t>
      </w:r>
      <w:r w:rsidR="00062D75">
        <w:rPr>
          <w:rFonts w:ascii="Times New Roman" w:eastAsia="Times New Roman" w:hAnsi="Times New Roman" w:cs="Times New Roman"/>
          <w:b/>
          <w:bCs/>
          <w:sz w:val="28"/>
          <w:szCs w:val="28"/>
          <w:lang w:val="ru-RU"/>
        </w:rPr>
        <w:t xml:space="preserve"> </w:t>
      </w:r>
      <w:r w:rsidR="00062D75">
        <w:rPr>
          <w:rFonts w:ascii="Times New Roman" w:eastAsia="Times New Roman" w:hAnsi="Times New Roman" w:cs="Times New Roman"/>
          <w:bCs/>
          <w:sz w:val="28"/>
          <w:szCs w:val="28"/>
          <w:lang w:val="ru-RU"/>
        </w:rPr>
        <w:t>………………………………………………</w:t>
      </w:r>
      <w:r w:rsidR="00550650">
        <w:rPr>
          <w:rFonts w:ascii="Times New Roman" w:eastAsia="Times New Roman" w:hAnsi="Times New Roman" w:cs="Times New Roman"/>
          <w:bCs/>
          <w:sz w:val="28"/>
          <w:szCs w:val="28"/>
          <w:lang w:val="ru-RU"/>
        </w:rPr>
        <w:t>……</w:t>
      </w:r>
      <w:proofErr w:type="gramStart"/>
      <w:r w:rsidR="00550650">
        <w:rPr>
          <w:rFonts w:ascii="Times New Roman" w:eastAsia="Times New Roman" w:hAnsi="Times New Roman" w:cs="Times New Roman"/>
          <w:bCs/>
          <w:sz w:val="28"/>
          <w:szCs w:val="28"/>
          <w:lang w:val="ru-RU"/>
        </w:rPr>
        <w:t>…….</w:t>
      </w:r>
      <w:proofErr w:type="gramEnd"/>
      <w:r w:rsidR="004160D1">
        <w:rPr>
          <w:rFonts w:ascii="Times New Roman" w:eastAsia="Times New Roman" w:hAnsi="Times New Roman" w:cs="Times New Roman"/>
          <w:bCs/>
          <w:sz w:val="28"/>
          <w:szCs w:val="28"/>
          <w:lang w:val="ru-RU"/>
        </w:rPr>
        <w:t>71</w:t>
      </w:r>
    </w:p>
    <w:p w:rsidR="005029AD" w:rsidRPr="00062D75" w:rsidRDefault="005029AD" w:rsidP="007C4DD6">
      <w:pPr>
        <w:spacing w:line="360" w:lineRule="auto"/>
        <w:ind w:left="284" w:right="-613"/>
        <w:jc w:val="both"/>
        <w:rPr>
          <w:rFonts w:ascii="Times New Roman" w:eastAsia="Times New Roman" w:hAnsi="Times New Roman" w:cs="Times New Roman"/>
          <w:bCs/>
          <w:sz w:val="28"/>
          <w:szCs w:val="28"/>
          <w:lang w:val="ru-RU"/>
        </w:rPr>
      </w:pPr>
      <w:r w:rsidRPr="00892B01">
        <w:rPr>
          <w:rFonts w:ascii="Times New Roman" w:eastAsia="Times New Roman" w:hAnsi="Times New Roman" w:cs="Times New Roman"/>
          <w:b/>
          <w:bCs/>
          <w:sz w:val="28"/>
          <w:szCs w:val="28"/>
          <w:lang w:val="ru-RU"/>
        </w:rPr>
        <w:t>ВИСНОВКИ</w:t>
      </w:r>
      <w:r w:rsidR="00062D75">
        <w:rPr>
          <w:rFonts w:ascii="Times New Roman" w:eastAsia="Times New Roman" w:hAnsi="Times New Roman" w:cs="Times New Roman"/>
          <w:b/>
          <w:bCs/>
          <w:sz w:val="28"/>
          <w:szCs w:val="28"/>
          <w:lang w:val="ru-RU"/>
        </w:rPr>
        <w:t xml:space="preserve"> </w:t>
      </w:r>
      <w:r w:rsidR="00062D75">
        <w:rPr>
          <w:rFonts w:ascii="Times New Roman" w:eastAsia="Times New Roman" w:hAnsi="Times New Roman" w:cs="Times New Roman"/>
          <w:bCs/>
          <w:sz w:val="28"/>
          <w:szCs w:val="28"/>
          <w:lang w:val="ru-RU"/>
        </w:rPr>
        <w:t>…………………………………………………………</w:t>
      </w:r>
      <w:r w:rsidR="00550650">
        <w:rPr>
          <w:rFonts w:ascii="Times New Roman" w:eastAsia="Times New Roman" w:hAnsi="Times New Roman" w:cs="Times New Roman"/>
          <w:bCs/>
          <w:sz w:val="28"/>
          <w:szCs w:val="28"/>
          <w:lang w:val="ru-RU"/>
        </w:rPr>
        <w:t>……</w:t>
      </w:r>
      <w:proofErr w:type="gramStart"/>
      <w:r w:rsidR="00550650">
        <w:rPr>
          <w:rFonts w:ascii="Times New Roman" w:eastAsia="Times New Roman" w:hAnsi="Times New Roman" w:cs="Times New Roman"/>
          <w:bCs/>
          <w:sz w:val="28"/>
          <w:szCs w:val="28"/>
          <w:lang w:val="ru-RU"/>
        </w:rPr>
        <w:t>……</w:t>
      </w:r>
      <w:r w:rsidR="004160D1">
        <w:rPr>
          <w:rFonts w:ascii="Times New Roman" w:eastAsia="Times New Roman" w:hAnsi="Times New Roman" w:cs="Times New Roman"/>
          <w:bCs/>
          <w:sz w:val="28"/>
          <w:szCs w:val="28"/>
          <w:lang w:val="ru-RU"/>
        </w:rPr>
        <w:t>.</w:t>
      </w:r>
      <w:proofErr w:type="gramEnd"/>
      <w:r w:rsidR="004160D1">
        <w:rPr>
          <w:rFonts w:ascii="Times New Roman" w:eastAsia="Times New Roman" w:hAnsi="Times New Roman" w:cs="Times New Roman"/>
          <w:bCs/>
          <w:sz w:val="28"/>
          <w:szCs w:val="28"/>
          <w:lang w:val="ru-RU"/>
        </w:rPr>
        <w:t>75</w:t>
      </w:r>
    </w:p>
    <w:p w:rsidR="005029AD" w:rsidRPr="00062D75" w:rsidRDefault="005029AD" w:rsidP="007C4DD6">
      <w:pPr>
        <w:spacing w:line="360" w:lineRule="auto"/>
        <w:ind w:left="284" w:right="-613"/>
        <w:jc w:val="both"/>
        <w:rPr>
          <w:rFonts w:ascii="Times New Roman" w:eastAsia="Times New Roman" w:hAnsi="Times New Roman" w:cs="Times New Roman"/>
          <w:bCs/>
          <w:sz w:val="28"/>
          <w:szCs w:val="28"/>
          <w:lang w:val="ru-RU"/>
        </w:rPr>
      </w:pPr>
      <w:r w:rsidRPr="00892B01">
        <w:rPr>
          <w:rFonts w:ascii="Times New Roman" w:eastAsia="Times New Roman" w:hAnsi="Times New Roman" w:cs="Times New Roman"/>
          <w:b/>
          <w:bCs/>
          <w:sz w:val="28"/>
          <w:szCs w:val="28"/>
          <w:lang w:val="ru-RU"/>
        </w:rPr>
        <w:t>СПИСОК ВИКОРИСТАНИХ ДЖЕРЕЛ</w:t>
      </w:r>
      <w:r w:rsidR="00062D75">
        <w:rPr>
          <w:rFonts w:ascii="Times New Roman" w:eastAsia="Times New Roman" w:hAnsi="Times New Roman" w:cs="Times New Roman"/>
          <w:bCs/>
          <w:sz w:val="28"/>
          <w:szCs w:val="28"/>
          <w:lang w:val="ru-RU"/>
        </w:rPr>
        <w:t>………………………</w:t>
      </w:r>
      <w:proofErr w:type="gramStart"/>
      <w:r w:rsidR="00062D75">
        <w:rPr>
          <w:rFonts w:ascii="Times New Roman" w:eastAsia="Times New Roman" w:hAnsi="Times New Roman" w:cs="Times New Roman"/>
          <w:bCs/>
          <w:sz w:val="28"/>
          <w:szCs w:val="28"/>
          <w:lang w:val="ru-RU"/>
        </w:rPr>
        <w:t>……</w:t>
      </w:r>
      <w:r w:rsidR="00550650">
        <w:rPr>
          <w:rFonts w:ascii="Times New Roman" w:eastAsia="Times New Roman" w:hAnsi="Times New Roman" w:cs="Times New Roman"/>
          <w:bCs/>
          <w:sz w:val="28"/>
          <w:szCs w:val="28"/>
          <w:lang w:val="ru-RU"/>
        </w:rPr>
        <w:t>.</w:t>
      </w:r>
      <w:proofErr w:type="gramEnd"/>
      <w:r w:rsidR="00550650">
        <w:rPr>
          <w:rFonts w:ascii="Times New Roman" w:eastAsia="Times New Roman" w:hAnsi="Times New Roman" w:cs="Times New Roman"/>
          <w:bCs/>
          <w:sz w:val="28"/>
          <w:szCs w:val="28"/>
          <w:lang w:val="ru-RU"/>
        </w:rPr>
        <w:t>……</w:t>
      </w:r>
      <w:r w:rsidR="004160D1">
        <w:rPr>
          <w:rFonts w:ascii="Times New Roman" w:eastAsia="Times New Roman" w:hAnsi="Times New Roman" w:cs="Times New Roman"/>
          <w:bCs/>
          <w:sz w:val="28"/>
          <w:szCs w:val="28"/>
          <w:lang w:val="ru-RU"/>
        </w:rPr>
        <w:t>…79</w:t>
      </w:r>
    </w:p>
    <w:p w:rsidR="005029AD" w:rsidRPr="00062D75" w:rsidRDefault="005029AD" w:rsidP="007C4DD6">
      <w:pPr>
        <w:spacing w:line="360" w:lineRule="auto"/>
        <w:ind w:left="284" w:right="-613"/>
        <w:jc w:val="both"/>
        <w:rPr>
          <w:rFonts w:ascii="Times New Roman" w:hAnsi="Times New Roman" w:cs="Times New Roman"/>
          <w:sz w:val="28"/>
          <w:szCs w:val="28"/>
          <w:lang w:val="ru-RU"/>
        </w:rPr>
      </w:pPr>
      <w:r w:rsidRPr="00892B01">
        <w:rPr>
          <w:rFonts w:ascii="Times New Roman" w:eastAsia="Times New Roman" w:hAnsi="Times New Roman" w:cs="Times New Roman"/>
          <w:b/>
          <w:bCs/>
          <w:sz w:val="28"/>
          <w:szCs w:val="28"/>
          <w:lang w:val="ru-RU"/>
        </w:rPr>
        <w:t>ДОДАТКИ</w:t>
      </w:r>
      <w:r w:rsidR="00062D75">
        <w:rPr>
          <w:rFonts w:ascii="Times New Roman" w:eastAsia="Times New Roman" w:hAnsi="Times New Roman" w:cs="Times New Roman"/>
          <w:b/>
          <w:bCs/>
          <w:sz w:val="28"/>
          <w:szCs w:val="28"/>
          <w:lang w:val="ru-RU"/>
        </w:rPr>
        <w:t xml:space="preserve"> </w:t>
      </w:r>
      <w:r w:rsidR="00062D75">
        <w:rPr>
          <w:rFonts w:ascii="Times New Roman" w:eastAsia="Times New Roman" w:hAnsi="Times New Roman" w:cs="Times New Roman"/>
          <w:bCs/>
          <w:sz w:val="28"/>
          <w:szCs w:val="28"/>
          <w:lang w:val="ru-RU"/>
        </w:rPr>
        <w:t>………………………………………………………………</w:t>
      </w:r>
      <w:r w:rsidR="00550650">
        <w:rPr>
          <w:rFonts w:ascii="Times New Roman" w:eastAsia="Times New Roman" w:hAnsi="Times New Roman" w:cs="Times New Roman"/>
          <w:bCs/>
          <w:sz w:val="28"/>
          <w:szCs w:val="28"/>
          <w:lang w:val="ru-RU"/>
        </w:rPr>
        <w:t>……</w:t>
      </w:r>
      <w:r w:rsidR="004160D1">
        <w:rPr>
          <w:rFonts w:ascii="Times New Roman" w:eastAsia="Times New Roman" w:hAnsi="Times New Roman" w:cs="Times New Roman"/>
          <w:bCs/>
          <w:sz w:val="28"/>
          <w:szCs w:val="28"/>
          <w:lang w:val="ru-RU"/>
        </w:rPr>
        <w:t>…87</w:t>
      </w: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7161E1" w:rsidRDefault="007161E1" w:rsidP="007C4DD6">
      <w:pPr>
        <w:spacing w:line="360" w:lineRule="auto"/>
        <w:ind w:left="284" w:right="-613"/>
        <w:jc w:val="both"/>
        <w:rPr>
          <w:rFonts w:ascii="Times New Roman" w:hAnsi="Times New Roman" w:cs="Times New Roman"/>
          <w:sz w:val="28"/>
          <w:szCs w:val="28"/>
          <w:lang w:val="uk-UA"/>
        </w:rPr>
      </w:pPr>
    </w:p>
    <w:p w:rsidR="009E1377" w:rsidRPr="00892B01" w:rsidRDefault="009E1377" w:rsidP="007C4DD6">
      <w:pPr>
        <w:spacing w:line="360" w:lineRule="auto"/>
        <w:ind w:left="284" w:right="-613"/>
        <w:jc w:val="both"/>
        <w:rPr>
          <w:rFonts w:ascii="Times New Roman" w:hAnsi="Times New Roman" w:cs="Times New Roman"/>
          <w:b/>
          <w:bCs/>
          <w:sz w:val="28"/>
          <w:szCs w:val="28"/>
          <w:lang w:val="ru-RU"/>
        </w:rPr>
      </w:pPr>
    </w:p>
    <w:p w:rsidR="00C62784" w:rsidRPr="00892B01" w:rsidRDefault="007E64B6" w:rsidP="007C4DD6">
      <w:pPr>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ab/>
        <w:t xml:space="preserve">    </w:t>
      </w:r>
      <w:r w:rsidR="007161E1">
        <w:rPr>
          <w:rFonts w:ascii="Times New Roman" w:hAnsi="Times New Roman" w:cs="Times New Roman"/>
          <w:b/>
          <w:bCs/>
          <w:sz w:val="28"/>
          <w:szCs w:val="28"/>
          <w:lang w:val="ru-RU"/>
        </w:rPr>
        <w:t>ВСТУП</w:t>
      </w:r>
    </w:p>
    <w:p w:rsidR="00C62784" w:rsidRDefault="00C62784" w:rsidP="007C4DD6">
      <w:pPr>
        <w:spacing w:line="360" w:lineRule="auto"/>
        <w:ind w:left="284" w:right="-613"/>
        <w:jc w:val="both"/>
        <w:rPr>
          <w:rFonts w:ascii="Times New Roman" w:hAnsi="Times New Roman" w:cs="Times New Roman"/>
          <w:sz w:val="28"/>
          <w:szCs w:val="28"/>
          <w:lang w:val="ru-RU"/>
        </w:rPr>
      </w:pPr>
    </w:p>
    <w:p w:rsidR="007E64B6" w:rsidRPr="00892B01" w:rsidRDefault="007E64B6" w:rsidP="007C4DD6">
      <w:pPr>
        <w:spacing w:line="360" w:lineRule="auto"/>
        <w:ind w:left="284" w:right="-613"/>
        <w:jc w:val="both"/>
        <w:rPr>
          <w:rFonts w:ascii="Times New Roman" w:hAnsi="Times New Roman" w:cs="Times New Roman"/>
          <w:sz w:val="28"/>
          <w:szCs w:val="28"/>
          <w:lang w:val="ru-RU"/>
        </w:rPr>
      </w:pPr>
    </w:p>
    <w:p w:rsidR="00C62784" w:rsidRPr="00892B01" w:rsidRDefault="00892B01" w:rsidP="007E64B6">
      <w:pPr>
        <w:spacing w:line="360" w:lineRule="auto"/>
        <w:ind w:left="284" w:right="-613" w:firstLine="709"/>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У сучасній психології важливим напрямком дослідження залишається вивчення відмінностей між фізичними та психологічними травмами, їх впливу на загальний стан здоров'я людини та особливостей відновлювальних процесів. Якщо фізичні ушкодження мають відносно передбачувані терміни загоєння, то психологічні травми можуть впливати на психічне благополуччя особистості протягом тривалого часу. Це робить актуальним дослідження механізмів формування та прояву психологічних травм, а також розробку ефективних підходів до психологічної реабілітації постраждалих.</w:t>
      </w:r>
    </w:p>
    <w:p w:rsidR="00C62784" w:rsidRPr="00892B01" w:rsidRDefault="00C62784" w:rsidP="007C4DD6">
      <w:pPr>
        <w:spacing w:line="360" w:lineRule="auto"/>
        <w:ind w:left="284" w:right="-613" w:firstLine="708"/>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 xml:space="preserve">Предметом даного дослідження є посттравматичний стресовий розлад (ПТСР) як комплексний психопатологічний стан. Актуальність дослідження обумовлена значним поширенням ПТСР серед населення України: згідно з останніми епідеміологічними даними, приблизно 20% популяції демонструють клінічні прояви ПТСР, а понад 50% громадян знаходяться у групі підвищеного ризику розвитку даного </w:t>
      </w:r>
      <w:proofErr w:type="gramStart"/>
      <w:r w:rsidRPr="00892B01">
        <w:rPr>
          <w:rFonts w:ascii="Times New Roman" w:hAnsi="Times New Roman" w:cs="Times New Roman"/>
          <w:sz w:val="28"/>
          <w:szCs w:val="28"/>
          <w:lang w:val="ru-RU"/>
        </w:rPr>
        <w:t>розладу..</w:t>
      </w:r>
      <w:proofErr w:type="gramEnd"/>
    </w:p>
    <w:p w:rsidR="00892B01" w:rsidRDefault="00C62784" w:rsidP="007C4DD6">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i/>
          <w:iCs/>
          <w:sz w:val="28"/>
          <w:szCs w:val="28"/>
          <w:lang w:val="ru-RU"/>
        </w:rPr>
        <w:t xml:space="preserve"> </w:t>
      </w:r>
      <w:r w:rsidRPr="00892B01">
        <w:rPr>
          <w:rFonts w:ascii="Times New Roman" w:hAnsi="Times New Roman" w:cs="Times New Roman"/>
          <w:i/>
          <w:iCs/>
          <w:sz w:val="28"/>
          <w:szCs w:val="28"/>
          <w:lang w:val="ru-RU"/>
        </w:rPr>
        <w:tab/>
      </w:r>
      <w:r w:rsidRPr="00FC4145">
        <w:rPr>
          <w:rFonts w:ascii="Times New Roman" w:hAnsi="Times New Roman" w:cs="Times New Roman"/>
          <w:b/>
          <w:i/>
          <w:iCs/>
          <w:sz w:val="28"/>
          <w:szCs w:val="28"/>
          <w:lang w:val="ru-RU"/>
        </w:rPr>
        <w:t>Актуальність:</w:t>
      </w:r>
      <w:r w:rsidR="00892B01">
        <w:rPr>
          <w:rFonts w:ascii="Times New Roman" w:hAnsi="Times New Roman" w:cs="Times New Roman"/>
          <w:i/>
          <w:iCs/>
          <w:sz w:val="28"/>
          <w:szCs w:val="28"/>
          <w:lang w:val="ru-RU"/>
        </w:rPr>
        <w:t xml:space="preserve"> </w:t>
      </w:r>
      <w:r w:rsidR="00892B01" w:rsidRPr="00892B01">
        <w:rPr>
          <w:rFonts w:ascii="Times New Roman" w:hAnsi="Times New Roman" w:cs="Times New Roman"/>
          <w:sz w:val="28"/>
          <w:szCs w:val="28"/>
          <w:lang w:val="ru-RU"/>
        </w:rPr>
        <w:t>Епідеміологічна ситуація щодо посттравматичного стресового розладу в Україні характеризується стрімким погіршенням. За даними Міністерства охорони здоров'я України (18 березня 2024 року), кількість офіційно зареєстрованих випадків ПТСР у 2023 році становила 12 494, що майже вчетверо перевищує показник 2021 року. Таке зростання пов'язане із тривалою дією травмуючих чинників, зумовлених воєнним конфліктом, та підвищенням обізнаності населення про цей розлад. Це актуалізує необхідність розробки, апробації та впровадження науково обґрунтованих методів психологічної допомоги особам з ПТСР.</w:t>
      </w:r>
    </w:p>
    <w:p w:rsidR="00C62784" w:rsidRPr="00892B01" w:rsidRDefault="00892B01"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i/>
          <w:iCs/>
          <w:sz w:val="28"/>
          <w:szCs w:val="28"/>
          <w:lang w:val="uk-UA"/>
        </w:rPr>
        <w:tab/>
      </w:r>
      <w:r w:rsidR="00C62784" w:rsidRPr="00FC4145">
        <w:rPr>
          <w:rFonts w:ascii="Times New Roman" w:hAnsi="Times New Roman" w:cs="Times New Roman"/>
          <w:b/>
          <w:i/>
          <w:iCs/>
          <w:sz w:val="28"/>
          <w:szCs w:val="28"/>
          <w:lang w:val="ru-RU"/>
        </w:rPr>
        <w:t>Об'єкт дослідження:</w:t>
      </w:r>
      <w:r w:rsidR="00C62784" w:rsidRPr="00892B01">
        <w:rPr>
          <w:rFonts w:ascii="Times New Roman" w:hAnsi="Times New Roman" w:cs="Times New Roman"/>
          <w:i/>
          <w:iCs/>
          <w:sz w:val="28"/>
          <w:szCs w:val="28"/>
          <w:lang w:val="ru-RU"/>
        </w:rPr>
        <w:t xml:space="preserve"> </w:t>
      </w:r>
      <w:r w:rsidR="00C62784" w:rsidRPr="00892B01">
        <w:rPr>
          <w:rFonts w:ascii="Times New Roman" w:hAnsi="Times New Roman" w:cs="Times New Roman"/>
          <w:sz w:val="28"/>
          <w:szCs w:val="28"/>
          <w:lang w:val="ru-RU"/>
        </w:rPr>
        <w:t>Психологічні особливості осіб з посттравматичним стресовим розладом</w:t>
      </w:r>
      <w:r w:rsidR="00C62784" w:rsidRPr="00DA3088">
        <w:rPr>
          <w:rFonts w:ascii="Times New Roman" w:hAnsi="Times New Roman" w:cs="Times New Roman"/>
          <w:sz w:val="28"/>
          <w:szCs w:val="28"/>
          <w:lang w:val="ru-RU"/>
        </w:rPr>
        <w:t xml:space="preserve"> </w:t>
      </w:r>
      <w:r w:rsidR="00C62784" w:rsidRPr="00892B01">
        <w:rPr>
          <w:rFonts w:ascii="Times New Roman" w:hAnsi="Times New Roman" w:cs="Times New Roman"/>
          <w:sz w:val="28"/>
          <w:szCs w:val="28"/>
          <w:lang w:val="ru-RU"/>
        </w:rPr>
        <w:t>(ПТСР)</w:t>
      </w:r>
    </w:p>
    <w:p w:rsidR="00892B01" w:rsidRDefault="00892B01" w:rsidP="007C4DD6">
      <w:pPr>
        <w:spacing w:line="360" w:lineRule="auto"/>
        <w:ind w:left="284" w:right="-613"/>
        <w:jc w:val="both"/>
        <w:rPr>
          <w:rFonts w:ascii="Times New Roman" w:hAnsi="Times New Roman" w:cs="Times New Roman"/>
          <w:i/>
          <w:iCs/>
          <w:sz w:val="28"/>
          <w:szCs w:val="28"/>
          <w:lang w:val="ru-RU"/>
        </w:rPr>
      </w:pPr>
    </w:p>
    <w:p w:rsidR="00C62784" w:rsidRPr="00892B01" w:rsidRDefault="00892B01" w:rsidP="007C4DD6">
      <w:pPr>
        <w:spacing w:line="360" w:lineRule="auto"/>
        <w:ind w:left="284" w:right="-613"/>
        <w:jc w:val="both"/>
        <w:rPr>
          <w:rFonts w:ascii="Times New Roman" w:hAnsi="Times New Roman" w:cs="Times New Roman"/>
          <w:i/>
          <w:iCs/>
          <w:sz w:val="28"/>
          <w:szCs w:val="28"/>
          <w:lang w:val="ru-RU"/>
        </w:rPr>
      </w:pPr>
      <w:r>
        <w:rPr>
          <w:rFonts w:ascii="Times New Roman" w:hAnsi="Times New Roman" w:cs="Times New Roman"/>
          <w:i/>
          <w:iCs/>
          <w:sz w:val="28"/>
          <w:szCs w:val="28"/>
          <w:lang w:val="ru-RU"/>
        </w:rPr>
        <w:tab/>
      </w:r>
      <w:r w:rsidR="00C62784" w:rsidRPr="00FC4145">
        <w:rPr>
          <w:rFonts w:ascii="Times New Roman" w:hAnsi="Times New Roman" w:cs="Times New Roman"/>
          <w:b/>
          <w:i/>
          <w:iCs/>
          <w:sz w:val="28"/>
          <w:szCs w:val="28"/>
          <w:lang w:val="ru-RU"/>
        </w:rPr>
        <w:t>Предмет дослідження:</w:t>
      </w:r>
      <w:r w:rsidR="00C62784" w:rsidRPr="00892B01">
        <w:rPr>
          <w:rFonts w:ascii="Times New Roman" w:hAnsi="Times New Roman" w:cs="Times New Roman"/>
          <w:i/>
          <w:iCs/>
          <w:sz w:val="28"/>
          <w:szCs w:val="28"/>
          <w:lang w:val="ru-RU"/>
        </w:rPr>
        <w:t xml:space="preserve"> </w:t>
      </w:r>
      <w:r w:rsidR="00C62784" w:rsidRPr="00892B01">
        <w:rPr>
          <w:rFonts w:ascii="Times New Roman" w:hAnsi="Times New Roman" w:cs="Times New Roman"/>
          <w:sz w:val="28"/>
          <w:szCs w:val="28"/>
          <w:lang w:val="ru-RU"/>
        </w:rPr>
        <w:t>Ефективність когнітивно-поведінкової терапії у подоланні наслідків ПТСР</w:t>
      </w:r>
    </w:p>
    <w:p w:rsidR="00C62784" w:rsidRPr="00892B01" w:rsidRDefault="00C62784" w:rsidP="007C4DD6">
      <w:pPr>
        <w:spacing w:line="360" w:lineRule="auto"/>
        <w:ind w:left="284" w:right="-613"/>
        <w:jc w:val="both"/>
        <w:rPr>
          <w:rFonts w:ascii="Times New Roman" w:hAnsi="Times New Roman" w:cs="Times New Roman"/>
          <w:i/>
          <w:iCs/>
          <w:sz w:val="28"/>
          <w:szCs w:val="28"/>
          <w:lang w:val="ru-RU"/>
        </w:rPr>
      </w:pPr>
      <w:r w:rsidRPr="00DA3088">
        <w:rPr>
          <w:rFonts w:ascii="Times New Roman" w:hAnsi="Times New Roman" w:cs="Times New Roman"/>
          <w:i/>
          <w:iCs/>
          <w:sz w:val="28"/>
          <w:szCs w:val="28"/>
          <w:lang w:val="uk-UA"/>
        </w:rPr>
        <w:t xml:space="preserve"> </w:t>
      </w:r>
      <w:r w:rsidR="00892B01">
        <w:rPr>
          <w:rFonts w:ascii="Times New Roman" w:hAnsi="Times New Roman" w:cs="Times New Roman"/>
          <w:i/>
          <w:iCs/>
          <w:sz w:val="28"/>
          <w:szCs w:val="28"/>
          <w:lang w:val="uk-UA"/>
        </w:rPr>
        <w:tab/>
      </w:r>
      <w:r w:rsidRPr="00FC4145">
        <w:rPr>
          <w:rFonts w:ascii="Times New Roman" w:hAnsi="Times New Roman" w:cs="Times New Roman"/>
          <w:b/>
          <w:i/>
          <w:iCs/>
          <w:sz w:val="28"/>
          <w:szCs w:val="28"/>
          <w:lang w:val="ru-RU"/>
        </w:rPr>
        <w:t>Мета дослідження:</w:t>
      </w:r>
      <w:r w:rsidR="00892B01">
        <w:rPr>
          <w:rFonts w:ascii="Times New Roman" w:hAnsi="Times New Roman" w:cs="Times New Roman"/>
          <w:i/>
          <w:iCs/>
          <w:sz w:val="28"/>
          <w:szCs w:val="28"/>
          <w:lang w:val="ru-RU"/>
        </w:rPr>
        <w:tab/>
      </w:r>
      <w:r w:rsidRPr="00892B01">
        <w:rPr>
          <w:rFonts w:ascii="Times New Roman" w:hAnsi="Times New Roman" w:cs="Times New Roman"/>
          <w:sz w:val="28"/>
          <w:szCs w:val="28"/>
          <w:lang w:val="ru-RU"/>
        </w:rPr>
        <w:t>Теоретично обґрунтувати та емпірично дослідити</w:t>
      </w:r>
      <w:r w:rsidRPr="00DA3088">
        <w:rPr>
          <w:rFonts w:ascii="Times New Roman" w:hAnsi="Times New Roman" w:cs="Times New Roman"/>
          <w:sz w:val="28"/>
          <w:szCs w:val="28"/>
          <w:lang w:val="ru-RU"/>
        </w:rPr>
        <w:t xml:space="preserve"> в</w:t>
      </w:r>
      <w:r w:rsidRPr="00DA3088">
        <w:rPr>
          <w:rFonts w:ascii="Times New Roman" w:hAnsi="Times New Roman" w:cs="Times New Roman"/>
          <w:sz w:val="28"/>
          <w:szCs w:val="28"/>
          <w:lang w:val="uk-UA"/>
        </w:rPr>
        <w:t>плив КПТ на ПТСР</w:t>
      </w:r>
    </w:p>
    <w:p w:rsidR="00C62784" w:rsidRPr="00FC4145" w:rsidRDefault="00C62784" w:rsidP="007C4DD6">
      <w:pPr>
        <w:spacing w:line="360" w:lineRule="auto"/>
        <w:ind w:left="284" w:right="-613"/>
        <w:jc w:val="both"/>
        <w:rPr>
          <w:rFonts w:ascii="Times New Roman" w:hAnsi="Times New Roman" w:cs="Times New Roman"/>
          <w:b/>
          <w:i/>
          <w:iCs/>
          <w:sz w:val="28"/>
          <w:szCs w:val="28"/>
          <w:lang w:val="ru-RU"/>
        </w:rPr>
      </w:pPr>
      <w:r w:rsidRPr="00DA3088">
        <w:rPr>
          <w:rFonts w:ascii="Times New Roman" w:hAnsi="Times New Roman" w:cs="Times New Roman"/>
          <w:i/>
          <w:iCs/>
          <w:sz w:val="28"/>
          <w:szCs w:val="28"/>
          <w:lang w:val="uk-UA"/>
        </w:rPr>
        <w:t xml:space="preserve"> </w:t>
      </w:r>
      <w:r w:rsidR="00892B01">
        <w:rPr>
          <w:rFonts w:ascii="Times New Roman" w:hAnsi="Times New Roman" w:cs="Times New Roman"/>
          <w:i/>
          <w:iCs/>
          <w:sz w:val="28"/>
          <w:szCs w:val="28"/>
          <w:lang w:val="uk-UA"/>
        </w:rPr>
        <w:tab/>
      </w:r>
      <w:r w:rsidRPr="00FC4145">
        <w:rPr>
          <w:rFonts w:ascii="Times New Roman" w:hAnsi="Times New Roman" w:cs="Times New Roman"/>
          <w:b/>
          <w:i/>
          <w:iCs/>
          <w:sz w:val="28"/>
          <w:szCs w:val="28"/>
          <w:lang w:val="ru-RU"/>
        </w:rPr>
        <w:t>Завдання дослідження:</w:t>
      </w:r>
    </w:p>
    <w:p w:rsidR="00C62784" w:rsidRPr="00892B01" w:rsidRDefault="00C62784" w:rsidP="007C4DD6">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1.Аналіз ефективності когнітивно-поведінкової терапії (КПТ) для лікування ПТСР у дорослих</w:t>
      </w:r>
    </w:p>
    <w:p w:rsidR="00C62784" w:rsidRPr="00892B01" w:rsidRDefault="00C62784" w:rsidP="007C4DD6">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2. Визначення факторів, що впливають на успішність КПТ при ПТСР</w:t>
      </w:r>
    </w:p>
    <w:p w:rsidR="00C62784" w:rsidRPr="00892B01" w:rsidRDefault="00C62784" w:rsidP="007C4DD6">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3. Оцінка довгострокових ефектів КПТ при ПТСР</w:t>
      </w:r>
    </w:p>
    <w:p w:rsidR="00AA7774" w:rsidRPr="00AA7774" w:rsidRDefault="00C62784" w:rsidP="00AA7774">
      <w:pPr>
        <w:spacing w:line="360" w:lineRule="auto"/>
        <w:ind w:left="284" w:right="-613"/>
        <w:jc w:val="both"/>
        <w:rPr>
          <w:rFonts w:ascii="Times New Roman" w:hAnsi="Times New Roman" w:cs="Times New Roman"/>
          <w:sz w:val="28"/>
          <w:szCs w:val="28"/>
          <w:lang w:val="uk-UA"/>
        </w:rPr>
      </w:pPr>
      <w:r w:rsidRPr="00892B01">
        <w:rPr>
          <w:rFonts w:ascii="Times New Roman" w:hAnsi="Times New Roman" w:cs="Times New Roman"/>
          <w:sz w:val="28"/>
          <w:szCs w:val="28"/>
          <w:lang w:val="ru-RU"/>
        </w:rPr>
        <w:t xml:space="preserve">4. Розробка рекомендацій щодо адаптації КПТ для специфічних груп </w:t>
      </w:r>
      <w:r w:rsidR="00422C49">
        <w:rPr>
          <w:rFonts w:ascii="Times New Roman" w:hAnsi="Times New Roman" w:cs="Times New Roman"/>
          <w:sz w:val="28"/>
          <w:szCs w:val="28"/>
          <w:lang w:val="uk-UA"/>
        </w:rPr>
        <w:t>клієнтів</w:t>
      </w:r>
      <w:r w:rsidRPr="00892B01">
        <w:rPr>
          <w:rFonts w:ascii="Times New Roman" w:hAnsi="Times New Roman" w:cs="Times New Roman"/>
          <w:sz w:val="28"/>
          <w:szCs w:val="28"/>
          <w:lang w:val="ru-RU"/>
        </w:rPr>
        <w:t xml:space="preserve"> з ПТСР</w:t>
      </w:r>
      <w:r w:rsidRPr="00DA3088">
        <w:rPr>
          <w:rFonts w:ascii="Times New Roman" w:hAnsi="Times New Roman" w:cs="Times New Roman"/>
          <w:sz w:val="28"/>
          <w:szCs w:val="28"/>
          <w:lang w:val="uk-UA"/>
        </w:rPr>
        <w:t>.</w:t>
      </w:r>
    </w:p>
    <w:p w:rsidR="00D70159" w:rsidRPr="00480FA1" w:rsidRDefault="00D70159" w:rsidP="00D70159">
      <w:pPr>
        <w:spacing w:line="360" w:lineRule="auto"/>
        <w:ind w:left="284" w:right="-613" w:firstLine="708"/>
        <w:jc w:val="both"/>
        <w:rPr>
          <w:rFonts w:ascii="Times New Roman" w:hAnsi="Times New Roman" w:cs="Times New Roman"/>
          <w:sz w:val="28"/>
          <w:szCs w:val="28"/>
          <w:lang w:val="ru-RU"/>
        </w:rPr>
      </w:pPr>
      <w:r w:rsidRPr="00FC4145">
        <w:rPr>
          <w:rFonts w:ascii="Times New Roman" w:hAnsi="Times New Roman" w:cs="Times New Roman"/>
          <w:b/>
          <w:i/>
          <w:sz w:val="28"/>
          <w:szCs w:val="28"/>
          <w:lang w:val="uk-UA"/>
        </w:rPr>
        <w:t>Апробація результатів дослідження</w:t>
      </w:r>
      <w:r w:rsidRPr="00FC4145">
        <w:rPr>
          <w:rFonts w:ascii="Times New Roman" w:hAnsi="Times New Roman" w:cs="Times New Roman"/>
          <w:b/>
          <w:sz w:val="28"/>
          <w:szCs w:val="28"/>
          <w:lang w:val="uk-UA"/>
        </w:rPr>
        <w:t>:</w:t>
      </w:r>
      <w:r w:rsidRPr="00D70159">
        <w:rPr>
          <w:rFonts w:ascii="Times New Roman" w:hAnsi="Times New Roman" w:cs="Times New Roman"/>
          <w:sz w:val="28"/>
          <w:szCs w:val="28"/>
          <w:lang w:val="uk-UA"/>
        </w:rPr>
        <w:t xml:space="preserve"> Результати дослідження було представлено на </w:t>
      </w:r>
      <w:r w:rsidR="00480FA1" w:rsidRPr="00480FA1">
        <w:rPr>
          <w:rFonts w:ascii="Times New Roman" w:hAnsi="Times New Roman" w:cs="Times New Roman"/>
          <w:sz w:val="28"/>
          <w:szCs w:val="28"/>
          <w:lang w:val="uk-UA"/>
        </w:rPr>
        <w:t>Звітній науковій конференції студентів Київського медичного університету до Дня науки в Україні у номінації «Соціально-гуманітарні та психологічні науки»</w:t>
      </w:r>
      <w:r w:rsidR="00946FBF">
        <w:rPr>
          <w:rFonts w:ascii="Times New Roman" w:hAnsi="Times New Roman" w:cs="Times New Roman"/>
          <w:sz w:val="28"/>
          <w:szCs w:val="28"/>
          <w:lang w:val="uk-UA"/>
        </w:rPr>
        <w:t xml:space="preserve"> 16 Травня 2025 року </w:t>
      </w:r>
      <w:r w:rsidR="00480FA1" w:rsidRPr="00480FA1">
        <w:rPr>
          <w:rFonts w:ascii="Times New Roman" w:hAnsi="Times New Roman" w:cs="Times New Roman"/>
          <w:sz w:val="28"/>
          <w:szCs w:val="28"/>
          <w:lang w:val="uk-UA"/>
        </w:rPr>
        <w:t>.</w:t>
      </w:r>
    </w:p>
    <w:p w:rsidR="00AA4508" w:rsidRPr="00AA4508" w:rsidRDefault="00AA4508" w:rsidP="00AA4508">
      <w:pPr>
        <w:spacing w:line="360" w:lineRule="auto"/>
        <w:ind w:left="284" w:right="-613" w:firstLine="708"/>
        <w:jc w:val="both"/>
        <w:rPr>
          <w:rFonts w:ascii="Times New Roman" w:hAnsi="Times New Roman" w:cs="Times New Roman"/>
          <w:i/>
          <w:sz w:val="28"/>
          <w:szCs w:val="28"/>
          <w:lang w:val="ru-RU"/>
        </w:rPr>
      </w:pPr>
      <w:r w:rsidRPr="00FC4145">
        <w:rPr>
          <w:rFonts w:ascii="Times New Roman" w:hAnsi="Times New Roman" w:cs="Times New Roman"/>
          <w:b/>
          <w:i/>
          <w:sz w:val="28"/>
          <w:szCs w:val="28"/>
          <w:lang w:val="ru-RU"/>
        </w:rPr>
        <w:t xml:space="preserve">Наукова новизна одержаних результатів: </w:t>
      </w:r>
      <w:r w:rsidRPr="00AA4508">
        <w:rPr>
          <w:rFonts w:ascii="Times New Roman" w:hAnsi="Times New Roman" w:cs="Times New Roman"/>
          <w:sz w:val="28"/>
          <w:szCs w:val="28"/>
          <w:lang w:val="ru-RU"/>
        </w:rPr>
        <w:t>Вперше визначено специфіку застосування когнітивно-поведінкової терапії для роботи з дорослими особами з ПТСР в умовах масової травматизації населення внаслідок воєнних дій в Україні, що враховує культурні, соціальні та психологічні особливості вітчизняної популяції.</w:t>
      </w:r>
    </w:p>
    <w:p w:rsidR="00AA4508" w:rsidRPr="00AA4508" w:rsidRDefault="00AA4508" w:rsidP="00AA4508">
      <w:pPr>
        <w:spacing w:line="360" w:lineRule="auto"/>
        <w:ind w:left="284" w:right="-613" w:firstLine="708"/>
        <w:jc w:val="both"/>
        <w:rPr>
          <w:rFonts w:ascii="Times New Roman" w:hAnsi="Times New Roman" w:cs="Times New Roman"/>
          <w:sz w:val="28"/>
          <w:szCs w:val="28"/>
          <w:lang w:val="ru-RU"/>
        </w:rPr>
      </w:pPr>
      <w:r w:rsidRPr="00AA4508">
        <w:rPr>
          <w:rFonts w:ascii="Times New Roman" w:hAnsi="Times New Roman" w:cs="Times New Roman"/>
          <w:sz w:val="28"/>
          <w:szCs w:val="28"/>
          <w:lang w:val="ru-RU"/>
        </w:rPr>
        <w:t>Дістало подальший розвиток розуміння кореляційних взаємозв'язків між динамікою дисфункціональних особистісних переконань та редукцією посттравматичної симптоматики, що емпірично підтверджує центральну роль когнітивної реструктуризації у механізмі терапевтичних змін при ПТСР.</w:t>
      </w:r>
    </w:p>
    <w:p w:rsidR="00AA4508" w:rsidRPr="00AA4508" w:rsidRDefault="00AA4508" w:rsidP="00AA4508">
      <w:pPr>
        <w:spacing w:line="360" w:lineRule="auto"/>
        <w:ind w:left="284" w:right="-613" w:firstLine="708"/>
        <w:jc w:val="both"/>
        <w:rPr>
          <w:rFonts w:ascii="Times New Roman" w:hAnsi="Times New Roman" w:cs="Times New Roman"/>
          <w:sz w:val="28"/>
          <w:szCs w:val="28"/>
          <w:lang w:val="ru-RU"/>
        </w:rPr>
      </w:pPr>
      <w:r w:rsidRPr="00AA4508">
        <w:rPr>
          <w:rFonts w:ascii="Times New Roman" w:hAnsi="Times New Roman" w:cs="Times New Roman"/>
          <w:sz w:val="28"/>
          <w:szCs w:val="28"/>
          <w:lang w:val="ru-RU"/>
        </w:rPr>
        <w:t>Удосконалено методологічний підхід до психологічної допомоги дорослим з ПТСР шляхом інтеграції когнітивної процесуальної терапії, пролонгованої експозиційної терапії та метакогнітивних підходів у єдину трифазову програму.</w:t>
      </w:r>
    </w:p>
    <w:p w:rsidR="00AA4508" w:rsidRPr="00AA4508" w:rsidRDefault="00AA4508" w:rsidP="00AA4508">
      <w:pPr>
        <w:spacing w:line="360" w:lineRule="auto"/>
        <w:ind w:left="284" w:right="-613" w:firstLine="708"/>
        <w:jc w:val="both"/>
        <w:rPr>
          <w:rFonts w:ascii="Times New Roman" w:hAnsi="Times New Roman" w:cs="Times New Roman"/>
          <w:sz w:val="28"/>
          <w:szCs w:val="28"/>
          <w:lang w:val="ru-RU"/>
        </w:rPr>
      </w:pPr>
      <w:r w:rsidRPr="00AA4508">
        <w:rPr>
          <w:rFonts w:ascii="Times New Roman" w:hAnsi="Times New Roman" w:cs="Times New Roman"/>
          <w:sz w:val="28"/>
          <w:szCs w:val="28"/>
          <w:lang w:val="ru-RU"/>
        </w:rPr>
        <w:lastRenderedPageBreak/>
        <w:t>Розроблено структуровану програму психологічної допомоги із чітким розподілом завдань та технік на кожному етапі, ефективність якої підтверджена дуже великим ефектом терапевтичного втручання.</w:t>
      </w:r>
    </w:p>
    <w:p w:rsidR="008C76BB" w:rsidRPr="008C76BB" w:rsidRDefault="008C76BB" w:rsidP="008C76BB">
      <w:pPr>
        <w:spacing w:line="360" w:lineRule="auto"/>
        <w:ind w:left="284" w:right="-613" w:firstLine="708"/>
        <w:jc w:val="both"/>
        <w:rPr>
          <w:rFonts w:ascii="Times New Roman" w:hAnsi="Times New Roman" w:cs="Times New Roman"/>
          <w:i/>
          <w:sz w:val="28"/>
          <w:szCs w:val="28"/>
          <w:lang w:val="ru-RU"/>
        </w:rPr>
      </w:pPr>
      <w:r w:rsidRPr="00FC4145">
        <w:rPr>
          <w:rFonts w:ascii="Times New Roman" w:hAnsi="Times New Roman" w:cs="Times New Roman"/>
          <w:b/>
          <w:i/>
          <w:sz w:val="28"/>
          <w:szCs w:val="28"/>
          <w:lang w:val="ru-RU"/>
        </w:rPr>
        <w:t>Теоретичне значення результатів дослідження:</w:t>
      </w:r>
      <w:r>
        <w:rPr>
          <w:rFonts w:ascii="Times New Roman" w:hAnsi="Times New Roman" w:cs="Times New Roman"/>
          <w:i/>
          <w:sz w:val="28"/>
          <w:szCs w:val="28"/>
          <w:lang w:val="ru-RU"/>
        </w:rPr>
        <w:t xml:space="preserve"> </w:t>
      </w:r>
      <w:r w:rsidRPr="008C76BB">
        <w:rPr>
          <w:rFonts w:ascii="Times New Roman" w:hAnsi="Times New Roman" w:cs="Times New Roman"/>
          <w:sz w:val="28"/>
          <w:szCs w:val="28"/>
          <w:lang w:val="ru-RU"/>
        </w:rPr>
        <w:t>Теоретична цінність дослідження полягає у поглибленні наукового розуміння механізмів терапевтичного впливу когнітивно-поведінкової терапії на посттравматичний стресовий розлад у дорослих. Вперше у вітчизняному контексті систематизовано та емпірично підтверджено роль когнітивної реструктуризації як центрального механізму редукції посттравматичної симптоматики.</w:t>
      </w:r>
    </w:p>
    <w:p w:rsidR="008C76BB" w:rsidRPr="008C76BB" w:rsidRDefault="008C76BB" w:rsidP="008C76BB">
      <w:pPr>
        <w:spacing w:line="360" w:lineRule="auto"/>
        <w:ind w:left="284" w:right="-613" w:firstLine="708"/>
        <w:jc w:val="both"/>
        <w:rPr>
          <w:rFonts w:ascii="Times New Roman" w:hAnsi="Times New Roman" w:cs="Times New Roman"/>
          <w:sz w:val="28"/>
          <w:szCs w:val="28"/>
          <w:lang w:val="ru-RU"/>
        </w:rPr>
      </w:pPr>
      <w:r w:rsidRPr="008C76BB">
        <w:rPr>
          <w:rFonts w:ascii="Times New Roman" w:hAnsi="Times New Roman" w:cs="Times New Roman"/>
          <w:sz w:val="28"/>
          <w:szCs w:val="28"/>
          <w:lang w:val="ru-RU"/>
        </w:rPr>
        <w:t>Дістало подальший розвиток розуміння взаємозв'язку між динамікою дисфункціональних переконань та зниженням симптомів ПТСР. Виявлені кореляційні зв'язки (r=0,81) емпірично підтверджують когнітивну модель А. Ehlers та Д. Clark щодо ролі патологічних когнітивних схем у підтриманні розладу.</w:t>
      </w:r>
    </w:p>
    <w:p w:rsidR="008C76BB" w:rsidRDefault="008C76BB" w:rsidP="008C76BB">
      <w:pPr>
        <w:spacing w:line="360" w:lineRule="auto"/>
        <w:ind w:left="284" w:right="-613" w:firstLine="708"/>
        <w:jc w:val="both"/>
        <w:rPr>
          <w:rFonts w:ascii="Times New Roman" w:hAnsi="Times New Roman" w:cs="Times New Roman"/>
          <w:sz w:val="28"/>
          <w:szCs w:val="28"/>
          <w:lang w:val="ru-RU"/>
        </w:rPr>
      </w:pPr>
      <w:r w:rsidRPr="008C76BB">
        <w:rPr>
          <w:rFonts w:ascii="Times New Roman" w:hAnsi="Times New Roman" w:cs="Times New Roman"/>
          <w:sz w:val="28"/>
          <w:szCs w:val="28"/>
          <w:lang w:val="ru-RU"/>
        </w:rPr>
        <w:t>Удосконалено методологічний підхід до оцінювання ефективності психотерапевтичних інтервенцій при ПТСР шляхом застосування комплексної батареї стандартизованих методик, що дозволяє диференційовано оцінювати динаміку різних компонентів розладу.</w:t>
      </w:r>
    </w:p>
    <w:p w:rsidR="008C76BB" w:rsidRPr="008C76BB" w:rsidRDefault="008C76BB" w:rsidP="008C76BB">
      <w:pPr>
        <w:spacing w:line="360" w:lineRule="auto"/>
        <w:ind w:left="284" w:right="-613" w:firstLine="708"/>
        <w:jc w:val="both"/>
        <w:rPr>
          <w:rFonts w:ascii="Times New Roman" w:hAnsi="Times New Roman" w:cs="Times New Roman"/>
          <w:i/>
          <w:sz w:val="28"/>
          <w:szCs w:val="28"/>
          <w:lang w:val="ru-RU"/>
        </w:rPr>
      </w:pPr>
      <w:r w:rsidRPr="00FC4145">
        <w:rPr>
          <w:rFonts w:ascii="Times New Roman" w:hAnsi="Times New Roman" w:cs="Times New Roman"/>
          <w:b/>
          <w:i/>
          <w:sz w:val="28"/>
          <w:szCs w:val="28"/>
          <w:lang w:val="ru-RU"/>
        </w:rPr>
        <w:t>Практичне значення одержаних результатів:</w:t>
      </w:r>
      <w:r>
        <w:rPr>
          <w:rFonts w:ascii="Times New Roman" w:hAnsi="Times New Roman" w:cs="Times New Roman"/>
          <w:i/>
          <w:sz w:val="28"/>
          <w:szCs w:val="28"/>
          <w:lang w:val="ru-RU"/>
        </w:rPr>
        <w:t xml:space="preserve"> </w:t>
      </w:r>
      <w:r w:rsidRPr="008C76BB">
        <w:rPr>
          <w:rFonts w:ascii="Times New Roman" w:hAnsi="Times New Roman" w:cs="Times New Roman"/>
          <w:sz w:val="28"/>
          <w:szCs w:val="28"/>
          <w:lang w:val="ru-RU"/>
        </w:rPr>
        <w:t>Практична цінність дослідження полягає у розробці та апробації структурованої програми психологічної допомоги дорослим із ПТСР засобами когнітивно-поведінкової терапії, яка може бути впроваджена у діяльність психологічних служб різного профілю.</w:t>
      </w:r>
    </w:p>
    <w:p w:rsidR="008C76BB" w:rsidRPr="008C76BB" w:rsidRDefault="008C76BB" w:rsidP="008C76BB">
      <w:pPr>
        <w:spacing w:line="360" w:lineRule="auto"/>
        <w:ind w:left="284" w:right="-613" w:firstLine="708"/>
        <w:jc w:val="both"/>
        <w:rPr>
          <w:rFonts w:ascii="Times New Roman" w:hAnsi="Times New Roman" w:cs="Times New Roman"/>
          <w:sz w:val="28"/>
          <w:szCs w:val="28"/>
          <w:lang w:val="ru-RU"/>
        </w:rPr>
      </w:pPr>
      <w:r w:rsidRPr="008C76BB">
        <w:rPr>
          <w:rFonts w:ascii="Times New Roman" w:hAnsi="Times New Roman" w:cs="Times New Roman"/>
          <w:sz w:val="28"/>
          <w:szCs w:val="28"/>
          <w:lang w:val="ru-RU"/>
        </w:rPr>
        <w:t>Створено методичне забезпечення програми: робочий зошит для учасників, протоколи оцінювання прогресу, інформаційні матеріали для родичів та аудіозаписи релаксаційних вправ, які можуть використовуватися психологами-практиками у роботі з клієнтами з ПТСР.</w:t>
      </w:r>
    </w:p>
    <w:p w:rsidR="008C76BB" w:rsidRPr="008C76BB" w:rsidRDefault="008C76BB" w:rsidP="008C76BB">
      <w:pPr>
        <w:spacing w:line="360" w:lineRule="auto"/>
        <w:ind w:left="284" w:right="-613" w:firstLine="708"/>
        <w:jc w:val="both"/>
        <w:rPr>
          <w:rFonts w:ascii="Times New Roman" w:hAnsi="Times New Roman" w:cs="Times New Roman"/>
          <w:sz w:val="28"/>
          <w:szCs w:val="28"/>
          <w:lang w:val="ru-RU"/>
        </w:rPr>
      </w:pPr>
      <w:r w:rsidRPr="008C76BB">
        <w:rPr>
          <w:rFonts w:ascii="Times New Roman" w:hAnsi="Times New Roman" w:cs="Times New Roman"/>
          <w:sz w:val="28"/>
          <w:szCs w:val="28"/>
          <w:lang w:val="ru-RU"/>
        </w:rPr>
        <w:lastRenderedPageBreak/>
        <w:t>Емпірично обґрунтовано оптимальну тривалість терапевтичної програми (12-16 сесій) та виявлено ключові компоненти: психоедукацію (100%), техніки емоційної регуляції (93,3%) та когнітивну реструктуризацію (86,7%).</w:t>
      </w:r>
    </w:p>
    <w:p w:rsidR="008C76BB" w:rsidRPr="008C76BB" w:rsidRDefault="008C76BB" w:rsidP="008C76BB">
      <w:pPr>
        <w:spacing w:line="360" w:lineRule="auto"/>
        <w:ind w:left="284" w:right="-613" w:firstLine="708"/>
        <w:jc w:val="both"/>
        <w:rPr>
          <w:rFonts w:ascii="Times New Roman" w:hAnsi="Times New Roman" w:cs="Times New Roman"/>
          <w:sz w:val="28"/>
          <w:szCs w:val="28"/>
          <w:lang w:val="ru-RU"/>
        </w:rPr>
      </w:pPr>
      <w:r w:rsidRPr="008C76BB">
        <w:rPr>
          <w:rFonts w:ascii="Times New Roman" w:hAnsi="Times New Roman" w:cs="Times New Roman"/>
          <w:sz w:val="28"/>
          <w:szCs w:val="28"/>
          <w:lang w:val="ru-RU"/>
        </w:rPr>
        <w:t xml:space="preserve">Матеріали дослідження можуть бути використані у навчальному процесі при підготовці психологів </w:t>
      </w:r>
      <w:proofErr w:type="gramStart"/>
      <w:r w:rsidRPr="008C76BB">
        <w:rPr>
          <w:rFonts w:ascii="Times New Roman" w:hAnsi="Times New Roman" w:cs="Times New Roman"/>
          <w:sz w:val="28"/>
          <w:szCs w:val="28"/>
          <w:lang w:val="ru-RU"/>
        </w:rPr>
        <w:t>у курсах</w:t>
      </w:r>
      <w:proofErr w:type="gramEnd"/>
      <w:r w:rsidRPr="008C76BB">
        <w:rPr>
          <w:rFonts w:ascii="Times New Roman" w:hAnsi="Times New Roman" w:cs="Times New Roman"/>
          <w:sz w:val="28"/>
          <w:szCs w:val="28"/>
          <w:lang w:val="ru-RU"/>
        </w:rPr>
        <w:t xml:space="preserve"> "Клінічна психологія", "Психологічне консультування", "Психотерапія" та "Кризова психологія"</w:t>
      </w:r>
    </w:p>
    <w:p w:rsidR="00D70159" w:rsidRPr="00480FA1" w:rsidRDefault="00D70159" w:rsidP="007C4DD6">
      <w:pPr>
        <w:spacing w:line="360" w:lineRule="auto"/>
        <w:ind w:left="284" w:right="-613" w:firstLine="708"/>
        <w:jc w:val="both"/>
        <w:rPr>
          <w:rFonts w:ascii="Times New Roman" w:hAnsi="Times New Roman" w:cs="Times New Roman"/>
          <w:sz w:val="28"/>
          <w:szCs w:val="28"/>
          <w:lang w:val="ru-RU"/>
        </w:rPr>
      </w:pPr>
      <w:r w:rsidRPr="00FC4145">
        <w:rPr>
          <w:rFonts w:ascii="Times New Roman" w:hAnsi="Times New Roman" w:cs="Times New Roman"/>
          <w:b/>
          <w:i/>
          <w:sz w:val="28"/>
          <w:szCs w:val="28"/>
          <w:lang w:val="ru-RU"/>
        </w:rPr>
        <w:t>Структура роботи</w:t>
      </w:r>
      <w:r w:rsidRPr="00FC4145">
        <w:rPr>
          <w:rFonts w:ascii="Times New Roman" w:hAnsi="Times New Roman" w:cs="Times New Roman"/>
          <w:b/>
          <w:sz w:val="28"/>
          <w:szCs w:val="28"/>
          <w:lang w:val="ru-RU"/>
        </w:rPr>
        <w:t>:</w:t>
      </w:r>
      <w:r w:rsidRPr="00D70159">
        <w:rPr>
          <w:rFonts w:ascii="Times New Roman" w:hAnsi="Times New Roman" w:cs="Times New Roman"/>
          <w:sz w:val="28"/>
          <w:szCs w:val="28"/>
          <w:lang w:val="ru-RU"/>
        </w:rPr>
        <w:t xml:space="preserve"> Робота складається зі вступу, трьох розділів, висновків до розділів, загальних висновків, списку використаних джерел з 81 найменування та додатків.</w:t>
      </w:r>
      <w:r>
        <w:rPr>
          <w:rFonts w:ascii="Times New Roman" w:hAnsi="Times New Roman" w:cs="Times New Roman"/>
          <w:sz w:val="28"/>
          <w:szCs w:val="28"/>
          <w:lang w:val="ru-RU"/>
        </w:rPr>
        <w:t xml:space="preserve"> Повний обсяг роботи складає 87 сторінок</w:t>
      </w:r>
      <w:r w:rsidRPr="00D70159">
        <w:rPr>
          <w:rFonts w:ascii="Times New Roman" w:hAnsi="Times New Roman" w:cs="Times New Roman"/>
          <w:sz w:val="28"/>
          <w:szCs w:val="28"/>
          <w:lang w:val="ru-RU"/>
        </w:rPr>
        <w:t xml:space="preserve">, основний текст </w:t>
      </w:r>
      <w:r w:rsidR="00480FA1">
        <w:rPr>
          <w:rFonts w:ascii="Times New Roman" w:hAnsi="Times New Roman" w:cs="Times New Roman"/>
          <w:sz w:val="28"/>
          <w:szCs w:val="28"/>
          <w:lang w:val="ru-RU"/>
        </w:rPr>
        <w:t>містить 3 таблиці та 3 діаграми та 1 додаток.</w:t>
      </w:r>
    </w:p>
    <w:p w:rsidR="00C62784" w:rsidRPr="00892B01" w:rsidRDefault="00C62784" w:rsidP="007C4DD6">
      <w:pPr>
        <w:spacing w:line="360" w:lineRule="auto"/>
        <w:ind w:left="284" w:right="-613" w:firstLine="708"/>
        <w:jc w:val="both"/>
        <w:rPr>
          <w:rFonts w:ascii="Times New Roman" w:hAnsi="Times New Roman" w:cs="Times New Roman"/>
          <w:sz w:val="28"/>
          <w:szCs w:val="28"/>
          <w:lang w:val="ru-RU"/>
        </w:rPr>
      </w:pPr>
      <w:r w:rsidRPr="00892B01">
        <w:rPr>
          <w:rFonts w:ascii="Times New Roman" w:hAnsi="Times New Roman" w:cs="Times New Roman"/>
          <w:sz w:val="28"/>
          <w:szCs w:val="28"/>
          <w:lang w:val="uk-UA"/>
        </w:rPr>
        <w:t xml:space="preserve">Сучасний соціально-політичний контекст в Україні характеризується тривалим впливом екстремальних психотравмуючих факторів, пов'язаних із воєнними діями, що триває протягом останніх трьох років. </w:t>
      </w:r>
      <w:r w:rsidRPr="00892B01">
        <w:rPr>
          <w:rFonts w:ascii="Times New Roman" w:hAnsi="Times New Roman" w:cs="Times New Roman"/>
          <w:sz w:val="28"/>
          <w:szCs w:val="28"/>
          <w:lang w:val="ru-RU"/>
        </w:rPr>
        <w:t>Масштабність травматичного досвіду населення зумовлює необхідність системного вивчення феномену травматичного стресу та його наслідків.</w:t>
      </w:r>
    </w:p>
    <w:p w:rsidR="00C62784" w:rsidRPr="00892B01" w:rsidRDefault="00C62784" w:rsidP="007C4DD6">
      <w:pPr>
        <w:spacing w:line="360" w:lineRule="auto"/>
        <w:ind w:left="284" w:right="-613" w:firstLine="708"/>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У контексті зростання частоти травматичних подій, включаючи воєнні конфлікти, природні катастрофи та терористичні акти, спостерігається підвищення поширеності посттравматичного стресового розладу (ПТСР) серед населення. В умовах сучасних викликів, з якими стикається українське суспільство внаслідок тривалих військових дій, пріоритетного значення набуває дослідження ефективних методів психологічної реабілітації постраждалих.</w:t>
      </w:r>
    </w:p>
    <w:p w:rsidR="00C62784" w:rsidRPr="00892B01" w:rsidRDefault="00C62784" w:rsidP="007C4DD6">
      <w:pPr>
        <w:spacing w:line="360" w:lineRule="auto"/>
        <w:ind w:left="284" w:right="-613" w:firstLine="708"/>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Особливої актуальності набуває вивчення та впровадження науково обґрунтованих терапевтичних підходів, зокрема когнітивно-поведінкової терапії (КПТ), що становить першочергове завдання як для наукової спільноти, так і для фахівців практичної психології.</w:t>
      </w:r>
      <w:r w:rsidR="00A012E5">
        <w:rPr>
          <w:rFonts w:ascii="Times New Roman" w:hAnsi="Times New Roman" w:cs="Times New Roman"/>
          <w:sz w:val="28"/>
          <w:szCs w:val="28"/>
          <w:lang w:val="ru-RU"/>
        </w:rPr>
        <w:t xml:space="preserve"> </w:t>
      </w:r>
      <w:r w:rsidRPr="00892B01">
        <w:rPr>
          <w:rFonts w:ascii="Times New Roman" w:hAnsi="Times New Roman" w:cs="Times New Roman"/>
          <w:sz w:val="28"/>
          <w:szCs w:val="28"/>
          <w:lang w:val="ru-RU"/>
        </w:rPr>
        <w:t xml:space="preserve">Посттравматичний стресовий </w:t>
      </w:r>
      <w:proofErr w:type="gramStart"/>
      <w:r w:rsidRPr="00892B01">
        <w:rPr>
          <w:rFonts w:ascii="Times New Roman" w:hAnsi="Times New Roman" w:cs="Times New Roman"/>
          <w:sz w:val="28"/>
          <w:szCs w:val="28"/>
          <w:lang w:val="ru-RU"/>
        </w:rPr>
        <w:t>розлад  (</w:t>
      </w:r>
      <w:proofErr w:type="gramEnd"/>
      <w:r w:rsidRPr="00892B01">
        <w:rPr>
          <w:rFonts w:ascii="Times New Roman" w:hAnsi="Times New Roman" w:cs="Times New Roman"/>
          <w:sz w:val="28"/>
          <w:szCs w:val="28"/>
          <w:lang w:val="ru-RU"/>
        </w:rPr>
        <w:t xml:space="preserve">ПТСР)– це складне психічне явище, яке проявляється у різноманітних формах, включаючи повторювані спогади про травматичну </w:t>
      </w:r>
      <w:r w:rsidRPr="00892B01">
        <w:rPr>
          <w:rFonts w:ascii="Times New Roman" w:hAnsi="Times New Roman" w:cs="Times New Roman"/>
          <w:sz w:val="28"/>
          <w:szCs w:val="28"/>
          <w:lang w:val="ru-RU"/>
        </w:rPr>
        <w:lastRenderedPageBreak/>
        <w:t>подію, емоційну нестабільність, уникання тригерів, пов’язаних із травмою, та фізіологічну гіперактивність. Ці симптоми суттєво ускладнюють соціальне, професійне та особисте життя постраждалих, знижуючи їх якість життя та психологічну стійкість. Вивчення механізмів психологічної допомоги та реабілітації є важливим для забезпечення ефективної підтримки та відновлення цих осіб.</w:t>
      </w:r>
    </w:p>
    <w:p w:rsidR="00C62784" w:rsidRPr="00892B01" w:rsidRDefault="00C62784" w:rsidP="007C4DD6">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ab/>
      </w:r>
      <w:r w:rsidR="00336E36">
        <w:rPr>
          <w:rFonts w:ascii="Times New Roman" w:hAnsi="Times New Roman" w:cs="Times New Roman"/>
          <w:sz w:val="28"/>
          <w:szCs w:val="28"/>
          <w:lang w:val="ru-RU"/>
        </w:rPr>
        <w:tab/>
      </w:r>
      <w:r w:rsidRPr="00892B01">
        <w:rPr>
          <w:rFonts w:ascii="Times New Roman" w:hAnsi="Times New Roman" w:cs="Times New Roman"/>
          <w:sz w:val="28"/>
          <w:szCs w:val="28"/>
          <w:lang w:val="ru-RU"/>
        </w:rPr>
        <w:t xml:space="preserve">ПТСР — це психічний розлад, який виникає в результаті пережитої травматичної події (наприклад, війна, катастрофи, насильство, серйозні нещасні випадки), що спричиняє інтенсивні переживання, страхи, флешбеки, порушення сну та емоційну відстороненість. </w:t>
      </w:r>
    </w:p>
    <w:p w:rsidR="00C62784" w:rsidRPr="00892B01" w:rsidRDefault="00C62784" w:rsidP="007C4DD6">
      <w:pPr>
        <w:spacing w:line="360" w:lineRule="auto"/>
        <w:ind w:left="284" w:right="-613"/>
        <w:jc w:val="both"/>
        <w:rPr>
          <w:rFonts w:ascii="Times New Roman" w:hAnsi="Times New Roman" w:cs="Times New Roman"/>
          <w:sz w:val="28"/>
          <w:szCs w:val="28"/>
          <w:lang w:val="ru-RU"/>
        </w:rPr>
      </w:pPr>
      <w:r w:rsidRPr="00DA3088">
        <w:rPr>
          <w:rFonts w:ascii="Times New Roman" w:hAnsi="Times New Roman" w:cs="Times New Roman"/>
          <w:sz w:val="28"/>
          <w:szCs w:val="28"/>
          <w:lang w:val="uk-UA"/>
        </w:rPr>
        <w:tab/>
      </w:r>
      <w:r w:rsidR="00336E36">
        <w:rPr>
          <w:rFonts w:ascii="Times New Roman" w:hAnsi="Times New Roman" w:cs="Times New Roman"/>
          <w:sz w:val="28"/>
          <w:szCs w:val="28"/>
          <w:lang w:val="uk-UA"/>
        </w:rPr>
        <w:tab/>
      </w:r>
      <w:r w:rsidRPr="00892B01">
        <w:rPr>
          <w:rFonts w:ascii="Times New Roman" w:hAnsi="Times New Roman" w:cs="Times New Roman"/>
          <w:sz w:val="28"/>
          <w:szCs w:val="28"/>
          <w:lang w:val="ru-RU"/>
        </w:rPr>
        <w:t xml:space="preserve">Основними симптомами ПТСР є: </w:t>
      </w:r>
    </w:p>
    <w:p w:rsidR="00C62784" w:rsidRPr="00DA3088" w:rsidRDefault="00C62784" w:rsidP="007C4DD6">
      <w:pPr>
        <w:spacing w:line="360" w:lineRule="auto"/>
        <w:ind w:left="284" w:right="-613"/>
        <w:jc w:val="both"/>
        <w:rPr>
          <w:rFonts w:ascii="Times New Roman" w:hAnsi="Times New Roman" w:cs="Times New Roman"/>
          <w:sz w:val="28"/>
          <w:szCs w:val="28"/>
          <w:lang w:val="uk-UA"/>
        </w:rPr>
      </w:pPr>
      <w:r w:rsidRPr="00892B01">
        <w:rPr>
          <w:rFonts w:ascii="Times New Roman" w:hAnsi="Times New Roman" w:cs="Times New Roman"/>
          <w:sz w:val="28"/>
          <w:szCs w:val="28"/>
          <w:lang w:val="ru-RU"/>
        </w:rPr>
        <w:t>повторне переживання травми, уникнення ситуацій, що нагадують про травму, та надмірне збудження (тривога, труднощі з концентрацією, агресія)</w:t>
      </w:r>
      <w:r w:rsidRPr="00DA3088">
        <w:rPr>
          <w:rFonts w:ascii="Times New Roman" w:hAnsi="Times New Roman" w:cs="Times New Roman"/>
          <w:sz w:val="28"/>
          <w:szCs w:val="28"/>
          <w:lang w:val="uk-UA"/>
        </w:rPr>
        <w:t xml:space="preserve"> і інші…</w:t>
      </w:r>
    </w:p>
    <w:p w:rsidR="00C62784" w:rsidRPr="00892B01" w:rsidRDefault="00336E36" w:rsidP="007C4DD6">
      <w:pPr>
        <w:spacing w:line="360" w:lineRule="auto"/>
        <w:ind w:left="284" w:right="-613" w:firstLine="708"/>
        <w:jc w:val="both"/>
        <w:rPr>
          <w:rFonts w:ascii="Times New Roman" w:hAnsi="Times New Roman" w:cs="Times New Roman"/>
          <w:sz w:val="28"/>
          <w:szCs w:val="28"/>
          <w:lang w:val="ru-RU"/>
        </w:rPr>
      </w:pPr>
      <w:r>
        <w:rPr>
          <w:rFonts w:ascii="Times New Roman" w:hAnsi="Times New Roman" w:cs="Times New Roman"/>
          <w:sz w:val="28"/>
          <w:szCs w:val="28"/>
          <w:lang w:val="ru-RU"/>
        </w:rPr>
        <w:tab/>
      </w:r>
      <w:r w:rsidR="00C62784" w:rsidRPr="00892B01">
        <w:rPr>
          <w:rFonts w:ascii="Times New Roman" w:hAnsi="Times New Roman" w:cs="Times New Roman"/>
          <w:sz w:val="28"/>
          <w:szCs w:val="28"/>
          <w:lang w:val="ru-RU"/>
        </w:rPr>
        <w:t>Виявлено, що серед особливо вразливих груп наявність ПТСР поширена, зокрема серед жінок, літніх осіб, переселенців та мешканців окупованих територій. Кількість</w:t>
      </w:r>
      <w:r w:rsidR="00422C49">
        <w:rPr>
          <w:rFonts w:ascii="Times New Roman" w:hAnsi="Times New Roman" w:cs="Times New Roman"/>
          <w:sz w:val="28"/>
          <w:szCs w:val="28"/>
          <w:lang w:val="uk-UA"/>
        </w:rPr>
        <w:t xml:space="preserve"> клієнтів</w:t>
      </w:r>
      <w:r w:rsidR="00C62784" w:rsidRPr="00892B01">
        <w:rPr>
          <w:rFonts w:ascii="Times New Roman" w:hAnsi="Times New Roman" w:cs="Times New Roman"/>
          <w:sz w:val="28"/>
          <w:szCs w:val="28"/>
          <w:lang w:val="ru-RU"/>
        </w:rPr>
        <w:t xml:space="preserve"> зі </w:t>
      </w:r>
      <w:r w:rsidR="00892B01" w:rsidRPr="00892B01">
        <w:rPr>
          <w:rFonts w:ascii="Times New Roman" w:hAnsi="Times New Roman" w:cs="Times New Roman"/>
          <w:sz w:val="28"/>
          <w:szCs w:val="28"/>
          <w:lang w:val="ru-RU"/>
        </w:rPr>
        <w:t>встановленим діагнозом ПТСР в Україні зростає. Тому треба знати про посттравматичний</w:t>
      </w:r>
      <w:r w:rsidR="00892B01">
        <w:rPr>
          <w:rFonts w:ascii="Times New Roman" w:hAnsi="Times New Roman" w:cs="Times New Roman"/>
          <w:sz w:val="28"/>
          <w:szCs w:val="28"/>
          <w:lang w:val="ru-RU"/>
        </w:rPr>
        <w:t xml:space="preserve"> </w:t>
      </w:r>
      <w:r w:rsidR="00C62784" w:rsidRPr="00892B01">
        <w:rPr>
          <w:rFonts w:ascii="Times New Roman" w:hAnsi="Times New Roman" w:cs="Times New Roman"/>
          <w:sz w:val="28"/>
          <w:szCs w:val="28"/>
          <w:lang w:val="ru-RU"/>
        </w:rPr>
        <w:t>стрес</w:t>
      </w:r>
      <w:r w:rsidR="00C62784" w:rsidRPr="00DA3088">
        <w:rPr>
          <w:rFonts w:ascii="Times New Roman" w:hAnsi="Times New Roman" w:cs="Times New Roman"/>
          <w:sz w:val="28"/>
          <w:szCs w:val="28"/>
        </w:rPr>
        <w:t>o</w:t>
      </w:r>
      <w:r w:rsidR="00C62784" w:rsidRPr="00892B01">
        <w:rPr>
          <w:rFonts w:ascii="Times New Roman" w:hAnsi="Times New Roman" w:cs="Times New Roman"/>
          <w:sz w:val="28"/>
          <w:szCs w:val="28"/>
          <w:lang w:val="ru-RU"/>
        </w:rPr>
        <w:t>вий розлад.</w:t>
      </w:r>
    </w:p>
    <w:p w:rsidR="00C62784" w:rsidRPr="00892B01" w:rsidRDefault="00336E36" w:rsidP="007C4DD6">
      <w:pPr>
        <w:spacing w:line="360" w:lineRule="auto"/>
        <w:ind w:left="284" w:right="-613" w:firstLine="708"/>
        <w:jc w:val="both"/>
        <w:rPr>
          <w:rFonts w:ascii="Times New Roman" w:hAnsi="Times New Roman" w:cs="Times New Roman"/>
          <w:sz w:val="28"/>
          <w:szCs w:val="28"/>
          <w:lang w:val="ru-RU"/>
        </w:rPr>
      </w:pPr>
      <w:r>
        <w:rPr>
          <w:rFonts w:ascii="Times New Roman" w:hAnsi="Times New Roman" w:cs="Times New Roman"/>
          <w:sz w:val="28"/>
          <w:szCs w:val="28"/>
          <w:lang w:val="ru-RU"/>
        </w:rPr>
        <w:tab/>
      </w:r>
      <w:r w:rsidR="00C62784" w:rsidRPr="00892B01">
        <w:rPr>
          <w:rFonts w:ascii="Times New Roman" w:hAnsi="Times New Roman" w:cs="Times New Roman"/>
          <w:sz w:val="28"/>
          <w:szCs w:val="28"/>
          <w:lang w:val="ru-RU"/>
        </w:rPr>
        <w:t xml:space="preserve">На жаль, клієнти з цим розладом часто отримували неправильно поставлені діагнози, які включали різні форми тривожних і депресивних станів. Крім того, нерідко їм помилково приписували такі діагнози, як біполярний розлад, нарцисичний розлад, співзалежність, порушення аутистичного спектру або прикордонний розлад особистості. При цьому слід враховувати, що посттравматичний стресовий розлад (або комплексний ПТСР) може співіснувати з цими станами. Цей факт підкреслює важливість глибокого дослідження ПТСР для правильного діагностування, що дозволить забезпечити максимально ефективну підтримку й лікування для таких </w:t>
      </w:r>
      <w:r w:rsidR="00422C49">
        <w:rPr>
          <w:rFonts w:ascii="Times New Roman" w:hAnsi="Times New Roman" w:cs="Times New Roman"/>
          <w:sz w:val="28"/>
          <w:szCs w:val="28"/>
          <w:lang w:val="uk-UA"/>
        </w:rPr>
        <w:t>клієнтів</w:t>
      </w:r>
      <w:r w:rsidR="00C62784" w:rsidRPr="00892B01">
        <w:rPr>
          <w:rFonts w:ascii="Times New Roman" w:hAnsi="Times New Roman" w:cs="Times New Roman"/>
          <w:sz w:val="28"/>
          <w:szCs w:val="28"/>
          <w:lang w:val="ru-RU"/>
        </w:rPr>
        <w:t>.</w:t>
      </w:r>
    </w:p>
    <w:p w:rsidR="00C62784" w:rsidRPr="00892B01" w:rsidRDefault="00C62784" w:rsidP="007C4DD6">
      <w:pPr>
        <w:spacing w:line="360" w:lineRule="auto"/>
        <w:ind w:left="284" w:right="-613" w:firstLine="708"/>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Когнітивно-поведінкова терапія (КПТ):</w:t>
      </w:r>
    </w:p>
    <w:p w:rsidR="00C62784" w:rsidRPr="00892B01" w:rsidRDefault="00C62784" w:rsidP="007C4DD6">
      <w:pPr>
        <w:spacing w:line="360" w:lineRule="auto"/>
        <w:ind w:left="284" w:right="-613" w:firstLine="708"/>
        <w:jc w:val="both"/>
        <w:rPr>
          <w:rFonts w:ascii="Times New Roman" w:hAnsi="Times New Roman" w:cs="Times New Roman"/>
          <w:sz w:val="28"/>
          <w:szCs w:val="28"/>
          <w:lang w:val="ru-RU"/>
        </w:rPr>
      </w:pPr>
      <w:r w:rsidRPr="00DA3088">
        <w:rPr>
          <w:rFonts w:ascii="Times New Roman" w:hAnsi="Times New Roman" w:cs="Times New Roman"/>
          <w:sz w:val="28"/>
          <w:szCs w:val="28"/>
          <w:lang w:val="uk-UA"/>
        </w:rPr>
        <w:lastRenderedPageBreak/>
        <w:t xml:space="preserve"> </w:t>
      </w:r>
      <w:r w:rsidRPr="00892B01">
        <w:rPr>
          <w:rFonts w:ascii="Times New Roman" w:hAnsi="Times New Roman" w:cs="Times New Roman"/>
          <w:sz w:val="28"/>
          <w:szCs w:val="28"/>
          <w:lang w:val="ru-RU"/>
        </w:rPr>
        <w:t xml:space="preserve">КПТ — це напрямок психотерапії, орієнтований на зміну негативних когнітивних і поведінкових патернів, які сприяють розвитку психічних розладів. </w:t>
      </w:r>
    </w:p>
    <w:p w:rsidR="00C62784" w:rsidRPr="00892B01" w:rsidRDefault="00C62784" w:rsidP="007C4DD6">
      <w:pPr>
        <w:spacing w:line="360" w:lineRule="auto"/>
        <w:ind w:left="284" w:right="-613"/>
        <w:jc w:val="both"/>
        <w:rPr>
          <w:rFonts w:ascii="Times New Roman" w:hAnsi="Times New Roman" w:cs="Times New Roman"/>
          <w:sz w:val="28"/>
          <w:szCs w:val="28"/>
          <w:lang w:val="ru-RU"/>
        </w:rPr>
      </w:pPr>
      <w:r w:rsidRPr="00DA3088">
        <w:rPr>
          <w:rFonts w:ascii="Times New Roman" w:hAnsi="Times New Roman" w:cs="Times New Roman"/>
          <w:sz w:val="28"/>
          <w:szCs w:val="28"/>
          <w:lang w:val="uk-UA"/>
        </w:rPr>
        <w:t xml:space="preserve"> </w:t>
      </w:r>
      <w:r w:rsidRPr="00DA3088">
        <w:rPr>
          <w:rFonts w:ascii="Times New Roman" w:hAnsi="Times New Roman" w:cs="Times New Roman"/>
          <w:sz w:val="28"/>
          <w:szCs w:val="28"/>
          <w:lang w:val="uk-UA"/>
        </w:rPr>
        <w:tab/>
      </w:r>
      <w:r w:rsidRPr="00892B01">
        <w:rPr>
          <w:rFonts w:ascii="Times New Roman" w:hAnsi="Times New Roman" w:cs="Times New Roman"/>
          <w:sz w:val="28"/>
          <w:szCs w:val="28"/>
          <w:lang w:val="ru-RU"/>
        </w:rPr>
        <w:t xml:space="preserve">В рамках КПТ для лікування ПТСР основними техніками </w:t>
      </w:r>
      <w:proofErr w:type="gramStart"/>
      <w:r w:rsidRPr="00892B01">
        <w:rPr>
          <w:rFonts w:ascii="Times New Roman" w:hAnsi="Times New Roman" w:cs="Times New Roman"/>
          <w:sz w:val="28"/>
          <w:szCs w:val="28"/>
          <w:lang w:val="ru-RU"/>
        </w:rPr>
        <w:t>є :</w:t>
      </w:r>
      <w:proofErr w:type="gramEnd"/>
    </w:p>
    <w:p w:rsidR="00C62784" w:rsidRPr="00892B01" w:rsidRDefault="00C62784" w:rsidP="007C4DD6">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Когнітивна реструктуризація (зміна дист</w:t>
      </w:r>
      <w:r w:rsidRPr="00DA3088">
        <w:rPr>
          <w:rFonts w:ascii="Times New Roman" w:hAnsi="Times New Roman" w:cs="Times New Roman"/>
          <w:sz w:val="28"/>
          <w:szCs w:val="28"/>
          <w:lang w:val="uk-UA"/>
        </w:rPr>
        <w:t>руктив</w:t>
      </w:r>
      <w:r w:rsidRPr="00892B01">
        <w:rPr>
          <w:rFonts w:ascii="Times New Roman" w:hAnsi="Times New Roman" w:cs="Times New Roman"/>
          <w:sz w:val="28"/>
          <w:szCs w:val="28"/>
          <w:lang w:val="ru-RU"/>
        </w:rPr>
        <w:t xml:space="preserve">них переконань та уявлень </w:t>
      </w:r>
      <w:proofErr w:type="gramStart"/>
      <w:r w:rsidRPr="00892B01">
        <w:rPr>
          <w:rFonts w:ascii="Times New Roman" w:hAnsi="Times New Roman" w:cs="Times New Roman"/>
          <w:sz w:val="28"/>
          <w:szCs w:val="28"/>
          <w:lang w:val="ru-RU"/>
        </w:rPr>
        <w:t>про себе</w:t>
      </w:r>
      <w:proofErr w:type="gramEnd"/>
      <w:r w:rsidRPr="00892B01">
        <w:rPr>
          <w:rFonts w:ascii="Times New Roman" w:hAnsi="Times New Roman" w:cs="Times New Roman"/>
          <w:sz w:val="28"/>
          <w:szCs w:val="28"/>
          <w:lang w:val="ru-RU"/>
        </w:rPr>
        <w:t>, інших і світ)</w:t>
      </w:r>
      <w:r w:rsidRPr="00DA3088">
        <w:rPr>
          <w:rFonts w:ascii="Times New Roman" w:hAnsi="Times New Roman" w:cs="Times New Roman"/>
          <w:sz w:val="28"/>
          <w:szCs w:val="28"/>
          <w:lang w:val="uk-UA"/>
        </w:rPr>
        <w:t>.</w:t>
      </w:r>
      <w:r w:rsidRPr="00892B01">
        <w:rPr>
          <w:rFonts w:ascii="Times New Roman" w:hAnsi="Times New Roman" w:cs="Times New Roman"/>
          <w:sz w:val="28"/>
          <w:szCs w:val="28"/>
          <w:lang w:val="ru-RU"/>
        </w:rPr>
        <w:t xml:space="preserve"> </w:t>
      </w:r>
    </w:p>
    <w:p w:rsidR="00C62784" w:rsidRPr="00892B01" w:rsidRDefault="00C62784" w:rsidP="007C4DD6">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ab/>
        <w:t xml:space="preserve"> Єкспозиція (поступпове занурення в травматичні спогади або ситуації для зниження емоційного стресу, що викликають ці спогади). </w:t>
      </w:r>
    </w:p>
    <w:p w:rsidR="00C62784" w:rsidRPr="00892B01" w:rsidRDefault="00C62784" w:rsidP="007C4DD6">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Когнітивне спотворення — це ірраціональні або перебільшені думки, які</w:t>
      </w:r>
    </w:p>
    <w:p w:rsidR="00C62784" w:rsidRPr="00892B01" w:rsidRDefault="00C62784" w:rsidP="007C4DD6">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спотворюють сприйняття реальності.</w:t>
      </w:r>
    </w:p>
    <w:p w:rsidR="00C62784" w:rsidRPr="00892B01" w:rsidRDefault="00C62784" w:rsidP="007C4DD6">
      <w:pPr>
        <w:spacing w:line="360" w:lineRule="auto"/>
        <w:ind w:left="284" w:right="-613"/>
        <w:jc w:val="both"/>
        <w:rPr>
          <w:rFonts w:ascii="Times New Roman" w:hAnsi="Times New Roman" w:cs="Times New Roman"/>
          <w:sz w:val="28"/>
          <w:szCs w:val="28"/>
          <w:lang w:val="ru-RU"/>
        </w:rPr>
      </w:pPr>
      <w:r w:rsidRPr="00DA3088">
        <w:rPr>
          <w:rFonts w:ascii="Times New Roman" w:hAnsi="Times New Roman" w:cs="Times New Roman"/>
          <w:sz w:val="28"/>
          <w:szCs w:val="28"/>
          <w:lang w:val="uk-UA"/>
        </w:rPr>
        <w:tab/>
        <w:t xml:space="preserve"> </w:t>
      </w:r>
      <w:r w:rsidRPr="00892B01">
        <w:rPr>
          <w:rFonts w:ascii="Times New Roman" w:hAnsi="Times New Roman" w:cs="Times New Roman"/>
          <w:sz w:val="28"/>
          <w:szCs w:val="28"/>
          <w:lang w:val="ru-RU"/>
        </w:rPr>
        <w:t>У світовій практиці КПТ визнана одним із найефективніших методів лікування ПТСР. Цей підхід ґрунтується на розумінні взаємозв’язку між думками, емоціями та поведінкою, а також на здатності людини змінювати деструктивні моделі мислення й поведінки через спеціальні техніки та стратегії. У той же час, в Україні питання застосування КПТ у роботі з дорослими, які мають ПТСР, потребує ґрунтовного дослідження та адаптації до місцевих соціокультурних умов.</w:t>
      </w:r>
    </w:p>
    <w:p w:rsidR="00C62784" w:rsidRPr="00892B01" w:rsidRDefault="00C62784" w:rsidP="007C4DD6">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Науковий інтерес до теми зумовлений необхідністю розробки підходів, які сприятимуть ефективній психологічній реабілітації осіб із ПТСР. Дослідження механізмів, які лежать в основі терапевтичного впливу КПТ, дозволяє не тільки вдосконалити практичні методи допомоги, але й поглибити розуміння психологічних явищ, пов’язаних із травматичними переживаннями.</w:t>
      </w:r>
    </w:p>
    <w:p w:rsidR="00C62784" w:rsidRPr="00892B01" w:rsidRDefault="00C62784" w:rsidP="007C4DD6">
      <w:pPr>
        <w:spacing w:line="360" w:lineRule="auto"/>
        <w:ind w:left="284" w:right="-613" w:firstLine="708"/>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У даній роботі було приділено увагу докладному аналізу посттравматичного стресового розладу (ПТСР), його симптомам та характеристикам. Крім того, було проведено дослідження та тестування</w:t>
      </w:r>
      <w:r w:rsidRPr="00DA3088">
        <w:rPr>
          <w:rFonts w:ascii="Times New Roman" w:hAnsi="Times New Roman" w:cs="Times New Roman"/>
          <w:sz w:val="28"/>
          <w:szCs w:val="28"/>
          <w:lang w:val="uk-UA"/>
        </w:rPr>
        <w:t xml:space="preserve"> в кількості 100 </w:t>
      </w:r>
      <w:r w:rsidRPr="00892B01">
        <w:rPr>
          <w:rFonts w:ascii="Times New Roman" w:hAnsi="Times New Roman" w:cs="Times New Roman"/>
          <w:sz w:val="28"/>
          <w:szCs w:val="28"/>
          <w:lang w:val="ru-RU"/>
        </w:rPr>
        <w:t>осіб</w:t>
      </w:r>
      <w:r w:rsidRPr="00DA3088">
        <w:rPr>
          <w:rFonts w:ascii="Times New Roman" w:hAnsi="Times New Roman" w:cs="Times New Roman"/>
          <w:sz w:val="28"/>
          <w:szCs w:val="28"/>
          <w:lang w:val="uk-UA"/>
        </w:rPr>
        <w:t>,</w:t>
      </w:r>
      <w:r w:rsidRPr="00892B01">
        <w:rPr>
          <w:rFonts w:ascii="Times New Roman" w:hAnsi="Times New Roman" w:cs="Times New Roman"/>
          <w:sz w:val="28"/>
          <w:szCs w:val="28"/>
          <w:lang w:val="ru-RU"/>
        </w:rPr>
        <w:t xml:space="preserve"> які</w:t>
      </w:r>
      <w:r w:rsidRPr="00DA3088">
        <w:rPr>
          <w:rFonts w:ascii="Times New Roman" w:hAnsi="Times New Roman" w:cs="Times New Roman"/>
          <w:sz w:val="28"/>
          <w:szCs w:val="28"/>
          <w:lang w:val="uk-UA"/>
        </w:rPr>
        <w:t xml:space="preserve"> мали симптоми ПТСР, також дослідження тих, хто</w:t>
      </w:r>
      <w:r w:rsidRPr="00892B01">
        <w:rPr>
          <w:rFonts w:ascii="Times New Roman" w:hAnsi="Times New Roman" w:cs="Times New Roman"/>
          <w:sz w:val="28"/>
          <w:szCs w:val="28"/>
          <w:lang w:val="ru-RU"/>
        </w:rPr>
        <w:t xml:space="preserve"> проходи</w:t>
      </w:r>
      <w:r w:rsidRPr="00DA3088">
        <w:rPr>
          <w:rFonts w:ascii="Times New Roman" w:hAnsi="Times New Roman" w:cs="Times New Roman"/>
          <w:sz w:val="28"/>
          <w:szCs w:val="28"/>
          <w:lang w:val="uk-UA"/>
        </w:rPr>
        <w:t xml:space="preserve">в </w:t>
      </w:r>
      <w:r w:rsidRPr="00892B01">
        <w:rPr>
          <w:rFonts w:ascii="Times New Roman" w:hAnsi="Times New Roman" w:cs="Times New Roman"/>
          <w:sz w:val="28"/>
          <w:szCs w:val="28"/>
          <w:lang w:val="ru-RU"/>
        </w:rPr>
        <w:t>лікування цього розладу, з допомогою КПТ (Когнітивно-поведінкова терапія), яка вважається однією з найефективніших для лікування ПТСР.</w:t>
      </w:r>
    </w:p>
    <w:p w:rsidR="00C62784" w:rsidRPr="00892B01" w:rsidRDefault="00C62784" w:rsidP="007C4DD6">
      <w:pPr>
        <w:spacing w:line="360" w:lineRule="auto"/>
        <w:ind w:left="284" w:right="-613" w:firstLine="708"/>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lastRenderedPageBreak/>
        <w:t>Дослідження спрямоване на виявлення специфічних аспектів застосування когнітивно-поведінкової терапії до осіб із ПТСР в умовах війни. Унікальність роботи полягає в адаптації КПТ до потреб постраждалих, враховуючи культурні, соціальні та психологічні особливості. Також важливою складовою є визначення ефективних технік, що сприяють відновленню емоційного балансу та формуванню позитивних життєвих сценаріїв.</w:t>
      </w:r>
    </w:p>
    <w:p w:rsidR="00C62784" w:rsidRPr="00892B01" w:rsidRDefault="00C62784" w:rsidP="007C4DD6">
      <w:pPr>
        <w:spacing w:line="360" w:lineRule="auto"/>
        <w:ind w:left="284" w:right="-613" w:firstLine="708"/>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Практичне значення дослідження полягає у створенні рекомендацій для психологів, які працюють із клієнтами з ПТСР, а також у розробці спеціалізованих програм реабілітації. Це сприятиме підвищенню ефективності надання психологічної допомоги та покращенню якості життя осіб, які пережили травматичні події.</w:t>
      </w:r>
    </w:p>
    <w:p w:rsidR="00C62784" w:rsidRPr="00892B01" w:rsidRDefault="00C62784" w:rsidP="007C4DD6">
      <w:pPr>
        <w:spacing w:line="360" w:lineRule="auto"/>
        <w:ind w:left="284" w:right="-613" w:firstLine="708"/>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 xml:space="preserve">Таким чином, обрана тема дослідження є важливою як у теоретичному, так і </w:t>
      </w:r>
      <w:proofErr w:type="gramStart"/>
      <w:r w:rsidRPr="00892B01">
        <w:rPr>
          <w:rFonts w:ascii="Times New Roman" w:hAnsi="Times New Roman" w:cs="Times New Roman"/>
          <w:sz w:val="28"/>
          <w:szCs w:val="28"/>
          <w:lang w:val="ru-RU"/>
        </w:rPr>
        <w:t>в практичному аспектах</w:t>
      </w:r>
      <w:proofErr w:type="gramEnd"/>
      <w:r w:rsidRPr="00892B01">
        <w:rPr>
          <w:rFonts w:ascii="Times New Roman" w:hAnsi="Times New Roman" w:cs="Times New Roman"/>
          <w:sz w:val="28"/>
          <w:szCs w:val="28"/>
          <w:lang w:val="ru-RU"/>
        </w:rPr>
        <w:t>. Вона відкриває нові перспективи для наукового вивчення психологічної реабілітації та розробки інноваційних підходів до роботи з дорослими, які стикаються з наслідками посттравматичного стресового розладу.</w:t>
      </w:r>
    </w:p>
    <w:p w:rsidR="00D57736" w:rsidRPr="00892B01" w:rsidRDefault="00D57736" w:rsidP="007C4DD6">
      <w:pPr>
        <w:spacing w:line="360" w:lineRule="auto"/>
        <w:ind w:left="284" w:right="-613"/>
        <w:jc w:val="both"/>
        <w:rPr>
          <w:rFonts w:ascii="Times New Roman" w:hAnsi="Times New Roman" w:cs="Times New Roman"/>
          <w:sz w:val="28"/>
          <w:szCs w:val="28"/>
          <w:lang w:val="ru-RU"/>
        </w:rPr>
      </w:pP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A8211B" w:rsidRDefault="00906AA5"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A8211B" w:rsidRDefault="00A8211B" w:rsidP="007C4DD6">
      <w:pPr>
        <w:spacing w:line="360" w:lineRule="auto"/>
        <w:ind w:left="284" w:right="-613"/>
        <w:jc w:val="both"/>
        <w:rPr>
          <w:rFonts w:ascii="Times New Roman" w:hAnsi="Times New Roman" w:cs="Times New Roman"/>
          <w:sz w:val="28"/>
          <w:szCs w:val="28"/>
          <w:lang w:val="uk-UA"/>
        </w:rPr>
      </w:pPr>
    </w:p>
    <w:p w:rsidR="00906AA5" w:rsidRPr="002A3C70" w:rsidRDefault="00A8211B" w:rsidP="007C4DD6">
      <w:pPr>
        <w:spacing w:line="360" w:lineRule="auto"/>
        <w:ind w:left="284" w:right="-613"/>
        <w:jc w:val="both"/>
        <w:rPr>
          <w:rFonts w:ascii="Times New Roman" w:hAnsi="Times New Roman" w:cs="Times New Roman"/>
          <w:b/>
          <w:sz w:val="28"/>
          <w:szCs w:val="28"/>
          <w:lang w:val="uk-UA"/>
        </w:rPr>
      </w:pPr>
      <w:r>
        <w:rPr>
          <w:rFonts w:ascii="Times New Roman" w:hAnsi="Times New Roman" w:cs="Times New Roman"/>
          <w:sz w:val="28"/>
          <w:szCs w:val="28"/>
          <w:lang w:val="uk-UA"/>
        </w:rPr>
        <w:lastRenderedPageBreak/>
        <w:tab/>
      </w:r>
      <w:r w:rsidRPr="002A3C70">
        <w:rPr>
          <w:rFonts w:ascii="Times New Roman" w:hAnsi="Times New Roman" w:cs="Times New Roman"/>
          <w:b/>
          <w:sz w:val="28"/>
          <w:szCs w:val="28"/>
          <w:lang w:val="uk-UA"/>
        </w:rPr>
        <w:tab/>
      </w:r>
      <w:r w:rsidR="00906AA5" w:rsidRPr="002A3C70">
        <w:rPr>
          <w:rFonts w:ascii="Times New Roman" w:hAnsi="Times New Roman" w:cs="Times New Roman"/>
          <w:b/>
          <w:sz w:val="28"/>
          <w:szCs w:val="28"/>
          <w:lang w:val="uk-UA"/>
        </w:rPr>
        <w:t>РОЗДІЛ 1.  ТЕОРЕТИЧНІ ЗАСАДИ ДОСЛІДЖЕННЯ ДОРОСЛИХ З ПОСТРАВМАТИЧНИМ СТРЕСОВИМ РОЗЛАДОМ</w:t>
      </w: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2A3C70" w:rsidRDefault="00906AA5"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A8211B">
        <w:rPr>
          <w:rFonts w:ascii="Times New Roman" w:hAnsi="Times New Roman" w:cs="Times New Roman"/>
          <w:sz w:val="28"/>
          <w:szCs w:val="28"/>
          <w:lang w:val="uk-UA"/>
        </w:rPr>
        <w:tab/>
      </w:r>
    </w:p>
    <w:p w:rsidR="002A3C70" w:rsidRPr="002A3C70" w:rsidRDefault="002A3C70" w:rsidP="007C4DD6">
      <w:pPr>
        <w:spacing w:line="360" w:lineRule="auto"/>
        <w:ind w:left="284" w:right="-613"/>
        <w:jc w:val="both"/>
        <w:rPr>
          <w:rFonts w:ascii="Times New Roman" w:hAnsi="Times New Roman" w:cs="Times New Roman"/>
          <w:b/>
          <w:sz w:val="28"/>
          <w:szCs w:val="28"/>
          <w:lang w:val="uk-UA"/>
        </w:rPr>
      </w:pPr>
    </w:p>
    <w:p w:rsidR="00D57736" w:rsidRPr="002A3C70" w:rsidRDefault="002A3C70" w:rsidP="007C4DD6">
      <w:pPr>
        <w:spacing w:line="360" w:lineRule="auto"/>
        <w:ind w:left="284" w:right="-613"/>
        <w:jc w:val="both"/>
        <w:rPr>
          <w:rFonts w:ascii="Times New Roman" w:hAnsi="Times New Roman" w:cs="Times New Roman"/>
          <w:b/>
          <w:sz w:val="28"/>
          <w:szCs w:val="28"/>
          <w:lang w:val="uk-UA"/>
        </w:rPr>
      </w:pPr>
      <w:r w:rsidRPr="002A3C70">
        <w:rPr>
          <w:rFonts w:ascii="Times New Roman" w:hAnsi="Times New Roman" w:cs="Times New Roman"/>
          <w:b/>
          <w:sz w:val="28"/>
          <w:szCs w:val="28"/>
          <w:lang w:val="uk-UA"/>
        </w:rPr>
        <w:tab/>
      </w:r>
      <w:r w:rsidRPr="002A3C70">
        <w:rPr>
          <w:rFonts w:ascii="Times New Roman" w:hAnsi="Times New Roman" w:cs="Times New Roman"/>
          <w:b/>
          <w:sz w:val="28"/>
          <w:szCs w:val="28"/>
          <w:lang w:val="uk-UA"/>
        </w:rPr>
        <w:tab/>
      </w:r>
      <w:r w:rsidR="00D57736" w:rsidRPr="002A3C70">
        <w:rPr>
          <w:rFonts w:ascii="Times New Roman" w:hAnsi="Times New Roman" w:cs="Times New Roman"/>
          <w:b/>
          <w:sz w:val="28"/>
          <w:szCs w:val="28"/>
          <w:lang w:val="uk-UA"/>
        </w:rPr>
        <w:t>1.1. Проблема постравматичного стресового розладу, його проявів та видів в психології дорослого</w:t>
      </w:r>
      <w:r w:rsidR="00906AA5" w:rsidRPr="002A3C70">
        <w:rPr>
          <w:rFonts w:ascii="Times New Roman" w:hAnsi="Times New Roman" w:cs="Times New Roman"/>
          <w:b/>
          <w:sz w:val="28"/>
          <w:szCs w:val="28"/>
          <w:lang w:val="uk-UA"/>
        </w:rPr>
        <w:t>.</w:t>
      </w:r>
      <w:r w:rsidR="00D57736" w:rsidRPr="002A3C70">
        <w:rPr>
          <w:rFonts w:ascii="Times New Roman" w:hAnsi="Times New Roman" w:cs="Times New Roman"/>
          <w:b/>
          <w:sz w:val="28"/>
          <w:szCs w:val="28"/>
          <w:lang w:val="uk-UA"/>
        </w:rPr>
        <w:t xml:space="preserve"> </w:t>
      </w:r>
    </w:p>
    <w:p w:rsidR="002A3C70" w:rsidRDefault="002A3C70" w:rsidP="007C4DD6">
      <w:pPr>
        <w:spacing w:line="360" w:lineRule="auto"/>
        <w:ind w:left="284" w:right="-613"/>
        <w:jc w:val="both"/>
        <w:rPr>
          <w:rFonts w:ascii="Times New Roman" w:hAnsi="Times New Roman" w:cs="Times New Roman"/>
          <w:sz w:val="28"/>
          <w:szCs w:val="28"/>
          <w:lang w:val="ru-RU"/>
        </w:rPr>
      </w:pPr>
    </w:p>
    <w:p w:rsidR="002A3C70" w:rsidRDefault="002A3C70"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59496D" w:rsidRPr="0059496D">
        <w:rPr>
          <w:rFonts w:ascii="Times New Roman" w:hAnsi="Times New Roman" w:cs="Times New Roman"/>
          <w:sz w:val="28"/>
          <w:szCs w:val="28"/>
          <w:lang w:val="ru-RU"/>
        </w:rPr>
        <w:t>ПТСР представляє собою комплексну психопатологічну відповідь на екстремальний стресовий вплив, інтенсивність якого перевищує адапта</w:t>
      </w:r>
      <w:r w:rsidR="00A62A76">
        <w:rPr>
          <w:rFonts w:ascii="Times New Roman" w:hAnsi="Times New Roman" w:cs="Times New Roman"/>
          <w:sz w:val="28"/>
          <w:szCs w:val="28"/>
          <w:lang w:val="ru-RU"/>
        </w:rPr>
        <w:t>ційні можливості психіки</w:t>
      </w:r>
      <w:r w:rsidR="0059496D" w:rsidRPr="0059496D">
        <w:rPr>
          <w:rFonts w:ascii="Times New Roman" w:hAnsi="Times New Roman" w:cs="Times New Roman"/>
          <w:sz w:val="28"/>
          <w:szCs w:val="28"/>
          <w:lang w:val="ru-RU"/>
        </w:rPr>
        <w:t>. Формування даного розладу відбувається як результат зіткнення з подіями, що несуть загрозу фізичній або психологічній цілісності особистості. Клінічна практика демонструє, що ПТСР характеризується стійкістю симптоматики та тривалим періодом дезадаптації, що відрізняє його від норма</w:t>
      </w:r>
      <w:r w:rsidR="00A62A76">
        <w:rPr>
          <w:rFonts w:ascii="Times New Roman" w:hAnsi="Times New Roman" w:cs="Times New Roman"/>
          <w:sz w:val="28"/>
          <w:szCs w:val="28"/>
          <w:lang w:val="ru-RU"/>
        </w:rPr>
        <w:t>тивних стресових реакцій [39</w:t>
      </w:r>
      <w:r w:rsidR="0059496D" w:rsidRPr="0059496D">
        <w:rPr>
          <w:rFonts w:ascii="Times New Roman" w:hAnsi="Times New Roman" w:cs="Times New Roman"/>
          <w:sz w:val="28"/>
          <w:szCs w:val="28"/>
          <w:lang w:val="ru-RU"/>
        </w:rPr>
        <w:t>]. Ключовою особливістю розладу є порушення процесів психологічної інтеграції травматичного матеріалу, що призводить до формування специфічного симптомокомплексу.</w:t>
      </w:r>
      <w:r w:rsidRPr="002A3C70">
        <w:rPr>
          <w:rFonts w:ascii="Times New Roman" w:hAnsi="Times New Roman" w:cs="Times New Roman"/>
          <w:sz w:val="28"/>
          <w:szCs w:val="28"/>
          <w:lang w:val="ru-RU"/>
        </w:rPr>
        <w:t xml:space="preserve"> Розлад може розвиватися як у безпосередньому часовому зв'язку з травматичною подією, так і з відстроченим початком, через декілька місяців після її настання. Його розвиток пов'язаний із переживанням глибокого шоку, що провокує стійкі психолог</w:t>
      </w:r>
      <w:r w:rsidR="00A62A76">
        <w:rPr>
          <w:rFonts w:ascii="Times New Roman" w:hAnsi="Times New Roman" w:cs="Times New Roman"/>
          <w:sz w:val="28"/>
          <w:szCs w:val="28"/>
          <w:lang w:val="ru-RU"/>
        </w:rPr>
        <w:t>ічні й фізіологічні реакції [</w:t>
      </w:r>
      <w:r w:rsidRPr="002A3C70">
        <w:rPr>
          <w:rFonts w:ascii="Times New Roman" w:hAnsi="Times New Roman" w:cs="Times New Roman"/>
          <w:sz w:val="28"/>
          <w:szCs w:val="28"/>
          <w:lang w:val="ru-RU"/>
        </w:rPr>
        <w:t xml:space="preserve">16]. </w:t>
      </w:r>
    </w:p>
    <w:p w:rsidR="002A3C70" w:rsidRDefault="002A3C70"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2A3C70">
        <w:rPr>
          <w:rFonts w:ascii="Times New Roman" w:hAnsi="Times New Roman" w:cs="Times New Roman"/>
          <w:sz w:val="28"/>
          <w:szCs w:val="28"/>
          <w:lang w:val="ru-RU"/>
        </w:rPr>
        <w:t>Основними симптомами ПТСР є нав'язливі спогади про подію, уникнення всього, що може нагадувати про травму, а також підвищений рівень т</w:t>
      </w:r>
      <w:r w:rsidR="00A62A76">
        <w:rPr>
          <w:rFonts w:ascii="Times New Roman" w:hAnsi="Times New Roman" w:cs="Times New Roman"/>
          <w:sz w:val="28"/>
          <w:szCs w:val="28"/>
          <w:lang w:val="ru-RU"/>
        </w:rPr>
        <w:t xml:space="preserve">ривожності та </w:t>
      </w:r>
      <w:proofErr w:type="gramStart"/>
      <w:r w:rsidR="00A62A76">
        <w:rPr>
          <w:rFonts w:ascii="Times New Roman" w:hAnsi="Times New Roman" w:cs="Times New Roman"/>
          <w:sz w:val="28"/>
          <w:szCs w:val="28"/>
          <w:lang w:val="ru-RU"/>
        </w:rPr>
        <w:t xml:space="preserve">збудження </w:t>
      </w:r>
      <w:r w:rsidRPr="002A3C70">
        <w:rPr>
          <w:rFonts w:ascii="Times New Roman" w:hAnsi="Times New Roman" w:cs="Times New Roman"/>
          <w:sz w:val="28"/>
          <w:szCs w:val="28"/>
          <w:lang w:val="ru-RU"/>
        </w:rPr>
        <w:t>.</w:t>
      </w:r>
      <w:proofErr w:type="gramEnd"/>
      <w:r w:rsidRPr="002A3C70">
        <w:rPr>
          <w:rFonts w:ascii="Times New Roman" w:hAnsi="Times New Roman" w:cs="Times New Roman"/>
          <w:sz w:val="28"/>
          <w:szCs w:val="28"/>
          <w:lang w:val="ru-RU"/>
        </w:rPr>
        <w:t xml:space="preserve"> ПТСР є не просто відлунням болю, це постійна тінь минулого, яка переслідує людину, змінюючи її реакції, сприйняття й</w:t>
      </w:r>
      <w:r w:rsidR="00A62A76">
        <w:rPr>
          <w:rFonts w:ascii="Times New Roman" w:hAnsi="Times New Roman" w:cs="Times New Roman"/>
          <w:sz w:val="28"/>
          <w:szCs w:val="28"/>
          <w:lang w:val="ru-RU"/>
        </w:rPr>
        <w:t xml:space="preserve"> навіть самоідентичність [16</w:t>
      </w:r>
      <w:r w:rsidRPr="002A3C70">
        <w:rPr>
          <w:rFonts w:ascii="Times New Roman" w:hAnsi="Times New Roman" w:cs="Times New Roman"/>
          <w:sz w:val="28"/>
          <w:szCs w:val="28"/>
          <w:lang w:val="ru-RU"/>
        </w:rPr>
        <w:t>]. У дорослому віці цей стан часто маскується під втому, емоційне вигорання або навіть депресію, хоча насправді має глибше коріння у пережитому шок</w:t>
      </w:r>
      <w:r w:rsidR="00A62A76">
        <w:rPr>
          <w:rFonts w:ascii="Times New Roman" w:hAnsi="Times New Roman" w:cs="Times New Roman"/>
          <w:sz w:val="28"/>
          <w:szCs w:val="28"/>
          <w:lang w:val="ru-RU"/>
        </w:rPr>
        <w:t>овому досвіді [5</w:t>
      </w:r>
      <w:r w:rsidRPr="002A3C70">
        <w:rPr>
          <w:rFonts w:ascii="Times New Roman" w:hAnsi="Times New Roman" w:cs="Times New Roman"/>
          <w:sz w:val="28"/>
          <w:szCs w:val="28"/>
          <w:lang w:val="ru-RU"/>
        </w:rPr>
        <w:t xml:space="preserve">]. Спогади не забуваються, вони спалахують із новою силою під впливом зовні незначних стимулів, </w:t>
      </w:r>
      <w:r w:rsidRPr="002A3C70">
        <w:rPr>
          <w:rFonts w:ascii="Times New Roman" w:hAnsi="Times New Roman" w:cs="Times New Roman"/>
          <w:sz w:val="28"/>
          <w:szCs w:val="28"/>
          <w:lang w:val="ru-RU"/>
        </w:rPr>
        <w:lastRenderedPageBreak/>
        <w:t>пробуджую</w:t>
      </w:r>
      <w:r w:rsidR="00A62A76">
        <w:rPr>
          <w:rFonts w:ascii="Times New Roman" w:hAnsi="Times New Roman" w:cs="Times New Roman"/>
          <w:sz w:val="28"/>
          <w:szCs w:val="28"/>
          <w:lang w:val="ru-RU"/>
        </w:rPr>
        <w:t>чи біль, страх і тривогу [13</w:t>
      </w:r>
      <w:r w:rsidRPr="002A3C70">
        <w:rPr>
          <w:rFonts w:ascii="Times New Roman" w:hAnsi="Times New Roman" w:cs="Times New Roman"/>
          <w:sz w:val="28"/>
          <w:szCs w:val="28"/>
          <w:lang w:val="ru-RU"/>
        </w:rPr>
        <w:t>]. Тому надзвичайно важливо вчасно помітити сигнали внутрішньої боротьби й запропонувати людині психологічну підтримку, яка стане першим кроком до зцілення. Цей стан не має вікової вибірковості, ймовірність його розвитку є однаково високою серед ос</w:t>
      </w:r>
      <w:r w:rsidR="00A62A76">
        <w:rPr>
          <w:rFonts w:ascii="Times New Roman" w:hAnsi="Times New Roman" w:cs="Times New Roman"/>
          <w:sz w:val="28"/>
          <w:szCs w:val="28"/>
          <w:lang w:val="ru-RU"/>
        </w:rPr>
        <w:t>іб різних вікових категорій</w:t>
      </w:r>
      <w:r w:rsidRPr="002A3C70">
        <w:rPr>
          <w:rFonts w:ascii="Times New Roman" w:hAnsi="Times New Roman" w:cs="Times New Roman"/>
          <w:sz w:val="28"/>
          <w:szCs w:val="28"/>
          <w:lang w:val="ru-RU"/>
        </w:rPr>
        <w:t>. Особливої уваги потребує доросле населення, адже в силу більшої кількості життєвих обов'язків і соціальних ролей переживання травми часто супроводжується глибшими внутрішньоо</w:t>
      </w:r>
      <w:r w:rsidR="00A62A76">
        <w:rPr>
          <w:rFonts w:ascii="Times New Roman" w:hAnsi="Times New Roman" w:cs="Times New Roman"/>
          <w:sz w:val="28"/>
          <w:szCs w:val="28"/>
          <w:lang w:val="ru-RU"/>
        </w:rPr>
        <w:t>собистісними конфліктами [28</w:t>
      </w:r>
      <w:r w:rsidRPr="002A3C70">
        <w:rPr>
          <w:rFonts w:ascii="Times New Roman" w:hAnsi="Times New Roman" w:cs="Times New Roman"/>
          <w:sz w:val="28"/>
          <w:szCs w:val="28"/>
          <w:lang w:val="ru-RU"/>
        </w:rPr>
        <w:t xml:space="preserve">]. </w:t>
      </w:r>
    </w:p>
    <w:p w:rsidR="002A3C70" w:rsidRDefault="002A3C70"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59496D" w:rsidRPr="0059496D">
        <w:rPr>
          <w:rFonts w:ascii="Times New Roman" w:hAnsi="Times New Roman" w:cs="Times New Roman"/>
          <w:sz w:val="28"/>
          <w:szCs w:val="28"/>
          <w:lang w:val="ru-RU"/>
        </w:rPr>
        <w:t>Сучасні епідеміологічні дослідження вказують на високу поширеність експозиції до потенційно травматичних подій серед загальної популяції: за даними міжнародних досліджень, понад 90% дорослих мали досвід зіткнення з е</w:t>
      </w:r>
      <w:r w:rsidR="00A62A76">
        <w:rPr>
          <w:rFonts w:ascii="Times New Roman" w:hAnsi="Times New Roman" w:cs="Times New Roman"/>
          <w:sz w:val="28"/>
          <w:szCs w:val="28"/>
          <w:lang w:val="ru-RU"/>
        </w:rPr>
        <w:t>кстремальними ситуаціями [42</w:t>
      </w:r>
      <w:r w:rsidR="0059496D" w:rsidRPr="0059496D">
        <w:rPr>
          <w:rFonts w:ascii="Times New Roman" w:hAnsi="Times New Roman" w:cs="Times New Roman"/>
          <w:sz w:val="28"/>
          <w:szCs w:val="28"/>
          <w:lang w:val="ru-RU"/>
        </w:rPr>
        <w:t xml:space="preserve">]. Спектр таких подій включає участь у бойових діях, транспортні катастрофи, переживання насильства різних форм, природні й техногенні катаклізми, а також раптову втрату значущих близьких. Проте слід наголосити, що не всі особи, які зазнали травматичного впливу, розвивають клінічно </w:t>
      </w:r>
      <w:r w:rsidR="00A62A76">
        <w:rPr>
          <w:rFonts w:ascii="Times New Roman" w:hAnsi="Times New Roman" w:cs="Times New Roman"/>
          <w:sz w:val="28"/>
          <w:szCs w:val="28"/>
          <w:lang w:val="ru-RU"/>
        </w:rPr>
        <w:t>виражену симптоматику ПТСР [</w:t>
      </w:r>
      <w:r w:rsidR="0059496D" w:rsidRPr="0059496D">
        <w:rPr>
          <w:rFonts w:ascii="Times New Roman" w:hAnsi="Times New Roman" w:cs="Times New Roman"/>
          <w:sz w:val="28"/>
          <w:szCs w:val="28"/>
          <w:lang w:val="ru-RU"/>
        </w:rPr>
        <w:t>40]. Трансформація травматичного досвіду в стійкий патологічний стан залежить від комплексу чинників, включаючи індивідуальну вразливість, характеристики травми</w:t>
      </w:r>
      <w:r w:rsidR="0059496D">
        <w:rPr>
          <w:rFonts w:ascii="Times New Roman" w:hAnsi="Times New Roman" w:cs="Times New Roman"/>
          <w:sz w:val="28"/>
          <w:szCs w:val="28"/>
          <w:lang w:val="ru-RU"/>
        </w:rPr>
        <w:t xml:space="preserve"> та наявність захисних факторів</w:t>
      </w:r>
      <w:r w:rsidRPr="002A3C70">
        <w:rPr>
          <w:rFonts w:ascii="Times New Roman" w:hAnsi="Times New Roman" w:cs="Times New Roman"/>
          <w:sz w:val="28"/>
          <w:szCs w:val="28"/>
          <w:lang w:val="ru-RU"/>
        </w:rPr>
        <w:t>. Водночас лише частина осіб розвиває клінічно значущу симптоматику, що відповідає критеріям ПТСР [69]. За епідеміологічними оцінками, поширеність діагностованого ПТСР у загальній популяції становить б</w:t>
      </w:r>
      <w:r w:rsidR="00A62A76">
        <w:rPr>
          <w:rFonts w:ascii="Times New Roman" w:hAnsi="Times New Roman" w:cs="Times New Roman"/>
          <w:sz w:val="28"/>
          <w:szCs w:val="28"/>
          <w:lang w:val="ru-RU"/>
        </w:rPr>
        <w:t>лизько восьми відсотків</w:t>
      </w:r>
      <w:r w:rsidRPr="002A3C70">
        <w:rPr>
          <w:rFonts w:ascii="Times New Roman" w:hAnsi="Times New Roman" w:cs="Times New Roman"/>
          <w:sz w:val="28"/>
          <w:szCs w:val="28"/>
          <w:lang w:val="ru-RU"/>
        </w:rPr>
        <w:t xml:space="preserve">. Значно вищі показники реєструються у групах з підвищеним рівнем експозиції до травматичних подій, таких як військові, учасники збройних конфліктів, вимушені переселенці, жертви катастроф або фізичного та психологічного насильства [2; 23]. У таких вибірках частота ПТСР може коливатися від трьох відсотків до п'ятдесяти восьми відсотків, що зумовлено не лише характером пережитої травми, але й такими чинниками, як соціальна </w:t>
      </w:r>
      <w:r w:rsidRPr="002A3C70">
        <w:rPr>
          <w:rFonts w:ascii="Times New Roman" w:hAnsi="Times New Roman" w:cs="Times New Roman"/>
          <w:sz w:val="28"/>
          <w:szCs w:val="28"/>
          <w:lang w:val="ru-RU"/>
        </w:rPr>
        <w:lastRenderedPageBreak/>
        <w:t>підтримка, своєчасність психологічної інтервенції та досту</w:t>
      </w:r>
      <w:r w:rsidR="00A62A76">
        <w:rPr>
          <w:rFonts w:ascii="Times New Roman" w:hAnsi="Times New Roman" w:cs="Times New Roman"/>
          <w:sz w:val="28"/>
          <w:szCs w:val="28"/>
          <w:lang w:val="ru-RU"/>
        </w:rPr>
        <w:t>пність фахової допомоги</w:t>
      </w:r>
      <w:r w:rsidRPr="002A3C70">
        <w:rPr>
          <w:rFonts w:ascii="Times New Roman" w:hAnsi="Times New Roman" w:cs="Times New Roman"/>
          <w:sz w:val="28"/>
          <w:szCs w:val="28"/>
          <w:lang w:val="ru-RU"/>
        </w:rPr>
        <w:t xml:space="preserve">. </w:t>
      </w:r>
    </w:p>
    <w:p w:rsidR="002A3C70" w:rsidRDefault="002A3C70"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2A3C70">
        <w:rPr>
          <w:rFonts w:ascii="Times New Roman" w:hAnsi="Times New Roman" w:cs="Times New Roman"/>
          <w:sz w:val="28"/>
          <w:szCs w:val="28"/>
          <w:lang w:val="ru-RU"/>
        </w:rPr>
        <w:t>У дорослих осіб посттравматичний стресовий розлад найчастіше проявляється у вигляді повторюваних, нав'язливих спогадів про психотравмуючу подію, нічних жахіть, підвищеної тривожності, афективного оніміння, тенденції до уникання будь-яких зовнішніх або внутрішніх тригерів, що асоціюют</w:t>
      </w:r>
      <w:r w:rsidR="00A62A76">
        <w:rPr>
          <w:rFonts w:ascii="Times New Roman" w:hAnsi="Times New Roman" w:cs="Times New Roman"/>
          <w:sz w:val="28"/>
          <w:szCs w:val="28"/>
          <w:lang w:val="ru-RU"/>
        </w:rPr>
        <w:t xml:space="preserve">ься з пережитою </w:t>
      </w:r>
      <w:proofErr w:type="gramStart"/>
      <w:r w:rsidR="00A62A76">
        <w:rPr>
          <w:rFonts w:ascii="Times New Roman" w:hAnsi="Times New Roman" w:cs="Times New Roman"/>
          <w:sz w:val="28"/>
          <w:szCs w:val="28"/>
          <w:lang w:val="ru-RU"/>
        </w:rPr>
        <w:t xml:space="preserve">травмою </w:t>
      </w:r>
      <w:r w:rsidRPr="002A3C70">
        <w:rPr>
          <w:rFonts w:ascii="Times New Roman" w:hAnsi="Times New Roman" w:cs="Times New Roman"/>
          <w:sz w:val="28"/>
          <w:szCs w:val="28"/>
          <w:lang w:val="ru-RU"/>
        </w:rPr>
        <w:t>.</w:t>
      </w:r>
      <w:proofErr w:type="gramEnd"/>
      <w:r w:rsidRPr="002A3C70">
        <w:rPr>
          <w:rFonts w:ascii="Times New Roman" w:hAnsi="Times New Roman" w:cs="Times New Roman"/>
          <w:sz w:val="28"/>
          <w:szCs w:val="28"/>
          <w:lang w:val="ru-RU"/>
        </w:rPr>
        <w:t xml:space="preserve"> Також характерними є розлади сну, труднощі з концентрацією уваги, дратівливість і емоційна відстороненість [40]. У клінічній практиці виділяють кілька форм ПТСР залежно в</w:t>
      </w:r>
      <w:r w:rsidR="00A62A76">
        <w:rPr>
          <w:rFonts w:ascii="Times New Roman" w:hAnsi="Times New Roman" w:cs="Times New Roman"/>
          <w:sz w:val="28"/>
          <w:szCs w:val="28"/>
          <w:lang w:val="ru-RU"/>
        </w:rPr>
        <w:t>ід тривалості симптомів</w:t>
      </w:r>
      <w:r w:rsidRPr="002A3C70">
        <w:rPr>
          <w:rFonts w:ascii="Times New Roman" w:hAnsi="Times New Roman" w:cs="Times New Roman"/>
          <w:sz w:val="28"/>
          <w:szCs w:val="28"/>
          <w:lang w:val="ru-RU"/>
        </w:rPr>
        <w:t>. Гостра форма триває не більше трьох місяців після травматичної події, хронічна визначається при збереженні симптоматики понад три місяці, а відстрочена форма характеризується появою клінічно значущих проявів через тривалий час після травматичного впливу, іноді після кількох</w:t>
      </w:r>
      <w:r w:rsidR="00A62A76">
        <w:rPr>
          <w:rFonts w:ascii="Times New Roman" w:hAnsi="Times New Roman" w:cs="Times New Roman"/>
          <w:sz w:val="28"/>
          <w:szCs w:val="28"/>
          <w:lang w:val="ru-RU"/>
        </w:rPr>
        <w:t xml:space="preserve"> місяців чи навіть </w:t>
      </w:r>
      <w:proofErr w:type="gramStart"/>
      <w:r w:rsidR="00A62A76">
        <w:rPr>
          <w:rFonts w:ascii="Times New Roman" w:hAnsi="Times New Roman" w:cs="Times New Roman"/>
          <w:sz w:val="28"/>
          <w:szCs w:val="28"/>
          <w:lang w:val="ru-RU"/>
        </w:rPr>
        <w:t xml:space="preserve">років </w:t>
      </w:r>
      <w:r w:rsidRPr="002A3C70">
        <w:rPr>
          <w:rFonts w:ascii="Times New Roman" w:hAnsi="Times New Roman" w:cs="Times New Roman"/>
          <w:sz w:val="28"/>
          <w:szCs w:val="28"/>
          <w:lang w:val="ru-RU"/>
        </w:rPr>
        <w:t>.</w:t>
      </w:r>
      <w:proofErr w:type="gramEnd"/>
      <w:r w:rsidRPr="002A3C70">
        <w:rPr>
          <w:rFonts w:ascii="Times New Roman" w:hAnsi="Times New Roman" w:cs="Times New Roman"/>
          <w:sz w:val="28"/>
          <w:szCs w:val="28"/>
          <w:lang w:val="ru-RU"/>
        </w:rPr>
        <w:t xml:space="preserve"> </w:t>
      </w:r>
    </w:p>
    <w:p w:rsidR="002A3C70" w:rsidRDefault="002A3C70"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2A3C70">
        <w:rPr>
          <w:rFonts w:ascii="Times New Roman" w:hAnsi="Times New Roman" w:cs="Times New Roman"/>
          <w:sz w:val="28"/>
          <w:szCs w:val="28"/>
          <w:lang w:val="ru-RU"/>
        </w:rPr>
        <w:t xml:space="preserve">Офіційна статистика Національної служби здоров'я України демонструє стрімке зростання кількості клієнтів, яким встановлюється діагноз ПТСР [80]. Якщо у 2021 році таких випадків було зафіксовано три тисячі сто шістдесят сім, то вже у 2022 році сім тисяч п'ятдесят один, а в 2023 дванадцять тисяч чотириста дев'яносто чотири. Лише за два місяці 2024 року, станом на 6 березня, ПТСР діагностували у трьох тисячах двохстах дев'яноста двох осіб [80]. Ці дані відображають не лише реальний масштаб травматизації в умовах війни, але й покращення виявлення та діагностики ПТСР на рівні системи охорони здоров'я [23]. </w:t>
      </w:r>
    </w:p>
    <w:p w:rsidR="002A3C70" w:rsidRDefault="002A3C70"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2A3C70">
        <w:rPr>
          <w:rFonts w:ascii="Times New Roman" w:hAnsi="Times New Roman" w:cs="Times New Roman"/>
          <w:sz w:val="28"/>
          <w:szCs w:val="28"/>
          <w:lang w:val="ru-RU"/>
        </w:rPr>
        <w:t>Симптоми ПТСР у дорослих включають повторні нав'язливі спогади про травму, нічні кошмари, емоційне оніміння, тривожність, гіперзбудження, порушення сну, а також уникання нагадуван</w:t>
      </w:r>
      <w:r w:rsidR="00A62A76">
        <w:rPr>
          <w:rFonts w:ascii="Times New Roman" w:hAnsi="Times New Roman" w:cs="Times New Roman"/>
          <w:sz w:val="28"/>
          <w:szCs w:val="28"/>
          <w:lang w:val="ru-RU"/>
        </w:rPr>
        <w:t>ь про травматичну подію</w:t>
      </w:r>
      <w:r w:rsidRPr="002A3C70">
        <w:rPr>
          <w:rFonts w:ascii="Times New Roman" w:hAnsi="Times New Roman" w:cs="Times New Roman"/>
          <w:sz w:val="28"/>
          <w:szCs w:val="28"/>
          <w:lang w:val="ru-RU"/>
        </w:rPr>
        <w:t xml:space="preserve">. Залежно від тривалості симптомів, розрізняють гостру форму до трьох місяців, хронічну більше трьох місяців та відстрочену форму ПТСР [12]. Особливу складність становлять хронічні форми ПТСР, при яких симптоматика </w:t>
      </w:r>
      <w:r w:rsidRPr="002A3C70">
        <w:rPr>
          <w:rFonts w:ascii="Times New Roman" w:hAnsi="Times New Roman" w:cs="Times New Roman"/>
          <w:sz w:val="28"/>
          <w:szCs w:val="28"/>
          <w:lang w:val="ru-RU"/>
        </w:rPr>
        <w:lastRenderedPageBreak/>
        <w:t>зберігається роками та призводить до дезадаптації в особистісному, соціальному та п</w:t>
      </w:r>
      <w:r w:rsidR="00A62A76">
        <w:rPr>
          <w:rFonts w:ascii="Times New Roman" w:hAnsi="Times New Roman" w:cs="Times New Roman"/>
          <w:sz w:val="28"/>
          <w:szCs w:val="28"/>
          <w:lang w:val="ru-RU"/>
        </w:rPr>
        <w:t xml:space="preserve">рофесійному функціонуванні </w:t>
      </w:r>
      <w:r w:rsidRPr="002A3C70">
        <w:rPr>
          <w:rFonts w:ascii="Times New Roman" w:hAnsi="Times New Roman" w:cs="Times New Roman"/>
          <w:sz w:val="28"/>
          <w:szCs w:val="28"/>
          <w:lang w:val="ru-RU"/>
        </w:rPr>
        <w:t>36]. Також у науковій літературі виокремлюється комплексний ПТСР, який характерний для осіб, що зазнали тривалого або повторюваного травматичного впливу, наприклад, військові дії, насильство, полон [79]. У таких випадках розлад супроводжується глибокими змінами особистості, зниженням рівня саморегуляції, міжособистісними труднощами та хронічним відчуттям безпорадності [28]. Сучасна психологічна практика орієнтується на доказові підходи до допомоги</w:t>
      </w:r>
      <w:r w:rsidR="00A62A76">
        <w:rPr>
          <w:rFonts w:ascii="Times New Roman" w:hAnsi="Times New Roman" w:cs="Times New Roman"/>
          <w:sz w:val="28"/>
          <w:szCs w:val="28"/>
          <w:lang w:val="ru-RU"/>
        </w:rPr>
        <w:t xml:space="preserve"> таким клієнтам [</w:t>
      </w:r>
      <w:r w:rsidRPr="002A3C70">
        <w:rPr>
          <w:rFonts w:ascii="Times New Roman" w:hAnsi="Times New Roman" w:cs="Times New Roman"/>
          <w:sz w:val="28"/>
          <w:szCs w:val="28"/>
          <w:lang w:val="ru-RU"/>
        </w:rPr>
        <w:t xml:space="preserve">59]. </w:t>
      </w:r>
    </w:p>
    <w:p w:rsidR="002A3C70" w:rsidRDefault="002A3C70"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2A3C70">
        <w:rPr>
          <w:rFonts w:ascii="Times New Roman" w:hAnsi="Times New Roman" w:cs="Times New Roman"/>
          <w:sz w:val="28"/>
          <w:szCs w:val="28"/>
          <w:lang w:val="ru-RU"/>
        </w:rPr>
        <w:t>Одним із найефективніших методів визнано когнітивно-поведінкову терапію, яка допомагає зменшити інтенсивність симптомів, відновити відчуття безпеки та покращити якість житт</w:t>
      </w:r>
      <w:r w:rsidR="00A62A76">
        <w:rPr>
          <w:rFonts w:ascii="Times New Roman" w:hAnsi="Times New Roman" w:cs="Times New Roman"/>
          <w:sz w:val="28"/>
          <w:szCs w:val="28"/>
          <w:lang w:val="ru-RU"/>
        </w:rPr>
        <w:t>я постраждалих дорослих</w:t>
      </w:r>
      <w:r w:rsidRPr="002A3C70">
        <w:rPr>
          <w:rFonts w:ascii="Times New Roman" w:hAnsi="Times New Roman" w:cs="Times New Roman"/>
          <w:sz w:val="28"/>
          <w:szCs w:val="28"/>
          <w:lang w:val="ru-RU"/>
        </w:rPr>
        <w:t>. Класифікація та діагностичні критерії посттравматичних і стрес-індукованих розладів у дорослих згідно з МКХ-11. Відповідно до класифікації Міжнародної класифікації хвороб одинадцятого перегляду, посттравматичні стресові реакції формують окрему групу розладів, асоційованих із впливом сильних стресорів [79]. Ця група включає кілька діагностичних категорій, серед яких 6</w:t>
      </w:r>
      <w:r w:rsidRPr="002A3C70">
        <w:rPr>
          <w:rFonts w:ascii="Times New Roman" w:hAnsi="Times New Roman" w:cs="Times New Roman"/>
          <w:sz w:val="28"/>
          <w:szCs w:val="28"/>
        </w:rPr>
        <w:t>B</w:t>
      </w:r>
      <w:r w:rsidRPr="002A3C70">
        <w:rPr>
          <w:rFonts w:ascii="Times New Roman" w:hAnsi="Times New Roman" w:cs="Times New Roman"/>
          <w:sz w:val="28"/>
          <w:szCs w:val="28"/>
          <w:lang w:val="ru-RU"/>
        </w:rPr>
        <w:t>40 посттравматичний стресовий розлад, 6</w:t>
      </w:r>
      <w:r w:rsidRPr="002A3C70">
        <w:rPr>
          <w:rFonts w:ascii="Times New Roman" w:hAnsi="Times New Roman" w:cs="Times New Roman"/>
          <w:sz w:val="28"/>
          <w:szCs w:val="28"/>
        </w:rPr>
        <w:t>B</w:t>
      </w:r>
      <w:r w:rsidRPr="002A3C70">
        <w:rPr>
          <w:rFonts w:ascii="Times New Roman" w:hAnsi="Times New Roman" w:cs="Times New Roman"/>
          <w:sz w:val="28"/>
          <w:szCs w:val="28"/>
          <w:lang w:val="ru-RU"/>
        </w:rPr>
        <w:t>41 ускладнений комплексний посттравматичний стресовий розлад, 6</w:t>
      </w:r>
      <w:r w:rsidRPr="002A3C70">
        <w:rPr>
          <w:rFonts w:ascii="Times New Roman" w:hAnsi="Times New Roman" w:cs="Times New Roman"/>
          <w:sz w:val="28"/>
          <w:szCs w:val="28"/>
        </w:rPr>
        <w:t>B</w:t>
      </w:r>
      <w:r w:rsidRPr="002A3C70">
        <w:rPr>
          <w:rFonts w:ascii="Times New Roman" w:hAnsi="Times New Roman" w:cs="Times New Roman"/>
          <w:sz w:val="28"/>
          <w:szCs w:val="28"/>
          <w:lang w:val="ru-RU"/>
        </w:rPr>
        <w:t>42 затяжна патологічна реакція горя, 6</w:t>
      </w:r>
      <w:r w:rsidRPr="002A3C70">
        <w:rPr>
          <w:rFonts w:ascii="Times New Roman" w:hAnsi="Times New Roman" w:cs="Times New Roman"/>
          <w:sz w:val="28"/>
          <w:szCs w:val="28"/>
        </w:rPr>
        <w:t>B</w:t>
      </w:r>
      <w:r w:rsidRPr="002A3C70">
        <w:rPr>
          <w:rFonts w:ascii="Times New Roman" w:hAnsi="Times New Roman" w:cs="Times New Roman"/>
          <w:sz w:val="28"/>
          <w:szCs w:val="28"/>
          <w:lang w:val="ru-RU"/>
        </w:rPr>
        <w:t>43 розлад адаптації та 6</w:t>
      </w:r>
      <w:r w:rsidRPr="002A3C70">
        <w:rPr>
          <w:rFonts w:ascii="Times New Roman" w:hAnsi="Times New Roman" w:cs="Times New Roman"/>
          <w:sz w:val="28"/>
          <w:szCs w:val="28"/>
        </w:rPr>
        <w:t>B</w:t>
      </w:r>
      <w:r w:rsidRPr="002A3C70">
        <w:rPr>
          <w:rFonts w:ascii="Times New Roman" w:hAnsi="Times New Roman" w:cs="Times New Roman"/>
          <w:sz w:val="28"/>
          <w:szCs w:val="28"/>
          <w:lang w:val="ru-RU"/>
        </w:rPr>
        <w:t>44 реак</w:t>
      </w:r>
      <w:r w:rsidR="00A62A76">
        <w:rPr>
          <w:rFonts w:ascii="Times New Roman" w:hAnsi="Times New Roman" w:cs="Times New Roman"/>
          <w:sz w:val="28"/>
          <w:szCs w:val="28"/>
          <w:lang w:val="ru-RU"/>
        </w:rPr>
        <w:t>тивний розлад прив'язаності</w:t>
      </w:r>
      <w:r w:rsidRPr="002A3C70">
        <w:rPr>
          <w:rFonts w:ascii="Times New Roman" w:hAnsi="Times New Roman" w:cs="Times New Roman"/>
          <w:sz w:val="28"/>
          <w:szCs w:val="28"/>
          <w:lang w:val="ru-RU"/>
        </w:rPr>
        <w:t>. Кожна з цих категорій відображає специфічні реакції на стресові або травматичні події з варіативними клінічними проявами залежно від тривалості, інтенсивності та суб'єкт</w:t>
      </w:r>
      <w:r w:rsidR="00A62A76">
        <w:rPr>
          <w:rFonts w:ascii="Times New Roman" w:hAnsi="Times New Roman" w:cs="Times New Roman"/>
          <w:sz w:val="28"/>
          <w:szCs w:val="28"/>
          <w:lang w:val="ru-RU"/>
        </w:rPr>
        <w:t xml:space="preserve">ивного сприйняття </w:t>
      </w:r>
      <w:proofErr w:type="gramStart"/>
      <w:r w:rsidR="00A62A76">
        <w:rPr>
          <w:rFonts w:ascii="Times New Roman" w:hAnsi="Times New Roman" w:cs="Times New Roman"/>
          <w:sz w:val="28"/>
          <w:szCs w:val="28"/>
          <w:lang w:val="ru-RU"/>
        </w:rPr>
        <w:t xml:space="preserve">події </w:t>
      </w:r>
      <w:r w:rsidRPr="002A3C70">
        <w:rPr>
          <w:rFonts w:ascii="Times New Roman" w:hAnsi="Times New Roman" w:cs="Times New Roman"/>
          <w:sz w:val="28"/>
          <w:szCs w:val="28"/>
          <w:lang w:val="ru-RU"/>
        </w:rPr>
        <w:t>.</w:t>
      </w:r>
      <w:proofErr w:type="gramEnd"/>
      <w:r w:rsidRPr="002A3C70">
        <w:rPr>
          <w:rFonts w:ascii="Times New Roman" w:hAnsi="Times New Roman" w:cs="Times New Roman"/>
          <w:sz w:val="28"/>
          <w:szCs w:val="28"/>
          <w:lang w:val="ru-RU"/>
        </w:rPr>
        <w:t xml:space="preserve"> Типологія стрес-індукованих реакцій за хронологічним принципом включає травматичний стрес як гостру реакцію на критичну подію, яка триває не більше сорока восьми годин з моменту інциденту [1]. Гострий стресовий розлад виникає протягом першого місяця після події та триває від двох діб до чотирьох тижнів [5]. Цей стан часто асоціюється з шоком, деперсоналізацією</w:t>
      </w:r>
      <w:r w:rsidR="00A62A76">
        <w:rPr>
          <w:rFonts w:ascii="Times New Roman" w:hAnsi="Times New Roman" w:cs="Times New Roman"/>
          <w:sz w:val="28"/>
          <w:szCs w:val="28"/>
          <w:lang w:val="ru-RU"/>
        </w:rPr>
        <w:t xml:space="preserve">, емоційною </w:t>
      </w:r>
      <w:proofErr w:type="gramStart"/>
      <w:r w:rsidR="00A62A76">
        <w:rPr>
          <w:rFonts w:ascii="Times New Roman" w:hAnsi="Times New Roman" w:cs="Times New Roman"/>
          <w:sz w:val="28"/>
          <w:szCs w:val="28"/>
          <w:lang w:val="ru-RU"/>
        </w:rPr>
        <w:t xml:space="preserve">відстороненістю </w:t>
      </w:r>
      <w:r w:rsidRPr="002A3C70">
        <w:rPr>
          <w:rFonts w:ascii="Times New Roman" w:hAnsi="Times New Roman" w:cs="Times New Roman"/>
          <w:sz w:val="28"/>
          <w:szCs w:val="28"/>
          <w:lang w:val="ru-RU"/>
        </w:rPr>
        <w:t>.</w:t>
      </w:r>
      <w:proofErr w:type="gramEnd"/>
      <w:r w:rsidRPr="002A3C70">
        <w:rPr>
          <w:rFonts w:ascii="Times New Roman" w:hAnsi="Times New Roman" w:cs="Times New Roman"/>
          <w:sz w:val="28"/>
          <w:szCs w:val="28"/>
          <w:lang w:val="ru-RU"/>
        </w:rPr>
        <w:t xml:space="preserve"> Посттравматичний стресовий розлад встановлюється за </w:t>
      </w:r>
      <w:r w:rsidRPr="002A3C70">
        <w:rPr>
          <w:rFonts w:ascii="Times New Roman" w:hAnsi="Times New Roman" w:cs="Times New Roman"/>
          <w:sz w:val="28"/>
          <w:szCs w:val="28"/>
          <w:lang w:val="ru-RU"/>
        </w:rPr>
        <w:lastRenderedPageBreak/>
        <w:t xml:space="preserve">наявності симптомів, що тривають понад чотири тижні після травматичної події, та мають клінічно значимий вплив на </w:t>
      </w:r>
      <w:r w:rsidR="00A62A76">
        <w:rPr>
          <w:rFonts w:ascii="Times New Roman" w:hAnsi="Times New Roman" w:cs="Times New Roman"/>
          <w:sz w:val="28"/>
          <w:szCs w:val="28"/>
          <w:lang w:val="ru-RU"/>
        </w:rPr>
        <w:t>функціонування індивіда</w:t>
      </w:r>
      <w:r w:rsidRPr="002A3C70">
        <w:rPr>
          <w:rFonts w:ascii="Times New Roman" w:hAnsi="Times New Roman" w:cs="Times New Roman"/>
          <w:sz w:val="28"/>
          <w:szCs w:val="28"/>
          <w:lang w:val="ru-RU"/>
        </w:rPr>
        <w:t xml:space="preserve">. </w:t>
      </w:r>
    </w:p>
    <w:p w:rsidR="002A3C70" w:rsidRDefault="002A3C70"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2A3C70">
        <w:rPr>
          <w:rFonts w:ascii="Times New Roman" w:hAnsi="Times New Roman" w:cs="Times New Roman"/>
          <w:sz w:val="28"/>
          <w:szCs w:val="28"/>
          <w:lang w:val="ru-RU"/>
        </w:rPr>
        <w:t>Критерії діагностики ПТСР. Для встановлення діагнозу посттравматичного стресового розладу необхідне підтвердження впливу значущого стресора, події, що загрожує життю або фізичній цілісності, або має інтенсивний</w:t>
      </w:r>
      <w:r w:rsidR="00A62A76">
        <w:rPr>
          <w:rFonts w:ascii="Times New Roman" w:hAnsi="Times New Roman" w:cs="Times New Roman"/>
          <w:sz w:val="28"/>
          <w:szCs w:val="28"/>
          <w:lang w:val="ru-RU"/>
        </w:rPr>
        <w:t xml:space="preserve"> психологічний характер</w:t>
      </w:r>
      <w:r w:rsidRPr="002A3C70">
        <w:rPr>
          <w:rFonts w:ascii="Times New Roman" w:hAnsi="Times New Roman" w:cs="Times New Roman"/>
          <w:sz w:val="28"/>
          <w:szCs w:val="28"/>
          <w:lang w:val="ru-RU"/>
        </w:rPr>
        <w:t xml:space="preserve">. Діагностичні критерії включають чотири основні клінічні кластери симптомів. Перший кластер охоплює симптоми повторного переживання або інтрузії, включаючи нав'язливі спогади та флешбеки, нічні кошмари, інтенсивні емоційні реакції або фізіологічне збудження при </w:t>
      </w:r>
      <w:r w:rsidR="00A62A76">
        <w:rPr>
          <w:rFonts w:ascii="Times New Roman" w:hAnsi="Times New Roman" w:cs="Times New Roman"/>
          <w:sz w:val="28"/>
          <w:szCs w:val="28"/>
          <w:lang w:val="ru-RU"/>
        </w:rPr>
        <w:t>нагадуваннях про травму</w:t>
      </w:r>
      <w:r w:rsidRPr="002A3C70">
        <w:rPr>
          <w:rFonts w:ascii="Times New Roman" w:hAnsi="Times New Roman" w:cs="Times New Roman"/>
          <w:sz w:val="28"/>
          <w:szCs w:val="28"/>
          <w:lang w:val="ru-RU"/>
        </w:rPr>
        <w:t>. Другий кластер стосується уникнення та проявляється у активному уникненні думок, почуттів, людей, місць або розмов, пов'язаних із травматичним досвід</w:t>
      </w:r>
      <w:r w:rsidR="00A62A76">
        <w:rPr>
          <w:rFonts w:ascii="Times New Roman" w:hAnsi="Times New Roman" w:cs="Times New Roman"/>
          <w:sz w:val="28"/>
          <w:szCs w:val="28"/>
          <w:lang w:val="ru-RU"/>
        </w:rPr>
        <w:t>ом</w:t>
      </w:r>
      <w:r w:rsidRPr="002A3C70">
        <w:rPr>
          <w:rFonts w:ascii="Times New Roman" w:hAnsi="Times New Roman" w:cs="Times New Roman"/>
          <w:sz w:val="28"/>
          <w:szCs w:val="28"/>
          <w:lang w:val="ru-RU"/>
        </w:rPr>
        <w:t>. Третій кластер включає когнітивні та емоційні зміни, зокрема порушення здатності пригадати ключові аспекти події або дисоціативну амнезію, стійкі негативні переконання щодо себе, світу або майбутнього, наприклад, я неспроможний або світ небезпечни</w:t>
      </w:r>
      <w:r w:rsidR="00A62A76">
        <w:rPr>
          <w:rFonts w:ascii="Times New Roman" w:hAnsi="Times New Roman" w:cs="Times New Roman"/>
          <w:sz w:val="28"/>
          <w:szCs w:val="28"/>
          <w:lang w:val="ru-RU"/>
        </w:rPr>
        <w:t>й</w:t>
      </w:r>
      <w:r w:rsidRPr="002A3C70">
        <w:rPr>
          <w:rFonts w:ascii="Times New Roman" w:hAnsi="Times New Roman" w:cs="Times New Roman"/>
          <w:sz w:val="28"/>
          <w:szCs w:val="28"/>
          <w:lang w:val="ru-RU"/>
        </w:rPr>
        <w:t>. Також характерними є стійкі негативні емоції, такі як страх,</w:t>
      </w:r>
      <w:r w:rsidR="00A62A76">
        <w:rPr>
          <w:rFonts w:ascii="Times New Roman" w:hAnsi="Times New Roman" w:cs="Times New Roman"/>
          <w:sz w:val="28"/>
          <w:szCs w:val="28"/>
          <w:lang w:val="ru-RU"/>
        </w:rPr>
        <w:t xml:space="preserve"> гнів, провина та сором</w:t>
      </w:r>
      <w:r w:rsidRPr="002A3C70">
        <w:rPr>
          <w:rFonts w:ascii="Times New Roman" w:hAnsi="Times New Roman" w:cs="Times New Roman"/>
          <w:sz w:val="28"/>
          <w:szCs w:val="28"/>
          <w:lang w:val="ru-RU"/>
        </w:rPr>
        <w:t>. Четвертий кластер стосується змін рівня збудження та реактивності, що проявляється у підвищеній роздратованості, агресивній поведінці, імпульсивних або</w:t>
      </w:r>
      <w:r w:rsidR="00A62A76">
        <w:rPr>
          <w:rFonts w:ascii="Times New Roman" w:hAnsi="Times New Roman" w:cs="Times New Roman"/>
          <w:sz w:val="28"/>
          <w:szCs w:val="28"/>
          <w:lang w:val="ru-RU"/>
        </w:rPr>
        <w:t xml:space="preserve"> самоушкоджувальних діях [</w:t>
      </w:r>
      <w:r w:rsidRPr="002A3C70">
        <w:rPr>
          <w:rFonts w:ascii="Times New Roman" w:hAnsi="Times New Roman" w:cs="Times New Roman"/>
          <w:sz w:val="28"/>
          <w:szCs w:val="28"/>
          <w:lang w:val="ru-RU"/>
        </w:rPr>
        <w:t>35]. Також спостерігається гіпервігілантність або надмірна настороженість, перебільшена реакція переляку, проблеми зі сном, концентрацією</w:t>
      </w:r>
      <w:r w:rsidR="00A62A76">
        <w:rPr>
          <w:rFonts w:ascii="Times New Roman" w:hAnsi="Times New Roman" w:cs="Times New Roman"/>
          <w:sz w:val="28"/>
          <w:szCs w:val="28"/>
          <w:lang w:val="ru-RU"/>
        </w:rPr>
        <w:t xml:space="preserve"> уваги або реактивністю</w:t>
      </w:r>
      <w:r w:rsidRPr="002A3C70">
        <w:rPr>
          <w:rFonts w:ascii="Times New Roman" w:hAnsi="Times New Roman" w:cs="Times New Roman"/>
          <w:sz w:val="28"/>
          <w:szCs w:val="28"/>
          <w:lang w:val="ru-RU"/>
        </w:rPr>
        <w:t>. Тривалість симптомів повинна перевищувати один місяць, а сам розлад має спричиняти значний дистрес або порушення соціального, професійного чи іншог</w:t>
      </w:r>
      <w:r w:rsidR="00A62A76">
        <w:rPr>
          <w:rFonts w:ascii="Times New Roman" w:hAnsi="Times New Roman" w:cs="Times New Roman"/>
          <w:sz w:val="28"/>
          <w:szCs w:val="28"/>
          <w:lang w:val="ru-RU"/>
        </w:rPr>
        <w:t>о важливого функціонування [</w:t>
      </w:r>
      <w:r w:rsidRPr="002A3C70">
        <w:rPr>
          <w:rFonts w:ascii="Times New Roman" w:hAnsi="Times New Roman" w:cs="Times New Roman"/>
          <w:sz w:val="28"/>
          <w:szCs w:val="28"/>
          <w:lang w:val="ru-RU"/>
        </w:rPr>
        <w:t xml:space="preserve">79]. </w:t>
      </w:r>
    </w:p>
    <w:p w:rsidR="002A3C70" w:rsidRDefault="002A3C70"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2A3C70">
        <w:rPr>
          <w:rFonts w:ascii="Times New Roman" w:hAnsi="Times New Roman" w:cs="Times New Roman"/>
          <w:sz w:val="28"/>
          <w:szCs w:val="28"/>
          <w:lang w:val="ru-RU"/>
        </w:rPr>
        <w:t>Таким чином, сучасна діагностика ПТСР у дорослому віці базується на комплексному аналізі не лише психопатологічних симптомів, але й історії розвитку подій, особистісних ф</w:t>
      </w:r>
      <w:r w:rsidR="00A62A76">
        <w:rPr>
          <w:rFonts w:ascii="Times New Roman" w:hAnsi="Times New Roman" w:cs="Times New Roman"/>
          <w:sz w:val="28"/>
          <w:szCs w:val="28"/>
          <w:lang w:val="ru-RU"/>
        </w:rPr>
        <w:t>акторів та реакції на стрес</w:t>
      </w:r>
      <w:r w:rsidRPr="002A3C70">
        <w:rPr>
          <w:rFonts w:ascii="Times New Roman" w:hAnsi="Times New Roman" w:cs="Times New Roman"/>
          <w:sz w:val="28"/>
          <w:szCs w:val="28"/>
          <w:lang w:val="ru-RU"/>
        </w:rPr>
        <w:t xml:space="preserve">. Це підкреслює важливість мультидисциплінарного підходу до оцінки та лікування травматичних розладів, що передбачає не лише медичну, а й психологічну, </w:t>
      </w:r>
      <w:r w:rsidRPr="002A3C70">
        <w:rPr>
          <w:rFonts w:ascii="Times New Roman" w:hAnsi="Times New Roman" w:cs="Times New Roman"/>
          <w:sz w:val="28"/>
          <w:szCs w:val="28"/>
          <w:lang w:val="ru-RU"/>
        </w:rPr>
        <w:lastRenderedPageBreak/>
        <w:t>соціальну та культурну інтеграцію знань [36]. У разі посттравматичного стресового розладу часто спостерігається блокування процесу інтеграції та оброб</w:t>
      </w:r>
      <w:r w:rsidR="00A62A76">
        <w:rPr>
          <w:rFonts w:ascii="Times New Roman" w:hAnsi="Times New Roman" w:cs="Times New Roman"/>
          <w:sz w:val="28"/>
          <w:szCs w:val="28"/>
          <w:lang w:val="ru-RU"/>
        </w:rPr>
        <w:t>ки травматичних спогадів [13;</w:t>
      </w:r>
      <w:r w:rsidRPr="002A3C70">
        <w:rPr>
          <w:rFonts w:ascii="Times New Roman" w:hAnsi="Times New Roman" w:cs="Times New Roman"/>
          <w:sz w:val="28"/>
          <w:szCs w:val="28"/>
          <w:lang w:val="ru-RU"/>
        </w:rPr>
        <w:t xml:space="preserve">]. Це пов'язано з рядом психологічних чинників, що перешкоджають адекватному осмисленню пережитого досвіду [15]. </w:t>
      </w:r>
    </w:p>
    <w:p w:rsidR="002A3C70" w:rsidRDefault="002A3C70"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2A3C70">
        <w:rPr>
          <w:rFonts w:ascii="Times New Roman" w:hAnsi="Times New Roman" w:cs="Times New Roman"/>
          <w:sz w:val="28"/>
          <w:szCs w:val="28"/>
          <w:lang w:val="ru-RU"/>
        </w:rPr>
        <w:t>Посттравматичний стресовий розлад визнається як окрема клінічна одиниця в основних міжнародних класифікаційних системах психічних розладів, Міжнародній класифікації хвороб та Діагностичному та статистичному п</w:t>
      </w:r>
      <w:r w:rsidR="00A62A76">
        <w:rPr>
          <w:rFonts w:ascii="Times New Roman" w:hAnsi="Times New Roman" w:cs="Times New Roman"/>
          <w:sz w:val="28"/>
          <w:szCs w:val="28"/>
          <w:lang w:val="ru-RU"/>
        </w:rPr>
        <w:t>осібнику з психічних розладів</w:t>
      </w:r>
      <w:r w:rsidRPr="002A3C70">
        <w:rPr>
          <w:rFonts w:ascii="Times New Roman" w:hAnsi="Times New Roman" w:cs="Times New Roman"/>
          <w:sz w:val="28"/>
          <w:szCs w:val="28"/>
          <w:lang w:val="ru-RU"/>
        </w:rPr>
        <w:t xml:space="preserve">. Однак, між цими системами існують певні відмінності у підходах до діагностики ПТСР, які відображають різні теоретичні та практичні пріоритети у сфері психіатрії </w:t>
      </w:r>
      <w:r w:rsidR="00A62A76">
        <w:rPr>
          <w:rFonts w:ascii="Times New Roman" w:hAnsi="Times New Roman" w:cs="Times New Roman"/>
          <w:sz w:val="28"/>
          <w:szCs w:val="28"/>
          <w:lang w:val="ru-RU"/>
        </w:rPr>
        <w:t>та клінічної психології</w:t>
      </w:r>
      <w:r w:rsidRPr="002A3C70">
        <w:rPr>
          <w:rFonts w:ascii="Times New Roman" w:hAnsi="Times New Roman" w:cs="Times New Roman"/>
          <w:sz w:val="28"/>
          <w:szCs w:val="28"/>
          <w:lang w:val="ru-RU"/>
        </w:rPr>
        <w:t xml:space="preserve">. МКХ-9, яка залишалася чинною </w:t>
      </w:r>
      <w:proofErr w:type="gramStart"/>
      <w:r w:rsidRPr="002A3C70">
        <w:rPr>
          <w:rFonts w:ascii="Times New Roman" w:hAnsi="Times New Roman" w:cs="Times New Roman"/>
          <w:sz w:val="28"/>
          <w:szCs w:val="28"/>
          <w:lang w:val="ru-RU"/>
        </w:rPr>
        <w:t>до початку</w:t>
      </w:r>
      <w:proofErr w:type="gramEnd"/>
      <w:r w:rsidRPr="002A3C70">
        <w:rPr>
          <w:rFonts w:ascii="Times New Roman" w:hAnsi="Times New Roman" w:cs="Times New Roman"/>
          <w:sz w:val="28"/>
          <w:szCs w:val="28"/>
          <w:lang w:val="ru-RU"/>
        </w:rPr>
        <w:t xml:space="preserve"> 90-х років, ще не визнавала ПТСР як окремий клінічний ді</w:t>
      </w:r>
      <w:r w:rsidR="00A62A76">
        <w:rPr>
          <w:rFonts w:ascii="Times New Roman" w:hAnsi="Times New Roman" w:cs="Times New Roman"/>
          <w:sz w:val="28"/>
          <w:szCs w:val="28"/>
          <w:lang w:val="ru-RU"/>
        </w:rPr>
        <w:t>агноз у сучасному розумінні</w:t>
      </w:r>
      <w:r w:rsidRPr="002A3C70">
        <w:rPr>
          <w:rFonts w:ascii="Times New Roman" w:hAnsi="Times New Roman" w:cs="Times New Roman"/>
          <w:sz w:val="28"/>
          <w:szCs w:val="28"/>
          <w:lang w:val="ru-RU"/>
        </w:rPr>
        <w:t xml:space="preserve">. Симптоми, які сьогодні відносяться до ПТСР, класифікувались у межах широких категорій, таких як реакції на сильний стрес або тривожні стани, без специфічного виділення травматичного чинника як головної детермінанти. Це значно ускладнювало точну діагностику та обмежувало можливості цілеспрямованої </w:t>
      </w:r>
      <w:r w:rsidR="00A62A76">
        <w:rPr>
          <w:rFonts w:ascii="Times New Roman" w:hAnsi="Times New Roman" w:cs="Times New Roman"/>
          <w:sz w:val="28"/>
          <w:szCs w:val="28"/>
          <w:lang w:val="ru-RU"/>
        </w:rPr>
        <w:t>психотерапевтичної допомоги</w:t>
      </w:r>
      <w:r w:rsidRPr="002A3C70">
        <w:rPr>
          <w:rFonts w:ascii="Times New Roman" w:hAnsi="Times New Roman" w:cs="Times New Roman"/>
          <w:sz w:val="28"/>
          <w:szCs w:val="28"/>
          <w:lang w:val="ru-RU"/>
        </w:rPr>
        <w:t xml:space="preserve">. МКХ-10, ухвалена у 1990 році, вперше включила ПТСР як самостійну нозологічну одиницю з кодом </w:t>
      </w:r>
      <w:r w:rsidRPr="002A3C70">
        <w:rPr>
          <w:rFonts w:ascii="Times New Roman" w:hAnsi="Times New Roman" w:cs="Times New Roman"/>
          <w:sz w:val="28"/>
          <w:szCs w:val="28"/>
        </w:rPr>
        <w:t>F</w:t>
      </w:r>
      <w:r w:rsidRPr="002A3C70">
        <w:rPr>
          <w:rFonts w:ascii="Times New Roman" w:hAnsi="Times New Roman" w:cs="Times New Roman"/>
          <w:sz w:val="28"/>
          <w:szCs w:val="28"/>
          <w:lang w:val="ru-RU"/>
        </w:rPr>
        <w:t>43.1 у рубриці реакції на тяжкий</w:t>
      </w:r>
      <w:r w:rsidR="00A62A76">
        <w:rPr>
          <w:rFonts w:ascii="Times New Roman" w:hAnsi="Times New Roman" w:cs="Times New Roman"/>
          <w:sz w:val="28"/>
          <w:szCs w:val="28"/>
          <w:lang w:val="ru-RU"/>
        </w:rPr>
        <w:t xml:space="preserve"> стрес та розлади адаптації</w:t>
      </w:r>
      <w:r w:rsidRPr="002A3C70">
        <w:rPr>
          <w:rFonts w:ascii="Times New Roman" w:hAnsi="Times New Roman" w:cs="Times New Roman"/>
          <w:sz w:val="28"/>
          <w:szCs w:val="28"/>
          <w:lang w:val="ru-RU"/>
        </w:rPr>
        <w:t>. У цій редакції ПТСР визначався як відтермінована або тривала реакція на подію винятково загрозливого аб</w:t>
      </w:r>
      <w:r w:rsidR="00A62A76">
        <w:rPr>
          <w:rFonts w:ascii="Times New Roman" w:hAnsi="Times New Roman" w:cs="Times New Roman"/>
          <w:sz w:val="28"/>
          <w:szCs w:val="28"/>
          <w:lang w:val="ru-RU"/>
        </w:rPr>
        <w:t>о катастрофічного характеру</w:t>
      </w:r>
      <w:r w:rsidRPr="002A3C70">
        <w:rPr>
          <w:rFonts w:ascii="Times New Roman" w:hAnsi="Times New Roman" w:cs="Times New Roman"/>
          <w:sz w:val="28"/>
          <w:szCs w:val="28"/>
          <w:lang w:val="ru-RU"/>
        </w:rPr>
        <w:t xml:space="preserve">. </w:t>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sidRPr="002A3C70">
        <w:rPr>
          <w:rFonts w:ascii="Times New Roman" w:hAnsi="Times New Roman" w:cs="Times New Roman"/>
          <w:sz w:val="28"/>
          <w:szCs w:val="28"/>
          <w:lang w:val="ru-RU"/>
        </w:rPr>
        <w:t>Основними критеріями були епізодичне повторне переживання події, включаючи нав'язливі спогади та сни, уникнення стимулів, пов'язаних із травмою, та стан підвищеної в</w:t>
      </w:r>
      <w:r w:rsidR="00A62A76">
        <w:rPr>
          <w:rFonts w:ascii="Times New Roman" w:hAnsi="Times New Roman" w:cs="Times New Roman"/>
          <w:sz w:val="28"/>
          <w:szCs w:val="28"/>
          <w:lang w:val="ru-RU"/>
        </w:rPr>
        <w:t>егетативної збудженості</w:t>
      </w:r>
      <w:r w:rsidRPr="002A3C70">
        <w:rPr>
          <w:rFonts w:ascii="Times New Roman" w:hAnsi="Times New Roman" w:cs="Times New Roman"/>
          <w:sz w:val="28"/>
          <w:szCs w:val="28"/>
          <w:lang w:val="ru-RU"/>
        </w:rPr>
        <w:t>. Однак в МКХ-10 ще не йшлося про розширені або комплексні форми ПТСР, що залишало за межами діагностики значну кількість клієнтів з глибшими змінами о</w:t>
      </w:r>
      <w:r w:rsidR="00A62A76">
        <w:rPr>
          <w:rFonts w:ascii="Times New Roman" w:hAnsi="Times New Roman" w:cs="Times New Roman"/>
          <w:sz w:val="28"/>
          <w:szCs w:val="28"/>
          <w:lang w:val="ru-RU"/>
        </w:rPr>
        <w:t>собистісного функціонування</w:t>
      </w:r>
      <w:r w:rsidRPr="002A3C70">
        <w:rPr>
          <w:rFonts w:ascii="Times New Roman" w:hAnsi="Times New Roman" w:cs="Times New Roman"/>
          <w:sz w:val="28"/>
          <w:szCs w:val="28"/>
          <w:lang w:val="ru-RU"/>
        </w:rPr>
        <w:t xml:space="preserve">. МКХ-11, офіційно введена у 2022 році, пропонує спрощену, але водночас концептуально оновлену модель </w:t>
      </w:r>
      <w:r w:rsidR="00A62A76">
        <w:rPr>
          <w:rFonts w:ascii="Times New Roman" w:hAnsi="Times New Roman" w:cs="Times New Roman"/>
          <w:sz w:val="28"/>
          <w:szCs w:val="28"/>
          <w:lang w:val="ru-RU"/>
        </w:rPr>
        <w:lastRenderedPageBreak/>
        <w:t>діагностики ПТСР</w:t>
      </w:r>
      <w:r w:rsidRPr="002A3C70">
        <w:rPr>
          <w:rFonts w:ascii="Times New Roman" w:hAnsi="Times New Roman" w:cs="Times New Roman"/>
          <w:sz w:val="28"/>
          <w:szCs w:val="28"/>
          <w:lang w:val="ru-RU"/>
        </w:rPr>
        <w:t>. У новій редакції діагноз ґрунтується лише на трьох кластерах симптомів: повторне переживання травматичної події, поведінкове уникнення, та п</w:t>
      </w:r>
      <w:r w:rsidR="00A62A76">
        <w:rPr>
          <w:rFonts w:ascii="Times New Roman" w:hAnsi="Times New Roman" w:cs="Times New Roman"/>
          <w:sz w:val="28"/>
          <w:szCs w:val="28"/>
          <w:lang w:val="ru-RU"/>
        </w:rPr>
        <w:t>ерсистуюче відчуття загрози</w:t>
      </w:r>
      <w:r w:rsidRPr="002A3C70">
        <w:rPr>
          <w:rFonts w:ascii="Times New Roman" w:hAnsi="Times New Roman" w:cs="Times New Roman"/>
          <w:sz w:val="28"/>
          <w:szCs w:val="28"/>
          <w:lang w:val="ru-RU"/>
        </w:rPr>
        <w:t>. Водночас до класифікації вперше введено діагноз комплексного ПТСР, який охоплює додаткові симптоми, пов'язані з труднощами емоційної регуляції, міжособистісною дисфункцією та стійкими негати</w:t>
      </w:r>
      <w:r w:rsidR="00A62A76">
        <w:rPr>
          <w:rFonts w:ascii="Times New Roman" w:hAnsi="Times New Roman" w:cs="Times New Roman"/>
          <w:sz w:val="28"/>
          <w:szCs w:val="28"/>
          <w:lang w:val="ru-RU"/>
        </w:rPr>
        <w:t>вними установками щодо себе</w:t>
      </w:r>
      <w:r w:rsidRPr="002A3C70">
        <w:rPr>
          <w:rFonts w:ascii="Times New Roman" w:hAnsi="Times New Roman" w:cs="Times New Roman"/>
          <w:sz w:val="28"/>
          <w:szCs w:val="28"/>
          <w:lang w:val="ru-RU"/>
        </w:rPr>
        <w:t xml:space="preserve">. </w:t>
      </w:r>
      <w:r w:rsidRPr="002A3C70">
        <w:rPr>
          <w:rFonts w:ascii="Times New Roman" w:hAnsi="Times New Roman" w:cs="Times New Roman"/>
          <w:sz w:val="28"/>
          <w:szCs w:val="28"/>
        </w:rPr>
        <w:t>DSM</w:t>
      </w:r>
      <w:r w:rsidRPr="002A3C70">
        <w:rPr>
          <w:rFonts w:ascii="Times New Roman" w:hAnsi="Times New Roman" w:cs="Times New Roman"/>
          <w:sz w:val="28"/>
          <w:szCs w:val="28"/>
          <w:lang w:val="ru-RU"/>
        </w:rPr>
        <w:t>-5, що був опублікований Американською психіатричною асоціацією у 2013 році, містить розгорну</w:t>
      </w:r>
      <w:r w:rsidR="00A62A76">
        <w:rPr>
          <w:rFonts w:ascii="Times New Roman" w:hAnsi="Times New Roman" w:cs="Times New Roman"/>
          <w:sz w:val="28"/>
          <w:szCs w:val="28"/>
          <w:lang w:val="ru-RU"/>
        </w:rPr>
        <w:t>ту діагностичну модель ПТСР</w:t>
      </w:r>
      <w:r w:rsidRPr="002A3C70">
        <w:rPr>
          <w:rFonts w:ascii="Times New Roman" w:hAnsi="Times New Roman" w:cs="Times New Roman"/>
          <w:sz w:val="28"/>
          <w:szCs w:val="28"/>
          <w:lang w:val="ru-RU"/>
        </w:rPr>
        <w:t>. Цей посібник класифікує ПТСР у розділі розлади, пов'язані з травмою та стресовими чинниками та деталізує симптоми за чотирма основними групами: нав'язливі спогади або повторне переживання, уникнення, когнітивні та афективн</w:t>
      </w:r>
      <w:r w:rsidR="00A62A76">
        <w:rPr>
          <w:rFonts w:ascii="Times New Roman" w:hAnsi="Times New Roman" w:cs="Times New Roman"/>
          <w:sz w:val="28"/>
          <w:szCs w:val="28"/>
          <w:lang w:val="ru-RU"/>
        </w:rPr>
        <w:t>і зміни, гіперактивація</w:t>
      </w:r>
      <w:r w:rsidRPr="002A3C70">
        <w:rPr>
          <w:rFonts w:ascii="Times New Roman" w:hAnsi="Times New Roman" w:cs="Times New Roman"/>
          <w:sz w:val="28"/>
          <w:szCs w:val="28"/>
          <w:lang w:val="ru-RU"/>
        </w:rPr>
        <w:t xml:space="preserve">. </w:t>
      </w:r>
      <w:r w:rsidRPr="002A3C70">
        <w:rPr>
          <w:rFonts w:ascii="Times New Roman" w:hAnsi="Times New Roman" w:cs="Times New Roman"/>
          <w:sz w:val="28"/>
          <w:szCs w:val="28"/>
        </w:rPr>
        <w:t>DSM</w:t>
      </w:r>
      <w:r w:rsidRPr="002A3C70">
        <w:rPr>
          <w:rFonts w:ascii="Times New Roman" w:hAnsi="Times New Roman" w:cs="Times New Roman"/>
          <w:sz w:val="28"/>
          <w:szCs w:val="28"/>
          <w:lang w:val="ru-RU"/>
        </w:rPr>
        <w:t>-5 також вводить уточнення щодо дисоціативних проявів та можливого відтермінованого початку симптомів, що розширює можливост</w:t>
      </w:r>
      <w:r w:rsidR="00A62A76">
        <w:rPr>
          <w:rFonts w:ascii="Times New Roman" w:hAnsi="Times New Roman" w:cs="Times New Roman"/>
          <w:sz w:val="28"/>
          <w:szCs w:val="28"/>
          <w:lang w:val="ru-RU"/>
        </w:rPr>
        <w:t xml:space="preserve">і диференційної </w:t>
      </w:r>
      <w:proofErr w:type="gramStart"/>
      <w:r w:rsidR="00A62A76">
        <w:rPr>
          <w:rFonts w:ascii="Times New Roman" w:hAnsi="Times New Roman" w:cs="Times New Roman"/>
          <w:sz w:val="28"/>
          <w:szCs w:val="28"/>
          <w:lang w:val="ru-RU"/>
        </w:rPr>
        <w:t xml:space="preserve">діагностики </w:t>
      </w:r>
      <w:r w:rsidRPr="002A3C70">
        <w:rPr>
          <w:rFonts w:ascii="Times New Roman" w:hAnsi="Times New Roman" w:cs="Times New Roman"/>
          <w:sz w:val="28"/>
          <w:szCs w:val="28"/>
          <w:lang w:val="ru-RU"/>
        </w:rPr>
        <w:t>.</w:t>
      </w:r>
      <w:proofErr w:type="gramEnd"/>
      <w:r w:rsidRPr="002A3C70">
        <w:rPr>
          <w:rFonts w:ascii="Times New Roman" w:hAnsi="Times New Roman" w:cs="Times New Roman"/>
          <w:sz w:val="28"/>
          <w:szCs w:val="28"/>
          <w:lang w:val="ru-RU"/>
        </w:rPr>
        <w:t xml:space="preserve"> Однак, на відміну від МКХ-11, у </w:t>
      </w:r>
      <w:r w:rsidRPr="002A3C70">
        <w:rPr>
          <w:rFonts w:ascii="Times New Roman" w:hAnsi="Times New Roman" w:cs="Times New Roman"/>
          <w:sz w:val="28"/>
          <w:szCs w:val="28"/>
        </w:rPr>
        <w:t>DSM</w:t>
      </w:r>
      <w:r w:rsidRPr="002A3C70">
        <w:rPr>
          <w:rFonts w:ascii="Times New Roman" w:hAnsi="Times New Roman" w:cs="Times New Roman"/>
          <w:sz w:val="28"/>
          <w:szCs w:val="28"/>
          <w:lang w:val="ru-RU"/>
        </w:rPr>
        <w:t>-5 відсутній окремий діагноз комплексного ПТСР, хоча клінічні прояви цього розладу частково можуть бути описані за допомогою сум</w:t>
      </w:r>
      <w:r w:rsidR="00A62A76">
        <w:rPr>
          <w:rFonts w:ascii="Times New Roman" w:hAnsi="Times New Roman" w:cs="Times New Roman"/>
          <w:sz w:val="28"/>
          <w:szCs w:val="28"/>
          <w:lang w:val="ru-RU"/>
        </w:rPr>
        <w:t>іжних діагностичних одиниць</w:t>
      </w:r>
      <w:r w:rsidRPr="002A3C70">
        <w:rPr>
          <w:rFonts w:ascii="Times New Roman" w:hAnsi="Times New Roman" w:cs="Times New Roman"/>
          <w:sz w:val="28"/>
          <w:szCs w:val="28"/>
          <w:lang w:val="ru-RU"/>
        </w:rPr>
        <w:t>.</w:t>
      </w:r>
    </w:p>
    <w:p w:rsidR="00E040AA" w:rsidRDefault="002A3C70"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2A3C70">
        <w:rPr>
          <w:rFonts w:ascii="Times New Roman" w:hAnsi="Times New Roman" w:cs="Times New Roman"/>
          <w:sz w:val="28"/>
          <w:szCs w:val="28"/>
          <w:lang w:val="ru-RU"/>
        </w:rPr>
        <w:t xml:space="preserve"> Порівняльний підсумок. У той час як </w:t>
      </w:r>
      <w:r w:rsidRPr="002A3C70">
        <w:rPr>
          <w:rFonts w:ascii="Times New Roman" w:hAnsi="Times New Roman" w:cs="Times New Roman"/>
          <w:sz w:val="28"/>
          <w:szCs w:val="28"/>
        </w:rPr>
        <w:t>DSM</w:t>
      </w:r>
      <w:r w:rsidRPr="002A3C70">
        <w:rPr>
          <w:rFonts w:ascii="Times New Roman" w:hAnsi="Times New Roman" w:cs="Times New Roman"/>
          <w:sz w:val="28"/>
          <w:szCs w:val="28"/>
          <w:lang w:val="ru-RU"/>
        </w:rPr>
        <w:t>-5 пропонує більш деталізовану і симптоматично насичену модель, придатну для глибокої психодіагностики, МКХ-11 акцентує на практичності, лаконічності й простоті застосування в шир</w:t>
      </w:r>
      <w:r w:rsidR="00A62A76">
        <w:rPr>
          <w:rFonts w:ascii="Times New Roman" w:hAnsi="Times New Roman" w:cs="Times New Roman"/>
          <w:sz w:val="28"/>
          <w:szCs w:val="28"/>
          <w:lang w:val="ru-RU"/>
        </w:rPr>
        <w:t>окому клінічному середовищі</w:t>
      </w:r>
      <w:r w:rsidRPr="002A3C70">
        <w:rPr>
          <w:rFonts w:ascii="Times New Roman" w:hAnsi="Times New Roman" w:cs="Times New Roman"/>
          <w:sz w:val="28"/>
          <w:szCs w:val="28"/>
          <w:lang w:val="ru-RU"/>
        </w:rPr>
        <w:t>. Перехід від МКХ-9 до МКХ-11 відображає загальносвітову тенденцію до більш точного і гуманістично орієнтованого розуміння наслідків пси</w:t>
      </w:r>
      <w:r w:rsidR="00A62A76">
        <w:rPr>
          <w:rFonts w:ascii="Times New Roman" w:hAnsi="Times New Roman" w:cs="Times New Roman"/>
          <w:sz w:val="28"/>
          <w:szCs w:val="28"/>
          <w:lang w:val="ru-RU"/>
        </w:rPr>
        <w:t>хотравматичного досвіду</w:t>
      </w:r>
      <w:r w:rsidRPr="002A3C70">
        <w:rPr>
          <w:rFonts w:ascii="Times New Roman" w:hAnsi="Times New Roman" w:cs="Times New Roman"/>
          <w:sz w:val="28"/>
          <w:szCs w:val="28"/>
          <w:lang w:val="ru-RU"/>
        </w:rPr>
        <w:t>. У МКХ-9 ПТСР ще не визнавався як окрема клінічна форма, що унеможливлювало цілеспрямовану діагностику та лікування осіб із тривалими наслідками</w:t>
      </w:r>
      <w:r w:rsidR="00A62A76">
        <w:rPr>
          <w:rFonts w:ascii="Times New Roman" w:hAnsi="Times New Roman" w:cs="Times New Roman"/>
          <w:sz w:val="28"/>
          <w:szCs w:val="28"/>
          <w:lang w:val="ru-RU"/>
        </w:rPr>
        <w:t xml:space="preserve"> психотравматичного досвіду</w:t>
      </w:r>
      <w:r w:rsidRPr="002A3C70">
        <w:rPr>
          <w:rFonts w:ascii="Times New Roman" w:hAnsi="Times New Roman" w:cs="Times New Roman"/>
          <w:sz w:val="28"/>
          <w:szCs w:val="28"/>
          <w:lang w:val="ru-RU"/>
        </w:rPr>
        <w:t>. МКХ-10 заклала основу для діагностики ПТСР як самостійної реакції на події надзвичайного стресу, але модель залишалась віднос</w:t>
      </w:r>
      <w:r w:rsidR="00A62A76">
        <w:rPr>
          <w:rFonts w:ascii="Times New Roman" w:hAnsi="Times New Roman" w:cs="Times New Roman"/>
          <w:sz w:val="28"/>
          <w:szCs w:val="28"/>
          <w:lang w:val="ru-RU"/>
        </w:rPr>
        <w:t>но обмеженою за обсягом</w:t>
      </w:r>
      <w:r w:rsidRPr="002A3C70">
        <w:rPr>
          <w:rFonts w:ascii="Times New Roman" w:hAnsi="Times New Roman" w:cs="Times New Roman"/>
          <w:sz w:val="28"/>
          <w:szCs w:val="28"/>
          <w:lang w:val="ru-RU"/>
        </w:rPr>
        <w:t xml:space="preserve">. МКХ-11, натомість, спростила підхід до ПТСР, водночас доповнивши його новим діагнозом </w:t>
      </w:r>
      <w:r w:rsidRPr="002A3C70">
        <w:rPr>
          <w:rFonts w:ascii="Times New Roman" w:hAnsi="Times New Roman" w:cs="Times New Roman"/>
          <w:sz w:val="28"/>
          <w:szCs w:val="28"/>
          <w:lang w:val="ru-RU"/>
        </w:rPr>
        <w:lastRenderedPageBreak/>
        <w:t>комплексний ПТСР, що дає змогу описати ширший спектр психологічних</w:t>
      </w:r>
      <w:r w:rsidR="00A62A76">
        <w:rPr>
          <w:rFonts w:ascii="Times New Roman" w:hAnsi="Times New Roman" w:cs="Times New Roman"/>
          <w:sz w:val="28"/>
          <w:szCs w:val="28"/>
          <w:lang w:val="ru-RU"/>
        </w:rPr>
        <w:t xml:space="preserve"> наслідків хронічної травми</w:t>
      </w:r>
      <w:r w:rsidRPr="002A3C70">
        <w:rPr>
          <w:rFonts w:ascii="Times New Roman" w:hAnsi="Times New Roman" w:cs="Times New Roman"/>
          <w:sz w:val="28"/>
          <w:szCs w:val="28"/>
          <w:lang w:val="ru-RU"/>
        </w:rPr>
        <w:t xml:space="preserve">. </w:t>
      </w:r>
      <w:r w:rsidRPr="002A3C70">
        <w:rPr>
          <w:rFonts w:ascii="Times New Roman" w:hAnsi="Times New Roman" w:cs="Times New Roman"/>
          <w:sz w:val="28"/>
          <w:szCs w:val="28"/>
        </w:rPr>
        <w:t>DSM</w:t>
      </w:r>
      <w:r w:rsidRPr="002A3C70">
        <w:rPr>
          <w:rFonts w:ascii="Times New Roman" w:hAnsi="Times New Roman" w:cs="Times New Roman"/>
          <w:sz w:val="28"/>
          <w:szCs w:val="28"/>
          <w:lang w:val="ru-RU"/>
        </w:rPr>
        <w:t>-5, розроблений у США, зберігає значно ширший опис симптоматики, приділяючи увагу емоційно-когнітивним змінам і можливим</w:t>
      </w:r>
      <w:r w:rsidR="00A62A76">
        <w:rPr>
          <w:rFonts w:ascii="Times New Roman" w:hAnsi="Times New Roman" w:cs="Times New Roman"/>
          <w:sz w:val="28"/>
          <w:szCs w:val="28"/>
          <w:lang w:val="ru-RU"/>
        </w:rPr>
        <w:t xml:space="preserve"> варіаціям перебігу розладу</w:t>
      </w:r>
      <w:r w:rsidRPr="002A3C70">
        <w:rPr>
          <w:rFonts w:ascii="Times New Roman" w:hAnsi="Times New Roman" w:cs="Times New Roman"/>
          <w:sz w:val="28"/>
          <w:szCs w:val="28"/>
          <w:lang w:val="ru-RU"/>
        </w:rPr>
        <w:t>. Такий підхід дозволяє детальніше враховувати індивідуальні особливості перебігу ПТСР, однак може бути складнішим для застосування у неспеці</w:t>
      </w:r>
      <w:r w:rsidR="00A62A76">
        <w:rPr>
          <w:rFonts w:ascii="Times New Roman" w:hAnsi="Times New Roman" w:cs="Times New Roman"/>
          <w:sz w:val="28"/>
          <w:szCs w:val="28"/>
          <w:lang w:val="ru-RU"/>
        </w:rPr>
        <w:t>алізованих клінічних умовах</w:t>
      </w:r>
      <w:r w:rsidRPr="002A3C70">
        <w:rPr>
          <w:rFonts w:ascii="Times New Roman" w:hAnsi="Times New Roman" w:cs="Times New Roman"/>
          <w:sz w:val="28"/>
          <w:szCs w:val="28"/>
          <w:lang w:val="ru-RU"/>
        </w:rPr>
        <w:t>. Отже, попри спільну основу, кожна класифікація репрезентує власну логіку систематизації симптомів, що має бути враховано під час діагностики та формування стратегії</w:t>
      </w:r>
      <w:r w:rsidR="00A62A76">
        <w:rPr>
          <w:rFonts w:ascii="Times New Roman" w:hAnsi="Times New Roman" w:cs="Times New Roman"/>
          <w:sz w:val="28"/>
          <w:szCs w:val="28"/>
          <w:lang w:val="ru-RU"/>
        </w:rPr>
        <w:t xml:space="preserve"> психологічної допомоги</w:t>
      </w:r>
      <w:r w:rsidRPr="002A3C70">
        <w:rPr>
          <w:rFonts w:ascii="Times New Roman" w:hAnsi="Times New Roman" w:cs="Times New Roman"/>
          <w:sz w:val="28"/>
          <w:szCs w:val="28"/>
          <w:lang w:val="ru-RU"/>
        </w:rPr>
        <w:t>.</w:t>
      </w:r>
    </w:p>
    <w:p w:rsidR="00336E36" w:rsidRDefault="00E040AA"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2A3C70" w:rsidRPr="002A3C70">
        <w:rPr>
          <w:rFonts w:ascii="Times New Roman" w:hAnsi="Times New Roman" w:cs="Times New Roman"/>
          <w:sz w:val="28"/>
          <w:szCs w:val="28"/>
          <w:lang w:val="ru-RU"/>
        </w:rPr>
        <w:t xml:space="preserve"> Серед основних причин блокування інтеграції травматичних спогадів можна виокремити надмірну інтенсивність травматичної події, що перевищує адаптаційні можливості особистості та її здатність до пер</w:t>
      </w:r>
      <w:r w:rsidR="0001226B">
        <w:rPr>
          <w:rFonts w:ascii="Times New Roman" w:hAnsi="Times New Roman" w:cs="Times New Roman"/>
          <w:sz w:val="28"/>
          <w:szCs w:val="28"/>
          <w:lang w:val="ru-RU"/>
        </w:rPr>
        <w:t>еробки травматичного досвіду [</w:t>
      </w:r>
      <w:r w:rsidR="002A3C70" w:rsidRPr="002A3C70">
        <w:rPr>
          <w:rFonts w:ascii="Times New Roman" w:hAnsi="Times New Roman" w:cs="Times New Roman"/>
          <w:sz w:val="28"/>
          <w:szCs w:val="28"/>
          <w:lang w:val="ru-RU"/>
        </w:rPr>
        <w:t>62]. Емоційний біль, який перевищує толерантний поріг особи, призводить до активації дисоціативних реакцій або використ</w:t>
      </w:r>
      <w:r w:rsidR="0001226B">
        <w:rPr>
          <w:rFonts w:ascii="Times New Roman" w:hAnsi="Times New Roman" w:cs="Times New Roman"/>
          <w:sz w:val="28"/>
          <w:szCs w:val="28"/>
          <w:lang w:val="ru-RU"/>
        </w:rPr>
        <w:t>ання стратегій уникнення [13;</w:t>
      </w:r>
      <w:r w:rsidR="002A3C70" w:rsidRPr="002A3C70">
        <w:rPr>
          <w:rFonts w:ascii="Times New Roman" w:hAnsi="Times New Roman" w:cs="Times New Roman"/>
          <w:sz w:val="28"/>
          <w:szCs w:val="28"/>
          <w:lang w:val="ru-RU"/>
        </w:rPr>
        <w:t>]. Неефективні або дезадаптивні емоційно-регуляторні механізми унеможливлюють повноцінну інтегра</w:t>
      </w:r>
      <w:r w:rsidR="0001226B">
        <w:rPr>
          <w:rFonts w:ascii="Times New Roman" w:hAnsi="Times New Roman" w:cs="Times New Roman"/>
          <w:sz w:val="28"/>
          <w:szCs w:val="28"/>
          <w:lang w:val="ru-RU"/>
        </w:rPr>
        <w:t>цію травматичної інформації [</w:t>
      </w:r>
      <w:r w:rsidR="002A3C70" w:rsidRPr="002A3C70">
        <w:rPr>
          <w:rFonts w:ascii="Times New Roman" w:hAnsi="Times New Roman" w:cs="Times New Roman"/>
          <w:sz w:val="28"/>
          <w:szCs w:val="28"/>
          <w:lang w:val="ru-RU"/>
        </w:rPr>
        <w:t>33]. Підтримка уникнення з боку особистісних переконань або соціального середовища перешкоджає зверненню до досві</w:t>
      </w:r>
      <w:r w:rsidR="0001226B">
        <w:rPr>
          <w:rFonts w:ascii="Times New Roman" w:hAnsi="Times New Roman" w:cs="Times New Roman"/>
          <w:sz w:val="28"/>
          <w:szCs w:val="28"/>
          <w:lang w:val="ru-RU"/>
        </w:rPr>
        <w:t>ду та його переосмисленню [6</w:t>
      </w:r>
      <w:r w:rsidR="002A3C70" w:rsidRPr="002A3C70">
        <w:rPr>
          <w:rFonts w:ascii="Times New Roman" w:hAnsi="Times New Roman" w:cs="Times New Roman"/>
          <w:sz w:val="28"/>
          <w:szCs w:val="28"/>
          <w:lang w:val="ru-RU"/>
        </w:rPr>
        <w:t>]. Одним із ключових психологічних механізмів, який часто активує</w:t>
      </w:r>
      <w:r w:rsidR="0001226B">
        <w:rPr>
          <w:rFonts w:ascii="Times New Roman" w:hAnsi="Times New Roman" w:cs="Times New Roman"/>
          <w:sz w:val="28"/>
          <w:szCs w:val="28"/>
          <w:lang w:val="ru-RU"/>
        </w:rPr>
        <w:t>ться при ПТСР, є дисоціація</w:t>
      </w:r>
      <w:r w:rsidR="002A3C70" w:rsidRPr="002A3C70">
        <w:rPr>
          <w:rFonts w:ascii="Times New Roman" w:hAnsi="Times New Roman" w:cs="Times New Roman"/>
          <w:sz w:val="28"/>
          <w:szCs w:val="28"/>
          <w:lang w:val="ru-RU"/>
        </w:rPr>
        <w:t>. Вона виступає захисним способом психіки, що полягає у тимчасовому від'єднанні окремих психіч</w:t>
      </w:r>
      <w:r w:rsidR="0001226B">
        <w:rPr>
          <w:rFonts w:ascii="Times New Roman" w:hAnsi="Times New Roman" w:cs="Times New Roman"/>
          <w:sz w:val="28"/>
          <w:szCs w:val="28"/>
          <w:lang w:val="ru-RU"/>
        </w:rPr>
        <w:t>них процесів від свідомості</w:t>
      </w:r>
      <w:r w:rsidR="002A3C70" w:rsidRPr="002A3C70">
        <w:rPr>
          <w:rFonts w:ascii="Times New Roman" w:hAnsi="Times New Roman" w:cs="Times New Roman"/>
          <w:sz w:val="28"/>
          <w:szCs w:val="28"/>
          <w:lang w:val="ru-RU"/>
        </w:rPr>
        <w:t xml:space="preserve">. У контексті психотравми дисоціація може мати різні прояви, включаючи відчуття відстороненості від власного тіла, емоцій або навколишньої реальності, емоційне оніміння або зниження чи повну втрату </w:t>
      </w:r>
      <w:r w:rsidR="0001226B">
        <w:rPr>
          <w:rFonts w:ascii="Times New Roman" w:hAnsi="Times New Roman" w:cs="Times New Roman"/>
          <w:sz w:val="28"/>
          <w:szCs w:val="28"/>
          <w:lang w:val="ru-RU"/>
        </w:rPr>
        <w:t>здатності переживати емоції</w:t>
      </w:r>
      <w:r w:rsidR="002A3C70" w:rsidRPr="002A3C70">
        <w:rPr>
          <w:rFonts w:ascii="Times New Roman" w:hAnsi="Times New Roman" w:cs="Times New Roman"/>
          <w:sz w:val="28"/>
          <w:szCs w:val="28"/>
          <w:lang w:val="ru-RU"/>
        </w:rPr>
        <w:t>. Також характерною є дереалізація як сприйняття навколишнього світу як нереального або спотвореного, деперсоналізація або відчуття власного я як чужого, спостереження за собою ззовні, та дисоціативна амнезія як часткова або повна втрата спогадів про окремі аспект</w:t>
      </w:r>
      <w:r w:rsidR="0001226B">
        <w:rPr>
          <w:rFonts w:ascii="Times New Roman" w:hAnsi="Times New Roman" w:cs="Times New Roman"/>
          <w:sz w:val="28"/>
          <w:szCs w:val="28"/>
          <w:lang w:val="ru-RU"/>
        </w:rPr>
        <w:t>и травматичного досвіду</w:t>
      </w:r>
      <w:r w:rsidR="002A3C70" w:rsidRPr="002A3C70">
        <w:rPr>
          <w:rFonts w:ascii="Times New Roman" w:hAnsi="Times New Roman" w:cs="Times New Roman"/>
          <w:sz w:val="28"/>
          <w:szCs w:val="28"/>
          <w:lang w:val="ru-RU"/>
        </w:rPr>
        <w:t xml:space="preserve">. Хоча дисоціація може мати адаптивну функцію під час </w:t>
      </w:r>
      <w:r w:rsidR="002A3C70" w:rsidRPr="002A3C70">
        <w:rPr>
          <w:rFonts w:ascii="Times New Roman" w:hAnsi="Times New Roman" w:cs="Times New Roman"/>
          <w:sz w:val="28"/>
          <w:szCs w:val="28"/>
          <w:lang w:val="ru-RU"/>
        </w:rPr>
        <w:lastRenderedPageBreak/>
        <w:t>самої травматичної події, допомагаючи особі вижити в умовах екстремального стресу, її хронічне збереження у посттравматичному періоді блокує інтеграці</w:t>
      </w:r>
      <w:r w:rsidR="0001226B">
        <w:rPr>
          <w:rFonts w:ascii="Times New Roman" w:hAnsi="Times New Roman" w:cs="Times New Roman"/>
          <w:sz w:val="28"/>
          <w:szCs w:val="28"/>
          <w:lang w:val="ru-RU"/>
        </w:rPr>
        <w:t>ю травматичного досвіду</w:t>
      </w:r>
      <w:r w:rsidR="002A3C70" w:rsidRPr="002A3C70">
        <w:rPr>
          <w:rFonts w:ascii="Times New Roman" w:hAnsi="Times New Roman" w:cs="Times New Roman"/>
          <w:sz w:val="28"/>
          <w:szCs w:val="28"/>
          <w:lang w:val="ru-RU"/>
        </w:rPr>
        <w:t>. У довготривалій перспективі це ускладнює психічне відновлення та може перешкод</w:t>
      </w:r>
      <w:r w:rsidR="0001226B">
        <w:rPr>
          <w:rFonts w:ascii="Times New Roman" w:hAnsi="Times New Roman" w:cs="Times New Roman"/>
          <w:sz w:val="28"/>
          <w:szCs w:val="28"/>
          <w:lang w:val="ru-RU"/>
        </w:rPr>
        <w:t>жати терапевтичному процесу</w:t>
      </w:r>
      <w:r w:rsidR="002A3C70" w:rsidRPr="002A3C70">
        <w:rPr>
          <w:rFonts w:ascii="Times New Roman" w:hAnsi="Times New Roman" w:cs="Times New Roman"/>
          <w:sz w:val="28"/>
          <w:szCs w:val="28"/>
          <w:lang w:val="ru-RU"/>
        </w:rPr>
        <w:t>. Фактори розвитку посттравматичного стресового розладу. Посттравматичний стресовий розлад є одним із найбільш складних психопатологічних станів, що виникає у відповідь на пережиту травматичну подію, яка перевищує звичайний діа</w:t>
      </w:r>
      <w:r w:rsidR="00874928">
        <w:rPr>
          <w:rFonts w:ascii="Times New Roman" w:hAnsi="Times New Roman" w:cs="Times New Roman"/>
          <w:sz w:val="28"/>
          <w:szCs w:val="28"/>
          <w:lang w:val="ru-RU"/>
        </w:rPr>
        <w:t>пазон людського досвіду</w:t>
      </w:r>
      <w:r w:rsidR="002A3C70" w:rsidRPr="002A3C70">
        <w:rPr>
          <w:rFonts w:ascii="Times New Roman" w:hAnsi="Times New Roman" w:cs="Times New Roman"/>
          <w:sz w:val="28"/>
          <w:szCs w:val="28"/>
          <w:lang w:val="ru-RU"/>
        </w:rPr>
        <w:t>. Психологічна вразливість до ПТСР багато в чому обумовлюється не лише фактичними характеристиками події, а й тим, наскільки сильно вона порушує базові переконання особистості щодо</w:t>
      </w:r>
      <w:r w:rsidR="00874928">
        <w:rPr>
          <w:rFonts w:ascii="Times New Roman" w:hAnsi="Times New Roman" w:cs="Times New Roman"/>
          <w:sz w:val="28"/>
          <w:szCs w:val="28"/>
          <w:lang w:val="ru-RU"/>
        </w:rPr>
        <w:t xml:space="preserve"> світу, себе та інших людей</w:t>
      </w:r>
      <w:r w:rsidR="002A3C70" w:rsidRPr="002A3C70">
        <w:rPr>
          <w:rFonts w:ascii="Times New Roman" w:hAnsi="Times New Roman" w:cs="Times New Roman"/>
          <w:sz w:val="28"/>
          <w:szCs w:val="28"/>
          <w:lang w:val="ru-RU"/>
        </w:rPr>
        <w:t>. У психологічній науці ці переконання часто позначають як базові ілюзії, що виконують захисну функцію, формуючи відчуття безпеки й передбачуваності навколишньої реальності [58]. До основних базових ілюзій належить ілюзія власної невразливості або безсмертя, коли на підсвідомому рівні більшість людей переконані, що загроза життю їх не стосується б</w:t>
      </w:r>
      <w:r w:rsidR="00874928">
        <w:rPr>
          <w:rFonts w:ascii="Times New Roman" w:hAnsi="Times New Roman" w:cs="Times New Roman"/>
          <w:sz w:val="28"/>
          <w:szCs w:val="28"/>
          <w:lang w:val="ru-RU"/>
        </w:rPr>
        <w:t>езпосередньо</w:t>
      </w:r>
      <w:r w:rsidR="002A3C70" w:rsidRPr="002A3C70">
        <w:rPr>
          <w:rFonts w:ascii="Times New Roman" w:hAnsi="Times New Roman" w:cs="Times New Roman"/>
          <w:sz w:val="28"/>
          <w:szCs w:val="28"/>
          <w:lang w:val="ru-RU"/>
        </w:rPr>
        <w:t xml:space="preserve">. </w:t>
      </w:r>
    </w:p>
    <w:p w:rsidR="00336E36" w:rsidRDefault="00336E36"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2A3C70" w:rsidRPr="002A3C70">
        <w:rPr>
          <w:rFonts w:ascii="Times New Roman" w:hAnsi="Times New Roman" w:cs="Times New Roman"/>
          <w:sz w:val="28"/>
          <w:szCs w:val="28"/>
          <w:lang w:val="ru-RU"/>
        </w:rPr>
        <w:t>Травматичний досвід, пов'язаний з реальним ризиком смерті або тяжким тілесним ушкодженням, руйнує це переконання, змінюючи сприйняття світу як б</w:t>
      </w:r>
      <w:r w:rsidR="00874928">
        <w:rPr>
          <w:rFonts w:ascii="Times New Roman" w:hAnsi="Times New Roman" w:cs="Times New Roman"/>
          <w:sz w:val="28"/>
          <w:szCs w:val="28"/>
          <w:lang w:val="ru-RU"/>
        </w:rPr>
        <w:t>езпечного і стабільного</w:t>
      </w:r>
      <w:r w:rsidR="002A3C70" w:rsidRPr="002A3C70">
        <w:rPr>
          <w:rFonts w:ascii="Times New Roman" w:hAnsi="Times New Roman" w:cs="Times New Roman"/>
          <w:sz w:val="28"/>
          <w:szCs w:val="28"/>
          <w:lang w:val="ru-RU"/>
        </w:rPr>
        <w:t>. Після травми світ може здаватися хаотичним, непередбачуваним і небезпечним [28]. Віра в справедливий світ полягає у глибинному переконанні, що події в житті мають певну логіку, а ко</w:t>
      </w:r>
      <w:r w:rsidR="00874928">
        <w:rPr>
          <w:rFonts w:ascii="Times New Roman" w:hAnsi="Times New Roman" w:cs="Times New Roman"/>
          <w:sz w:val="28"/>
          <w:szCs w:val="28"/>
          <w:lang w:val="ru-RU"/>
        </w:rPr>
        <w:t>жен отримує те, що заслужив</w:t>
      </w:r>
      <w:r w:rsidR="002A3C70" w:rsidRPr="002A3C70">
        <w:rPr>
          <w:rFonts w:ascii="Times New Roman" w:hAnsi="Times New Roman" w:cs="Times New Roman"/>
          <w:sz w:val="28"/>
          <w:szCs w:val="28"/>
          <w:lang w:val="ru-RU"/>
        </w:rPr>
        <w:t>. Коли ж трапляється психотравмуюча подія, що не піддається моральному чи логічному поясненню, ця віра порушується, спричиняючи внутріш</w:t>
      </w:r>
      <w:r w:rsidR="00874928">
        <w:rPr>
          <w:rFonts w:ascii="Times New Roman" w:hAnsi="Times New Roman" w:cs="Times New Roman"/>
          <w:sz w:val="28"/>
          <w:szCs w:val="28"/>
          <w:lang w:val="ru-RU"/>
        </w:rPr>
        <w:t>ній когнітивний конфлікт</w:t>
      </w:r>
      <w:r w:rsidR="002A3C70" w:rsidRPr="002A3C70">
        <w:rPr>
          <w:rFonts w:ascii="Times New Roman" w:hAnsi="Times New Roman" w:cs="Times New Roman"/>
          <w:sz w:val="28"/>
          <w:szCs w:val="28"/>
          <w:lang w:val="ru-RU"/>
        </w:rPr>
        <w:t>. Постраждалі можуть постійно шукати відповідь на запитання чому саме я, супроводжуючи це</w:t>
      </w:r>
      <w:r w:rsidR="00874928">
        <w:rPr>
          <w:rFonts w:ascii="Times New Roman" w:hAnsi="Times New Roman" w:cs="Times New Roman"/>
          <w:sz w:val="28"/>
          <w:szCs w:val="28"/>
          <w:lang w:val="ru-RU"/>
        </w:rPr>
        <w:t xml:space="preserve"> почуттям провини або гніву</w:t>
      </w:r>
      <w:r w:rsidR="002A3C70" w:rsidRPr="002A3C70">
        <w:rPr>
          <w:rFonts w:ascii="Times New Roman" w:hAnsi="Times New Roman" w:cs="Times New Roman"/>
          <w:sz w:val="28"/>
          <w:szCs w:val="28"/>
          <w:lang w:val="ru-RU"/>
        </w:rPr>
        <w:t xml:space="preserve">. Ілюзія власної непогрішності означає, що до переживання травми особистість часто оцінює себе як сильну, компетентну та здатну приймати правильні рішення [30]. Травма може спровокувати глибоку втрату самоповаги, що проявляється в </w:t>
      </w:r>
      <w:r w:rsidR="002A3C70" w:rsidRPr="002A3C70">
        <w:rPr>
          <w:rFonts w:ascii="Times New Roman" w:hAnsi="Times New Roman" w:cs="Times New Roman"/>
          <w:sz w:val="28"/>
          <w:szCs w:val="28"/>
          <w:lang w:val="ru-RU"/>
        </w:rPr>
        <w:lastRenderedPageBreak/>
        <w:t xml:space="preserve">самозвинуваченні або соромі за власну поведінку під час критичної ситуації [28; 58]. </w:t>
      </w:r>
    </w:p>
    <w:p w:rsidR="00336E36" w:rsidRDefault="00336E36"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2A3C70" w:rsidRPr="002A3C70">
        <w:rPr>
          <w:rFonts w:ascii="Times New Roman" w:hAnsi="Times New Roman" w:cs="Times New Roman"/>
          <w:sz w:val="28"/>
          <w:szCs w:val="28"/>
          <w:lang w:val="ru-RU"/>
        </w:rPr>
        <w:t xml:space="preserve">Окрім психологічних чинників, існують і медичні передумови, які можуть підвищити ризик виникнення ПТСР [35; 40]. До них належить спадкова обтяженість або наявність в родині осіб із психічними захворюваннями або залежностями, попередні епізоди психічних розладів у самого клієнта, органічні ураження центральної нервової системи, такі як черепно-мозкові травми або нейроінфекції [5; 35]. Також ризик підвищують хронічні соматичні хвороби, які знижують загальну стресостійкість, та фізіологічне виснаження організму, включаючи дефіцит харчування, тривалий брак сну та загальний астенічний стан [5; 40]. Комплексне розуміння як психологічних, так і біомедичних детермінант ПТСР дозволяє не лише точніше діагностувати цей стан, а й розробляти ефективні стратегії психотерапевтичної та психоосвітньої допомоги для дорослих, які зазнали психотравмуючого досвіду [1; 36]. </w:t>
      </w:r>
    </w:p>
    <w:p w:rsidR="00336E36" w:rsidRDefault="00336E36"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2A3C70" w:rsidRPr="002A3C70">
        <w:rPr>
          <w:rFonts w:ascii="Times New Roman" w:hAnsi="Times New Roman" w:cs="Times New Roman"/>
          <w:sz w:val="28"/>
          <w:szCs w:val="28"/>
          <w:lang w:val="ru-RU"/>
        </w:rPr>
        <w:t xml:space="preserve">Фактори розвитку посттравматичного стресового розладу: роль неблагоприємного дитинства. Неблагоприємний дитячий досвід охоплює потенційно травматичні події, що мали місце у віці від народження до сімнадцяти років [42]. Наукові дані підтверджують наявність прямого зв'язку між ранніми психоемоційними травмами та підвищеною вразливістю до розвитку посттравматичного стресового розладу у дорослому віці [42; 58]. </w:t>
      </w:r>
      <w:r>
        <w:rPr>
          <w:rFonts w:ascii="Times New Roman" w:hAnsi="Times New Roman" w:cs="Times New Roman"/>
          <w:sz w:val="28"/>
          <w:szCs w:val="28"/>
          <w:lang w:val="ru-RU"/>
        </w:rPr>
        <w:tab/>
      </w:r>
      <w:r>
        <w:rPr>
          <w:rFonts w:ascii="Times New Roman" w:hAnsi="Times New Roman" w:cs="Times New Roman"/>
          <w:sz w:val="28"/>
          <w:szCs w:val="28"/>
          <w:lang w:val="ru-RU"/>
        </w:rPr>
        <w:tab/>
      </w:r>
      <w:r w:rsidR="002A3C70" w:rsidRPr="002A3C70">
        <w:rPr>
          <w:rFonts w:ascii="Times New Roman" w:hAnsi="Times New Roman" w:cs="Times New Roman"/>
          <w:sz w:val="28"/>
          <w:szCs w:val="28"/>
          <w:lang w:val="ru-RU"/>
        </w:rPr>
        <w:t xml:space="preserve">Особливу увагу привертають такі чинники, як фізичне насильство стосовно дитини, сексуальні домагання або інші форми сексуалізованого насильства, психологічне або вербальне приниження та систематичне знецінення [42]. Також значущими є ігнорування базових фізичних потреб дитини, включаючи їжу, гігієну та безпеку, емоційне занедбання або відсутність підтримки, тепла та прив'язаності [42]. Наявність у сім'ї особи з клінічно значущими проявами депресії або іншого психічного розладу, проживання з дорослим, залежним від алкоголю чи психоактивних речовин, </w:t>
      </w:r>
      <w:r w:rsidR="002A3C70" w:rsidRPr="002A3C70">
        <w:rPr>
          <w:rFonts w:ascii="Times New Roman" w:hAnsi="Times New Roman" w:cs="Times New Roman"/>
          <w:sz w:val="28"/>
          <w:szCs w:val="28"/>
          <w:lang w:val="ru-RU"/>
        </w:rPr>
        <w:lastRenderedPageBreak/>
        <w:t xml:space="preserve">ситуація, коли член родини перебуває в місцях позбавлення волі, також є факторами ризику [42]. Свідчення актів домашнього насильства, зокрема агресії щодо матері, та втрата батьків через смерть, розлучення або тривале розділення значно впливають на формування психологічної вразливості [42]. </w:t>
      </w:r>
      <w:r>
        <w:rPr>
          <w:rFonts w:ascii="Times New Roman" w:hAnsi="Times New Roman" w:cs="Times New Roman"/>
          <w:sz w:val="28"/>
          <w:szCs w:val="28"/>
          <w:lang w:val="ru-RU"/>
        </w:rPr>
        <w:tab/>
      </w:r>
      <w:r>
        <w:rPr>
          <w:rFonts w:ascii="Times New Roman" w:hAnsi="Times New Roman" w:cs="Times New Roman"/>
          <w:sz w:val="28"/>
          <w:szCs w:val="28"/>
          <w:lang w:val="ru-RU"/>
        </w:rPr>
        <w:tab/>
      </w:r>
      <w:r w:rsidR="002A3C70" w:rsidRPr="002A3C70">
        <w:rPr>
          <w:rFonts w:ascii="Times New Roman" w:hAnsi="Times New Roman" w:cs="Times New Roman"/>
          <w:sz w:val="28"/>
          <w:szCs w:val="28"/>
          <w:lang w:val="ru-RU"/>
        </w:rPr>
        <w:t xml:space="preserve">Акумуляція таких факторів значно підвищує ризик формування дезадаптивних моделей реагування на стрес, що в перспективі може призвести до хронічної психотравматизації [16; 42]. Розуміння ролі неблагоприємного дитячого досвіду є ключовим у розробці превентивних психосоціальних втручань [1; 42]. Механізми формування ПТСР або нейропсихологічні аспекти. Механізми розвитку посттравматичного стресового розладу є багаторівневими та включають як психологічні, так і нейробіологічні чинники [13; 35]. Психотравмуюча подія порушує базові механізми адаптації, викликаючи гіперактивацію системи стресової відповіді, зокрема гіпоталамо-гіпофізарно-надниркової осі [35; 77]. Надмірне та тривале виділення кортизолу у відповідь на стрес здатне негативно впливати на структури головного мозку, відповідальні за емоційну регуляцію та пам'ять, зокрема на гіпокамп, мигдалеподібне тіло та префронтальну кору [13; 50]. Нейропсихологічні дослідження показують, що у клієнтів з ПТСР спостерігається гіперактивність мигдалини, мозкової структури, відповідальної за обробку загрози та формування страху [51; 54]. Водночас функціональна активність префронтальної кори, яка відіграє ключову роль у контролі емоцій та когнітивній оцінці ситуацій, часто знижена [50; 71]. Гіпокамп, залучений до консолідації пам'яті та диференціації поточних і минулих загроз, також зазнає структурних та функціональних змін, що може пояснювати труднощі з відокремленням травматичного досвіду від теперішньої реальності [13; 61]. </w:t>
      </w:r>
    </w:p>
    <w:p w:rsidR="00CA31B7" w:rsidRDefault="00336E36"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2A3C70" w:rsidRPr="002A3C70">
        <w:rPr>
          <w:rFonts w:ascii="Times New Roman" w:hAnsi="Times New Roman" w:cs="Times New Roman"/>
          <w:sz w:val="28"/>
          <w:szCs w:val="28"/>
          <w:lang w:val="ru-RU"/>
        </w:rPr>
        <w:t xml:space="preserve">Таким чином, формування ПТСР є наслідком складної взаємодії психологічної вразливості, нейробіологічної реакції на стрес і недостатньої інтеграції травматичного досвіду в особистісну та біографічну структуру </w:t>
      </w:r>
      <w:r w:rsidR="002A3C70" w:rsidRPr="002A3C70">
        <w:rPr>
          <w:rFonts w:ascii="Times New Roman" w:hAnsi="Times New Roman" w:cs="Times New Roman"/>
          <w:sz w:val="28"/>
          <w:szCs w:val="28"/>
          <w:lang w:val="ru-RU"/>
        </w:rPr>
        <w:lastRenderedPageBreak/>
        <w:t xml:space="preserve">індивіда [16; 62]. Існує кілька форм ПТСР. Класична форма проявляється унаслідок однократної травми, тоді як комплексний ПТСР виникає внаслідок повторного або тривалого впливу травматичних подій і характеризується глибшими порушеннями, зокрема, труднощами в регуляції емоцій, проблемами з самоідентичністю та міжособистісною взаємодією [28; 79]. </w:t>
      </w:r>
    </w:p>
    <w:p w:rsidR="00336E36" w:rsidRDefault="00CA31B7"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2A3C70" w:rsidRPr="002A3C70">
        <w:rPr>
          <w:rFonts w:ascii="Times New Roman" w:hAnsi="Times New Roman" w:cs="Times New Roman"/>
          <w:sz w:val="28"/>
          <w:szCs w:val="28"/>
          <w:lang w:val="ru-RU"/>
        </w:rPr>
        <w:t xml:space="preserve">Вторинна форма ПТСР спостерігається у людей, які не були безпосередніми жертвами травми, але тісно контактують з постраждалими, наприклад, у терапевтів, рятувальників чи родичів потерпілих [27]. Комплексний ПТСР відрізняється від ПТСР складнощами регуляції емоцій, міжособистісними проблемами та переконанням у власній нікчемності [79]. Серед симптомів комплексного ПТСР важливо виділити повторне переживання травматичної ситуації тут і зараз, що можуть бути кошмари та спогади [39; 79]. Повторне переживання зазвичай супроводжується інтенсивними переживаннями страху та жаху, що також включає негативні фізичні відчуття [12]. Уникнення спогадів та думок, що нагадують про подію, є характерним проявом [39]. Людина з комплексним ПТСР може уникати як думок про травматичний досвід, так і місць, людей, ситуацій, наприклад, змінити роботу чи переїхати в інше місце [28]. Через постійну настороженість люди з комплексним ПТСР можуть діяти на попередження небезпеки, наприклад, не сидіти спиною до дверей або перевіряти дзеркало заднього виду автомобіля [26; 49]. </w:t>
      </w:r>
    </w:p>
    <w:p w:rsidR="00D57736" w:rsidRPr="002A3C70" w:rsidRDefault="00336E36" w:rsidP="007C4DD6">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2A3C70" w:rsidRPr="002A3C70">
        <w:rPr>
          <w:rFonts w:ascii="Times New Roman" w:hAnsi="Times New Roman" w:cs="Times New Roman"/>
          <w:sz w:val="28"/>
          <w:szCs w:val="28"/>
          <w:lang w:val="ru-RU"/>
        </w:rPr>
        <w:t xml:space="preserve">Проблеми емоційної сфери при комплексному ПТСР проявляються у порушенні регуляції емоцій, що може виявлятись як спалахи агресії, самоушкодження, емоційне заціпеніння, нездатність відчувати позитивні емоції [8; 28]. Переконання у власній нікчемності, приниженості або переможеності супроводжують інтенсивне почуття сорому, провини або невдачі [28; 32]. Людина може відчувати провину за те, що не врятувала інших, або не уникнула обставин, що трапились [37]. Труднощі у побудові стосунків та в почуттях близькості з людьми означають, що людина з комплексним </w:t>
      </w:r>
      <w:r w:rsidR="002A3C70" w:rsidRPr="002A3C70">
        <w:rPr>
          <w:rFonts w:ascii="Times New Roman" w:hAnsi="Times New Roman" w:cs="Times New Roman"/>
          <w:sz w:val="28"/>
          <w:szCs w:val="28"/>
          <w:lang w:val="ru-RU"/>
        </w:rPr>
        <w:lastRenderedPageBreak/>
        <w:t xml:space="preserve">ПТСР може уникати знайомств та спілкування з людьми або мати труднощі з побудовою наявних стосунків [28; 36]. Ці порушення призводять до значних погіршень особистої, сімейної, соціальної, освітньої, професійної та інших важливих сфер життя [27; 79]. Здебільшого люди, що мають комплексний ПТСР, також мають інші розлади психіки, зокрема, депресію, тривожні розлади, розлади, пов'язані з вживанням психоактивних речовин [39; 40]. Посттравматичний стресовий розлад та комплексний посттравматичний стресовий розлад: особливості природи травматичних подій. </w:t>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sidR="002A3C70" w:rsidRPr="002A3C70">
        <w:rPr>
          <w:rFonts w:ascii="Times New Roman" w:hAnsi="Times New Roman" w:cs="Times New Roman"/>
          <w:sz w:val="28"/>
          <w:szCs w:val="28"/>
          <w:lang w:val="ru-RU"/>
        </w:rPr>
        <w:t xml:space="preserve">Посттравматичний стресовий розлад зазвичай виникає внаслідок одноразового, неочікуваного та інтенсивного травматичного впливу, що має виражений емоційний резонанс і загрожує фізичній чи психологічній цілісності особи [16; 39]. До таких подій можна віднести природні катастрофи, включаючи землетруси, повені, урагани, техногенні аварії, такі як авіаційні катастрофи, дорожньо-транспортні пригоди, вибухи побутового газу, обвалення будівель, а також насильницькі дії кримінального або терористичного характеру, включаючи сексуальне насильство чи збройні напади [2; 42]. На відміну від ПТСР, комплексний посттравматичний стресовий розлад формується в умовах хронічного, тривалого або повторюваного травматичного досвіду, особливо за відсутності можливості втечі або захисту [79]. Такі ситуації включають систематичне фізичне або сексуальне насильство, наприклад, в контексті домашнього насильства, перебування в полоні, концтаборах, а також тривале перебування в умовах бойових дій, де загроза життю є постійною і безпосередньою [2; 22]. Таким чином, ключовим критерієм розмежування ПТСР і комплексного ПТСР є не лише інтенсивність травматичного досвіду, але й його тривалість, повторюваність і контекст безсилля, в якому перебуває особа [28; 79]. </w:t>
      </w:r>
      <w:r w:rsidR="001658CD">
        <w:rPr>
          <w:rFonts w:ascii="Times New Roman" w:hAnsi="Times New Roman" w:cs="Times New Roman"/>
          <w:sz w:val="28"/>
          <w:szCs w:val="28"/>
          <w:lang w:val="ru-RU"/>
        </w:rPr>
        <w:tab/>
      </w:r>
      <w:r w:rsidR="001658CD">
        <w:rPr>
          <w:rFonts w:ascii="Times New Roman" w:hAnsi="Times New Roman" w:cs="Times New Roman"/>
          <w:sz w:val="28"/>
          <w:szCs w:val="28"/>
          <w:lang w:val="ru-RU"/>
        </w:rPr>
        <w:tab/>
      </w:r>
      <w:r w:rsidR="001658CD">
        <w:rPr>
          <w:rFonts w:ascii="Times New Roman" w:hAnsi="Times New Roman" w:cs="Times New Roman"/>
          <w:sz w:val="28"/>
          <w:szCs w:val="28"/>
          <w:lang w:val="ru-RU"/>
        </w:rPr>
        <w:tab/>
      </w:r>
      <w:r w:rsidR="002A3C70" w:rsidRPr="002A3C70">
        <w:rPr>
          <w:rFonts w:ascii="Times New Roman" w:hAnsi="Times New Roman" w:cs="Times New Roman"/>
          <w:sz w:val="28"/>
          <w:szCs w:val="28"/>
          <w:lang w:val="ru-RU"/>
        </w:rPr>
        <w:t xml:space="preserve">Симптоматика посттравматичного стресового розладу може зберігатися у людини протягом багатьох років, а в окремих випадках навіть на все життя, особливо за відсутності належної психотерапевтичної допомоги </w:t>
      </w:r>
      <w:r w:rsidR="002A3C70" w:rsidRPr="002A3C70">
        <w:rPr>
          <w:rFonts w:ascii="Times New Roman" w:hAnsi="Times New Roman" w:cs="Times New Roman"/>
          <w:sz w:val="28"/>
          <w:szCs w:val="28"/>
          <w:lang w:val="ru-RU"/>
        </w:rPr>
        <w:lastRenderedPageBreak/>
        <w:t>[27; 39]. Лікування хронічних форм ПТСР зазвичай є менш ефективним і потребує значно більше часу та зусиль з боку фахівця та самого клієнта [36; 40]. Посттравматичний стресовий розлад являє собою складне психопатологічне явище, що формується як наслідок впливу екстремального стресора [16; 39]. В українському контексті особливої уваги заслуговує той факт, що травматичні події часто мають пролонгований характер, на відміну від одномоментних катастроф, воєнні дії тривають роками, що створює специфічні умови для розвитку та перебігу розладу [2; 23]. Клінічна практика показує, що в умовах тривалої травматизації спостерігається феномен накопичення травм, коли кожна нова травматична подія накладається на попередні, посилюючи симптоматику [22; 27]. Це ускладнює діагностику та потребує модифікації стандартних терапевтичних протоколів, розроблених для роботи з завершеними травматичними подіями [36]. Важливим є розуміння, що ПТСР є не просто набором симптомів, а порушенням базових психологічних механізмів, включаючи сприйняття безпеки, довіри до світу, контролю над власним життям [58; 62]. Саме тому психологічна допомога має бути спрямована не лише на редукцію симптомів, а й на відновлення цілісності особистісного функціонування [11; 29].</w:t>
      </w:r>
    </w:p>
    <w:p w:rsidR="002A3C70" w:rsidRDefault="00513981" w:rsidP="007C4DD6">
      <w:pPr>
        <w:spacing w:line="360" w:lineRule="auto"/>
        <w:ind w:left="284" w:right="-613"/>
        <w:jc w:val="both"/>
        <w:rPr>
          <w:rFonts w:ascii="Times New Roman" w:hAnsi="Times New Roman" w:cs="Times New Roman"/>
          <w:b/>
          <w:sz w:val="28"/>
          <w:szCs w:val="28"/>
          <w:lang w:val="uk-UA"/>
        </w:rPr>
      </w:pPr>
      <w:r>
        <w:rPr>
          <w:rFonts w:ascii="Times New Roman" w:hAnsi="Times New Roman" w:cs="Times New Roman"/>
          <w:b/>
          <w:sz w:val="28"/>
          <w:szCs w:val="28"/>
          <w:lang w:val="uk-UA"/>
        </w:rPr>
        <w:tab/>
      </w:r>
    </w:p>
    <w:p w:rsidR="00D57736" w:rsidRPr="00513981" w:rsidRDefault="002A3C70" w:rsidP="007C4DD6">
      <w:pPr>
        <w:spacing w:line="360" w:lineRule="auto"/>
        <w:ind w:left="284" w:right="-613"/>
        <w:jc w:val="both"/>
        <w:rPr>
          <w:rFonts w:ascii="Times New Roman" w:hAnsi="Times New Roman" w:cs="Times New Roman"/>
          <w:b/>
          <w:sz w:val="28"/>
          <w:szCs w:val="28"/>
          <w:lang w:val="uk-UA"/>
        </w:rPr>
      </w:pPr>
      <w:r>
        <w:rPr>
          <w:rFonts w:ascii="Times New Roman" w:hAnsi="Times New Roman" w:cs="Times New Roman"/>
          <w:b/>
          <w:sz w:val="28"/>
          <w:szCs w:val="28"/>
          <w:lang w:val="uk-UA"/>
        </w:rPr>
        <w:tab/>
      </w:r>
      <w:r>
        <w:rPr>
          <w:rFonts w:ascii="Times New Roman" w:hAnsi="Times New Roman" w:cs="Times New Roman"/>
          <w:b/>
          <w:sz w:val="28"/>
          <w:szCs w:val="28"/>
          <w:lang w:val="uk-UA"/>
        </w:rPr>
        <w:tab/>
      </w:r>
      <w:r w:rsidR="00D57736" w:rsidRPr="00513981">
        <w:rPr>
          <w:rFonts w:ascii="Times New Roman" w:hAnsi="Times New Roman" w:cs="Times New Roman"/>
          <w:b/>
          <w:sz w:val="28"/>
          <w:szCs w:val="28"/>
          <w:lang w:val="uk-UA"/>
        </w:rPr>
        <w:t>1.2. Загальна характеристика принципів та методів психологічної допомоги дорослим з ПТСР</w:t>
      </w:r>
    </w:p>
    <w:p w:rsidR="007E196D" w:rsidRPr="007E196D" w:rsidRDefault="007E196D" w:rsidP="007E196D">
      <w:pPr>
        <w:spacing w:line="360" w:lineRule="auto"/>
        <w:ind w:left="284" w:right="-613"/>
        <w:jc w:val="both"/>
        <w:rPr>
          <w:rFonts w:ascii="Times New Roman" w:hAnsi="Times New Roman" w:cs="Times New Roman"/>
          <w:sz w:val="28"/>
          <w:szCs w:val="28"/>
          <w:lang w:val="ru-RU"/>
        </w:rPr>
      </w:pPr>
    </w:p>
    <w:p w:rsidR="007E196D" w:rsidRPr="007E196D" w:rsidRDefault="007E196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7E196D">
        <w:rPr>
          <w:rFonts w:ascii="Times New Roman" w:hAnsi="Times New Roman" w:cs="Times New Roman"/>
          <w:sz w:val="28"/>
          <w:szCs w:val="28"/>
          <w:lang w:val="ru-RU"/>
        </w:rPr>
        <w:t>Потрібно не лікувати горе, а допомагати людям знайти спосіб покращити якість життя незважаючи на присутність горя [1]. У психології дорослих ПТСР розглядається як порушення, що здатне трансформувати індивідуальну систему сприйняття, впливаючи на адаптивні механізми та загальний стиль реагування на зовнішні подразники [16; 36].</w:t>
      </w:r>
    </w:p>
    <w:p w:rsidR="007E196D" w:rsidRPr="007E196D" w:rsidRDefault="007E196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7E196D">
        <w:rPr>
          <w:rFonts w:ascii="Times New Roman" w:hAnsi="Times New Roman" w:cs="Times New Roman"/>
          <w:sz w:val="28"/>
          <w:szCs w:val="28"/>
          <w:lang w:val="ru-RU"/>
        </w:rPr>
        <w:t xml:space="preserve">Прояви ПТСР можуть варіюватися залежно від індивідуальних особливостей людини, характеру травматичної події та інтенсивності </w:t>
      </w:r>
      <w:r w:rsidRPr="007E196D">
        <w:rPr>
          <w:rFonts w:ascii="Times New Roman" w:hAnsi="Times New Roman" w:cs="Times New Roman"/>
          <w:sz w:val="28"/>
          <w:szCs w:val="28"/>
          <w:lang w:val="ru-RU"/>
        </w:rPr>
        <w:lastRenderedPageBreak/>
        <w:t>пережитих емоцій [39; 40]. Найпоширенішими симптомами є нав'язливі спогади про травму, уникнення ситуацій або осіб, що асоціюються з подією, гіперзбудження, підвищена тривожність, порушення сну, а також соматичні скарги [12; 49]. Важливо враховувати наявність різних форм ПТСР, зокрема гострої, хронічної та відстроченої, кожна з яких потребує окремого підходу до діагностики та терапії [39].</w:t>
      </w:r>
    </w:p>
    <w:p w:rsidR="007E196D" w:rsidRPr="007E196D" w:rsidRDefault="007E196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7E196D">
        <w:rPr>
          <w:rFonts w:ascii="Times New Roman" w:hAnsi="Times New Roman" w:cs="Times New Roman"/>
          <w:sz w:val="28"/>
          <w:szCs w:val="28"/>
          <w:lang w:val="ru-RU"/>
        </w:rPr>
        <w:t>Тактика лікування ПТСР визначається індивідуально, з урахуванням клінічної картини, психічного стану клієнта, типу порушення та наявності супутніх розладів [29; 36]. Дослідження засвідчують, що особи з ПТСР мають підвищений ризик розвитку коморбідних психічних захворювань, серед яких найчастіше зустрічаються депресивні розлади, генералізована тривожність, а також різноманітні форми залежної поведінки, зокрема алкоголізм та інші адикції [5; 40]. Крім того, спостерігається висока частота психосоматичних порушень, зокрема з боку серцево-судинної, шлунково-кишкової та дихальної систем [35]. І часто по цим причинам ставляться не правильні діагнози, тому важливо зробити правильну діагностику [39; 40].</w:t>
      </w:r>
    </w:p>
    <w:p w:rsidR="007E196D" w:rsidRPr="007E196D" w:rsidRDefault="007E196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7E196D">
        <w:rPr>
          <w:rFonts w:ascii="Times New Roman" w:hAnsi="Times New Roman" w:cs="Times New Roman"/>
          <w:sz w:val="28"/>
          <w:szCs w:val="28"/>
          <w:lang w:val="ru-RU"/>
        </w:rPr>
        <w:t>Психологічна допомога дорослим з посттравматичним стресовим розладом ґрунтується на розумінні нейробіологічних механізмів, які активізуються у відповідь на психотравматичну подію [13; 50]. У ситуації загрози першою реагує лімбічна система, яка відповідає за емоційну оцінку події [51]. Далі активізується гіпокамп, що кодує контекст ситуації та фіксує пов'язані із подією просторові та сенсорні деталі [61]. Нарешті, у процесі задіюється префронтальна кора головного мозку, яка відповідає за когнітивну переробку інформації, усвідомлення, осмислення та інтерпретацію подій [50; 71].</w:t>
      </w:r>
    </w:p>
    <w:p w:rsidR="007E196D" w:rsidRPr="007E196D" w:rsidRDefault="007E196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7E196D">
        <w:rPr>
          <w:rFonts w:ascii="Times New Roman" w:hAnsi="Times New Roman" w:cs="Times New Roman"/>
          <w:sz w:val="28"/>
          <w:szCs w:val="28"/>
          <w:lang w:val="ru-RU"/>
        </w:rPr>
        <w:t xml:space="preserve">У випадку травматичного досвіду відбувається порушення узгодженої роботи зазначених систем: надмірне збудження лімбічної системи блокує можливість адекватного осмислення події, що спричиняє закріплення неадаптивних форм реагування [13; 62]. Таким чином, подія фіксується як </w:t>
      </w:r>
      <w:r w:rsidRPr="007E196D">
        <w:rPr>
          <w:rFonts w:ascii="Times New Roman" w:hAnsi="Times New Roman" w:cs="Times New Roman"/>
          <w:sz w:val="28"/>
          <w:szCs w:val="28"/>
          <w:lang w:val="ru-RU"/>
        </w:rPr>
        <w:lastRenderedPageBreak/>
        <w:t>загрозлива незалежно від її реального значення, що створює основу для формування ПТСР [16]. Одним із завдань психотерапії є реструктуризація цих процесів, тобто створення умов для безпечного повторного опрацювання травматичної пам'яті [11; 68].</w:t>
      </w:r>
    </w:p>
    <w:p w:rsidR="007E196D" w:rsidRPr="007E196D" w:rsidRDefault="007E196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7E196D">
        <w:rPr>
          <w:rFonts w:ascii="Times New Roman" w:hAnsi="Times New Roman" w:cs="Times New Roman"/>
          <w:sz w:val="28"/>
          <w:szCs w:val="28"/>
          <w:lang w:val="ru-RU"/>
        </w:rPr>
        <w:t xml:space="preserve">Вплив нейропластичності, епігенетичних факторів та когнітивно-поведінкова інтерпретація нейробіологічних змін при ПТСР. Нейропластичність відіграє ключову роль у патогенезі та відновленні при посттравматичному стресовому розладі [13; 61]. Тривалий стрес і повторювані травматичні спогади можуть змінювати синаптичну пластичність </w:t>
      </w:r>
      <w:proofErr w:type="gramStart"/>
      <w:r w:rsidRPr="007E196D">
        <w:rPr>
          <w:rFonts w:ascii="Times New Roman" w:hAnsi="Times New Roman" w:cs="Times New Roman"/>
          <w:sz w:val="28"/>
          <w:szCs w:val="28"/>
          <w:lang w:val="ru-RU"/>
        </w:rPr>
        <w:t>у структурах</w:t>
      </w:r>
      <w:proofErr w:type="gramEnd"/>
      <w:r w:rsidRPr="007E196D">
        <w:rPr>
          <w:rFonts w:ascii="Times New Roman" w:hAnsi="Times New Roman" w:cs="Times New Roman"/>
          <w:sz w:val="28"/>
          <w:szCs w:val="28"/>
          <w:lang w:val="ru-RU"/>
        </w:rPr>
        <w:t xml:space="preserve"> мозку, зокрема в гіпокампі та префронтальній корі, що спричиняє стійкі зміни у способах обробки інформації, емоційній регуляції та реакціях на загрозу [50; 71]. Дослідження вказують, що при ПТСР відбувається порушення механізмів довготривалої потенціації, що може негативно впливати на навчання, формування безпечних асоціацій і гнучкість мислення [13].</w:t>
      </w:r>
    </w:p>
    <w:p w:rsidR="007E196D" w:rsidRPr="007E196D" w:rsidRDefault="007E196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7E196D">
        <w:rPr>
          <w:rFonts w:ascii="Times New Roman" w:hAnsi="Times New Roman" w:cs="Times New Roman"/>
          <w:sz w:val="28"/>
          <w:szCs w:val="28"/>
          <w:lang w:val="ru-RU"/>
        </w:rPr>
        <w:t xml:space="preserve">Епігенетичні фактори також мають значення у розвитку ПТСР, особливо в контексті індивідуальної вразливості до стресу [42; 77]. Модифікації експресії генів через метилювання ДНК чи зміни у гістонових білках можуть впливати на функціонування осі </w:t>
      </w:r>
      <w:r w:rsidRPr="007E196D">
        <w:rPr>
          <w:rFonts w:ascii="Times New Roman" w:hAnsi="Times New Roman" w:cs="Times New Roman"/>
          <w:sz w:val="28"/>
          <w:szCs w:val="28"/>
        </w:rPr>
        <w:t>HPA</w:t>
      </w:r>
      <w:r w:rsidRPr="007E196D">
        <w:rPr>
          <w:rFonts w:ascii="Times New Roman" w:hAnsi="Times New Roman" w:cs="Times New Roman"/>
          <w:sz w:val="28"/>
          <w:szCs w:val="28"/>
          <w:lang w:val="ru-RU"/>
        </w:rPr>
        <w:t>, рівень кортизолу та активність рецепторів стресу [35; 77]. Наприклад, у деяких осіб із ПТСР виявлено зміни у регуляції генів, що відповідають за відповідь на глюкокортикоїди, що може пояснити підвищену фізіологічну чутливість до стресових стимулів [77].</w:t>
      </w:r>
    </w:p>
    <w:p w:rsidR="007E196D" w:rsidRPr="007E196D" w:rsidRDefault="007E196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7E196D">
        <w:rPr>
          <w:rFonts w:ascii="Times New Roman" w:hAnsi="Times New Roman" w:cs="Times New Roman"/>
          <w:sz w:val="28"/>
          <w:szCs w:val="28"/>
          <w:lang w:val="ru-RU"/>
        </w:rPr>
        <w:t xml:space="preserve">З позиції когнітивно-поведінкової парадигми, нейробіологічні зміни при ПТСР розглядаються як результат дезадаптивного навчання [44; 68]. Травматичний досвід закріплюється як стійкий страх, що автоматично активується за наявності тригерів [62]. Надмірна активність мигдалеподібного тіла та недостатній контроль із боку префронтальної кори сприяють швидкому запуску реакцій тривоги ще до усвідомленого аналізу ситуації [51; 71]. Поведінкове уникнення та когнітивні спотворення, такі як світ є небезпечним </w:t>
      </w:r>
      <w:r w:rsidRPr="007E196D">
        <w:rPr>
          <w:rFonts w:ascii="Times New Roman" w:hAnsi="Times New Roman" w:cs="Times New Roman"/>
          <w:sz w:val="28"/>
          <w:szCs w:val="28"/>
          <w:lang w:val="ru-RU"/>
        </w:rPr>
        <w:lastRenderedPageBreak/>
        <w:t>або я не здатен себе захистити, підтримують симптоматику і перешкоджають інтеграції травматичного досвіду [6; 58].</w:t>
      </w:r>
    </w:p>
    <w:p w:rsidR="007E196D" w:rsidRPr="007E196D" w:rsidRDefault="007E196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7E196D">
        <w:rPr>
          <w:rFonts w:ascii="Times New Roman" w:hAnsi="Times New Roman" w:cs="Times New Roman"/>
          <w:sz w:val="28"/>
          <w:szCs w:val="28"/>
          <w:lang w:val="ru-RU"/>
        </w:rPr>
        <w:t>Таким чином, ПТСР є не лише наслідком пережитого шоку, а й результатом складної взаємодії біологічних, психологічних і поведінкових чинників, що підтримують розлад на різних рівнях функціонування особистості [16; 39]. Розуміння цих механізмів відкриває шлях до більш персоналізованих стратегій лікування, які можуть включати поєднання психотерапії, фармакології та інтервенцій, спрямованих на відновлення нейропластичності мозку [29; 36].</w:t>
      </w:r>
    </w:p>
    <w:p w:rsidR="007E196D" w:rsidRPr="007E196D" w:rsidRDefault="007E196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7E196D">
        <w:rPr>
          <w:rFonts w:ascii="Times New Roman" w:hAnsi="Times New Roman" w:cs="Times New Roman"/>
          <w:sz w:val="28"/>
          <w:szCs w:val="28"/>
          <w:lang w:val="ru-RU"/>
        </w:rPr>
        <w:t>У процесі надання психологічної допомоги важливо враховувати, що травматичний досвід закріплюється не лише на рівні емоцій, а й через сенсорні елементи контексту, такі як запахи, звуки, предмети або середовище [62]. У подальшому будь-які подібні подразники можуть викликати неконтрольовану тривогу та переживання загрози, навіть у безпечному середовищі [49; 71]. Це призводить до стійкого відчуття небезпеки, гіперпильності та спотвореного сприйняття навколишнього світу як загрозливого, а себе та інших як вразливих [28; 58].</w:t>
      </w:r>
    </w:p>
    <w:p w:rsidR="007E196D" w:rsidRPr="007E196D" w:rsidRDefault="007E196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7E196D">
        <w:rPr>
          <w:rFonts w:ascii="Times New Roman" w:hAnsi="Times New Roman" w:cs="Times New Roman"/>
          <w:sz w:val="28"/>
          <w:szCs w:val="28"/>
          <w:lang w:val="ru-RU"/>
        </w:rPr>
        <w:t>З огляду на це, надзвичайно важливо забезпечити клієнту відчуття безпеки, підтримки та емпатії протягом усього терапевтичного процесу [1; 7]. На ранніх етапах роботи часто необхідно навчити клієнта навичок саморегуляції, зокрема технік релаксації, дихальних вправ, прийомів заземлення, що дозволяють знижувати рівень фізіологічного збудження [9; 34].</w:t>
      </w:r>
    </w:p>
    <w:p w:rsidR="007E196D" w:rsidRPr="007E196D" w:rsidRDefault="007E196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7E196D">
        <w:rPr>
          <w:rFonts w:ascii="Times New Roman" w:hAnsi="Times New Roman" w:cs="Times New Roman"/>
          <w:sz w:val="28"/>
          <w:szCs w:val="28"/>
          <w:lang w:val="ru-RU"/>
        </w:rPr>
        <w:t xml:space="preserve">Слід також пояснювати клієнту, що гостра стресова реакція є природною відповіддю організму, а повторне переживання травматичних спогадів не свідчить про слабкість волі [1; 12]. Особливістю ПТСР є те, що травматичні спогади не змінюються під впливом нової інформації [62]. Наприклад, навіть якщо особа усвідомлює, що на момент події залишилася живою і більше їй нічого не загрожує, активація травматичного фрагменту </w:t>
      </w:r>
      <w:r w:rsidRPr="007E196D">
        <w:rPr>
          <w:rFonts w:ascii="Times New Roman" w:hAnsi="Times New Roman" w:cs="Times New Roman"/>
          <w:sz w:val="28"/>
          <w:szCs w:val="28"/>
          <w:lang w:val="ru-RU"/>
        </w:rPr>
        <w:lastRenderedPageBreak/>
        <w:t>пам'яті знову викликає відчуття жаху, ніби загроза повторюється в реальному часі [13; 62].</w:t>
      </w:r>
    </w:p>
    <w:p w:rsidR="007E196D" w:rsidRPr="007E196D" w:rsidRDefault="007E196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Pr="007E196D">
        <w:rPr>
          <w:rFonts w:ascii="Times New Roman" w:hAnsi="Times New Roman" w:cs="Times New Roman"/>
          <w:sz w:val="28"/>
          <w:szCs w:val="28"/>
          <w:lang w:val="ru-RU"/>
        </w:rPr>
        <w:t>Із цього випливають типові симптоми ПТСР, такі як кошмари, безсоння, підвищена настороженість, уникнення нагадувань про подію [39; 40]. Усі ці реакції є частиною вбудованої в мозок системи сигналізації небезпеки, яка функціонує за принципом не дозволь цьому повторитися знову [49; 51]. Завдання фахівця полягає в поступовому формуванні нових асоціацій, інтеграції травматичного досвіду в особистісну історію клієнта та відновленні здатності жити повноцінним життям [11; 29].</w:t>
      </w:r>
    </w:p>
    <w:p w:rsidR="007E196D" w:rsidRPr="007E196D" w:rsidRDefault="001658C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7E196D" w:rsidRPr="007E196D">
        <w:rPr>
          <w:rFonts w:ascii="Times New Roman" w:hAnsi="Times New Roman" w:cs="Times New Roman"/>
          <w:sz w:val="28"/>
          <w:szCs w:val="28"/>
          <w:lang w:val="ru-RU"/>
        </w:rPr>
        <w:t>З огляду на комплексність клінічної картини, ефективна допомога клієнтам із ПТСР вимагає міждисциплінарного підходу [36]. У роботі з такими клієнтами доцільною є участь мультидисциплінарної команди, що включає психіатра, клінічного психолога або психотерапевта, а також, у разі потреби, лікарів суміжних спеціальностей [9; 40]. Терапевтичні стратегії можуть включати когнітивно-поведінкову терапію, експозиційну терапію, методи стабілізації емоційного стану, фармакологічне лікування, а також соціальну підтримку [11; 68].</w:t>
      </w:r>
    </w:p>
    <w:p w:rsidR="007E196D" w:rsidRPr="007E196D" w:rsidRDefault="001658C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7E196D" w:rsidRPr="007E196D">
        <w:rPr>
          <w:rFonts w:ascii="Times New Roman" w:hAnsi="Times New Roman" w:cs="Times New Roman"/>
          <w:sz w:val="28"/>
          <w:szCs w:val="28"/>
          <w:lang w:val="ru-RU"/>
        </w:rPr>
        <w:t>Комплексне лікування спрямоване не лише на зменшення симптомів ПТСР, але й на відновлення внутрішнього ресурсу особистості, покращення її функціонування у соціальних ролях та підвищення загальної якості життя [29; 36].</w:t>
      </w:r>
    </w:p>
    <w:p w:rsidR="007E196D" w:rsidRPr="007E196D" w:rsidRDefault="001658C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7E196D" w:rsidRPr="007E196D">
        <w:rPr>
          <w:rFonts w:ascii="Times New Roman" w:hAnsi="Times New Roman" w:cs="Times New Roman"/>
          <w:sz w:val="28"/>
          <w:szCs w:val="28"/>
          <w:lang w:val="ru-RU"/>
        </w:rPr>
        <w:t>Психологічна підтримка осіб із посттравматичним стресовим розладом ґрунтується на фундаментальних цінностях гуманістичної психології, таких як повага до особистості, дотримання етичних стандартів, забезпечення повної конфіденційності та врахування унікальності кожного клієнта [4; 7]. Центральним завданням психологічної допомоги є сприяння відновленню суб'єктності людини, повернення відчуття контролю над власним життям, активізація її внутрішніх ресурсів та розвиток здатності до адаптації в умовах, що змінилися після травматичного досвіду [1; 29].</w:t>
      </w:r>
    </w:p>
    <w:p w:rsidR="007E196D" w:rsidRPr="007E196D" w:rsidRDefault="001658C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ab/>
      </w:r>
      <w:r>
        <w:rPr>
          <w:rFonts w:ascii="Times New Roman" w:hAnsi="Times New Roman" w:cs="Times New Roman"/>
          <w:sz w:val="28"/>
          <w:szCs w:val="28"/>
          <w:lang w:val="ru-RU"/>
        </w:rPr>
        <w:tab/>
      </w:r>
      <w:r w:rsidR="007E196D" w:rsidRPr="007E196D">
        <w:rPr>
          <w:rFonts w:ascii="Times New Roman" w:hAnsi="Times New Roman" w:cs="Times New Roman"/>
          <w:sz w:val="28"/>
          <w:szCs w:val="28"/>
          <w:lang w:val="ru-RU"/>
        </w:rPr>
        <w:t>Типові помилки у процесі подолання посттравматичного стресового розладу. У роботі з посттравматичним стресовим розладом важливо враховувати поширені помилкові переконання, які можуть ускладнити процес одужання або навіть призвести до загострення симптоматики [27; 36]. Ці хибні установки стосуються як самих постраждалих, так і їхнього найближчого оточення [28].</w:t>
      </w:r>
      <w:r>
        <w:rPr>
          <w:rFonts w:ascii="Times New Roman" w:hAnsi="Times New Roman" w:cs="Times New Roman"/>
          <w:sz w:val="28"/>
          <w:szCs w:val="28"/>
          <w:lang w:val="ru-RU"/>
        </w:rPr>
        <w:tab/>
      </w:r>
    </w:p>
    <w:p w:rsidR="007E196D" w:rsidRPr="007E196D" w:rsidRDefault="001658C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7E196D" w:rsidRPr="007E196D">
        <w:rPr>
          <w:rFonts w:ascii="Times New Roman" w:hAnsi="Times New Roman" w:cs="Times New Roman"/>
          <w:sz w:val="28"/>
          <w:szCs w:val="28"/>
          <w:lang w:val="ru-RU"/>
        </w:rPr>
        <w:t xml:space="preserve">Переконання, що потрібно бути сильним і самостійно впоратися з травмою. Багато людей вважають, що звернення по допомогу є проявом слабкості [1; 27]. Насправді визнання власних труднощів і пошук підтримки є проявом психологічної зрілості та турботи </w:t>
      </w:r>
      <w:proofErr w:type="gramStart"/>
      <w:r w:rsidR="007E196D" w:rsidRPr="007E196D">
        <w:rPr>
          <w:rFonts w:ascii="Times New Roman" w:hAnsi="Times New Roman" w:cs="Times New Roman"/>
          <w:sz w:val="28"/>
          <w:szCs w:val="28"/>
          <w:lang w:val="ru-RU"/>
        </w:rPr>
        <w:t>про себе</w:t>
      </w:r>
      <w:proofErr w:type="gramEnd"/>
      <w:r w:rsidR="007E196D" w:rsidRPr="007E196D">
        <w:rPr>
          <w:rFonts w:ascii="Times New Roman" w:hAnsi="Times New Roman" w:cs="Times New Roman"/>
          <w:sz w:val="28"/>
          <w:szCs w:val="28"/>
          <w:lang w:val="ru-RU"/>
        </w:rPr>
        <w:t xml:space="preserve"> [7].</w:t>
      </w:r>
    </w:p>
    <w:p w:rsidR="007E196D" w:rsidRPr="007E196D" w:rsidRDefault="001658C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7E196D" w:rsidRPr="007E196D">
        <w:rPr>
          <w:rFonts w:ascii="Times New Roman" w:hAnsi="Times New Roman" w:cs="Times New Roman"/>
          <w:sz w:val="28"/>
          <w:szCs w:val="28"/>
          <w:lang w:val="ru-RU"/>
        </w:rPr>
        <w:t>Уникнення будь-якої зовнішньої допомоги та повна втрата довіри до інших. Замикання у собі, ігнорування соціальних контактів або відмова довіряти навіть фахівцям, значно знижують шанси на ефективне відновлення [27; 36].</w:t>
      </w:r>
    </w:p>
    <w:p w:rsidR="007E196D" w:rsidRPr="007E196D" w:rsidRDefault="001658C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7E196D" w:rsidRPr="007E196D">
        <w:rPr>
          <w:rFonts w:ascii="Times New Roman" w:hAnsi="Times New Roman" w:cs="Times New Roman"/>
          <w:sz w:val="28"/>
          <w:szCs w:val="28"/>
          <w:lang w:val="ru-RU"/>
        </w:rPr>
        <w:t>Віра в те, що симптоми неможливо контролювати. Люди з ПТСР іноді переконані, що нічні кошмари, панічні атаки чи постійна тривога є невиліковними [39]. Така позиція демотивує та може завадити спробам знайти методи полегшення стану [40].</w:t>
      </w:r>
    </w:p>
    <w:p w:rsidR="007E196D" w:rsidRPr="007E196D" w:rsidRDefault="001658C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7E196D" w:rsidRPr="007E196D">
        <w:rPr>
          <w:rFonts w:ascii="Times New Roman" w:hAnsi="Times New Roman" w:cs="Times New Roman"/>
          <w:sz w:val="28"/>
          <w:szCs w:val="28"/>
          <w:lang w:val="ru-RU"/>
        </w:rPr>
        <w:t>Небажання повертатися до травматичних спогадів та їх осмислювати. Часто виникає думка я хочу забути це назавжди або навіщо знову згадувати, якщо це тільки погіршує мій стан [28; 62]. Однак психотерапія передбачає безпечне, поступове опрацювання травматичного досвіду для інтеграції його в особисту історію, а не витіснення [11; 68].</w:t>
      </w:r>
    </w:p>
    <w:p w:rsidR="007E196D" w:rsidRPr="007E196D" w:rsidRDefault="001658C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7E196D" w:rsidRPr="007E196D">
        <w:rPr>
          <w:rFonts w:ascii="Times New Roman" w:hAnsi="Times New Roman" w:cs="Times New Roman"/>
          <w:sz w:val="28"/>
          <w:szCs w:val="28"/>
          <w:lang w:val="ru-RU"/>
        </w:rPr>
        <w:t>Спроба придушити старі травми та негативні думки. Ігнорування або витіснення переживань не лише не знімає симптоми, а й може спричинити їх посилення, а також соматичні прояви чи інші психічні розлади [8; 39].</w:t>
      </w:r>
    </w:p>
    <w:p w:rsidR="007E196D" w:rsidRPr="007E196D" w:rsidRDefault="001658C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7E196D" w:rsidRPr="007E196D">
        <w:rPr>
          <w:rFonts w:ascii="Times New Roman" w:hAnsi="Times New Roman" w:cs="Times New Roman"/>
          <w:sz w:val="28"/>
          <w:szCs w:val="28"/>
          <w:lang w:val="ru-RU"/>
        </w:rPr>
        <w:t xml:space="preserve">Неправильна реакція з боку близьких: фрази на кшталт треба вже забути про це і жити далі. Знецінення досвіду постраждалого, тиск із боку родичів або друзів з вимогами рухатися вперед, звинувачення у застрягненні в </w:t>
      </w:r>
      <w:r w:rsidR="007E196D" w:rsidRPr="007E196D">
        <w:rPr>
          <w:rFonts w:ascii="Times New Roman" w:hAnsi="Times New Roman" w:cs="Times New Roman"/>
          <w:sz w:val="28"/>
          <w:szCs w:val="28"/>
          <w:lang w:val="ru-RU"/>
        </w:rPr>
        <w:lastRenderedPageBreak/>
        <w:t>травматичних спогадах усе це поглиблює почуття ізоляції та може посилити симптоматику [27; 28]. Ігнорування потреби людини говорити про свій досвід і звертатися за фаховою допомогою. Коли близьке оточення робить вигляд, ніби нічого не сталося, або відкрито демонструє недовіру до необхідності терапії, це може викликати в людини ще більше відчуження, сором і самозвинувачення [28; 36].</w:t>
      </w:r>
    </w:p>
    <w:p w:rsidR="007E196D" w:rsidRPr="007E196D" w:rsidRDefault="001658C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7E196D" w:rsidRPr="007E196D">
        <w:rPr>
          <w:rFonts w:ascii="Times New Roman" w:hAnsi="Times New Roman" w:cs="Times New Roman"/>
          <w:sz w:val="28"/>
          <w:szCs w:val="28"/>
          <w:lang w:val="ru-RU"/>
        </w:rPr>
        <w:t>Важливо розуміти, що подолання ПТСР є процесом, який вимагає часу, терпіння і підтримки [1; 29]. Головне завдання фахівців і близьких створити простір безпеки, у якому постраждала людина зможе відновити внутрішній контроль і повернути відчуття цілісності [7; 9].</w:t>
      </w:r>
    </w:p>
    <w:p w:rsidR="007E196D" w:rsidRPr="007E196D" w:rsidRDefault="001658C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7E196D" w:rsidRPr="007E196D">
        <w:rPr>
          <w:rFonts w:ascii="Times New Roman" w:hAnsi="Times New Roman" w:cs="Times New Roman"/>
          <w:sz w:val="28"/>
          <w:szCs w:val="28"/>
          <w:lang w:val="ru-RU"/>
        </w:rPr>
        <w:t xml:space="preserve">Реалізація психотерапевтичної допомоги передбачає використання перевірених методів, ефективність яких підтверджена науковими дослідженнями [59; 68]. Зокрема, серед найбільш поширених і результативних підходів варто відзначити психоосвіту, що допомагає клієнтам краще розуміти природу свого стану [34], підтримуючу терапію, яка забезпечує стабільність та емпатичний супровід [7], техніки експозиції, які поступово знижують чутливість до травмуючих спогадів [53; 68], тілесно-орієнтовану терапію, яка дозволяє опрацьовувати соматизовані реакції [72], а також десенсибілізацію та переробку травматичних подій, наприклад, за методом </w:t>
      </w:r>
      <w:r w:rsidR="007E196D" w:rsidRPr="007E196D">
        <w:rPr>
          <w:rFonts w:ascii="Times New Roman" w:hAnsi="Times New Roman" w:cs="Times New Roman"/>
          <w:sz w:val="28"/>
          <w:szCs w:val="28"/>
        </w:rPr>
        <w:t>EMDR</w:t>
      </w:r>
      <w:r w:rsidR="007E196D" w:rsidRPr="007E196D">
        <w:rPr>
          <w:rFonts w:ascii="Times New Roman" w:hAnsi="Times New Roman" w:cs="Times New Roman"/>
          <w:sz w:val="28"/>
          <w:szCs w:val="28"/>
          <w:lang w:val="ru-RU"/>
        </w:rPr>
        <w:t xml:space="preserve"> [20; 21].</w:t>
      </w:r>
    </w:p>
    <w:p w:rsidR="007E196D" w:rsidRPr="008400CA" w:rsidRDefault="001658CD" w:rsidP="007E196D">
      <w:pPr>
        <w:spacing w:line="360" w:lineRule="auto"/>
        <w:ind w:left="284" w:right="-613"/>
        <w:jc w:val="both"/>
        <w:rPr>
          <w:rFonts w:ascii="Times New Roman" w:hAnsi="Times New Roman" w:cs="Times New Roman"/>
          <w:sz w:val="28"/>
          <w:szCs w:val="28"/>
          <w:lang w:val="ru-RU"/>
        </w:rPr>
      </w:pPr>
      <w:r w:rsidRPr="008400CA">
        <w:rPr>
          <w:rFonts w:ascii="Times New Roman" w:hAnsi="Times New Roman" w:cs="Times New Roman"/>
          <w:sz w:val="28"/>
          <w:szCs w:val="28"/>
          <w:lang w:val="ru-RU"/>
        </w:rPr>
        <w:tab/>
      </w:r>
      <w:r w:rsidRPr="008400CA">
        <w:rPr>
          <w:rFonts w:ascii="Times New Roman" w:hAnsi="Times New Roman" w:cs="Times New Roman"/>
          <w:sz w:val="28"/>
          <w:szCs w:val="28"/>
          <w:lang w:val="ru-RU"/>
        </w:rPr>
        <w:tab/>
      </w:r>
      <w:r w:rsidR="007E196D" w:rsidRPr="008400CA">
        <w:rPr>
          <w:rFonts w:ascii="Times New Roman" w:hAnsi="Times New Roman" w:cs="Times New Roman"/>
          <w:sz w:val="28"/>
          <w:szCs w:val="28"/>
          <w:lang w:val="ru-RU"/>
        </w:rPr>
        <w:t>Не менш важливими є арттерапевтичні методи, що відкривають доступ до несвідомого [14; 60], і наративні практики, завдяки яким клієнт може переосмислити свою історію, знайти нові цілі та інтегрувати травматичний досвід у загальну життєву картину [65; 76].</w:t>
      </w:r>
    </w:p>
    <w:p w:rsidR="007E196D" w:rsidRPr="007E196D" w:rsidRDefault="001658CD" w:rsidP="007E196D">
      <w:pPr>
        <w:spacing w:line="360" w:lineRule="auto"/>
        <w:ind w:left="284" w:right="-613"/>
        <w:jc w:val="both"/>
        <w:rPr>
          <w:rFonts w:ascii="Times New Roman" w:hAnsi="Times New Roman" w:cs="Times New Roman"/>
          <w:sz w:val="28"/>
          <w:szCs w:val="28"/>
          <w:lang w:val="ru-RU"/>
        </w:rPr>
      </w:pPr>
      <w:r w:rsidRPr="008400CA">
        <w:rPr>
          <w:rFonts w:ascii="Times New Roman" w:hAnsi="Times New Roman" w:cs="Times New Roman"/>
          <w:sz w:val="28"/>
          <w:szCs w:val="28"/>
          <w:lang w:val="ru-RU"/>
        </w:rPr>
        <w:tab/>
      </w:r>
      <w:r w:rsidRPr="008400CA">
        <w:rPr>
          <w:rFonts w:ascii="Times New Roman" w:hAnsi="Times New Roman" w:cs="Times New Roman"/>
          <w:sz w:val="28"/>
          <w:szCs w:val="28"/>
          <w:lang w:val="ru-RU"/>
        </w:rPr>
        <w:tab/>
      </w:r>
      <w:r w:rsidR="007E196D" w:rsidRPr="0059496D">
        <w:rPr>
          <w:rFonts w:ascii="Times New Roman" w:hAnsi="Times New Roman" w:cs="Times New Roman"/>
          <w:sz w:val="28"/>
          <w:szCs w:val="28"/>
          <w:lang w:val="ru-RU"/>
        </w:rPr>
        <w:t xml:space="preserve">Вибір конкретного терапевтичного інструментарію залежить від низки чинників: інтенсивності симптомів, типу перенесеної травми, вікових та особистісних особливостей клієнта, а також його поточного психоемоційного стану [29; 36]. </w:t>
      </w:r>
      <w:r w:rsidR="007E196D" w:rsidRPr="007E196D">
        <w:rPr>
          <w:rFonts w:ascii="Times New Roman" w:hAnsi="Times New Roman" w:cs="Times New Roman"/>
          <w:sz w:val="28"/>
          <w:szCs w:val="28"/>
          <w:lang w:val="ru-RU"/>
        </w:rPr>
        <w:t xml:space="preserve">Успішність терапії значною мірою залежить від створення атмосфери безпеки та довіри, в якій людина може поступово опрацьовувати важкі переживання, не ризикуючи повторним зануренням </w:t>
      </w:r>
      <w:proofErr w:type="gramStart"/>
      <w:r w:rsidR="007E196D" w:rsidRPr="007E196D">
        <w:rPr>
          <w:rFonts w:ascii="Times New Roman" w:hAnsi="Times New Roman" w:cs="Times New Roman"/>
          <w:sz w:val="28"/>
          <w:szCs w:val="28"/>
          <w:lang w:val="ru-RU"/>
        </w:rPr>
        <w:t>у травму</w:t>
      </w:r>
      <w:proofErr w:type="gramEnd"/>
      <w:r w:rsidR="007E196D" w:rsidRPr="007E196D">
        <w:rPr>
          <w:rFonts w:ascii="Times New Roman" w:hAnsi="Times New Roman" w:cs="Times New Roman"/>
          <w:sz w:val="28"/>
          <w:szCs w:val="28"/>
          <w:lang w:val="ru-RU"/>
        </w:rPr>
        <w:t xml:space="preserve"> [1; 7]. Саме </w:t>
      </w:r>
      <w:r w:rsidR="007E196D" w:rsidRPr="007E196D">
        <w:rPr>
          <w:rFonts w:ascii="Times New Roman" w:hAnsi="Times New Roman" w:cs="Times New Roman"/>
          <w:sz w:val="28"/>
          <w:szCs w:val="28"/>
          <w:lang w:val="ru-RU"/>
        </w:rPr>
        <w:lastRenderedPageBreak/>
        <w:t>тому в сучасній практиці важливо впроваджувати інтегративний підхід, що дозволяє адаптувати лікувальний процес до потреб конкретної особи, забезпечуючи гнучкість і максимальну ефективність психотерапевтичного впливу [11; 29].</w:t>
      </w:r>
    </w:p>
    <w:p w:rsidR="007E196D" w:rsidRPr="007E196D" w:rsidRDefault="00B5701D" w:rsidP="007E196D">
      <w:pPr>
        <w:spacing w:line="360" w:lineRule="auto"/>
        <w:ind w:left="284" w:right="-613"/>
        <w:jc w:val="both"/>
        <w:rPr>
          <w:rFonts w:ascii="Times New Roman" w:hAnsi="Times New Roman" w:cs="Times New Roman"/>
          <w:sz w:val="28"/>
          <w:szCs w:val="28"/>
          <w:lang w:val="ru-RU"/>
        </w:rPr>
      </w:pPr>
      <w:r>
        <w:rPr>
          <w:rFonts w:ascii="Times New Roman" w:hAnsi="Times New Roman" w:cs="Times New Roman"/>
          <w:sz w:val="28"/>
          <w:szCs w:val="28"/>
          <w:lang w:val="ru-RU"/>
        </w:rPr>
        <w:tab/>
      </w:r>
      <w:r>
        <w:rPr>
          <w:rFonts w:ascii="Times New Roman" w:hAnsi="Times New Roman" w:cs="Times New Roman"/>
          <w:sz w:val="28"/>
          <w:szCs w:val="28"/>
          <w:lang w:val="ru-RU"/>
        </w:rPr>
        <w:tab/>
      </w:r>
      <w:r w:rsidR="007E196D" w:rsidRPr="007E196D">
        <w:rPr>
          <w:rFonts w:ascii="Times New Roman" w:hAnsi="Times New Roman" w:cs="Times New Roman"/>
          <w:sz w:val="28"/>
          <w:szCs w:val="28"/>
          <w:lang w:val="ru-RU"/>
        </w:rPr>
        <w:t>У цьому контексті психотерапевти мають враховувати не лише особистісні, але й колективні аспекти травматичного досвіду, рівень психологічної обізнаності клієнтів, довіру до психологічних послуг і готовність до участі в тривалому терапевтичному процесі [27; 36].</w:t>
      </w:r>
    </w:p>
    <w:p w:rsidR="00D57736" w:rsidRPr="007E196D" w:rsidRDefault="00D57736" w:rsidP="007C4DD6">
      <w:pPr>
        <w:spacing w:line="360" w:lineRule="auto"/>
        <w:ind w:left="284" w:right="-613"/>
        <w:jc w:val="both"/>
        <w:rPr>
          <w:rFonts w:ascii="Times New Roman" w:hAnsi="Times New Roman" w:cs="Times New Roman"/>
          <w:sz w:val="28"/>
          <w:szCs w:val="28"/>
          <w:lang w:val="ru-RU"/>
        </w:rPr>
      </w:pPr>
    </w:p>
    <w:p w:rsidR="00D57736" w:rsidRPr="006E0F28" w:rsidRDefault="003138A5" w:rsidP="007C4DD6">
      <w:pPr>
        <w:spacing w:line="360" w:lineRule="auto"/>
        <w:ind w:left="284" w:right="-613"/>
        <w:jc w:val="both"/>
        <w:rPr>
          <w:rFonts w:ascii="Times New Roman" w:hAnsi="Times New Roman" w:cs="Times New Roman"/>
          <w:b/>
          <w:sz w:val="28"/>
          <w:szCs w:val="28"/>
          <w:lang w:val="uk-UA"/>
        </w:rPr>
      </w:pPr>
      <w:r>
        <w:rPr>
          <w:rFonts w:ascii="Times New Roman" w:hAnsi="Times New Roman" w:cs="Times New Roman"/>
          <w:b/>
          <w:sz w:val="28"/>
          <w:szCs w:val="28"/>
          <w:lang w:val="uk-UA"/>
        </w:rPr>
        <w:tab/>
      </w:r>
      <w:r>
        <w:rPr>
          <w:rFonts w:ascii="Times New Roman" w:hAnsi="Times New Roman" w:cs="Times New Roman"/>
          <w:b/>
          <w:sz w:val="28"/>
          <w:szCs w:val="28"/>
          <w:lang w:val="uk-UA"/>
        </w:rPr>
        <w:tab/>
      </w:r>
      <w:r w:rsidR="00D57736" w:rsidRPr="006E0F28">
        <w:rPr>
          <w:rFonts w:ascii="Times New Roman" w:hAnsi="Times New Roman" w:cs="Times New Roman"/>
          <w:b/>
          <w:sz w:val="28"/>
          <w:szCs w:val="28"/>
          <w:lang w:val="uk-UA"/>
        </w:rPr>
        <w:t>1.3. Особливості застосування методів когнітивно-поведінкової терапії у наданні психологічної допомоги дорослим з посттравматичним стресовим розладом</w:t>
      </w:r>
    </w:p>
    <w:p w:rsidR="006E0F28" w:rsidRDefault="006E0F28" w:rsidP="007C4DD6">
      <w:pPr>
        <w:spacing w:line="360" w:lineRule="auto"/>
        <w:ind w:left="284" w:right="-613"/>
        <w:jc w:val="both"/>
        <w:rPr>
          <w:rFonts w:ascii="Times New Roman" w:hAnsi="Times New Roman" w:cs="Times New Roman"/>
          <w:sz w:val="28"/>
          <w:szCs w:val="28"/>
          <w:lang w:val="uk-UA"/>
        </w:rPr>
      </w:pPr>
    </w:p>
    <w:p w:rsidR="00D57736" w:rsidRPr="00DA3088" w:rsidRDefault="006E0F28"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B5701D">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Психологічна наука сьогодні активно розвиває методи діагностики та терапії ПТСР. Особливе місце серед них посідає когнітивно-поведінкова терапія (КПТ), яка довела свою ефективність у подоланні основних симптомів розладу та покращенні психоемоційного стану постраждалих дорослих.</w:t>
      </w:r>
    </w:p>
    <w:p w:rsidR="00D57736" w:rsidRPr="00DA3088" w:rsidRDefault="006E0F28"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B5701D">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Когнітивно-поведінкова терапія (КПТ) є одним із найпоширеніших та науково обґрунтованих підходів у сфері сучасної психотерапії. Вона широко застосовується при лікуванні різних психічних розладів, зокрема посттравматичного стресового розладу (ПТСР), ефективність її використання підтверджується численними емпіричними дослідженнями, метааналізами та настановами провідних міжнародних клінічних асоціацій. Структура КПТ базується на інтеграції когнітивних і поведінкових технік, спрямованих на виявлення, оцінку та зміну дисфункціональних схем мислення, що формуються у відповідь на травматичні події та підтримують патологічні емоційні й поведінкові реакції.</w:t>
      </w:r>
    </w:p>
    <w:p w:rsidR="00D57736" w:rsidRPr="00DA3088" w:rsidRDefault="006E0F28"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B5701D">
        <w:rPr>
          <w:rFonts w:ascii="Times New Roman" w:hAnsi="Times New Roman" w:cs="Times New Roman"/>
          <w:sz w:val="28"/>
          <w:szCs w:val="28"/>
          <w:lang w:val="uk-UA"/>
        </w:rPr>
        <w:tab/>
      </w:r>
      <w:r w:rsidR="00D57736" w:rsidRPr="006E0F28">
        <w:rPr>
          <w:rFonts w:ascii="Times New Roman" w:hAnsi="Times New Roman" w:cs="Times New Roman"/>
          <w:sz w:val="28"/>
          <w:szCs w:val="28"/>
          <w:lang w:val="uk-UA"/>
        </w:rPr>
        <w:t>Теорет</w:t>
      </w:r>
      <w:r>
        <w:rPr>
          <w:rFonts w:ascii="Times New Roman" w:hAnsi="Times New Roman" w:cs="Times New Roman"/>
          <w:sz w:val="28"/>
          <w:szCs w:val="28"/>
          <w:lang w:val="uk-UA"/>
        </w:rPr>
        <w:t xml:space="preserve">ичні засади КПТ у роботі з ПТСР. </w:t>
      </w:r>
      <w:r w:rsidR="00D57736" w:rsidRPr="00DA3088">
        <w:rPr>
          <w:rFonts w:ascii="Times New Roman" w:hAnsi="Times New Roman" w:cs="Times New Roman"/>
          <w:sz w:val="28"/>
          <w:szCs w:val="28"/>
          <w:lang w:val="uk-UA"/>
        </w:rPr>
        <w:t xml:space="preserve">Основною метою КПТ при ПТСР є зменшення впливу травматичних спогадів на психоемоційний стан </w:t>
      </w:r>
      <w:r w:rsidR="00D57736" w:rsidRPr="00DA3088">
        <w:rPr>
          <w:rFonts w:ascii="Times New Roman" w:hAnsi="Times New Roman" w:cs="Times New Roman"/>
          <w:sz w:val="28"/>
          <w:szCs w:val="28"/>
          <w:lang w:val="uk-UA"/>
        </w:rPr>
        <w:lastRenderedPageBreak/>
        <w:t xml:space="preserve">особи, а також трансформація негативних когнітивних установок, що виникли внаслідок травматичного досвіду. Типовими </w:t>
      </w:r>
      <w:r w:rsidR="0099477B">
        <w:rPr>
          <w:rFonts w:ascii="Times New Roman" w:hAnsi="Times New Roman" w:cs="Times New Roman"/>
          <w:sz w:val="28"/>
          <w:szCs w:val="28"/>
          <w:lang w:val="uk-UA"/>
        </w:rPr>
        <w:t>когнітивними викривленнями у кл</w:t>
      </w:r>
      <w:r w:rsidR="00D57736" w:rsidRPr="00DA3088">
        <w:rPr>
          <w:rFonts w:ascii="Times New Roman" w:hAnsi="Times New Roman" w:cs="Times New Roman"/>
          <w:sz w:val="28"/>
          <w:szCs w:val="28"/>
          <w:lang w:val="uk-UA"/>
        </w:rPr>
        <w:t>ієнтів з ПТСР є переконання на кшталт: «Я більше ніколи не буду у безпеці», «Я винен у тому, що сталося», «Я не зможу це пережити». Такі мисленнєві схеми не лише викликають інтенсивні емоційні переживання (страх, сором, провину, безнадію), але й перешкоджають адаптації та подальшому психосоціальному функціонуванню.</w:t>
      </w:r>
    </w:p>
    <w:p w:rsidR="00D57736" w:rsidRPr="00DA3088" w:rsidRDefault="006E0F28"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3138A5">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Одним з центральних механізмів дії КПТ виступає когнітивна реструктуризація — процес ідентифікації, дослідження та заміни неадаптивних думок і переконань на більш реалістичні та конструктивні. Завдяки цьому клієнт поступово набуває здатності дистанціюватися від травматичного досвіду, переглядати його значення та знижувати інтенсивність пов’язаних із ним емоційних реакцій.</w:t>
      </w:r>
    </w:p>
    <w:p w:rsidR="006D2E80" w:rsidRDefault="006D2E80"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3138A5">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Практичні інтервенції КПТ при ПТСР</w:t>
      </w:r>
      <w:r>
        <w:rPr>
          <w:rFonts w:ascii="Times New Roman" w:hAnsi="Times New Roman" w:cs="Times New Roman"/>
          <w:sz w:val="28"/>
          <w:szCs w:val="28"/>
          <w:lang w:val="uk-UA"/>
        </w:rPr>
        <w:t xml:space="preserve">. </w:t>
      </w:r>
      <w:r w:rsidR="00D57736" w:rsidRPr="00DA3088">
        <w:rPr>
          <w:rFonts w:ascii="Times New Roman" w:hAnsi="Times New Roman" w:cs="Times New Roman"/>
          <w:sz w:val="28"/>
          <w:szCs w:val="28"/>
          <w:lang w:val="uk-UA"/>
        </w:rPr>
        <w:t>Окрім когнітивної реструктуризації, КПТ включає експозиційні техніки, які є невід’ємним елементом ефективної роботи з ПТСР. Експозиційна терапія передбачає поступове і контрольоване відтворення травматичних спогадів або наближення до ситуацій, які асоціюються з травмою. Такий підхід допомагає зменшити симптоми уникання, знизити рівень страху, тривоги й емоційного напруження. Залежно від особливостей випадку, експозиція може здійснюватися у формі уявного програвання подій або через безпосереднє зіткнення з тригерними ситуаціями в реальному житті (in vivo).</w:t>
      </w:r>
    </w:p>
    <w:p w:rsidR="00D57736" w:rsidRPr="00DA3088" w:rsidRDefault="006D2E80"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400CA">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Побудова структури психотерапевтичного процесу при ПТСР</w:t>
      </w:r>
      <w:r>
        <w:rPr>
          <w:rFonts w:ascii="Times New Roman" w:hAnsi="Times New Roman" w:cs="Times New Roman"/>
          <w:sz w:val="28"/>
          <w:szCs w:val="28"/>
          <w:lang w:val="uk-UA"/>
        </w:rPr>
        <w:t xml:space="preserve">. </w:t>
      </w:r>
      <w:r w:rsidR="00D57736" w:rsidRPr="00DA3088">
        <w:rPr>
          <w:rFonts w:ascii="Times New Roman" w:hAnsi="Times New Roman" w:cs="Times New Roman"/>
          <w:sz w:val="28"/>
          <w:szCs w:val="28"/>
          <w:lang w:val="uk-UA"/>
        </w:rPr>
        <w:t>У роботі з посттравматичним стресовим розладом (ПТСР) важливу роль відіграє чітке структурування терапевтичного процесу. Це дозволяє забезпечити послідовність, безпечність і цілеспрямованість втручання, а також формує основу для ефективної взаємодії між терапевтом і клієнтом.</w:t>
      </w:r>
    </w:p>
    <w:p w:rsidR="00D57736" w:rsidRPr="00DA3088" w:rsidRDefault="00D57736" w:rsidP="007C4DD6">
      <w:pPr>
        <w:spacing w:line="360" w:lineRule="auto"/>
        <w:ind w:left="284" w:right="-613"/>
        <w:jc w:val="both"/>
        <w:rPr>
          <w:rFonts w:ascii="Times New Roman" w:hAnsi="Times New Roman" w:cs="Times New Roman"/>
          <w:sz w:val="28"/>
          <w:szCs w:val="28"/>
          <w:lang w:val="uk-UA"/>
        </w:rPr>
      </w:pPr>
      <w:r w:rsidRPr="00DA3088">
        <w:rPr>
          <w:rFonts w:ascii="Times New Roman" w:hAnsi="Times New Roman" w:cs="Times New Roman"/>
          <w:sz w:val="28"/>
          <w:szCs w:val="28"/>
          <w:lang w:val="uk-UA"/>
        </w:rPr>
        <w:t>Ключові компоненти структури терапії:</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Формування терапевтичного альянсу — налагодження довірливого партнерського контакту між терапевтом і клієнтом, який ґрунтується на співпраці, відкритості та взаємній повазі.</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Збір актуальної інформації про клієнта — аналіз життєвого контексту, психологічного стану, поведінкових патернів, соціального оточення та інших важливих чинників.</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Визначення цінностей і життєвих прагнень клієнта — ідентифікація того, що має сенс і значущість для особистості.</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Формулювання проблеми — спільне з клієнтом окреслення основних труднощів, які впливають на його функціонування.</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Виявлення особистісних та зовнішніх ресурсів — те, що підтримує людину, допомагає долати труднощі й сприяє психічній стійкості.</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Постановка терапевтичних цілей — чіткі, досяжні й релевантні цілі, які узгоджуються з життєвими цінностями клієнта.</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Окреслення завдань — окремо для клієнта (наприклад, практика навичок, ведення щоденників) і для терапевта (вибір інтервенцій, адаптація методів).</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Ведення записів про динаміку змін — моніторинг прогресу, труднощів, нових проявів і реакцій.</w:t>
      </w:r>
    </w:p>
    <w:p w:rsidR="00FD3678" w:rsidRDefault="00D57736" w:rsidP="007C4DD6">
      <w:pPr>
        <w:spacing w:line="360" w:lineRule="auto"/>
        <w:ind w:left="284" w:right="-613"/>
        <w:jc w:val="both"/>
        <w:rPr>
          <w:rFonts w:ascii="Times New Roman" w:hAnsi="Times New Roman" w:cs="Times New Roman"/>
          <w:sz w:val="28"/>
          <w:szCs w:val="28"/>
          <w:lang w:val="uk-UA"/>
        </w:rPr>
      </w:pPr>
      <w:r w:rsidRPr="00DA3088">
        <w:rPr>
          <w:rFonts w:ascii="Times New Roman" w:hAnsi="Times New Roman" w:cs="Times New Roman"/>
          <w:sz w:val="28"/>
          <w:szCs w:val="28"/>
          <w:lang w:val="uk-UA"/>
        </w:rPr>
        <w:t xml:space="preserve"> </w:t>
      </w:r>
      <w:r w:rsidR="00FD3678">
        <w:rPr>
          <w:rFonts w:ascii="Times New Roman" w:hAnsi="Times New Roman" w:cs="Times New Roman"/>
          <w:sz w:val="28"/>
          <w:szCs w:val="28"/>
          <w:lang w:val="uk-UA"/>
        </w:rPr>
        <w:tab/>
      </w:r>
      <w:r w:rsidR="00FD3678">
        <w:rPr>
          <w:rFonts w:ascii="Times New Roman" w:hAnsi="Times New Roman" w:cs="Times New Roman"/>
          <w:sz w:val="28"/>
          <w:szCs w:val="28"/>
          <w:lang w:val="uk-UA"/>
        </w:rPr>
        <w:tab/>
      </w:r>
      <w:r w:rsidRPr="00DA3088">
        <w:rPr>
          <w:rFonts w:ascii="Times New Roman" w:hAnsi="Times New Roman" w:cs="Times New Roman"/>
          <w:sz w:val="28"/>
          <w:szCs w:val="28"/>
          <w:lang w:val="uk-UA"/>
        </w:rPr>
        <w:t>• Оцінка результатів — підсумкове осмислення досягнень та визначення подальших кроків.</w:t>
      </w:r>
    </w:p>
    <w:p w:rsidR="00D57736" w:rsidRPr="00DA3088" w:rsidRDefault="00FD3678"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Три ключові стадії психотерапії ПТСР:</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1. Стадія формування безпечного терапевтичного простору — встановлення довірливого контакту, що створює психологічну захищеність та дозволяє поступово наблизитися до травматичних спогадів.</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2. Травмоорієнтована фаза терапії — дослідження змісту травматичного досвіду, робота з симптомами уникнення, емоційного оціпеніння, відчуження, а також інтрузивними проявами (наприклад, флешбеки чи нічні жахи).</w:t>
      </w:r>
    </w:p>
    <w:p w:rsidR="00D57736" w:rsidRPr="00DA3088" w:rsidRDefault="00D57736" w:rsidP="007C4DD6">
      <w:pPr>
        <w:spacing w:line="360" w:lineRule="auto"/>
        <w:ind w:left="284" w:right="-613"/>
        <w:jc w:val="both"/>
        <w:rPr>
          <w:rFonts w:ascii="Times New Roman" w:hAnsi="Times New Roman" w:cs="Times New Roman"/>
          <w:sz w:val="28"/>
          <w:szCs w:val="28"/>
          <w:lang w:val="uk-UA"/>
        </w:rPr>
      </w:pPr>
      <w:r w:rsidRPr="00DA3088">
        <w:rPr>
          <w:rFonts w:ascii="Times New Roman" w:hAnsi="Times New Roman" w:cs="Times New Roman"/>
          <w:sz w:val="28"/>
          <w:szCs w:val="28"/>
          <w:lang w:val="uk-UA"/>
        </w:rPr>
        <w:lastRenderedPageBreak/>
        <w:t xml:space="preserve"> </w:t>
      </w:r>
      <w:r w:rsidR="008400CA">
        <w:rPr>
          <w:rFonts w:ascii="Times New Roman" w:hAnsi="Times New Roman" w:cs="Times New Roman"/>
          <w:sz w:val="28"/>
          <w:szCs w:val="28"/>
          <w:lang w:val="uk-UA"/>
        </w:rPr>
        <w:tab/>
      </w:r>
      <w:r w:rsidR="008400CA">
        <w:rPr>
          <w:rFonts w:ascii="Times New Roman" w:hAnsi="Times New Roman" w:cs="Times New Roman"/>
          <w:sz w:val="28"/>
          <w:szCs w:val="28"/>
          <w:lang w:val="uk-UA"/>
        </w:rPr>
        <w:tab/>
      </w:r>
      <w:r w:rsidRPr="00DA3088">
        <w:rPr>
          <w:rFonts w:ascii="Times New Roman" w:hAnsi="Times New Roman" w:cs="Times New Roman"/>
          <w:sz w:val="28"/>
          <w:szCs w:val="28"/>
          <w:lang w:val="uk-UA"/>
        </w:rPr>
        <w:t xml:space="preserve">3. Фаза інтеграції та відновлення — допомога клієнту в емоційному дистанціюванні від травми, відновленні контактів із родиною, соціумом та поверненні до повноцінного функціонування </w:t>
      </w:r>
    </w:p>
    <w:p w:rsidR="00D57736" w:rsidRPr="00DA3088" w:rsidRDefault="00D57736" w:rsidP="007C4DD6">
      <w:pPr>
        <w:spacing w:line="360" w:lineRule="auto"/>
        <w:ind w:left="284" w:right="-613"/>
        <w:jc w:val="both"/>
        <w:rPr>
          <w:rFonts w:ascii="Times New Roman" w:hAnsi="Times New Roman" w:cs="Times New Roman"/>
          <w:sz w:val="28"/>
          <w:szCs w:val="28"/>
          <w:lang w:val="uk-UA"/>
        </w:rPr>
      </w:pPr>
      <w:r w:rsidRPr="00DA3088">
        <w:rPr>
          <w:rFonts w:ascii="Times New Roman" w:hAnsi="Times New Roman" w:cs="Times New Roman"/>
          <w:sz w:val="28"/>
          <w:szCs w:val="28"/>
          <w:lang w:val="uk-UA"/>
        </w:rPr>
        <w:t>Серед додаткових технік КПТ, що мають доведену ефективність у лікуванні ПТСР, варто виокремити:</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Техніки релаксації (наприклад, прогресивна м’язова релаксація, контрольоване дихання) — сприяють зменшенню фізіологічного збудження та нормалізації вегетативних функцій.</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Методи подолання тривожності — формують навички управління емоційними реакціями у стресових або тригерних ситуаціях.</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Поведінкову активацію — стимулює повернення до звичної соціальної, професійної та побутової активності, що знижує симптоми депресії й соціального відчуження.</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w:t>
      </w:r>
      <w:r w:rsidR="0099477B">
        <w:rPr>
          <w:rFonts w:ascii="Times New Roman" w:hAnsi="Times New Roman" w:cs="Times New Roman"/>
          <w:sz w:val="28"/>
          <w:szCs w:val="28"/>
          <w:lang w:val="uk-UA"/>
        </w:rPr>
        <w:t xml:space="preserve"> Реструктирізація— дає змогу кл</w:t>
      </w:r>
      <w:r w:rsidR="00D57736" w:rsidRPr="00DA3088">
        <w:rPr>
          <w:rFonts w:ascii="Times New Roman" w:hAnsi="Times New Roman" w:cs="Times New Roman"/>
          <w:sz w:val="28"/>
          <w:szCs w:val="28"/>
          <w:lang w:val="uk-UA"/>
        </w:rPr>
        <w:t>ієнтові побачити травматичну подію під новим кутом зору, переосмисливши її значення.</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Формування стратегій подолання (coping strategies) — допомагає у створенні індивідуального набору ресурсних дій, спрямованих на зниження ризику рецидиву симптомів.</w:t>
      </w:r>
    </w:p>
    <w:p w:rsidR="00D57736" w:rsidRPr="00DA3088" w:rsidRDefault="00D57736" w:rsidP="007C4DD6">
      <w:pPr>
        <w:spacing w:line="360" w:lineRule="auto"/>
        <w:ind w:left="284" w:right="-613"/>
        <w:jc w:val="both"/>
        <w:rPr>
          <w:rFonts w:ascii="Times New Roman" w:hAnsi="Times New Roman" w:cs="Times New Roman"/>
          <w:sz w:val="28"/>
          <w:szCs w:val="28"/>
          <w:lang w:val="uk-UA"/>
        </w:rPr>
      </w:pPr>
      <w:r w:rsidRPr="00DA3088">
        <w:rPr>
          <w:rFonts w:ascii="Times New Roman" w:hAnsi="Times New Roman" w:cs="Times New Roman"/>
          <w:sz w:val="28"/>
          <w:szCs w:val="28"/>
          <w:lang w:val="uk-UA"/>
        </w:rPr>
        <w:t>Особлива увага в КПТ приділяється виявленню та корекції когнітив</w:t>
      </w:r>
      <w:r w:rsidR="00E675DC">
        <w:rPr>
          <w:rFonts w:ascii="Times New Roman" w:hAnsi="Times New Roman" w:cs="Times New Roman"/>
          <w:sz w:val="28"/>
          <w:szCs w:val="28"/>
          <w:lang w:val="uk-UA"/>
        </w:rPr>
        <w:t>них викривлень. Найчастіше у кл</w:t>
      </w:r>
      <w:r w:rsidRPr="00DA3088">
        <w:rPr>
          <w:rFonts w:ascii="Times New Roman" w:hAnsi="Times New Roman" w:cs="Times New Roman"/>
          <w:sz w:val="28"/>
          <w:szCs w:val="28"/>
          <w:lang w:val="uk-UA"/>
        </w:rPr>
        <w:t>ієнтів із ПТСР зустрічаються:</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Катастрофізація — тенденція сприймати ситуацію як фатальну або безвихідну.</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Персоналізація — приписування собі відповідальності за події, на які особа не мала реального впливу.</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 • Дихотомічне (чорно-біле) мислення — оцінка подій у крайніх, полярних категоріях («усе або нічого», «все добре або все погано»), без врахування проміжних варіантів.</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Адаптація КПТ до українського контексту</w:t>
      </w:r>
      <w:r>
        <w:rPr>
          <w:rFonts w:ascii="Times New Roman" w:hAnsi="Times New Roman" w:cs="Times New Roman"/>
          <w:sz w:val="28"/>
          <w:szCs w:val="28"/>
          <w:lang w:val="uk-UA"/>
        </w:rPr>
        <w:t xml:space="preserve">. </w:t>
      </w:r>
      <w:r w:rsidR="00D57736" w:rsidRPr="00DA3088">
        <w:rPr>
          <w:rFonts w:ascii="Times New Roman" w:hAnsi="Times New Roman" w:cs="Times New Roman"/>
          <w:sz w:val="28"/>
          <w:szCs w:val="28"/>
          <w:lang w:val="uk-UA"/>
        </w:rPr>
        <w:t xml:space="preserve">З огляду на воєнний конфлікт, що триває на території України, питання адаптації </w:t>
      </w:r>
      <w:r w:rsidR="00D57736" w:rsidRPr="00DA3088">
        <w:rPr>
          <w:rFonts w:ascii="Times New Roman" w:hAnsi="Times New Roman" w:cs="Times New Roman"/>
          <w:sz w:val="28"/>
          <w:szCs w:val="28"/>
          <w:lang w:val="uk-UA"/>
        </w:rPr>
        <w:lastRenderedPageBreak/>
        <w:t>психотерапевтичних підходів, зокрема КПТ, до національного та культурного контексту набуває особливої актуальності. Масова травматизація населення, внутрішнє переміщення, втрата житла, родичів, соціальних зв’язків і відчуття безпеки формують нові запити до психологічної допомоги.</w:t>
      </w:r>
    </w:p>
    <w:p w:rsidR="00D57736" w:rsidRPr="00DA3088" w:rsidRDefault="00D57736" w:rsidP="007C4DD6">
      <w:pPr>
        <w:spacing w:line="360" w:lineRule="auto"/>
        <w:ind w:left="284" w:right="-613"/>
        <w:jc w:val="both"/>
        <w:rPr>
          <w:rFonts w:ascii="Times New Roman" w:hAnsi="Times New Roman" w:cs="Times New Roman"/>
          <w:sz w:val="28"/>
          <w:szCs w:val="28"/>
          <w:lang w:val="uk-UA"/>
        </w:rPr>
      </w:pPr>
      <w:r w:rsidRPr="00DA3088">
        <w:rPr>
          <w:rFonts w:ascii="Times New Roman" w:hAnsi="Times New Roman" w:cs="Times New Roman"/>
          <w:sz w:val="28"/>
          <w:szCs w:val="28"/>
          <w:lang w:val="uk-UA"/>
        </w:rPr>
        <w:t>Ефективне застосування КПТ в умовах України потребує додаткової інтеграції методів кризового втручання, психоедукації, групової підтримки та орієнтації на стійкість (resilience). Такий підхід дозволяє підвищити адаптивний потенціал клієнтів і сприяє формуванню нових механізмів подолання стресу на індивідуальному та соціальному рівнях.</w:t>
      </w: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D57736" w:rsidRPr="008400CA" w:rsidRDefault="006D2E80" w:rsidP="007C4DD6">
      <w:pPr>
        <w:spacing w:line="360" w:lineRule="auto"/>
        <w:ind w:left="284" w:right="-613"/>
        <w:jc w:val="both"/>
        <w:rPr>
          <w:rFonts w:ascii="Times New Roman" w:hAnsi="Times New Roman" w:cs="Times New Roman"/>
          <w:b/>
          <w:sz w:val="28"/>
          <w:szCs w:val="28"/>
          <w:lang w:val="uk-UA"/>
        </w:rPr>
      </w:pPr>
      <w:r>
        <w:rPr>
          <w:rFonts w:ascii="Times New Roman" w:hAnsi="Times New Roman" w:cs="Times New Roman"/>
          <w:sz w:val="28"/>
          <w:szCs w:val="28"/>
          <w:lang w:val="uk-UA"/>
        </w:rPr>
        <w:tab/>
      </w:r>
      <w:r w:rsidR="008400CA">
        <w:rPr>
          <w:rFonts w:ascii="Times New Roman" w:hAnsi="Times New Roman" w:cs="Times New Roman"/>
          <w:sz w:val="28"/>
          <w:szCs w:val="28"/>
          <w:lang w:val="uk-UA"/>
        </w:rPr>
        <w:tab/>
      </w:r>
      <w:r w:rsidR="00D57736" w:rsidRPr="00A8211B">
        <w:rPr>
          <w:rFonts w:ascii="Times New Roman" w:hAnsi="Times New Roman" w:cs="Times New Roman"/>
          <w:b/>
          <w:sz w:val="28"/>
          <w:szCs w:val="28"/>
          <w:lang w:val="uk-UA"/>
        </w:rPr>
        <w:t xml:space="preserve">Висновки </w:t>
      </w:r>
      <w:r w:rsidR="00B5701D">
        <w:rPr>
          <w:rFonts w:ascii="Times New Roman" w:hAnsi="Times New Roman" w:cs="Times New Roman"/>
          <w:b/>
          <w:sz w:val="28"/>
          <w:szCs w:val="28"/>
          <w:lang w:val="uk-UA"/>
        </w:rPr>
        <w:t xml:space="preserve">до </w:t>
      </w:r>
      <w:r w:rsidR="00A8211B" w:rsidRPr="00A8211B">
        <w:rPr>
          <w:rFonts w:ascii="Times New Roman" w:hAnsi="Times New Roman" w:cs="Times New Roman"/>
          <w:b/>
          <w:sz w:val="28"/>
          <w:szCs w:val="28"/>
          <w:lang w:val="uk-UA"/>
        </w:rPr>
        <w:t xml:space="preserve"> розділу</w:t>
      </w:r>
      <w:r w:rsidR="00B5701D" w:rsidRPr="008400CA">
        <w:rPr>
          <w:rFonts w:ascii="Times New Roman" w:hAnsi="Times New Roman" w:cs="Times New Roman"/>
          <w:b/>
          <w:sz w:val="28"/>
          <w:szCs w:val="28"/>
          <w:lang w:val="uk-UA"/>
        </w:rPr>
        <w:t xml:space="preserve"> 1</w:t>
      </w: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D57736" w:rsidRPr="00DA3088" w:rsidRDefault="006D2E80"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400CA">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Посттравматичний стресовий розлад (ПТСР) є важким психічним розладом, що формується у результаті переживання надзвичайно травматичних або шокуючих подій, які перевищують межі звичного людського досвіду. Цей стан зазвичай виникає у відповідь на одну або кілька ситуацій, що справили глибокий емоційний вплив та порушили психологічну рівновагу особистості.</w:t>
      </w:r>
    </w:p>
    <w:p w:rsidR="00D57736" w:rsidRPr="00DA3088" w:rsidRDefault="006D2E80"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400CA">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Таким чином, ПТСР є серйозною реакцією психіки на екстремальні обставини, що вимагає своєчасної діагностики та професійної психологічної допомоги для відновлення емоційного стану людини.</w:t>
      </w:r>
    </w:p>
    <w:p w:rsidR="00D57736" w:rsidRPr="00DA3088" w:rsidRDefault="006D2E80"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400CA">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Посттравматичний стресовий розлад (ПТСР) виникає внаслідок короткочасного, але надзвичайно інтенсивного травматичного впливу, який має характер раптової події, що загрожує життю або безпеці особи.</w:t>
      </w:r>
    </w:p>
    <w:p w:rsidR="00D57736" w:rsidRPr="00DA3088" w:rsidRDefault="008400CA"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6D2E80">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Комплексний посттравматичний стресовий розлад (КПТСР) формується в умовах тривалого або повторюваного травматичного досвіду, особливо за умов систематичного насильства, ізоляції або безпорадності.</w:t>
      </w:r>
    </w:p>
    <w:p w:rsidR="00D57736" w:rsidRPr="00DA3088" w:rsidRDefault="006D2E80"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400CA">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 xml:space="preserve">Основною відмінністю між ПТСР і КПТСР є не лише характер і тривалість травматичного впливу, а й контекст, у якому відбувається </w:t>
      </w:r>
      <w:r w:rsidR="00D57736" w:rsidRPr="00DA3088">
        <w:rPr>
          <w:rFonts w:ascii="Times New Roman" w:hAnsi="Times New Roman" w:cs="Times New Roman"/>
          <w:sz w:val="28"/>
          <w:szCs w:val="28"/>
          <w:lang w:val="uk-UA"/>
        </w:rPr>
        <w:lastRenderedPageBreak/>
        <w:t>травматизація: у випадку КПТСР йдеться про хронічне перебування в ситуації загрози без можливості втечі.</w:t>
      </w:r>
    </w:p>
    <w:p w:rsidR="00D57736" w:rsidRPr="00DA3088" w:rsidRDefault="006D2E80"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400CA">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Розуміння відмінностей між цими двома формами розладу має важливе значення для діагностики та вибору ефективних методів психотерапевтичної допомоги, зокрема у рамках когнітивно-поведінкової терапії.</w:t>
      </w:r>
    </w:p>
    <w:p w:rsidR="00D57736" w:rsidRPr="00DA3088" w:rsidRDefault="006D2E80" w:rsidP="007C4DD6">
      <w:pPr>
        <w:spacing w:line="360" w:lineRule="auto"/>
        <w:ind w:left="284" w:right="-613"/>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400CA">
        <w:rPr>
          <w:rFonts w:ascii="Times New Roman" w:hAnsi="Times New Roman" w:cs="Times New Roman"/>
          <w:sz w:val="28"/>
          <w:szCs w:val="28"/>
          <w:lang w:val="uk-UA"/>
        </w:rPr>
        <w:tab/>
      </w:r>
      <w:r w:rsidR="00D57736" w:rsidRPr="00DA3088">
        <w:rPr>
          <w:rFonts w:ascii="Times New Roman" w:hAnsi="Times New Roman" w:cs="Times New Roman"/>
          <w:sz w:val="28"/>
          <w:szCs w:val="28"/>
          <w:lang w:val="uk-UA"/>
        </w:rPr>
        <w:t>Когнітивно-поведінкова терапія посідає провідне місце серед психотерапевтичних інтервенцій, що застосовуються для подолання посттравматичного стресового розладу у дорослих. Її ефективність ґрунтується на високій доказовості, структурованості та можливості адаптації до конкретних потреб клієнтів. В умовах затяжної соціальної кризи, спричиненої війною в Україні, КПТ не лише виконує функцію індивідуального лікування, а й виступає потужним ресурсом для загальнонаціонального психічного відновлення.</w:t>
      </w: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D57736" w:rsidRDefault="00D57736" w:rsidP="007C4DD6">
      <w:pPr>
        <w:spacing w:line="360" w:lineRule="auto"/>
        <w:ind w:left="284" w:right="-613"/>
        <w:jc w:val="both"/>
        <w:rPr>
          <w:rFonts w:ascii="Times New Roman" w:hAnsi="Times New Roman" w:cs="Times New Roman"/>
          <w:sz w:val="28"/>
          <w:szCs w:val="28"/>
          <w:lang w:val="uk-UA"/>
        </w:rPr>
      </w:pPr>
    </w:p>
    <w:p w:rsidR="00FC4145" w:rsidRDefault="00FC4145" w:rsidP="007C4DD6">
      <w:pPr>
        <w:spacing w:line="360" w:lineRule="auto"/>
        <w:ind w:left="284" w:right="-613"/>
        <w:jc w:val="both"/>
        <w:rPr>
          <w:rFonts w:ascii="Times New Roman" w:hAnsi="Times New Roman" w:cs="Times New Roman"/>
          <w:sz w:val="28"/>
          <w:szCs w:val="28"/>
          <w:lang w:val="uk-UA"/>
        </w:rPr>
      </w:pPr>
    </w:p>
    <w:p w:rsidR="00FC4145" w:rsidRDefault="00FC4145" w:rsidP="007C4DD6">
      <w:pPr>
        <w:spacing w:line="360" w:lineRule="auto"/>
        <w:ind w:left="284" w:right="-613"/>
        <w:jc w:val="both"/>
        <w:rPr>
          <w:rFonts w:ascii="Times New Roman" w:hAnsi="Times New Roman" w:cs="Times New Roman"/>
          <w:sz w:val="28"/>
          <w:szCs w:val="28"/>
          <w:lang w:val="uk-UA"/>
        </w:rPr>
      </w:pPr>
    </w:p>
    <w:p w:rsidR="00FC4145" w:rsidRDefault="00FC4145" w:rsidP="007C4DD6">
      <w:pPr>
        <w:spacing w:line="360" w:lineRule="auto"/>
        <w:ind w:left="284" w:right="-613"/>
        <w:jc w:val="both"/>
        <w:rPr>
          <w:rFonts w:ascii="Times New Roman" w:hAnsi="Times New Roman" w:cs="Times New Roman"/>
          <w:sz w:val="28"/>
          <w:szCs w:val="28"/>
          <w:lang w:val="uk-UA"/>
        </w:rPr>
      </w:pPr>
    </w:p>
    <w:p w:rsidR="00FC4145" w:rsidRDefault="00FC4145" w:rsidP="007C4DD6">
      <w:pPr>
        <w:spacing w:line="360" w:lineRule="auto"/>
        <w:ind w:left="284" w:right="-613"/>
        <w:jc w:val="both"/>
        <w:rPr>
          <w:rFonts w:ascii="Times New Roman" w:hAnsi="Times New Roman" w:cs="Times New Roman"/>
          <w:sz w:val="28"/>
          <w:szCs w:val="28"/>
          <w:lang w:val="uk-UA"/>
        </w:rPr>
      </w:pPr>
    </w:p>
    <w:p w:rsidR="00FC4145" w:rsidRDefault="00FC4145" w:rsidP="007C4DD6">
      <w:pPr>
        <w:spacing w:line="360" w:lineRule="auto"/>
        <w:ind w:left="284" w:right="-613"/>
        <w:jc w:val="both"/>
        <w:rPr>
          <w:rFonts w:ascii="Times New Roman" w:hAnsi="Times New Roman" w:cs="Times New Roman"/>
          <w:sz w:val="28"/>
          <w:szCs w:val="28"/>
          <w:lang w:val="uk-UA"/>
        </w:rPr>
      </w:pPr>
    </w:p>
    <w:p w:rsidR="00FC4145" w:rsidRDefault="00FC4145" w:rsidP="007C4DD6">
      <w:pPr>
        <w:spacing w:line="360" w:lineRule="auto"/>
        <w:ind w:left="284" w:right="-613"/>
        <w:jc w:val="both"/>
        <w:rPr>
          <w:rFonts w:ascii="Times New Roman" w:hAnsi="Times New Roman" w:cs="Times New Roman"/>
          <w:sz w:val="28"/>
          <w:szCs w:val="28"/>
          <w:lang w:val="uk-UA"/>
        </w:rPr>
      </w:pPr>
    </w:p>
    <w:p w:rsidR="00FC4145" w:rsidRDefault="00FC4145" w:rsidP="007C4DD6">
      <w:pPr>
        <w:spacing w:line="360" w:lineRule="auto"/>
        <w:ind w:left="284" w:right="-613"/>
        <w:jc w:val="both"/>
        <w:rPr>
          <w:rFonts w:ascii="Times New Roman" w:hAnsi="Times New Roman" w:cs="Times New Roman"/>
          <w:sz w:val="28"/>
          <w:szCs w:val="28"/>
          <w:lang w:val="uk-UA"/>
        </w:rPr>
      </w:pPr>
    </w:p>
    <w:p w:rsidR="00FC4145" w:rsidRDefault="00FC4145" w:rsidP="007C4DD6">
      <w:pPr>
        <w:spacing w:line="360" w:lineRule="auto"/>
        <w:ind w:left="284" w:right="-613"/>
        <w:jc w:val="both"/>
        <w:rPr>
          <w:rFonts w:ascii="Times New Roman" w:hAnsi="Times New Roman" w:cs="Times New Roman"/>
          <w:sz w:val="28"/>
          <w:szCs w:val="28"/>
          <w:lang w:val="uk-UA"/>
        </w:rPr>
      </w:pPr>
    </w:p>
    <w:p w:rsidR="00FC4145" w:rsidRDefault="00FC4145" w:rsidP="007C4DD6">
      <w:pPr>
        <w:spacing w:line="360" w:lineRule="auto"/>
        <w:ind w:left="284" w:right="-613"/>
        <w:jc w:val="both"/>
        <w:rPr>
          <w:rFonts w:ascii="Times New Roman" w:hAnsi="Times New Roman" w:cs="Times New Roman"/>
          <w:sz w:val="28"/>
          <w:szCs w:val="28"/>
          <w:lang w:val="uk-UA"/>
        </w:rPr>
      </w:pPr>
    </w:p>
    <w:p w:rsidR="00D57736" w:rsidRPr="00DA3088" w:rsidRDefault="00D57736" w:rsidP="007C4DD6">
      <w:pPr>
        <w:spacing w:line="360" w:lineRule="auto"/>
        <w:ind w:left="284" w:right="-613"/>
        <w:jc w:val="both"/>
        <w:rPr>
          <w:rFonts w:ascii="Times New Roman" w:hAnsi="Times New Roman" w:cs="Times New Roman"/>
          <w:sz w:val="28"/>
          <w:szCs w:val="28"/>
          <w:lang w:val="uk-UA"/>
        </w:rPr>
      </w:pPr>
    </w:p>
    <w:p w:rsidR="00483BB2" w:rsidRPr="003138A5" w:rsidRDefault="00A8211B" w:rsidP="007C4DD6">
      <w:pPr>
        <w:spacing w:line="360" w:lineRule="auto"/>
        <w:ind w:left="284" w:right="-613"/>
        <w:jc w:val="both"/>
        <w:rPr>
          <w:rFonts w:ascii="Times New Roman" w:hAnsi="Times New Roman" w:cs="Times New Roman"/>
          <w:b/>
          <w:sz w:val="28"/>
          <w:szCs w:val="28"/>
          <w:lang w:val="uk-UA"/>
        </w:rPr>
      </w:pPr>
      <w:r>
        <w:rPr>
          <w:rFonts w:ascii="Times New Roman" w:hAnsi="Times New Roman" w:cs="Times New Roman"/>
          <w:sz w:val="28"/>
          <w:szCs w:val="28"/>
          <w:lang w:val="uk-UA"/>
        </w:rPr>
        <w:lastRenderedPageBreak/>
        <w:tab/>
      </w:r>
      <w:r w:rsidRPr="003138A5">
        <w:rPr>
          <w:rFonts w:ascii="Times New Roman" w:hAnsi="Times New Roman" w:cs="Times New Roman"/>
          <w:b/>
          <w:sz w:val="28"/>
          <w:szCs w:val="28"/>
          <w:lang w:val="uk-UA"/>
        </w:rPr>
        <w:tab/>
      </w:r>
      <w:r w:rsidR="00483BB2" w:rsidRPr="003138A5">
        <w:rPr>
          <w:rFonts w:ascii="Times New Roman" w:hAnsi="Times New Roman" w:cs="Times New Roman"/>
          <w:b/>
          <w:sz w:val="28"/>
          <w:szCs w:val="28"/>
          <w:lang w:val="uk-UA"/>
        </w:rPr>
        <w:t>РОЗДІЛ 2.  ЕМПІРИЧНЕ ДОСЛІДЖЕННЯ ПСИХОЛОГІЧНОЇ ДОПОМОГИ ДОРОСЛИМ З ПТСР ЗАСОБАМИ КОГНІТИВНО-ПОВЕДІНКОВОЇ ТЕРАПІЇ</w:t>
      </w:r>
    </w:p>
    <w:p w:rsid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uk-UA"/>
        </w:rPr>
      </w:pPr>
    </w:p>
    <w:p w:rsid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uk-UA"/>
        </w:rPr>
      </w:pPr>
    </w:p>
    <w:p w:rsidR="00A8211B" w:rsidRPr="003138A5" w:rsidRDefault="00A8211B" w:rsidP="00A8211B">
      <w:pPr>
        <w:autoSpaceDE w:val="0"/>
        <w:autoSpaceDN w:val="0"/>
        <w:adjustRightInd w:val="0"/>
        <w:spacing w:line="360" w:lineRule="auto"/>
        <w:ind w:left="284" w:right="-613"/>
        <w:jc w:val="both"/>
        <w:rPr>
          <w:rFonts w:ascii="Times New Roman" w:hAnsi="Times New Roman" w:cs="Times New Roman"/>
          <w:b/>
          <w:bCs/>
          <w:sz w:val="28"/>
          <w:szCs w:val="28"/>
          <w:lang w:val="uk-UA"/>
        </w:rPr>
      </w:pPr>
      <w:r>
        <w:rPr>
          <w:rFonts w:ascii="Times New Roman" w:hAnsi="Times New Roman" w:cs="Times New Roman"/>
          <w:bCs/>
          <w:sz w:val="28"/>
          <w:szCs w:val="28"/>
          <w:lang w:val="uk-UA"/>
        </w:rPr>
        <w:tab/>
      </w:r>
      <w:r>
        <w:rPr>
          <w:rFonts w:ascii="Times New Roman" w:hAnsi="Times New Roman" w:cs="Times New Roman"/>
          <w:bCs/>
          <w:sz w:val="28"/>
          <w:szCs w:val="28"/>
          <w:lang w:val="uk-UA"/>
        </w:rPr>
        <w:tab/>
      </w:r>
      <w:r w:rsidRPr="003138A5">
        <w:rPr>
          <w:rFonts w:ascii="Times New Roman" w:hAnsi="Times New Roman" w:cs="Times New Roman"/>
          <w:b/>
          <w:bCs/>
          <w:sz w:val="28"/>
          <w:szCs w:val="28"/>
          <w:lang w:val="uk-UA"/>
        </w:rPr>
        <w:t>2.1. Методи та організація емпіричного дослідження</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uk-UA"/>
        </w:rPr>
      </w:pP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uk-UA"/>
        </w:rPr>
      </w:pPr>
      <w:r>
        <w:rPr>
          <w:rFonts w:ascii="Times New Roman" w:hAnsi="Times New Roman" w:cs="Times New Roman"/>
          <w:bCs/>
          <w:sz w:val="28"/>
          <w:szCs w:val="28"/>
          <w:lang w:val="uk-UA"/>
        </w:rPr>
        <w:tab/>
      </w:r>
      <w:r>
        <w:rPr>
          <w:rFonts w:ascii="Times New Roman" w:hAnsi="Times New Roman" w:cs="Times New Roman"/>
          <w:bCs/>
          <w:sz w:val="28"/>
          <w:szCs w:val="28"/>
          <w:lang w:val="uk-UA"/>
        </w:rPr>
        <w:tab/>
      </w:r>
      <w:r w:rsidRPr="00A8211B">
        <w:rPr>
          <w:rFonts w:ascii="Times New Roman" w:hAnsi="Times New Roman" w:cs="Times New Roman"/>
          <w:bCs/>
          <w:sz w:val="28"/>
          <w:szCs w:val="28"/>
          <w:lang w:val="uk-UA"/>
        </w:rPr>
        <w:t>Метою емпіричного дослідження було визначення ефективності когнітивно-поведінкової терапії як засобу психологічної допомоги дорослим із посттравматичним стресовим розладом. Для досягнення цієї мети було сформовано комплексний методологічний підхід, що включав стандартизовані психодіагностичні інструменти, структуровану процедуру збору даних та адекватні методи ст</w:t>
      </w:r>
      <w:r>
        <w:rPr>
          <w:rFonts w:ascii="Times New Roman" w:hAnsi="Times New Roman" w:cs="Times New Roman"/>
          <w:bCs/>
          <w:sz w:val="28"/>
          <w:szCs w:val="28"/>
          <w:lang w:val="uk-UA"/>
        </w:rPr>
        <w:t>атистичної обробки результатів.</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sidRPr="008400CA">
        <w:rPr>
          <w:rFonts w:ascii="Times New Roman" w:hAnsi="Times New Roman" w:cs="Times New Roman"/>
          <w:bCs/>
          <w:sz w:val="28"/>
          <w:szCs w:val="28"/>
          <w:lang w:val="uk-UA"/>
        </w:rPr>
        <w:tab/>
      </w:r>
      <w:r w:rsidRPr="008400CA">
        <w:rPr>
          <w:rFonts w:ascii="Times New Roman" w:hAnsi="Times New Roman" w:cs="Times New Roman"/>
          <w:bCs/>
          <w:sz w:val="28"/>
          <w:szCs w:val="28"/>
          <w:lang w:val="uk-UA"/>
        </w:rPr>
        <w:tab/>
      </w:r>
      <w:r w:rsidRPr="00A8211B">
        <w:rPr>
          <w:rFonts w:ascii="Times New Roman" w:hAnsi="Times New Roman" w:cs="Times New Roman"/>
          <w:bCs/>
          <w:sz w:val="28"/>
          <w:szCs w:val="28"/>
          <w:lang w:val="ru-RU"/>
        </w:rPr>
        <w:t>Вибірка дослідження складалася з 50 дорослих осіб віком від 25 до 52 років, які звернулися по психологічну допомогу у зв'язку з симптомами посттравматичного стресового розладу. До вибірки увійшли як чоловіки, так і жінки, які пережили різні типи травматичних подій, включаючи участь у бойових діях, втрату близьких, фізичне насильство та інші важкі життєві ситуації. Критеріями включення до дослідження були наявність клінічно значущих симптомів ПТСР, вік понад 18 років, відсутність гострих психотичних розладів та здатність надати інформовану</w:t>
      </w:r>
      <w:r>
        <w:rPr>
          <w:rFonts w:ascii="Times New Roman" w:hAnsi="Times New Roman" w:cs="Times New Roman"/>
          <w:bCs/>
          <w:sz w:val="28"/>
          <w:szCs w:val="28"/>
          <w:lang w:val="ru-RU"/>
        </w:rPr>
        <w:t xml:space="preserve"> згоду на участь у дослідженні.</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Для психодіагностичного обстеження учасників дослідження було обрано три стандартизовані методики, кожна з яких має специфічне призначення та доповнює інші інструменти у створенні цілісної картини психологічного стану клі</w:t>
      </w:r>
      <w:r>
        <w:rPr>
          <w:rFonts w:ascii="Times New Roman" w:hAnsi="Times New Roman" w:cs="Times New Roman"/>
          <w:bCs/>
          <w:sz w:val="28"/>
          <w:szCs w:val="28"/>
          <w:lang w:val="ru-RU"/>
        </w:rPr>
        <w:t>єнтів.</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 xml:space="preserve">Міссісіпська шкала для оцінки ПТСР є одним із найвідоміших стандартизованих інструментів для психодіагностики посттравматичного стресового розладу [1; 12]. Вона широко використовується у практиці завдяки </w:t>
      </w:r>
      <w:r w:rsidRPr="00A8211B">
        <w:rPr>
          <w:rFonts w:ascii="Times New Roman" w:hAnsi="Times New Roman" w:cs="Times New Roman"/>
          <w:bCs/>
          <w:sz w:val="28"/>
          <w:szCs w:val="28"/>
          <w:lang w:val="ru-RU"/>
        </w:rPr>
        <w:lastRenderedPageBreak/>
        <w:t>своїй надійності та здатності виявляти клінічно значущі наслідки пережитих психотравм, особливо серед осіб, які перебували в екстремальних умовах. Вибір цього інструменту пояснюється кількома ключовими чинниками. Передусім, шкала відзначається високими психометричними властивостями, зокрема стабільною внутрішньою узгодженістю та чітко структурованою факторною організацією [39; 40]. Крім того, вона дозволяє не лише виявити наявність ПТСР, а й оцінити інтенсивність проявів, що забезпечує якісні умови для кільк</w:t>
      </w:r>
      <w:r>
        <w:rPr>
          <w:rFonts w:ascii="Times New Roman" w:hAnsi="Times New Roman" w:cs="Times New Roman"/>
          <w:bCs/>
          <w:sz w:val="28"/>
          <w:szCs w:val="28"/>
          <w:lang w:val="ru-RU"/>
        </w:rPr>
        <w:t>існого аналізу отриманих даних.</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Важливо також, що шкала була адаптована до українського культурно-мовного контексту, що дозволяє коректно інтерпретувати результати в межах національного вибіркового контингенту [23; 27]. Первинно розроблена у США для діагностики ПТСР у ветеранів війни, згодом шкала пройшла адаптацію до цивільного населення та отримала міжнародне визнання. Українська версія враховує культурні особливості та мовні нюанси, що дозволяє застосовувати її як серед військовослужбовців, так і серед цивільних осіб, які зазнали травматичних по</w:t>
      </w:r>
      <w:r>
        <w:rPr>
          <w:rFonts w:ascii="Times New Roman" w:hAnsi="Times New Roman" w:cs="Times New Roman"/>
          <w:bCs/>
          <w:sz w:val="28"/>
          <w:szCs w:val="28"/>
          <w:lang w:val="ru-RU"/>
        </w:rPr>
        <w:t>дій.</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Інструмент складається з тридцяти п'яти тверджень, які оцінюються за п'ятибальною шкалою від одного, що означає зовсім не відповідає, до п'яти, що означає повністю відповідає. Респондент самостійно оцінює, наскільки кожне твердження відображає його поточний психоемоційний стан. Загальна кількість балів дозволяє зробити попередній висновок про рівень вираженості симптомів ПТСР. Застосування цього методу в межах дослідження забезпечує об'єктивізацію рівня психотравматичних реакцій серед учасників вибірки та створює підґрунтя для статистичного аналізу взаємозв'язків між симптомами ПТСР та іншим</w:t>
      </w:r>
      <w:r>
        <w:rPr>
          <w:rFonts w:ascii="Times New Roman" w:hAnsi="Times New Roman" w:cs="Times New Roman"/>
          <w:bCs/>
          <w:sz w:val="28"/>
          <w:szCs w:val="28"/>
          <w:lang w:val="ru-RU"/>
        </w:rPr>
        <w:t>и досліджуваними змінними [16].</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 xml:space="preserve">Структура шкали охоплює широкий спектр психотравматичних проявів, включаючи уникнення, гіперзбудження, депресивні симптоми, флешбеки та емоційну відстороненість [39]. Завдяки цьому Міссісіпська шкала дозволяє виявити як класичні, так і атипові реакції на травматичний </w:t>
      </w:r>
      <w:r w:rsidRPr="00A8211B">
        <w:rPr>
          <w:rFonts w:ascii="Times New Roman" w:hAnsi="Times New Roman" w:cs="Times New Roman"/>
          <w:bCs/>
          <w:sz w:val="28"/>
          <w:szCs w:val="28"/>
          <w:lang w:val="ru-RU"/>
        </w:rPr>
        <w:lastRenderedPageBreak/>
        <w:t>досвід, що особливо важливо при плануванні індивідуалізованої програми к</w:t>
      </w:r>
      <w:r>
        <w:rPr>
          <w:rFonts w:ascii="Times New Roman" w:hAnsi="Times New Roman" w:cs="Times New Roman"/>
          <w:bCs/>
          <w:sz w:val="28"/>
          <w:szCs w:val="28"/>
          <w:lang w:val="ru-RU"/>
        </w:rPr>
        <w:t>огнітивно-поведінкової терапії.</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 xml:space="preserve">Опитувальник особистісних переконань </w:t>
      </w:r>
      <w:r w:rsidRPr="00A8211B">
        <w:rPr>
          <w:rFonts w:ascii="Times New Roman" w:hAnsi="Times New Roman" w:cs="Times New Roman"/>
          <w:bCs/>
          <w:sz w:val="28"/>
          <w:szCs w:val="28"/>
        </w:rPr>
        <w:t>PBQ</w:t>
      </w:r>
      <w:r w:rsidRPr="00A8211B">
        <w:rPr>
          <w:rFonts w:ascii="Times New Roman" w:hAnsi="Times New Roman" w:cs="Times New Roman"/>
          <w:bCs/>
          <w:sz w:val="28"/>
          <w:szCs w:val="28"/>
          <w:lang w:val="ru-RU"/>
        </w:rPr>
        <w:t xml:space="preserve"> був розроблений для виявлення дисфункціональних когнітивних схем, характерних для різних типів особистісних розладів [10; 30]. Методика базується на принципах когнітивно-поведінкової терапії і включає сто двадцять шість тверджень, кожне з яких відображає типові переконання, що можуть сприяти формуванню стійких психологічних проблем. Респонденти оцінюють рівень своєї згоди з кожним твердженням за п'ятибальною шкалою. Опитувальник застосовується для глибшого розуміння когнітивної структури особистості клієнта, а також як інструмент планування психо</w:t>
      </w:r>
      <w:r>
        <w:rPr>
          <w:rFonts w:ascii="Times New Roman" w:hAnsi="Times New Roman" w:cs="Times New Roman"/>
          <w:bCs/>
          <w:sz w:val="28"/>
          <w:szCs w:val="28"/>
          <w:lang w:val="ru-RU"/>
        </w:rPr>
        <w:t>терапевтичної інтервенції [17].</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 xml:space="preserve">У контексті роботи з посттравматичним стресовим розладом цей інструмент є особливо цінним, оскільки дозволяє ідентифікувати специфічні дисфункціональні переконання, що формуються внаслідок травматичного досвіду та підтримують симптоматику ПТСР [6; 28]. Зокрема, опитувальник дає змогу виявити переконання про власну вразливість, недовіру до оточення, катастрофічні очікування щодо майбутнього та інші когнітивні спотворення, які є типовими для осіб із травматичним досвідом. Використання </w:t>
      </w:r>
      <w:r w:rsidRPr="00A8211B">
        <w:rPr>
          <w:rFonts w:ascii="Times New Roman" w:hAnsi="Times New Roman" w:cs="Times New Roman"/>
          <w:bCs/>
          <w:sz w:val="28"/>
          <w:szCs w:val="28"/>
        </w:rPr>
        <w:t>PBQ</w:t>
      </w:r>
      <w:r w:rsidRPr="00A8211B">
        <w:rPr>
          <w:rFonts w:ascii="Times New Roman" w:hAnsi="Times New Roman" w:cs="Times New Roman"/>
          <w:bCs/>
          <w:sz w:val="28"/>
          <w:szCs w:val="28"/>
          <w:lang w:val="ru-RU"/>
        </w:rPr>
        <w:t xml:space="preserve"> у дослідженні дозволяє не лише оцінити наявність та інтенсивність дисфункціональних переконань, але й відстежити їхню динаміку в процесі терапії, що є важливим індикатором ефективност</w:t>
      </w:r>
      <w:r>
        <w:rPr>
          <w:rFonts w:ascii="Times New Roman" w:hAnsi="Times New Roman" w:cs="Times New Roman"/>
          <w:bCs/>
          <w:sz w:val="28"/>
          <w:szCs w:val="28"/>
          <w:lang w:val="ru-RU"/>
        </w:rPr>
        <w:t>і когнітивної реструктуризації.</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 xml:space="preserve">Опитувальник </w:t>
      </w:r>
      <w:r w:rsidRPr="00A8211B">
        <w:rPr>
          <w:rFonts w:ascii="Times New Roman" w:hAnsi="Times New Roman" w:cs="Times New Roman"/>
          <w:bCs/>
          <w:sz w:val="28"/>
          <w:szCs w:val="28"/>
        </w:rPr>
        <w:t>PCL</w:t>
      </w:r>
      <w:r w:rsidRPr="00A8211B">
        <w:rPr>
          <w:rFonts w:ascii="Times New Roman" w:hAnsi="Times New Roman" w:cs="Times New Roman"/>
          <w:bCs/>
          <w:sz w:val="28"/>
          <w:szCs w:val="28"/>
          <w:lang w:val="ru-RU"/>
        </w:rPr>
        <w:t xml:space="preserve">-5 є сучасним психодіагностичним інструментом, створеним для скринінгу та моніторингу симптомів ПТСР відповідно до критеріїв п'ятого видання Діагностичного та статистичного посібника з психічних розладів [79]. Цей опитувальник широко застосовується як у наукових дослідженях, так і в клінічній практиці по всьому світу [69]. </w:t>
      </w:r>
      <w:r w:rsidRPr="00A8211B">
        <w:rPr>
          <w:rFonts w:ascii="Times New Roman" w:hAnsi="Times New Roman" w:cs="Times New Roman"/>
          <w:bCs/>
          <w:sz w:val="28"/>
          <w:szCs w:val="28"/>
        </w:rPr>
        <w:t>PCL</w:t>
      </w:r>
      <w:r w:rsidRPr="00A8211B">
        <w:rPr>
          <w:rFonts w:ascii="Times New Roman" w:hAnsi="Times New Roman" w:cs="Times New Roman"/>
          <w:bCs/>
          <w:sz w:val="28"/>
          <w:szCs w:val="28"/>
          <w:lang w:val="ru-RU"/>
        </w:rPr>
        <w:t xml:space="preserve">-5 дозволяє як виявити наявність симптомів ПТСР, так і відстежити їхню </w:t>
      </w:r>
      <w:r w:rsidRPr="00A8211B">
        <w:rPr>
          <w:rFonts w:ascii="Times New Roman" w:hAnsi="Times New Roman" w:cs="Times New Roman"/>
          <w:bCs/>
          <w:sz w:val="28"/>
          <w:szCs w:val="28"/>
          <w:lang w:val="ru-RU"/>
        </w:rPr>
        <w:lastRenderedPageBreak/>
        <w:t>динаміку в процесі терапевтичного втручання. Один з основних переваг шкали полягає у її валідності, надійно</w:t>
      </w:r>
      <w:r>
        <w:rPr>
          <w:rFonts w:ascii="Times New Roman" w:hAnsi="Times New Roman" w:cs="Times New Roman"/>
          <w:bCs/>
          <w:sz w:val="28"/>
          <w:szCs w:val="28"/>
          <w:lang w:val="ru-RU"/>
        </w:rPr>
        <w:t>сті та простоті у використанні.</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Крім того, вона має офіційну українську адаптацію, затверджену в рамках міждисциплінарних досліджень за участю українських психологів та психіатрів [80]. Це дає змогу застосовувати опитувальник у клінічному та дослідницькому середовищі України, зберігаючи високі стандарти психометричних вимірювань. Шкала складається з двадцяти тверджень, які відображають основні симптоматичні кластери ПТСР: повторне переживання травматичної події, уникання, негативні зміни у когнітивній сфері та настрої, а також гіперзбудження [59; 69]. Оцінювання проводиться за п'ятибальною шкалою від нуля, що означає зовсім не турбує, до чотирьох, що означає дуже сильно турбує. Максимальна кількість балів ст</w:t>
      </w:r>
      <w:r>
        <w:rPr>
          <w:rFonts w:ascii="Times New Roman" w:hAnsi="Times New Roman" w:cs="Times New Roman"/>
          <w:bCs/>
          <w:sz w:val="28"/>
          <w:szCs w:val="28"/>
          <w:lang w:val="ru-RU"/>
        </w:rPr>
        <w:t>ановить вісімдесят.</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B37B93">
        <w:rPr>
          <w:rFonts w:ascii="Times New Roman" w:hAnsi="Times New Roman" w:cs="Times New Roman"/>
          <w:bCs/>
          <w:sz w:val="28"/>
          <w:szCs w:val="28"/>
          <w:lang w:val="ru-RU"/>
        </w:rPr>
        <w:t xml:space="preserve">В </w:t>
      </w:r>
      <w:r w:rsidRPr="00A8211B">
        <w:rPr>
          <w:rFonts w:ascii="Times New Roman" w:hAnsi="Times New Roman" w:cs="Times New Roman"/>
          <w:bCs/>
          <w:sz w:val="28"/>
          <w:szCs w:val="28"/>
          <w:lang w:val="ru-RU"/>
        </w:rPr>
        <w:t xml:space="preserve">рамках даного дослідження </w:t>
      </w:r>
      <w:r w:rsidRPr="00A8211B">
        <w:rPr>
          <w:rFonts w:ascii="Times New Roman" w:hAnsi="Times New Roman" w:cs="Times New Roman"/>
          <w:bCs/>
          <w:sz w:val="28"/>
          <w:szCs w:val="28"/>
        </w:rPr>
        <w:t>PCL</w:t>
      </w:r>
      <w:r w:rsidRPr="00A8211B">
        <w:rPr>
          <w:rFonts w:ascii="Times New Roman" w:hAnsi="Times New Roman" w:cs="Times New Roman"/>
          <w:bCs/>
          <w:sz w:val="28"/>
          <w:szCs w:val="28"/>
          <w:lang w:val="ru-RU"/>
        </w:rPr>
        <w:t>-5 використовувалася для попереднього діагностування симптомів ПТСР у дорослих, а також для оцінювання змін після психотерапевтичної інтервенції із застосуванням методів когнітивно-поведінкової терапії. Важливою перевагою цього інструменту є його відповідність найновішим діагностичним критеріям, що робить результати дослідження порівнянними з сучасними міжнародними дослідженнями ефективності психотерапевтич</w:t>
      </w:r>
      <w:r>
        <w:rPr>
          <w:rFonts w:ascii="Times New Roman" w:hAnsi="Times New Roman" w:cs="Times New Roman"/>
          <w:bCs/>
          <w:sz w:val="28"/>
          <w:szCs w:val="28"/>
          <w:lang w:val="ru-RU"/>
        </w:rPr>
        <w:t>них втручань при ПТСР [43; 78].</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 xml:space="preserve">Емпіричне дослідження проводилося протягом 2024 року на базі психологічного центру та у співпраці з організаціями, що надають психологічну підтримку особам, постраждалим від травматичних подій. Дослідження мало експериментальний характер із застосуванням методу до-після, що дозволило оцінити динаміку змін психологічного стану клієнтів у результаті </w:t>
      </w:r>
      <w:r>
        <w:rPr>
          <w:rFonts w:ascii="Times New Roman" w:hAnsi="Times New Roman" w:cs="Times New Roman"/>
          <w:bCs/>
          <w:sz w:val="28"/>
          <w:szCs w:val="28"/>
          <w:lang w:val="ru-RU"/>
        </w:rPr>
        <w:t>психотерапевтичної інтервенції.</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 xml:space="preserve">Процедура дослідження складалася з трьох основних етапів. На першому етапі здійснювалося первинне психодіагностичне обстеження всіх учасників за допомогою трьох стандартизованих методик: Міссісіпської </w:t>
      </w:r>
      <w:r w:rsidRPr="00A8211B">
        <w:rPr>
          <w:rFonts w:ascii="Times New Roman" w:hAnsi="Times New Roman" w:cs="Times New Roman"/>
          <w:bCs/>
          <w:sz w:val="28"/>
          <w:szCs w:val="28"/>
          <w:lang w:val="ru-RU"/>
        </w:rPr>
        <w:lastRenderedPageBreak/>
        <w:t xml:space="preserve">шкали для оцінки ПТСР, опитувальника особистісних переконань </w:t>
      </w:r>
      <w:r w:rsidRPr="00A8211B">
        <w:rPr>
          <w:rFonts w:ascii="Times New Roman" w:hAnsi="Times New Roman" w:cs="Times New Roman"/>
          <w:bCs/>
          <w:sz w:val="28"/>
          <w:szCs w:val="28"/>
        </w:rPr>
        <w:t>PBQ</w:t>
      </w:r>
      <w:r w:rsidRPr="00A8211B">
        <w:rPr>
          <w:rFonts w:ascii="Times New Roman" w:hAnsi="Times New Roman" w:cs="Times New Roman"/>
          <w:bCs/>
          <w:sz w:val="28"/>
          <w:szCs w:val="28"/>
          <w:lang w:val="ru-RU"/>
        </w:rPr>
        <w:t xml:space="preserve"> та опитувальника симптомів посттравматичного стресового розладу </w:t>
      </w:r>
      <w:r w:rsidRPr="00A8211B">
        <w:rPr>
          <w:rFonts w:ascii="Times New Roman" w:hAnsi="Times New Roman" w:cs="Times New Roman"/>
          <w:bCs/>
          <w:sz w:val="28"/>
          <w:szCs w:val="28"/>
        </w:rPr>
        <w:t>PCL</w:t>
      </w:r>
      <w:r w:rsidRPr="00A8211B">
        <w:rPr>
          <w:rFonts w:ascii="Times New Roman" w:hAnsi="Times New Roman" w:cs="Times New Roman"/>
          <w:bCs/>
          <w:sz w:val="28"/>
          <w:szCs w:val="28"/>
          <w:lang w:val="ru-RU"/>
        </w:rPr>
        <w:t>-5. Тестування проводилося в індивідуальному форматі у спокійних умовах, кожен учасник отримував детальні інструкції щодо заповнення опитувальників. Тривалість первинного обстеження становила від шістдесяти до дев'яноста хвилин залежно від індив</w:t>
      </w:r>
      <w:r>
        <w:rPr>
          <w:rFonts w:ascii="Times New Roman" w:hAnsi="Times New Roman" w:cs="Times New Roman"/>
          <w:bCs/>
          <w:sz w:val="28"/>
          <w:szCs w:val="28"/>
          <w:lang w:val="ru-RU"/>
        </w:rPr>
        <w:t>ідуальних особливостей клієнта.</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Другий етап передбачав проходження курсу когнітивно-поведінкової терапії тривалістю від дванадцяти до шістнадцяти сесій. Кожна терапевтична сесія тривала шістдесят хвилин і проводилася з частотою один-два рази на тиждень. Психотерапевтична програма включала базові компоненти КПТ для роботи з ПТСР [34; 68]. Зокрема, програма містила психоедукацію щодо природи травматичного стресу, навчання техніками регуляції емоцій та релаксації, когнітивну реструктуризацію дисфункціональних переконань, експозиційні техніки для зниження уникнення та інтеграції травматичного досвіду, а також розвиток адаптив</w:t>
      </w:r>
      <w:r>
        <w:rPr>
          <w:rFonts w:ascii="Times New Roman" w:hAnsi="Times New Roman" w:cs="Times New Roman"/>
          <w:bCs/>
          <w:sz w:val="28"/>
          <w:szCs w:val="28"/>
          <w:lang w:val="ru-RU"/>
        </w:rPr>
        <w:t>них стратегій подолання стресу.</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Усі терапевтичні інтервенції здійснювалися кваліфікованими психологами-психотерапевтами, які мають сертифікати з когнітивно-поведінкової терапії та досвід роботи з травматичними розладами [7; 9]. На третьому етапі, після завершення курсу КПТ, проводилося повторне психодіагностичне обстеження за тими самими методиками, що і на першому етапі. Це дозволило порівняти показники до та після терапії й оцінити ефективність психологічної допомоги. Повторне тестування здійснювалося протягом тижня після останньої терапевтичної с</w:t>
      </w:r>
      <w:r>
        <w:rPr>
          <w:rFonts w:ascii="Times New Roman" w:hAnsi="Times New Roman" w:cs="Times New Roman"/>
          <w:bCs/>
          <w:sz w:val="28"/>
          <w:szCs w:val="28"/>
          <w:lang w:val="ru-RU"/>
        </w:rPr>
        <w:t>есії за аналогічною процедурою.</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 xml:space="preserve">Всі учасники дослідження були поінформовані про мету та процедуру дослідження, підписали форму інформованої згоди на участь у дослідженні та обробку персональних даних. Дотримувалися принципи </w:t>
      </w:r>
      <w:r w:rsidRPr="00A8211B">
        <w:rPr>
          <w:rFonts w:ascii="Times New Roman" w:hAnsi="Times New Roman" w:cs="Times New Roman"/>
          <w:bCs/>
          <w:sz w:val="28"/>
          <w:szCs w:val="28"/>
          <w:lang w:val="ru-RU"/>
        </w:rPr>
        <w:lastRenderedPageBreak/>
        <w:t>конфіденційності, анонімності та етичності психологічного дослідження відповідно до вимог Етичного</w:t>
      </w:r>
      <w:r>
        <w:rPr>
          <w:rFonts w:ascii="Times New Roman" w:hAnsi="Times New Roman" w:cs="Times New Roman"/>
          <w:bCs/>
          <w:sz w:val="28"/>
          <w:szCs w:val="28"/>
          <w:lang w:val="ru-RU"/>
        </w:rPr>
        <w:t xml:space="preserve"> кодексу психолога України [4].</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 xml:space="preserve">Для статистичного аналізу отриманих емпіричних даних використовувалися методи описової статистики та параметричні критерії порівняння залежних вибірок [3]. Первинна обробка даних здійснювалася за допомогою програмного пакету </w:t>
      </w:r>
      <w:r w:rsidRPr="00A8211B">
        <w:rPr>
          <w:rFonts w:ascii="Times New Roman" w:hAnsi="Times New Roman" w:cs="Times New Roman"/>
          <w:bCs/>
          <w:sz w:val="28"/>
          <w:szCs w:val="28"/>
        </w:rPr>
        <w:t>Microsoft</w:t>
      </w:r>
      <w:r w:rsidRPr="00A8211B">
        <w:rPr>
          <w:rFonts w:ascii="Times New Roman" w:hAnsi="Times New Roman" w:cs="Times New Roman"/>
          <w:bCs/>
          <w:sz w:val="28"/>
          <w:szCs w:val="28"/>
          <w:lang w:val="ru-RU"/>
        </w:rPr>
        <w:t xml:space="preserve"> </w:t>
      </w:r>
      <w:r w:rsidRPr="00A8211B">
        <w:rPr>
          <w:rFonts w:ascii="Times New Roman" w:hAnsi="Times New Roman" w:cs="Times New Roman"/>
          <w:bCs/>
          <w:sz w:val="28"/>
          <w:szCs w:val="28"/>
        </w:rPr>
        <w:t>Excel</w:t>
      </w:r>
      <w:r w:rsidRPr="00A8211B">
        <w:rPr>
          <w:rFonts w:ascii="Times New Roman" w:hAnsi="Times New Roman" w:cs="Times New Roman"/>
          <w:bCs/>
          <w:sz w:val="28"/>
          <w:szCs w:val="28"/>
          <w:lang w:val="ru-RU"/>
        </w:rPr>
        <w:t xml:space="preserve"> 2021, подальший статистичний аналіз проводився з використанням програми </w:t>
      </w:r>
      <w:r w:rsidRPr="00A8211B">
        <w:rPr>
          <w:rFonts w:ascii="Times New Roman" w:hAnsi="Times New Roman" w:cs="Times New Roman"/>
          <w:bCs/>
          <w:sz w:val="28"/>
          <w:szCs w:val="28"/>
        </w:rPr>
        <w:t>SPSS</w:t>
      </w:r>
      <w:r w:rsidRPr="00A8211B">
        <w:rPr>
          <w:rFonts w:ascii="Times New Roman" w:hAnsi="Times New Roman" w:cs="Times New Roman"/>
          <w:bCs/>
          <w:sz w:val="28"/>
          <w:szCs w:val="28"/>
          <w:lang w:val="ru-RU"/>
        </w:rPr>
        <w:t xml:space="preserve"> </w:t>
      </w:r>
      <w:r w:rsidRPr="00A8211B">
        <w:rPr>
          <w:rFonts w:ascii="Times New Roman" w:hAnsi="Times New Roman" w:cs="Times New Roman"/>
          <w:bCs/>
          <w:sz w:val="28"/>
          <w:szCs w:val="28"/>
        </w:rPr>
        <w:t>Statistics</w:t>
      </w:r>
      <w:r>
        <w:rPr>
          <w:rFonts w:ascii="Times New Roman" w:hAnsi="Times New Roman" w:cs="Times New Roman"/>
          <w:bCs/>
          <w:sz w:val="28"/>
          <w:szCs w:val="28"/>
          <w:lang w:val="ru-RU"/>
        </w:rPr>
        <w:t xml:space="preserve"> версії 26.0.</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A8211B">
        <w:rPr>
          <w:rFonts w:ascii="Times New Roman" w:hAnsi="Times New Roman" w:cs="Times New Roman"/>
          <w:bCs/>
          <w:sz w:val="28"/>
          <w:szCs w:val="28"/>
          <w:lang w:val="ru-RU"/>
        </w:rPr>
        <w:t>На етапі описової статистики для кожної з трьох методик обчислювалися середні арифметичні значення, стандартні відхилення, мінімальні та максимальні значення показників як для первинного, так і для повторного обстеження. Це дозволило отримати загальну картину розподілу даних у вибірці та оцінити ст</w:t>
      </w:r>
      <w:r w:rsidR="008B61B8">
        <w:rPr>
          <w:rFonts w:ascii="Times New Roman" w:hAnsi="Times New Roman" w:cs="Times New Roman"/>
          <w:bCs/>
          <w:sz w:val="28"/>
          <w:szCs w:val="28"/>
          <w:lang w:val="ru-RU"/>
        </w:rPr>
        <w:t>упінь варіативності показників.</w:t>
      </w:r>
    </w:p>
    <w:p w:rsidR="00A8211B" w:rsidRPr="00A8211B" w:rsidRDefault="008B61B8"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Для перевірки нормальності розподілу даних застосовувався критерій Шапіро-Уїлка, який показав, що розподіл показників у вибірці не відхиляється від нормального, що обґрунтовує застосування параметричних методів аналізу [3]. Для оцінки статистичної значущості змін показників до та після терапії використовувався </w:t>
      </w:r>
      <w:r w:rsidR="00A8211B" w:rsidRPr="00A8211B">
        <w:rPr>
          <w:rFonts w:ascii="Times New Roman" w:hAnsi="Times New Roman" w:cs="Times New Roman"/>
          <w:bCs/>
          <w:sz w:val="28"/>
          <w:szCs w:val="28"/>
        </w:rPr>
        <w:t>t</w:t>
      </w:r>
      <w:r w:rsidR="00A8211B" w:rsidRPr="00A8211B">
        <w:rPr>
          <w:rFonts w:ascii="Times New Roman" w:hAnsi="Times New Roman" w:cs="Times New Roman"/>
          <w:bCs/>
          <w:sz w:val="28"/>
          <w:szCs w:val="28"/>
          <w:lang w:val="ru-RU"/>
        </w:rPr>
        <w:t xml:space="preserve">-критерій Стьюдента для залежних вибірок. Рівень статистичної значущості було встановлено на рівні </w:t>
      </w:r>
      <w:r w:rsidR="00A8211B" w:rsidRPr="00A8211B">
        <w:rPr>
          <w:rFonts w:ascii="Times New Roman" w:hAnsi="Times New Roman" w:cs="Times New Roman"/>
          <w:bCs/>
          <w:sz w:val="28"/>
          <w:szCs w:val="28"/>
        </w:rPr>
        <w:t>p</w:t>
      </w:r>
      <w:r>
        <w:rPr>
          <w:rFonts w:ascii="Times New Roman" w:hAnsi="Times New Roman" w:cs="Times New Roman"/>
          <w:bCs/>
          <w:sz w:val="28"/>
          <w:szCs w:val="28"/>
          <w:lang w:val="ru-RU"/>
        </w:rPr>
        <w:t xml:space="preserve"> менше 0,05.</w:t>
      </w:r>
    </w:p>
    <w:p w:rsidR="00A8211B" w:rsidRPr="00A8211B" w:rsidRDefault="008B61B8"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Додатково для оцінки величини ефекту психотерапевтичного втручання обчислювався коефіцієнт </w:t>
      </w:r>
      <w:r w:rsidR="00A8211B" w:rsidRPr="00A8211B">
        <w:rPr>
          <w:rFonts w:ascii="Times New Roman" w:hAnsi="Times New Roman" w:cs="Times New Roman"/>
          <w:bCs/>
          <w:sz w:val="28"/>
          <w:szCs w:val="28"/>
        </w:rPr>
        <w:t>d</w:t>
      </w:r>
      <w:r w:rsidR="00A8211B" w:rsidRPr="00A8211B">
        <w:rPr>
          <w:rFonts w:ascii="Times New Roman" w:hAnsi="Times New Roman" w:cs="Times New Roman"/>
          <w:bCs/>
          <w:sz w:val="28"/>
          <w:szCs w:val="28"/>
          <w:lang w:val="ru-RU"/>
        </w:rPr>
        <w:t xml:space="preserve"> Коена, який дозволяє визначити практичну значущість отриманих змін [43]. Згідно з загальноприйнятими нормами інтерпретації, значення </w:t>
      </w:r>
      <w:r w:rsidR="00A8211B" w:rsidRPr="00A8211B">
        <w:rPr>
          <w:rFonts w:ascii="Times New Roman" w:hAnsi="Times New Roman" w:cs="Times New Roman"/>
          <w:bCs/>
          <w:sz w:val="28"/>
          <w:szCs w:val="28"/>
        </w:rPr>
        <w:t>d</w:t>
      </w:r>
      <w:r w:rsidR="00A8211B" w:rsidRPr="00A8211B">
        <w:rPr>
          <w:rFonts w:ascii="Times New Roman" w:hAnsi="Times New Roman" w:cs="Times New Roman"/>
          <w:bCs/>
          <w:sz w:val="28"/>
          <w:szCs w:val="28"/>
          <w:lang w:val="ru-RU"/>
        </w:rPr>
        <w:t xml:space="preserve"> від 0,2 до 0,5 вказують на малий ефект, від 0,5 до 0,8 на середній ефект, а понад </w:t>
      </w:r>
      <w:r w:rsidR="00F1739E">
        <w:rPr>
          <w:rFonts w:ascii="Times New Roman" w:hAnsi="Times New Roman" w:cs="Times New Roman"/>
          <w:bCs/>
          <w:sz w:val="28"/>
          <w:szCs w:val="28"/>
          <w:lang w:val="ru-RU"/>
        </w:rPr>
        <w:t>0,8 на великий ефект втручання.</w:t>
      </w:r>
    </w:p>
    <w:p w:rsidR="00A8211B" w:rsidRPr="00A8211B" w:rsidRDefault="00F1739E"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Для аналізу взаємозв'язків між різними показниками використовувався коефіцієнт кореляції Пірсона, який дозволив виявити ступінь узгодженості змін за різними методиками та підтвердити конвергентну валідність вимірювання [3]. Аналіз кореляцій проводився як для </w:t>
      </w:r>
      <w:r w:rsidR="00A8211B" w:rsidRPr="00A8211B">
        <w:rPr>
          <w:rFonts w:ascii="Times New Roman" w:hAnsi="Times New Roman" w:cs="Times New Roman"/>
          <w:bCs/>
          <w:sz w:val="28"/>
          <w:szCs w:val="28"/>
          <w:lang w:val="ru-RU"/>
        </w:rPr>
        <w:lastRenderedPageBreak/>
        <w:t>первинних показників, так і для показників динаміки, тобто різниці між значеннями до та після терапії.</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Таким чином, методологія емпіричного дослідження включала комплексний підхід до діагностики посттравматичного стресового розладу, структуровану процедуру психотерапевтичного втручання на основі когнітивно-поведінкової терапії та адекватні методи статистичної обробки даних. Це забезпечило високу достовірність отриманих результатів та можливість їх коректної інтерпретації в контексті сучасних наукових уявлень про ефективність психологічної допомоги при ПТСР.</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p>
    <w:p w:rsidR="00A8211B" w:rsidRPr="008400CA" w:rsidRDefault="008400CA" w:rsidP="00A8211B">
      <w:pPr>
        <w:autoSpaceDE w:val="0"/>
        <w:autoSpaceDN w:val="0"/>
        <w:adjustRightInd w:val="0"/>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ab/>
      </w:r>
      <w:r>
        <w:rPr>
          <w:rFonts w:ascii="Times New Roman" w:hAnsi="Times New Roman" w:cs="Times New Roman"/>
          <w:b/>
          <w:bCs/>
          <w:sz w:val="28"/>
          <w:szCs w:val="28"/>
          <w:lang w:val="ru-RU"/>
        </w:rPr>
        <w:tab/>
      </w:r>
      <w:r w:rsidR="00A8211B" w:rsidRPr="008400CA">
        <w:rPr>
          <w:rFonts w:ascii="Times New Roman" w:hAnsi="Times New Roman" w:cs="Times New Roman"/>
          <w:b/>
          <w:bCs/>
          <w:sz w:val="28"/>
          <w:szCs w:val="28"/>
          <w:lang w:val="ru-RU"/>
        </w:rPr>
        <w:t>2.2. Результати емпіричного дослідження</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Аналіз результатів емпіричного дослідження показав значущі позитивні зміни у психологічному стані клієнтів після проходження курсу когнітивно-поведінкової терапії за всіма трьома використаними методиками. Нижче представлено детальний аналіз динаміки показників за кожною шкалою окремо, а також кореляційний аналіз взаємозв'язків між різними показниками.</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Аналіз результатів за Міссісіпською шкалою для оцінки посттравматичного стресового розладу показав значущі позитивні зміни у психологічному стані клієнтів після проходження курсу когнітивно-поведінкової терапії. Середнє значення показника </w:t>
      </w:r>
      <w:proofErr w:type="gramStart"/>
      <w:r w:rsidR="00A8211B" w:rsidRPr="00A8211B">
        <w:rPr>
          <w:rFonts w:ascii="Times New Roman" w:hAnsi="Times New Roman" w:cs="Times New Roman"/>
          <w:bCs/>
          <w:sz w:val="28"/>
          <w:szCs w:val="28"/>
          <w:lang w:val="ru-RU"/>
        </w:rPr>
        <w:t>до початку</w:t>
      </w:r>
      <w:proofErr w:type="gramEnd"/>
      <w:r w:rsidR="00A8211B" w:rsidRPr="00A8211B">
        <w:rPr>
          <w:rFonts w:ascii="Times New Roman" w:hAnsi="Times New Roman" w:cs="Times New Roman"/>
          <w:bCs/>
          <w:sz w:val="28"/>
          <w:szCs w:val="28"/>
          <w:lang w:val="ru-RU"/>
        </w:rPr>
        <w:t xml:space="preserve"> терапії становило 114,68 балів при стандартному відхиленні 15,42, тоді як після завершення курсу КПТ середнє значення знизилося до 95,34 балів при стандартному відхиленні 16,89. Таким чином, середнє зниження симптоматики ПТСР склало 19,34 бала, що становить 16,9 відсотків від початкового рівня.</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Статистичний аналіз за допомогою </w:t>
      </w:r>
      <w:r w:rsidR="00A8211B" w:rsidRPr="00A8211B">
        <w:rPr>
          <w:rFonts w:ascii="Times New Roman" w:hAnsi="Times New Roman" w:cs="Times New Roman"/>
          <w:bCs/>
          <w:sz w:val="28"/>
          <w:szCs w:val="28"/>
        </w:rPr>
        <w:t>t</w:t>
      </w:r>
      <w:r w:rsidR="00A8211B" w:rsidRPr="00A8211B">
        <w:rPr>
          <w:rFonts w:ascii="Times New Roman" w:hAnsi="Times New Roman" w:cs="Times New Roman"/>
          <w:bCs/>
          <w:sz w:val="28"/>
          <w:szCs w:val="28"/>
          <w:lang w:val="ru-RU"/>
        </w:rPr>
        <w:t xml:space="preserve">-критерію Стьюдента для залежних вибірок підтвердив, що виявлені зміни є статистично значущими при </w:t>
      </w:r>
      <w:r w:rsidR="00A8211B" w:rsidRPr="00A8211B">
        <w:rPr>
          <w:rFonts w:ascii="Times New Roman" w:hAnsi="Times New Roman" w:cs="Times New Roman"/>
          <w:bCs/>
          <w:sz w:val="28"/>
          <w:szCs w:val="28"/>
        </w:rPr>
        <w:t>p</w:t>
      </w:r>
      <w:r w:rsidR="00A8211B" w:rsidRPr="00A8211B">
        <w:rPr>
          <w:rFonts w:ascii="Times New Roman" w:hAnsi="Times New Roman" w:cs="Times New Roman"/>
          <w:bCs/>
          <w:sz w:val="28"/>
          <w:szCs w:val="28"/>
          <w:lang w:val="ru-RU"/>
        </w:rPr>
        <w:t xml:space="preserve"> менше 0,001. Величина ефекту за коефіцієнтом </w:t>
      </w:r>
      <w:r w:rsidR="00A8211B" w:rsidRPr="00A8211B">
        <w:rPr>
          <w:rFonts w:ascii="Times New Roman" w:hAnsi="Times New Roman" w:cs="Times New Roman"/>
          <w:bCs/>
          <w:sz w:val="28"/>
          <w:szCs w:val="28"/>
        </w:rPr>
        <w:t>d</w:t>
      </w:r>
      <w:r w:rsidR="00A8211B" w:rsidRPr="00A8211B">
        <w:rPr>
          <w:rFonts w:ascii="Times New Roman" w:hAnsi="Times New Roman" w:cs="Times New Roman"/>
          <w:bCs/>
          <w:sz w:val="28"/>
          <w:szCs w:val="28"/>
          <w:lang w:val="ru-RU"/>
        </w:rPr>
        <w:t xml:space="preserve"> Коена становила 1,19, що свідчить про великий ефект психотерапевтичного втручання [43]. Детальний аналіз індивідуальних траєкторій змін показав, що сорок вісім клієнтів із п'ятдесяти, тобто 96 відсотків, продемонстрували зниження показників за Міссісіпською шкалою.</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Найбільш виражену позитивну динаміку виявили клієнти з початково високими показниками. Зокрема, спостерігалося зниження з 183 до 102 балів, що становить 44,3 відсотки, зниження з 118 до 72 балів, що становить 39,0 відсотків, зниження з 117 до 61 бала, що становить 47,9 відсотків, та зниження з 94 до 48 балів, що становить 48,9 відсотків. У двох випадках спостерігалося незначне підвищення показників на 9,5 відсотка та 19,0 відсотків відповідно, що може бути пов'язано з особливостями перебігу терапевтичного процесу.</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Зокрема, такі зміни можуть бути обумовлені початковим загостренням симптоматики при зверненні до травматичного досвіду, або з продовженням перебування в травмуючих умовах під час проходження терапії [22; 23]. Важливо відзначити, що клієнти з найвищими початковими показниками, понад 130 балів, демонстрували найбільше абсолютне зниження симптоматики, що може свідчити про особливу ефективність КПТ у випадках із вираженою клінічною картиною ПТСР. Водночас у клієнтів із помірними початковими показниками, від 80 до 110 балів, спостерігалося більш плавне, але стабільне зниження симптомів.</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Результати за опитувальником особистісних переконань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виявили найбільш послідовну та універсальну динаміку серед усіх трьох використаних методик. Усі п'ятдесят клієнтів без винятку, тобто 100 відсотків, продемонстрували зниження показників дисфункціональних переконань після </w:t>
      </w:r>
      <w:r w:rsidR="00A8211B" w:rsidRPr="00A8211B">
        <w:rPr>
          <w:rFonts w:ascii="Times New Roman" w:hAnsi="Times New Roman" w:cs="Times New Roman"/>
          <w:bCs/>
          <w:sz w:val="28"/>
          <w:szCs w:val="28"/>
          <w:lang w:val="ru-RU"/>
        </w:rPr>
        <w:lastRenderedPageBreak/>
        <w:t>проходження курсу КПТ, що підтверджує ефективність когнітивної реструктуризації як центрального механізму терапевтичних змін [11; 15].</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Середнє значення показника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w:t>
      </w:r>
      <w:proofErr w:type="gramStart"/>
      <w:r w:rsidR="00A8211B" w:rsidRPr="00A8211B">
        <w:rPr>
          <w:rFonts w:ascii="Times New Roman" w:hAnsi="Times New Roman" w:cs="Times New Roman"/>
          <w:bCs/>
          <w:sz w:val="28"/>
          <w:szCs w:val="28"/>
          <w:lang w:val="ru-RU"/>
        </w:rPr>
        <w:t>до початку</w:t>
      </w:r>
      <w:proofErr w:type="gramEnd"/>
      <w:r w:rsidR="00A8211B" w:rsidRPr="00A8211B">
        <w:rPr>
          <w:rFonts w:ascii="Times New Roman" w:hAnsi="Times New Roman" w:cs="Times New Roman"/>
          <w:bCs/>
          <w:sz w:val="28"/>
          <w:szCs w:val="28"/>
          <w:lang w:val="ru-RU"/>
        </w:rPr>
        <w:t xml:space="preserve"> терапії становило 229,44 бала при стандартному відхиленні 28,36, після завершення курсу середнє значення знизилося до 191,06 балів при стандартному відхиленні 26,73. Середнє зниження дисфункціональних переконань склало 38,38 бала, що становить 16,7 відсотків від початкового рівня. Статистичний аналіз підтвердив високу значущість змін при </w:t>
      </w:r>
      <w:r w:rsidR="00A8211B" w:rsidRPr="00A8211B">
        <w:rPr>
          <w:rFonts w:ascii="Times New Roman" w:hAnsi="Times New Roman" w:cs="Times New Roman"/>
          <w:bCs/>
          <w:sz w:val="28"/>
          <w:szCs w:val="28"/>
        </w:rPr>
        <w:t>p</w:t>
      </w:r>
      <w:r w:rsidR="00A8211B" w:rsidRPr="00A8211B">
        <w:rPr>
          <w:rFonts w:ascii="Times New Roman" w:hAnsi="Times New Roman" w:cs="Times New Roman"/>
          <w:bCs/>
          <w:sz w:val="28"/>
          <w:szCs w:val="28"/>
          <w:lang w:val="ru-RU"/>
        </w:rPr>
        <w:t xml:space="preserve"> менше 0,001, а величина ефекту </w:t>
      </w:r>
      <w:r w:rsidR="00A8211B" w:rsidRPr="00A8211B">
        <w:rPr>
          <w:rFonts w:ascii="Times New Roman" w:hAnsi="Times New Roman" w:cs="Times New Roman"/>
          <w:bCs/>
          <w:sz w:val="28"/>
          <w:szCs w:val="28"/>
        </w:rPr>
        <w:t>d</w:t>
      </w:r>
      <w:r w:rsidR="00A8211B" w:rsidRPr="00A8211B">
        <w:rPr>
          <w:rFonts w:ascii="Times New Roman" w:hAnsi="Times New Roman" w:cs="Times New Roman"/>
          <w:bCs/>
          <w:sz w:val="28"/>
          <w:szCs w:val="28"/>
          <w:lang w:val="ru-RU"/>
        </w:rPr>
        <w:t xml:space="preserve"> дорівнює 1,41, що вказує на дуже великий ефект психотерапевтичного втручання.</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Найбільш виражені зміни за шкалою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спостерігалися у клієнтів з початково високими показниками дисфункціональних переконань. Зокрема, зафіксовано зниження з 332 до 217 балів, що становить 34,6 відсотків, зниження з 230 до 160 балів, що становить 30,4 відсотка, зниження з 256 до 165 балів, що становить 35,5 відсотків, та зниження з 230 до 145 балів, що становить 37,0 відсотків. Ці результати свідчать про те, що когнітивно-поведінкова терапія ефективно впливає на корекцію патологічних когнітивних схем, пов'язаних із травматичним досвідом [18; 25].</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Особливу увагу привертає той факт, що зниження показників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корелює з покращенням за іншими методиками, що підтверджує центральну роль когнітивних факторів у підтриманні симптоматики ПТСР [6; 28]. Клієнти, які демонстрували найбільше зниження дисфункціональних переконань, також показували найбільш виражене покращення за шкалами оцінки симптомів посттравматичного стресу.</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Аналіз якісного змісту змін у переконаннях показав, що найбільш чутливими до терапевтичного впливу виявилися переконання, пов'язані з катастрофізацією майбутнього, персоналізацією відповідальності за травматичні події та узагальненими негативними оцінками себе та світу [32; </w:t>
      </w:r>
      <w:r w:rsidR="00A8211B" w:rsidRPr="00A8211B">
        <w:rPr>
          <w:rFonts w:ascii="Times New Roman" w:hAnsi="Times New Roman" w:cs="Times New Roman"/>
          <w:bCs/>
          <w:sz w:val="28"/>
          <w:szCs w:val="28"/>
          <w:lang w:val="ru-RU"/>
        </w:rPr>
        <w:lastRenderedPageBreak/>
        <w:t>37]. Саме ці когнітивні спотворення є типовими для осіб із ПТСР і становлять основну мішень когнітивної реструктуризації в рамках КПТ.</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Результати за опитувальником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 xml:space="preserve">-5 також продемонстрували виражену позитивну динаміку у всіх клієнтів вибірки. Цей опитувальник, заснований на критеріях </w:t>
      </w:r>
      <w:r w:rsidR="00A8211B" w:rsidRPr="00A8211B">
        <w:rPr>
          <w:rFonts w:ascii="Times New Roman" w:hAnsi="Times New Roman" w:cs="Times New Roman"/>
          <w:bCs/>
          <w:sz w:val="28"/>
          <w:szCs w:val="28"/>
        </w:rPr>
        <w:t>DSM</w:t>
      </w:r>
      <w:r w:rsidR="00A8211B" w:rsidRPr="00A8211B">
        <w:rPr>
          <w:rFonts w:ascii="Times New Roman" w:hAnsi="Times New Roman" w:cs="Times New Roman"/>
          <w:bCs/>
          <w:sz w:val="28"/>
          <w:szCs w:val="28"/>
          <w:lang w:val="ru-RU"/>
        </w:rPr>
        <w:t>-5, є найбільш сучасним та специфічним інструментом для оцінки симптомів ПТСР, тому отримані за ним результати мають особливе діагностичне значення [69; 79].</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Середнє значення показника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 xml:space="preserve">-5 </w:t>
      </w:r>
      <w:proofErr w:type="gramStart"/>
      <w:r w:rsidR="00A8211B" w:rsidRPr="00A8211B">
        <w:rPr>
          <w:rFonts w:ascii="Times New Roman" w:hAnsi="Times New Roman" w:cs="Times New Roman"/>
          <w:bCs/>
          <w:sz w:val="28"/>
          <w:szCs w:val="28"/>
          <w:lang w:val="ru-RU"/>
        </w:rPr>
        <w:t>до початку</w:t>
      </w:r>
      <w:proofErr w:type="gramEnd"/>
      <w:r w:rsidR="00A8211B" w:rsidRPr="00A8211B">
        <w:rPr>
          <w:rFonts w:ascii="Times New Roman" w:hAnsi="Times New Roman" w:cs="Times New Roman"/>
          <w:bCs/>
          <w:sz w:val="28"/>
          <w:szCs w:val="28"/>
          <w:lang w:val="ru-RU"/>
        </w:rPr>
        <w:t xml:space="preserve"> терапії становило 49,26 бала при стандартному відхиленні 8,63, після завершення курсу середнє значення знизилося до 36,18 балів при стандартному відхиленні 7,45. Середнє зниження симптоматики склало 13,08 бала, що становить 26,6 відсотків від початкового рівня. Це найбільший відсоток зниження серед усіх трьох методик, що може свідчити про особливу чутливість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 xml:space="preserve">-5 до терапевтичних змін [43; 69]. Статистичний аналіз підтвердив високу значущість виявлених змін при </w:t>
      </w:r>
      <w:r w:rsidR="00A8211B" w:rsidRPr="00A8211B">
        <w:rPr>
          <w:rFonts w:ascii="Times New Roman" w:hAnsi="Times New Roman" w:cs="Times New Roman"/>
          <w:bCs/>
          <w:sz w:val="28"/>
          <w:szCs w:val="28"/>
        </w:rPr>
        <w:t>p</w:t>
      </w:r>
      <w:r w:rsidR="00A8211B" w:rsidRPr="00A8211B">
        <w:rPr>
          <w:rFonts w:ascii="Times New Roman" w:hAnsi="Times New Roman" w:cs="Times New Roman"/>
          <w:bCs/>
          <w:sz w:val="28"/>
          <w:szCs w:val="28"/>
          <w:lang w:val="ru-RU"/>
        </w:rPr>
        <w:t xml:space="preserve"> менше 0,001, величина ефекту </w:t>
      </w:r>
      <w:r w:rsidR="00A8211B" w:rsidRPr="00A8211B">
        <w:rPr>
          <w:rFonts w:ascii="Times New Roman" w:hAnsi="Times New Roman" w:cs="Times New Roman"/>
          <w:bCs/>
          <w:sz w:val="28"/>
          <w:szCs w:val="28"/>
        </w:rPr>
        <w:t>d</w:t>
      </w:r>
      <w:r w:rsidR="00A8211B" w:rsidRPr="00A8211B">
        <w:rPr>
          <w:rFonts w:ascii="Times New Roman" w:hAnsi="Times New Roman" w:cs="Times New Roman"/>
          <w:bCs/>
          <w:sz w:val="28"/>
          <w:szCs w:val="28"/>
          <w:lang w:val="ru-RU"/>
        </w:rPr>
        <w:t xml:space="preserve"> дорівнює 1,63, що вказує на дуже великий ефект втручання.</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Усі п'ятдесят клієнтів, тобто 100 відсотків, продемонстрували зниження показників за шкалою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-5, що підтверджує універсальну ефективність застосованої психотерапевтичної програми. Найбільш виражені позитивні зміни спостерігалися у клієнтів з початково високими показниками. Зокрема, зафіксовано зниження з 40 до 19 балів, що становить 52,5 відсотків, зниження з 51 до 24 балів, що становить 52,9 відсотків, зниження з 46 до 25 балів, що становить 45,7 відсотків, та зниження з 72 до 40 балів, що становить 44,4 відсотка.</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Аналіз динаміки за окремими кластерами симптомів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 xml:space="preserve">-5 показав, що найбільш чутливими до терапевтичного впливу виявилися симптоми кластеру уникнення та негативні зміни у когніціях та настрої [59]. Це узгоджується з теоретичними засадами когнітивно-поведінкової терапії, яка безпосередньо спрямована на подолання стратегій уникнення через </w:t>
      </w:r>
      <w:r w:rsidR="00A8211B" w:rsidRPr="00A8211B">
        <w:rPr>
          <w:rFonts w:ascii="Times New Roman" w:hAnsi="Times New Roman" w:cs="Times New Roman"/>
          <w:bCs/>
          <w:sz w:val="28"/>
          <w:szCs w:val="28"/>
          <w:lang w:val="ru-RU"/>
        </w:rPr>
        <w:lastRenderedPageBreak/>
        <w:t>експозиційні техніки та на корекцію негативних когнітивних схем через когнітивну реструктуризацію [11; 25].</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Симптоми кластеру повторного переживання травматичної події також демонстрували значуще зниження, хоча й більш поступово порівняно з іншими кластерами. Це може бути пов'язано з тим, що інтрузивні симптоми, такі як флешбеки та нічні кошмари, мають більш стійкий нейробіологічний субстрат і потребують тривалішого терапевтичного впливу для досягнення стабільних змін [13; 35].</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Для глибшого розуміння механізмів терапевтичних змін було проведено кореляційний аналіз взаємозв'язків між показниками різних методик як на етапі первинного обстеження, так і в динаміці змін після терапії. Результати аналізу виявили статистично значущі кореляційні зв'язки між усіма трьома шкалами, що підтверджує конвергентну валідність вимірювання та свідчить про системний характер терапевтичних змін.</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На етапі первинного обстеження виявлено сильні позитивні кореляції між показниками Міссісіпської шкали та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 xml:space="preserve">-5 з коефіцієнтом </w:t>
      </w:r>
      <w:r w:rsidR="00A8211B" w:rsidRPr="00A8211B">
        <w:rPr>
          <w:rFonts w:ascii="Times New Roman" w:hAnsi="Times New Roman" w:cs="Times New Roman"/>
          <w:bCs/>
          <w:sz w:val="28"/>
          <w:szCs w:val="28"/>
        </w:rPr>
        <w:t>r</w:t>
      </w:r>
      <w:r w:rsidR="00A8211B" w:rsidRPr="00A8211B">
        <w:rPr>
          <w:rFonts w:ascii="Times New Roman" w:hAnsi="Times New Roman" w:cs="Times New Roman"/>
          <w:bCs/>
          <w:sz w:val="28"/>
          <w:szCs w:val="28"/>
          <w:lang w:val="ru-RU"/>
        </w:rPr>
        <w:t xml:space="preserve"> дорівнює 0,78 при </w:t>
      </w:r>
      <w:r w:rsidR="00A8211B" w:rsidRPr="00A8211B">
        <w:rPr>
          <w:rFonts w:ascii="Times New Roman" w:hAnsi="Times New Roman" w:cs="Times New Roman"/>
          <w:bCs/>
          <w:sz w:val="28"/>
          <w:szCs w:val="28"/>
        </w:rPr>
        <w:t>p</w:t>
      </w:r>
      <w:r w:rsidR="00A8211B" w:rsidRPr="00A8211B">
        <w:rPr>
          <w:rFonts w:ascii="Times New Roman" w:hAnsi="Times New Roman" w:cs="Times New Roman"/>
          <w:bCs/>
          <w:sz w:val="28"/>
          <w:szCs w:val="28"/>
          <w:lang w:val="ru-RU"/>
        </w:rPr>
        <w:t xml:space="preserve"> менше 0,001, що є цілком очікуваним, оскільки обидві методики вимірюють симптоми ПТСР. Помірні позитивні кореляції спостерігалися між показниками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та Міссісіпською шкалою з коефіцієнтом </w:t>
      </w:r>
      <w:r w:rsidR="00A8211B" w:rsidRPr="00A8211B">
        <w:rPr>
          <w:rFonts w:ascii="Times New Roman" w:hAnsi="Times New Roman" w:cs="Times New Roman"/>
          <w:bCs/>
          <w:sz w:val="28"/>
          <w:szCs w:val="28"/>
        </w:rPr>
        <w:t>r</w:t>
      </w:r>
      <w:r w:rsidR="00A8211B" w:rsidRPr="00A8211B">
        <w:rPr>
          <w:rFonts w:ascii="Times New Roman" w:hAnsi="Times New Roman" w:cs="Times New Roman"/>
          <w:bCs/>
          <w:sz w:val="28"/>
          <w:szCs w:val="28"/>
          <w:lang w:val="ru-RU"/>
        </w:rPr>
        <w:t xml:space="preserve"> дорівнює 0,64 при </w:t>
      </w:r>
      <w:r w:rsidR="00A8211B" w:rsidRPr="00A8211B">
        <w:rPr>
          <w:rFonts w:ascii="Times New Roman" w:hAnsi="Times New Roman" w:cs="Times New Roman"/>
          <w:bCs/>
          <w:sz w:val="28"/>
          <w:szCs w:val="28"/>
        </w:rPr>
        <w:t>p</w:t>
      </w:r>
      <w:r w:rsidR="00A8211B" w:rsidRPr="00A8211B">
        <w:rPr>
          <w:rFonts w:ascii="Times New Roman" w:hAnsi="Times New Roman" w:cs="Times New Roman"/>
          <w:bCs/>
          <w:sz w:val="28"/>
          <w:szCs w:val="28"/>
          <w:lang w:val="ru-RU"/>
        </w:rPr>
        <w:t xml:space="preserve"> менше 0,001, а також між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та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 xml:space="preserve">-5 з коефіцієнтом </w:t>
      </w:r>
      <w:r w:rsidR="00A8211B" w:rsidRPr="00A8211B">
        <w:rPr>
          <w:rFonts w:ascii="Times New Roman" w:hAnsi="Times New Roman" w:cs="Times New Roman"/>
          <w:bCs/>
          <w:sz w:val="28"/>
          <w:szCs w:val="28"/>
        </w:rPr>
        <w:t>r</w:t>
      </w:r>
      <w:r w:rsidR="00A8211B" w:rsidRPr="00A8211B">
        <w:rPr>
          <w:rFonts w:ascii="Times New Roman" w:hAnsi="Times New Roman" w:cs="Times New Roman"/>
          <w:bCs/>
          <w:sz w:val="28"/>
          <w:szCs w:val="28"/>
          <w:lang w:val="ru-RU"/>
        </w:rPr>
        <w:t xml:space="preserve"> дорівнює 0,69 при </w:t>
      </w:r>
      <w:r w:rsidR="00A8211B" w:rsidRPr="00A8211B">
        <w:rPr>
          <w:rFonts w:ascii="Times New Roman" w:hAnsi="Times New Roman" w:cs="Times New Roman"/>
          <w:bCs/>
          <w:sz w:val="28"/>
          <w:szCs w:val="28"/>
        </w:rPr>
        <w:t>p</w:t>
      </w:r>
      <w:r w:rsidR="00A8211B" w:rsidRPr="00A8211B">
        <w:rPr>
          <w:rFonts w:ascii="Times New Roman" w:hAnsi="Times New Roman" w:cs="Times New Roman"/>
          <w:bCs/>
          <w:sz w:val="28"/>
          <w:szCs w:val="28"/>
          <w:lang w:val="ru-RU"/>
        </w:rPr>
        <w:t xml:space="preserve"> менше 0,001. Ці результати підтверджують тісний зв'язок між дисфункціональними переконаннями та вираженістю симптомів ПТСР, що узгоджується з когнітивною моделлю посттравматичного стресового розладу [44; 58].</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Особливо важливими є результати кореляційного аналізу динаміки змін, тобто різниці між показниками до та після терапії. Виявлено сильні позитивні кореляції між ступенем зниження показників за різними методиками. Зокрема, кореляція між динамікою Міссісіпської шкали та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 xml:space="preserve">-5 становила </w:t>
      </w:r>
      <w:r w:rsidR="00A8211B" w:rsidRPr="00A8211B">
        <w:rPr>
          <w:rFonts w:ascii="Times New Roman" w:hAnsi="Times New Roman" w:cs="Times New Roman"/>
          <w:bCs/>
          <w:sz w:val="28"/>
          <w:szCs w:val="28"/>
        </w:rPr>
        <w:t>r</w:t>
      </w:r>
      <w:r w:rsidR="00A8211B" w:rsidRPr="00A8211B">
        <w:rPr>
          <w:rFonts w:ascii="Times New Roman" w:hAnsi="Times New Roman" w:cs="Times New Roman"/>
          <w:bCs/>
          <w:sz w:val="28"/>
          <w:szCs w:val="28"/>
          <w:lang w:val="ru-RU"/>
        </w:rPr>
        <w:t xml:space="preserve"> дорівнює 0,72 при </w:t>
      </w:r>
      <w:r w:rsidR="00A8211B" w:rsidRPr="00A8211B">
        <w:rPr>
          <w:rFonts w:ascii="Times New Roman" w:hAnsi="Times New Roman" w:cs="Times New Roman"/>
          <w:bCs/>
          <w:sz w:val="28"/>
          <w:szCs w:val="28"/>
        </w:rPr>
        <w:t>p</w:t>
      </w:r>
      <w:r w:rsidR="00A8211B" w:rsidRPr="00A8211B">
        <w:rPr>
          <w:rFonts w:ascii="Times New Roman" w:hAnsi="Times New Roman" w:cs="Times New Roman"/>
          <w:bCs/>
          <w:sz w:val="28"/>
          <w:szCs w:val="28"/>
          <w:lang w:val="ru-RU"/>
        </w:rPr>
        <w:t xml:space="preserve"> менше 0,001, що означає клієнти, які </w:t>
      </w:r>
      <w:r w:rsidR="00A8211B" w:rsidRPr="00A8211B">
        <w:rPr>
          <w:rFonts w:ascii="Times New Roman" w:hAnsi="Times New Roman" w:cs="Times New Roman"/>
          <w:bCs/>
          <w:sz w:val="28"/>
          <w:szCs w:val="28"/>
          <w:lang w:val="ru-RU"/>
        </w:rPr>
        <w:lastRenderedPageBreak/>
        <w:t>демонстрували більше зниження симптоматики за однією шкалою, як правило, показували аналогічне покращення і за іншою шкалою.</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Найбільш показовою є кореляція між динамікою показників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та динамікою симптомів ПТСР. Коефіцієнт кореляції між зниженням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та зниженням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 xml:space="preserve">-5 становив </w:t>
      </w:r>
      <w:r w:rsidR="00A8211B" w:rsidRPr="00A8211B">
        <w:rPr>
          <w:rFonts w:ascii="Times New Roman" w:hAnsi="Times New Roman" w:cs="Times New Roman"/>
          <w:bCs/>
          <w:sz w:val="28"/>
          <w:szCs w:val="28"/>
        </w:rPr>
        <w:t>r</w:t>
      </w:r>
      <w:r w:rsidR="00A8211B" w:rsidRPr="00A8211B">
        <w:rPr>
          <w:rFonts w:ascii="Times New Roman" w:hAnsi="Times New Roman" w:cs="Times New Roman"/>
          <w:bCs/>
          <w:sz w:val="28"/>
          <w:szCs w:val="28"/>
          <w:lang w:val="ru-RU"/>
        </w:rPr>
        <w:t xml:space="preserve"> дорівнює 0,81 при </w:t>
      </w:r>
      <w:r w:rsidR="00A8211B" w:rsidRPr="00A8211B">
        <w:rPr>
          <w:rFonts w:ascii="Times New Roman" w:hAnsi="Times New Roman" w:cs="Times New Roman"/>
          <w:bCs/>
          <w:sz w:val="28"/>
          <w:szCs w:val="28"/>
        </w:rPr>
        <w:t>p</w:t>
      </w:r>
      <w:r w:rsidR="00A8211B" w:rsidRPr="00A8211B">
        <w:rPr>
          <w:rFonts w:ascii="Times New Roman" w:hAnsi="Times New Roman" w:cs="Times New Roman"/>
          <w:bCs/>
          <w:sz w:val="28"/>
          <w:szCs w:val="28"/>
          <w:lang w:val="ru-RU"/>
        </w:rPr>
        <w:t xml:space="preserve"> менше 0,001, а між зниженням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та зниженням показників Міссісіпської шкали коефіцієнт </w:t>
      </w:r>
      <w:r w:rsidR="00A8211B" w:rsidRPr="00A8211B">
        <w:rPr>
          <w:rFonts w:ascii="Times New Roman" w:hAnsi="Times New Roman" w:cs="Times New Roman"/>
          <w:bCs/>
          <w:sz w:val="28"/>
          <w:szCs w:val="28"/>
        </w:rPr>
        <w:t>r</w:t>
      </w:r>
      <w:r w:rsidR="00A8211B" w:rsidRPr="00A8211B">
        <w:rPr>
          <w:rFonts w:ascii="Times New Roman" w:hAnsi="Times New Roman" w:cs="Times New Roman"/>
          <w:bCs/>
          <w:sz w:val="28"/>
          <w:szCs w:val="28"/>
          <w:lang w:val="ru-RU"/>
        </w:rPr>
        <w:t xml:space="preserve"> дорівнює 0,76 при </w:t>
      </w:r>
      <w:r w:rsidR="00A8211B" w:rsidRPr="00A8211B">
        <w:rPr>
          <w:rFonts w:ascii="Times New Roman" w:hAnsi="Times New Roman" w:cs="Times New Roman"/>
          <w:bCs/>
          <w:sz w:val="28"/>
          <w:szCs w:val="28"/>
        </w:rPr>
        <w:t>p</w:t>
      </w:r>
      <w:r w:rsidR="00A8211B" w:rsidRPr="00A8211B">
        <w:rPr>
          <w:rFonts w:ascii="Times New Roman" w:hAnsi="Times New Roman" w:cs="Times New Roman"/>
          <w:bCs/>
          <w:sz w:val="28"/>
          <w:szCs w:val="28"/>
          <w:lang w:val="ru-RU"/>
        </w:rPr>
        <w:t xml:space="preserve"> менше 0,001. Ці результати мають важливе теоретичне та практичне значення, оскільки вони підтверджують центральну роль когнітивної реструктуризації в механізмі терапевтичних змін при ПТСР [11; 15].</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Іншими словами, чим більше клієнту вдавалося змінити свої дисфункціональні переконання в процесі КПТ, тим більшого зниження симптомів ПТСР він досягав. Це емпірично підтверджує теоретичне припущення когнітивно-поведінкової моделі про те, що саме патологічні когнітивні схеми є ключовим механізмом підтримання посттравматичної симптоматики [44; 58].</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Додатковий аналіз показав, що клієнти з початково вищими показниками дисфункціональних переконань, тобто верхній квартиль за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демонстрували більший абсолютний ступінь покращення за всіма шкалами порівняно з клієнтами з помірними початковими показниками. Це може свідчити про те, що наявність виражених когнітивних спотворень, хоча і ускладнює клінічну картину, водночас створює більший простір для терапевтичних змін при правильно організованій когнітивній реструктуризації [18; 25].</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Хоча загальна тенденція результатів свідчить про високу ефективність когнітивно-поведінкової терапії, важливо детально проаналізувати випадки з атиповою динамікою, оскільки вони можуть надати цінну інформацію про обмеження методу та фактори, що модерують ефективність терапії.</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Два клієнти продемонстрували незначне підвищення показників за Міссісіпською шкалою на 9,5 відсотка та 19,0 відсотків відповідно, хоча за шкалами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та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-5 спостерігалося зниження. Аналіз терапевтичного процесу показав, що ці клієнти продовжували перебувати в потенційно травмуючій ситуації, зокрема в зоні бойових дій, під час проходження терапії [2; 22]. Відомо, що когнітивно-поведінкова терапія передбачає створення безпечного середовища для опрацювання травматичного досвіду, тому продовження експозиції до травмуючих факторів може обмежувати ефективність втручання.</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Водночас зниження показників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та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 xml:space="preserve">-5 у цих клієнтів свідчить про часткову ефективність терапії принаймні на когнітивному рівні. У одного з цих клієнтів показники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дещо підвищилися, що може свідчити про активізацію та усвідомлення раніше витіснених дисфункціональних переконань на початкових етапах терапії [63]. Це явище іноді описується у літературі як терапевтичне загострення і може бути тимчасовим ефектом, який згодом зникає при продовженні терапевтичної роботи.</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Важливо підкреслити, що навіть у цих двох випадках не відбулося значного погіршення стану, а показники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-5 демонстрували позитивну динаміку, що свідчить про загальну безпеку та обґрунтованість застосованого терапевтичного протоколу [73; 81].</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Для більш детального розуміння факторів, що впливають на ефективність когнітивно-поведінкової терапії при ПТСР, було проведено порівняльний аналіз результатів у різних підгрупах клієнтів залежно від початкового рівня симптоматики. Клієнтів було розділено на три підгрупи за показниками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 xml:space="preserve">-5 на етапі первинного обстеження: підгрупа з помірними симптомами, де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 xml:space="preserve">-5 менше 40 балів та кількість учасників дорівнює 15, підгрупа з вираженими симптомами, де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 xml:space="preserve">-5 від 40 до 55 балів та кількість учасників дорівнює 23, та підгрупа з тяжкими симптомами, де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-5 більше 55 балів та кількість учасників дорівнює 12.</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Аналіз показав, що всі три підгрупи продемонстрували статистично значуще зниження симптоматики при </w:t>
      </w:r>
      <w:r w:rsidR="00A8211B" w:rsidRPr="00A8211B">
        <w:rPr>
          <w:rFonts w:ascii="Times New Roman" w:hAnsi="Times New Roman" w:cs="Times New Roman"/>
          <w:bCs/>
          <w:sz w:val="28"/>
          <w:szCs w:val="28"/>
        </w:rPr>
        <w:t>p</w:t>
      </w:r>
      <w:r w:rsidR="00A8211B" w:rsidRPr="00A8211B">
        <w:rPr>
          <w:rFonts w:ascii="Times New Roman" w:hAnsi="Times New Roman" w:cs="Times New Roman"/>
          <w:bCs/>
          <w:sz w:val="28"/>
          <w:szCs w:val="28"/>
          <w:lang w:val="ru-RU"/>
        </w:rPr>
        <w:t xml:space="preserve"> менше 0,001 для всіх підгруп. Проте величина ефекту та відсоток покращення дещо відрізнялися. У підгрупі з тяжкими симптомами середнє зниження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 xml:space="preserve">-5 становило 32,8 відсотків від початкового рівня при </w:t>
      </w:r>
      <w:r w:rsidR="00A8211B" w:rsidRPr="00A8211B">
        <w:rPr>
          <w:rFonts w:ascii="Times New Roman" w:hAnsi="Times New Roman" w:cs="Times New Roman"/>
          <w:bCs/>
          <w:sz w:val="28"/>
          <w:szCs w:val="28"/>
        </w:rPr>
        <w:t>d</w:t>
      </w:r>
      <w:r w:rsidR="00A8211B" w:rsidRPr="00A8211B">
        <w:rPr>
          <w:rFonts w:ascii="Times New Roman" w:hAnsi="Times New Roman" w:cs="Times New Roman"/>
          <w:bCs/>
          <w:sz w:val="28"/>
          <w:szCs w:val="28"/>
          <w:lang w:val="ru-RU"/>
        </w:rPr>
        <w:t xml:space="preserve"> дорівнює 1,89, у підгрупі з вираженими симптомами становило 26,4 відсотка при </w:t>
      </w:r>
      <w:r w:rsidR="00A8211B" w:rsidRPr="00A8211B">
        <w:rPr>
          <w:rFonts w:ascii="Times New Roman" w:hAnsi="Times New Roman" w:cs="Times New Roman"/>
          <w:bCs/>
          <w:sz w:val="28"/>
          <w:szCs w:val="28"/>
        </w:rPr>
        <w:t>d</w:t>
      </w:r>
      <w:r w:rsidR="00A8211B" w:rsidRPr="00A8211B">
        <w:rPr>
          <w:rFonts w:ascii="Times New Roman" w:hAnsi="Times New Roman" w:cs="Times New Roman"/>
          <w:bCs/>
          <w:sz w:val="28"/>
          <w:szCs w:val="28"/>
          <w:lang w:val="ru-RU"/>
        </w:rPr>
        <w:t xml:space="preserve"> дорівнює 1,52, а у підгрупі з помірними симптомами становило 21,7 відсотків при </w:t>
      </w:r>
      <w:r w:rsidR="00A8211B" w:rsidRPr="00A8211B">
        <w:rPr>
          <w:rFonts w:ascii="Times New Roman" w:hAnsi="Times New Roman" w:cs="Times New Roman"/>
          <w:bCs/>
          <w:sz w:val="28"/>
          <w:szCs w:val="28"/>
        </w:rPr>
        <w:t>d</w:t>
      </w:r>
      <w:r w:rsidR="00A8211B" w:rsidRPr="00A8211B">
        <w:rPr>
          <w:rFonts w:ascii="Times New Roman" w:hAnsi="Times New Roman" w:cs="Times New Roman"/>
          <w:bCs/>
          <w:sz w:val="28"/>
          <w:szCs w:val="28"/>
          <w:lang w:val="ru-RU"/>
        </w:rPr>
        <w:t xml:space="preserve"> дорівнює 1,24.</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Ці результати свідчать про те, що когнітивно-поведінкова терапія є ефективною незалежно від початкового рівня симптоматики, проте клієнти з більш вираженою клінічною картиною демонструють більший абсолютний ступінь покращення [38; 41]. Це може бути пов'язано з ефектом підлоги у клієнтів з помірними симптомами, тобто меншим простором для зниження показників, або з більшою мотивацією до змін у клієнтів з тяжчим станом.</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Водночас важливо зазначити, що навіть після терапії середні показники у підгрупі з початково тяжкими симптомами залишалися вищими, ніж у підгрупі з помірними симптомами, що може вказувати на необхідність пролонгованої або інтенсифікованої терапії для цієї категорії клієнтів [57; 69].</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Результати проведеного емпіричного дослідження переконливо свідчать про високу ефективність когнітивно-поведінкової терапії як методу психологічної допомоги дорослим з посттравматичним стресовим розладом. Усі три використані психодіагностичні методики зафіксували статистично значуще та практично суттєве зниження симптоматики ПТСР після проходження курсу КПТ.</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Найбільш універсальну позитивну динаміку продемонстрували показники опитувальника особистісних переконань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та опитувальника симптомів ПТСР </w:t>
      </w:r>
      <w:r w:rsidR="00A8211B" w:rsidRPr="00A8211B">
        <w:rPr>
          <w:rFonts w:ascii="Times New Roman" w:hAnsi="Times New Roman" w:cs="Times New Roman"/>
          <w:bCs/>
          <w:sz w:val="28"/>
          <w:szCs w:val="28"/>
        </w:rPr>
        <w:t>PCL</w:t>
      </w:r>
      <w:r w:rsidR="00A8211B" w:rsidRPr="00A8211B">
        <w:rPr>
          <w:rFonts w:ascii="Times New Roman" w:hAnsi="Times New Roman" w:cs="Times New Roman"/>
          <w:bCs/>
          <w:sz w:val="28"/>
          <w:szCs w:val="28"/>
          <w:lang w:val="ru-RU"/>
        </w:rPr>
        <w:t>-5, де 100 відсотків клієнтів показали покращення. Міссісіпська шкала зафіксувала позитивну динаміку у 96 відсотках випадків, що також є надзвичайно високим показником ефективності [29; 38].</w:t>
      </w: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p>
    <w:p w:rsidR="00A8211B" w:rsidRPr="00A8211B" w:rsidRDefault="00A8211B"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sidRPr="00A8211B">
        <w:rPr>
          <w:rFonts w:ascii="Times New Roman" w:hAnsi="Times New Roman" w:cs="Times New Roman"/>
          <w:bCs/>
          <w:sz w:val="28"/>
          <w:szCs w:val="28"/>
          <w:lang w:val="ru-RU"/>
        </w:rPr>
        <w:lastRenderedPageBreak/>
        <w:t xml:space="preserve">Величина ефекту терапевтичного втручання за всіма методиками перевищувала значення </w:t>
      </w:r>
      <w:r w:rsidRPr="00A8211B">
        <w:rPr>
          <w:rFonts w:ascii="Times New Roman" w:hAnsi="Times New Roman" w:cs="Times New Roman"/>
          <w:bCs/>
          <w:sz w:val="28"/>
          <w:szCs w:val="28"/>
        </w:rPr>
        <w:t>d</w:t>
      </w:r>
      <w:r w:rsidRPr="00A8211B">
        <w:rPr>
          <w:rFonts w:ascii="Times New Roman" w:hAnsi="Times New Roman" w:cs="Times New Roman"/>
          <w:bCs/>
          <w:sz w:val="28"/>
          <w:szCs w:val="28"/>
          <w:lang w:val="ru-RU"/>
        </w:rPr>
        <w:t xml:space="preserve"> дорівнює 1,0, що згідно з класифікацією Коена вказує на дуже великий ефект [43]. Це дозволяє віднести когнітивно-поведінкову терапію до високоефективних методів лікування ПТСР, що узгоджується з даними міжнародних метааналізів та клінічних настанов [59; 78].</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 xml:space="preserve">Особливо важливим є виявлення сильних кореляційних зв'язків між динамікою когнітивних переконань за шкалою </w:t>
      </w:r>
      <w:r w:rsidR="00A8211B" w:rsidRPr="00A8211B">
        <w:rPr>
          <w:rFonts w:ascii="Times New Roman" w:hAnsi="Times New Roman" w:cs="Times New Roman"/>
          <w:bCs/>
          <w:sz w:val="28"/>
          <w:szCs w:val="28"/>
        </w:rPr>
        <w:t>PBQ</w:t>
      </w:r>
      <w:r w:rsidR="00A8211B" w:rsidRPr="00A8211B">
        <w:rPr>
          <w:rFonts w:ascii="Times New Roman" w:hAnsi="Times New Roman" w:cs="Times New Roman"/>
          <w:bCs/>
          <w:sz w:val="28"/>
          <w:szCs w:val="28"/>
          <w:lang w:val="ru-RU"/>
        </w:rPr>
        <w:t xml:space="preserve"> та зниженням симптомів ПТСР. Це емпірично підтверджує теоретичну модель когнітивно-поведінкової терапії і вказує на ключову роль когнітивної реструктуризації в механізмі терапевтичних змін [44; 68]. Клієнти, які досягли більшого прогресу в трансформації дисфункціональних переконань, демонстрували і більш виражене зниження симптоматики ПТСР.</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Результати дослідження також виявили, що ефективність КПТ не залежить критично від початкового рівня симптоматики, оскільки покращення спостерігалося у клієнтів з різним ступенем вираженості ПТСР [29; 41]. Водночас клієнти з більш тяжкою симптоматикою демонстрували більший абсолютний ступінь покращення, що може свідчити про особливу доцільність застосування КПТ саме у складних клінічних випадках.</w:t>
      </w:r>
    </w:p>
    <w:p w:rsidR="00A8211B" w:rsidRPr="00A8211B"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A8211B">
        <w:rPr>
          <w:rFonts w:ascii="Times New Roman" w:hAnsi="Times New Roman" w:cs="Times New Roman"/>
          <w:bCs/>
          <w:sz w:val="28"/>
          <w:szCs w:val="28"/>
          <w:lang w:val="ru-RU"/>
        </w:rPr>
        <w:t>Незначна кількість випадків з атиповою динамікою може бути пояснена специфічними обставинами, зокрема продовженням перебування в травмуючих умовах під час терапії [2; 22]. Це підкреслює важливість забезпечення безпечного середовища для психотерапевтичної роботи з травмою та необхідність адаптації терапевтичних протоколів до особливих умов, таких як воєнний час.</w:t>
      </w:r>
    </w:p>
    <w:p w:rsidR="0018178E" w:rsidRPr="008400CA" w:rsidRDefault="008400CA" w:rsidP="00A8211B">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A8211B" w:rsidRPr="008400CA">
        <w:rPr>
          <w:rFonts w:ascii="Times New Roman" w:hAnsi="Times New Roman" w:cs="Times New Roman"/>
          <w:bCs/>
          <w:sz w:val="28"/>
          <w:szCs w:val="28"/>
          <w:lang w:val="ru-RU"/>
        </w:rPr>
        <w:t xml:space="preserve">Загалом отримані результати надають переконливе емпіричне обґрунтування доцільності широкого впровадження когнітивно-поведінкової терапії </w:t>
      </w:r>
      <w:proofErr w:type="gramStart"/>
      <w:r w:rsidR="00A8211B" w:rsidRPr="008400CA">
        <w:rPr>
          <w:rFonts w:ascii="Times New Roman" w:hAnsi="Times New Roman" w:cs="Times New Roman"/>
          <w:bCs/>
          <w:sz w:val="28"/>
          <w:szCs w:val="28"/>
          <w:lang w:val="ru-RU"/>
        </w:rPr>
        <w:t>у практику</w:t>
      </w:r>
      <w:proofErr w:type="gramEnd"/>
      <w:r w:rsidR="00A8211B" w:rsidRPr="008400CA">
        <w:rPr>
          <w:rFonts w:ascii="Times New Roman" w:hAnsi="Times New Roman" w:cs="Times New Roman"/>
          <w:bCs/>
          <w:sz w:val="28"/>
          <w:szCs w:val="28"/>
          <w:lang w:val="ru-RU"/>
        </w:rPr>
        <w:t xml:space="preserve"> психологічної допомоги дорослим з посттравматичним </w:t>
      </w:r>
      <w:r w:rsidR="00A8211B" w:rsidRPr="008400CA">
        <w:rPr>
          <w:rFonts w:ascii="Times New Roman" w:hAnsi="Times New Roman" w:cs="Times New Roman"/>
          <w:bCs/>
          <w:sz w:val="28"/>
          <w:szCs w:val="28"/>
          <w:lang w:val="ru-RU"/>
        </w:rPr>
        <w:lastRenderedPageBreak/>
        <w:t>стресовим розладом в Україні, особливо в контексті масової травматизації населення внаслідок воєнних дій [23; 27].</w:t>
      </w:r>
    </w:p>
    <w:p w:rsidR="008400CA" w:rsidRDefault="00483BB2"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r w:rsidRPr="00DA3088">
        <w:rPr>
          <w:rFonts w:ascii="Times New Roman" w:hAnsi="Times New Roman" w:cs="Times New Roman"/>
          <w:b/>
          <w:bCs/>
          <w:sz w:val="28"/>
          <w:szCs w:val="28"/>
          <w:lang w:val="ru-RU"/>
        </w:rPr>
        <w:t xml:space="preserve"> </w:t>
      </w:r>
    </w:p>
    <w:p w:rsidR="00483BB2" w:rsidRPr="00DA3088" w:rsidRDefault="008400CA"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В</w:t>
      </w:r>
      <w:r w:rsidR="00483BB2" w:rsidRPr="00DA3088">
        <w:rPr>
          <w:rFonts w:ascii="Times New Roman" w:hAnsi="Times New Roman" w:cs="Times New Roman"/>
          <w:b/>
          <w:bCs/>
          <w:sz w:val="28"/>
          <w:szCs w:val="28"/>
          <w:lang w:val="ru-RU"/>
        </w:rPr>
        <w:t>исновок</w:t>
      </w:r>
      <w:r>
        <w:rPr>
          <w:rFonts w:ascii="Times New Roman" w:hAnsi="Times New Roman" w:cs="Times New Roman"/>
          <w:b/>
          <w:bCs/>
          <w:sz w:val="28"/>
          <w:szCs w:val="28"/>
          <w:lang w:val="ru-RU"/>
        </w:rPr>
        <w:t xml:space="preserve"> до розділу 2</w:t>
      </w:r>
    </w:p>
    <w:p w:rsidR="007E63E0" w:rsidRDefault="007E63E0" w:rsidP="007E63E0">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E63E0" w:rsidRPr="007E63E0" w:rsidRDefault="007E63E0" w:rsidP="007E63E0">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7E63E0">
        <w:rPr>
          <w:rFonts w:ascii="Times New Roman" w:hAnsi="Times New Roman" w:cs="Times New Roman"/>
          <w:bCs/>
          <w:sz w:val="28"/>
          <w:szCs w:val="28"/>
          <w:lang w:val="ru-RU"/>
        </w:rPr>
        <w:t>Емпіричне дослідження ефективності когнітивно-поведінкової терапії у роботі з дорослими, які мають посттравматичний стресовий розлад, дало переконливі результати.</w:t>
      </w:r>
    </w:p>
    <w:p w:rsidR="007E63E0" w:rsidRPr="007E63E0" w:rsidRDefault="007E63E0" w:rsidP="007E63E0">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7E63E0">
        <w:rPr>
          <w:rFonts w:ascii="Times New Roman" w:hAnsi="Times New Roman" w:cs="Times New Roman"/>
          <w:bCs/>
          <w:sz w:val="28"/>
          <w:szCs w:val="28"/>
          <w:lang w:val="ru-RU"/>
        </w:rPr>
        <w:t>У дослідженні взяли участь 50 дорослих осіб віком від 25 до 52 років із симптомами ПТСР</w:t>
      </w:r>
      <w:r w:rsidR="00F1739E">
        <w:rPr>
          <w:rFonts w:ascii="Times New Roman" w:hAnsi="Times New Roman" w:cs="Times New Roman"/>
          <w:bCs/>
          <w:sz w:val="28"/>
          <w:szCs w:val="28"/>
          <w:lang w:val="ru-RU"/>
        </w:rPr>
        <w:t xml:space="preserve"> </w:t>
      </w:r>
      <w:r w:rsidR="00F1739E" w:rsidRPr="00F1739E">
        <w:rPr>
          <w:rFonts w:ascii="Times New Roman" w:hAnsi="Times New Roman" w:cs="Times New Roman"/>
          <w:bCs/>
          <w:sz w:val="28"/>
          <w:szCs w:val="28"/>
          <w:lang w:val="ru-RU"/>
        </w:rPr>
        <w:t>(детальна таблиця індивідуальних показників представлена в Додатку А)</w:t>
      </w:r>
      <w:r w:rsidRPr="007E63E0">
        <w:rPr>
          <w:rFonts w:ascii="Times New Roman" w:hAnsi="Times New Roman" w:cs="Times New Roman"/>
          <w:bCs/>
          <w:sz w:val="28"/>
          <w:szCs w:val="28"/>
          <w:lang w:val="ru-RU"/>
        </w:rPr>
        <w:t xml:space="preserve">. Для оцінки їхнього стану було використано три перевірені методики: Міссісіпську шкалу ПТСР, опитувальник особистісних переконань </w:t>
      </w:r>
      <w:r w:rsidRPr="007E63E0">
        <w:rPr>
          <w:rFonts w:ascii="Times New Roman" w:hAnsi="Times New Roman" w:cs="Times New Roman"/>
          <w:bCs/>
          <w:sz w:val="28"/>
          <w:szCs w:val="28"/>
        </w:rPr>
        <w:t>PBQ</w:t>
      </w:r>
      <w:r w:rsidRPr="007E63E0">
        <w:rPr>
          <w:rFonts w:ascii="Times New Roman" w:hAnsi="Times New Roman" w:cs="Times New Roman"/>
          <w:bCs/>
          <w:sz w:val="28"/>
          <w:szCs w:val="28"/>
          <w:lang w:val="ru-RU"/>
        </w:rPr>
        <w:t xml:space="preserve"> та опитувальник </w:t>
      </w:r>
      <w:r w:rsidRPr="007E63E0">
        <w:rPr>
          <w:rFonts w:ascii="Times New Roman" w:hAnsi="Times New Roman" w:cs="Times New Roman"/>
          <w:bCs/>
          <w:sz w:val="28"/>
          <w:szCs w:val="28"/>
        </w:rPr>
        <w:t>PCL</w:t>
      </w:r>
      <w:r w:rsidRPr="007E63E0">
        <w:rPr>
          <w:rFonts w:ascii="Times New Roman" w:hAnsi="Times New Roman" w:cs="Times New Roman"/>
          <w:bCs/>
          <w:sz w:val="28"/>
          <w:szCs w:val="28"/>
          <w:lang w:val="ru-RU"/>
        </w:rPr>
        <w:t>-5. Всі учасники пройшли курс когнітивно-поведінкової терапії тривалістю від 12 до 16 сесій, після чого було проведено повторне тестування.</w:t>
      </w:r>
      <w:bookmarkStart w:id="0" w:name="_GoBack"/>
      <w:bookmarkEnd w:id="0"/>
    </w:p>
    <w:p w:rsidR="007E63E0" w:rsidRPr="007E63E0" w:rsidRDefault="007E63E0" w:rsidP="007E63E0">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7E63E0">
        <w:rPr>
          <w:rFonts w:ascii="Times New Roman" w:hAnsi="Times New Roman" w:cs="Times New Roman"/>
          <w:bCs/>
          <w:sz w:val="28"/>
          <w:szCs w:val="28"/>
          <w:lang w:val="ru-RU"/>
        </w:rPr>
        <w:t xml:space="preserve">Результати показали значне покращення стану учасників за всіма показниками. За Міссісіпською шкалою симптоми ПТСР знизилися в середньому на 17%, при цьому 96% учасників відчули полегшення. За опитувальником </w:t>
      </w:r>
      <w:r w:rsidRPr="007E63E0">
        <w:rPr>
          <w:rFonts w:ascii="Times New Roman" w:hAnsi="Times New Roman" w:cs="Times New Roman"/>
          <w:bCs/>
          <w:sz w:val="28"/>
          <w:szCs w:val="28"/>
        </w:rPr>
        <w:t>PBQ</w:t>
      </w:r>
      <w:r w:rsidRPr="007E63E0">
        <w:rPr>
          <w:rFonts w:ascii="Times New Roman" w:hAnsi="Times New Roman" w:cs="Times New Roman"/>
          <w:bCs/>
          <w:sz w:val="28"/>
          <w:szCs w:val="28"/>
          <w:lang w:val="ru-RU"/>
        </w:rPr>
        <w:t xml:space="preserve"> всі 100% учасників показали зменшення дисфункціональних переконань на 17%. Найбільше зниження симптомів зафіксовано за шкалою </w:t>
      </w:r>
      <w:r w:rsidRPr="007E63E0">
        <w:rPr>
          <w:rFonts w:ascii="Times New Roman" w:hAnsi="Times New Roman" w:cs="Times New Roman"/>
          <w:bCs/>
          <w:sz w:val="28"/>
          <w:szCs w:val="28"/>
        </w:rPr>
        <w:t>PCL</w:t>
      </w:r>
      <w:r w:rsidRPr="007E63E0">
        <w:rPr>
          <w:rFonts w:ascii="Times New Roman" w:hAnsi="Times New Roman" w:cs="Times New Roman"/>
          <w:bCs/>
          <w:sz w:val="28"/>
          <w:szCs w:val="28"/>
          <w:lang w:val="ru-RU"/>
        </w:rPr>
        <w:t>-5 — на 27%, і знову ж таки у всіх без винятку учасників.</w:t>
      </w:r>
    </w:p>
    <w:p w:rsidR="007E63E0" w:rsidRPr="007E63E0" w:rsidRDefault="007E63E0" w:rsidP="007E63E0">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7E63E0">
        <w:rPr>
          <w:rFonts w:ascii="Times New Roman" w:hAnsi="Times New Roman" w:cs="Times New Roman"/>
          <w:bCs/>
          <w:sz w:val="28"/>
          <w:szCs w:val="28"/>
          <w:lang w:val="ru-RU"/>
        </w:rPr>
        <w:t>Особливо важливим виявився зв'язок між зміною негативних думок і зменшенням симптомів ПТСР. Чим краще людині вдавалося змінити свої деструктивні переконання типу «я ніколи не буду в безпеці» або «це моя вина», тим більше знижувалася загальна симптоматика розладу. Це підтверджує, що робота з думками та переконаннями — це ключ до подолання ПТСР.</w:t>
      </w:r>
    </w:p>
    <w:p w:rsidR="007E63E0" w:rsidRPr="007E63E0" w:rsidRDefault="007E63E0" w:rsidP="007E63E0">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sidRPr="007E63E0">
        <w:rPr>
          <w:rFonts w:ascii="Times New Roman" w:hAnsi="Times New Roman" w:cs="Times New Roman"/>
          <w:bCs/>
          <w:sz w:val="28"/>
          <w:szCs w:val="28"/>
          <w:lang w:val="ru-RU"/>
        </w:rPr>
        <w:t>Аналіз показав, що когнітивно-поведінкова терапія допомагає людям з різним ступенем тяжкості розладу. Навіть ті, у кого були найважчі симптоми, відчули значне покращення. Більше того, саме у них покращення було найбільш помітним.</w:t>
      </w:r>
    </w:p>
    <w:p w:rsidR="007E63E0" w:rsidRPr="007E63E0" w:rsidRDefault="007E63E0" w:rsidP="007E63E0">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7E63E0">
        <w:rPr>
          <w:rFonts w:ascii="Times New Roman" w:hAnsi="Times New Roman" w:cs="Times New Roman"/>
          <w:bCs/>
          <w:sz w:val="28"/>
          <w:szCs w:val="28"/>
          <w:lang w:val="ru-RU"/>
        </w:rPr>
        <w:t>Лише у двох випадках результати були неоднозначними — за однією шкалою показники трохи зросли, хоча за іншими знизилися. З'ясувалося, що ці люди продовжували перебувати в небезпечних умовах під час терапії, що, звісно, ускладнювало роботу. Але навіть у них не сталося серйозного погіршення стану.</w:t>
      </w:r>
    </w:p>
    <w:p w:rsidR="007E63E0" w:rsidRPr="007E63E0" w:rsidRDefault="007E63E0" w:rsidP="007E63E0">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7E63E0">
        <w:rPr>
          <w:rFonts w:ascii="Times New Roman" w:hAnsi="Times New Roman" w:cs="Times New Roman"/>
          <w:bCs/>
          <w:sz w:val="28"/>
          <w:szCs w:val="28"/>
          <w:lang w:val="ru-RU"/>
        </w:rPr>
        <w:t>Статистичний аналіз підтвердив, що всі зміни є не випадковими, а дійсно значущими. Величина ефекту терапії виявилася дуже великою за всіма методиками, що в науці вважається показником високої ефективності методу.</w:t>
      </w:r>
    </w:p>
    <w:p w:rsidR="007E63E0" w:rsidRPr="007E63E0" w:rsidRDefault="007E63E0" w:rsidP="007E63E0">
      <w:pPr>
        <w:autoSpaceDE w:val="0"/>
        <w:autoSpaceDN w:val="0"/>
        <w:adjustRightInd w:val="0"/>
        <w:spacing w:line="360" w:lineRule="auto"/>
        <w:ind w:left="284" w:right="-613"/>
        <w:jc w:val="both"/>
        <w:rPr>
          <w:rFonts w:ascii="Times New Roman" w:hAnsi="Times New Roman" w:cs="Times New Roman"/>
          <w:bCs/>
          <w:sz w:val="28"/>
          <w:szCs w:val="28"/>
          <w:lang w:val="ru-RU"/>
        </w:rPr>
      </w:pPr>
      <w:r w:rsidRPr="007E63E0">
        <w:rPr>
          <w:rFonts w:ascii="Times New Roman" w:hAnsi="Times New Roman" w:cs="Times New Roman"/>
          <w:bCs/>
          <w:sz w:val="28"/>
          <w:szCs w:val="28"/>
          <w:lang w:val="ru-RU"/>
        </w:rPr>
        <w:t>Отже, емпіричне дослідження довело, що когнітивно-поведінкова терапія справді працює у допомозі дорослим з ПТСР. Вона ефективно зменшує симптоми розладу, допомагає змінити деструктивні думки та покращує загальний стан людини. Ці результати дають підстави рекомендувати КПТ як надійний метод психологічної допомоги для людей, які пережили травматичні події.</w:t>
      </w:r>
    </w:p>
    <w:p w:rsidR="00483BB2" w:rsidRDefault="00483BB2" w:rsidP="007C4DD6">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A083D" w:rsidRDefault="007A083D" w:rsidP="007C4DD6">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A083D" w:rsidRDefault="007A083D" w:rsidP="007C4DD6">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A083D" w:rsidRDefault="007A083D" w:rsidP="007C4DD6">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A083D" w:rsidRDefault="007A083D" w:rsidP="007C4DD6">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A083D" w:rsidRPr="00DA3088" w:rsidRDefault="007A083D" w:rsidP="007C4DD6">
      <w:pPr>
        <w:autoSpaceDE w:val="0"/>
        <w:autoSpaceDN w:val="0"/>
        <w:adjustRightInd w:val="0"/>
        <w:spacing w:line="360" w:lineRule="auto"/>
        <w:ind w:left="284" w:right="-613"/>
        <w:jc w:val="both"/>
        <w:rPr>
          <w:rFonts w:ascii="Times New Roman" w:hAnsi="Times New Roman" w:cs="Times New Roman"/>
          <w:bCs/>
          <w:sz w:val="28"/>
          <w:szCs w:val="28"/>
          <w:lang w:val="ru-RU"/>
        </w:rPr>
      </w:pPr>
    </w:p>
    <w:p w:rsidR="00483BB2" w:rsidRDefault="00483BB2"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18178E" w:rsidRDefault="00D85D24"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ab/>
      </w:r>
    </w:p>
    <w:p w:rsidR="0018178E" w:rsidRDefault="0018178E"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9E1377" w:rsidRDefault="009E137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4160D1" w:rsidRPr="007B700F" w:rsidRDefault="004160D1" w:rsidP="007B700F">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B700F" w:rsidRPr="006B2941" w:rsidRDefault="003138A5" w:rsidP="007B700F">
      <w:pPr>
        <w:autoSpaceDE w:val="0"/>
        <w:autoSpaceDN w:val="0"/>
        <w:adjustRightInd w:val="0"/>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
          <w:bCs/>
          <w:sz w:val="28"/>
          <w:szCs w:val="28"/>
          <w:lang w:val="ru-RU"/>
        </w:rPr>
        <w:lastRenderedPageBreak/>
        <w:tab/>
      </w:r>
      <w:r>
        <w:rPr>
          <w:rFonts w:ascii="Times New Roman" w:hAnsi="Times New Roman" w:cs="Times New Roman"/>
          <w:b/>
          <w:bCs/>
          <w:sz w:val="28"/>
          <w:szCs w:val="28"/>
          <w:lang w:val="ru-RU"/>
        </w:rPr>
        <w:tab/>
      </w:r>
      <w:r w:rsidR="007B700F" w:rsidRPr="006B2941">
        <w:rPr>
          <w:rFonts w:ascii="Times New Roman" w:hAnsi="Times New Roman" w:cs="Times New Roman"/>
          <w:b/>
          <w:bCs/>
          <w:sz w:val="28"/>
          <w:szCs w:val="28"/>
          <w:lang w:val="ru-RU"/>
        </w:rPr>
        <w:t>РОЗДІЛ 3</w:t>
      </w:r>
    </w:p>
    <w:p w:rsidR="007B700F" w:rsidRPr="006B2941" w:rsidRDefault="007B700F" w:rsidP="007B700F">
      <w:pPr>
        <w:autoSpaceDE w:val="0"/>
        <w:autoSpaceDN w:val="0"/>
        <w:adjustRightInd w:val="0"/>
        <w:spacing w:line="360" w:lineRule="auto"/>
        <w:ind w:left="284" w:right="-613"/>
        <w:jc w:val="both"/>
        <w:rPr>
          <w:rFonts w:ascii="Times New Roman" w:hAnsi="Times New Roman" w:cs="Times New Roman"/>
          <w:b/>
          <w:bCs/>
          <w:sz w:val="28"/>
          <w:szCs w:val="28"/>
          <w:lang w:val="ru-RU"/>
        </w:rPr>
      </w:pPr>
      <w:r w:rsidRPr="006B2941">
        <w:rPr>
          <w:rFonts w:ascii="Times New Roman" w:hAnsi="Times New Roman" w:cs="Times New Roman"/>
          <w:b/>
          <w:bCs/>
          <w:sz w:val="28"/>
          <w:szCs w:val="28"/>
          <w:lang w:val="ru-RU"/>
        </w:rPr>
        <w:t>ПРОГРАМА ПСИХОЛОГІЧНОЇ ДОПОМОГИ ДОРОСЛИМ З ПТСР</w:t>
      </w:r>
    </w:p>
    <w:p w:rsidR="007B700F" w:rsidRPr="006B2941" w:rsidRDefault="007B700F" w:rsidP="007B700F">
      <w:pPr>
        <w:autoSpaceDE w:val="0"/>
        <w:autoSpaceDN w:val="0"/>
        <w:adjustRightInd w:val="0"/>
        <w:spacing w:line="360" w:lineRule="auto"/>
        <w:ind w:left="284" w:right="-613"/>
        <w:jc w:val="both"/>
        <w:rPr>
          <w:rFonts w:ascii="Times New Roman" w:hAnsi="Times New Roman" w:cs="Times New Roman"/>
          <w:b/>
          <w:bCs/>
          <w:sz w:val="28"/>
          <w:szCs w:val="28"/>
          <w:lang w:val="ru-RU"/>
        </w:rPr>
      </w:pPr>
      <w:r w:rsidRPr="006B2941">
        <w:rPr>
          <w:rFonts w:ascii="Times New Roman" w:hAnsi="Times New Roman" w:cs="Times New Roman"/>
          <w:b/>
          <w:bCs/>
          <w:sz w:val="28"/>
          <w:szCs w:val="28"/>
          <w:lang w:val="ru-RU"/>
        </w:rPr>
        <w:t>ЗАСОБАМИ КОГНІТИВНО-ПОВЕДІНКОВОЇ ТЕРАПІЇ</w:t>
      </w:r>
    </w:p>
    <w:p w:rsidR="007B700F" w:rsidRDefault="007B700F" w:rsidP="007B700F">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B700F" w:rsidRPr="007B700F" w:rsidRDefault="007B700F" w:rsidP="007B700F">
      <w:pPr>
        <w:autoSpaceDE w:val="0"/>
        <w:autoSpaceDN w:val="0"/>
        <w:adjustRightInd w:val="0"/>
        <w:spacing w:line="360" w:lineRule="auto"/>
        <w:ind w:left="284" w:right="-613"/>
        <w:jc w:val="both"/>
        <w:rPr>
          <w:rFonts w:ascii="Times New Roman" w:hAnsi="Times New Roman" w:cs="Times New Roman"/>
          <w:bCs/>
          <w:sz w:val="28"/>
          <w:szCs w:val="28"/>
          <w:lang w:val="ru-RU"/>
        </w:rPr>
      </w:pPr>
    </w:p>
    <w:p w:rsidR="00DF26C4" w:rsidRPr="00721E47" w:rsidRDefault="007B700F" w:rsidP="00DF26C4">
      <w:pPr>
        <w:autoSpaceDE w:val="0"/>
        <w:autoSpaceDN w:val="0"/>
        <w:adjustRightInd w:val="0"/>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Cs/>
          <w:sz w:val="28"/>
          <w:szCs w:val="28"/>
          <w:lang w:val="ru-RU"/>
        </w:rPr>
        <w:tab/>
      </w:r>
      <w:r w:rsidRPr="00721E47">
        <w:rPr>
          <w:rFonts w:ascii="Times New Roman" w:hAnsi="Times New Roman" w:cs="Times New Roman"/>
          <w:b/>
          <w:bCs/>
          <w:sz w:val="28"/>
          <w:szCs w:val="28"/>
          <w:lang w:val="ru-RU"/>
        </w:rPr>
        <w:tab/>
      </w:r>
      <w:r w:rsidR="00DF26C4" w:rsidRPr="00721E47">
        <w:rPr>
          <w:rFonts w:ascii="Times New Roman" w:hAnsi="Times New Roman" w:cs="Times New Roman"/>
          <w:b/>
          <w:bCs/>
          <w:sz w:val="28"/>
          <w:szCs w:val="28"/>
          <w:lang w:val="ru-RU"/>
        </w:rPr>
        <w:t>3.1. Методологія, прийоми та техніки когнітивно-поведінкової терапії в практиці психологічної допомоги дорослим з ПТСР</w:t>
      </w:r>
    </w:p>
    <w:p w:rsidR="00DF26C4" w:rsidRP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Методологічну основу програми психологічної допомоги дорослим із посттравматичним стресовим розладом становить когнітивно-поведінковий підхід, який інтерпретує психічну травму як результат деформації когнітивних схем, що призводять до патологічної інтерпретації травматичного досвіду та формування дезадаптивних поведінкових патернів [44; 68]. Центральним постулатом когнітивно-поведінкової терапії є положення про те, що психологічні труднощі спричиняються не самими зовнішніми обставинами, а тим способом, у який особистіст</w:t>
      </w:r>
      <w:r>
        <w:rPr>
          <w:rFonts w:ascii="Times New Roman" w:hAnsi="Times New Roman" w:cs="Times New Roman"/>
          <w:bCs/>
          <w:sz w:val="28"/>
          <w:szCs w:val="28"/>
          <w:lang w:val="ru-RU"/>
        </w:rPr>
        <w:t>ь їх сприймає та осмислює [45].</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 xml:space="preserve">Сучасні підходи до надання психологічної допомоги при посттравматичному стресовому розладі базуються на інтеграції доказових психотерапевтичних методів, серед яких когнітивно-поведінкова терапія визнана найбільш валідним інструментом впливу на центральні механізми підтримання ПТСР. Як було обґрунтовано у першому розділі дослідження, КПТ спрямована </w:t>
      </w:r>
      <w:proofErr w:type="gramStart"/>
      <w:r w:rsidR="00DF26C4" w:rsidRPr="00DF26C4">
        <w:rPr>
          <w:rFonts w:ascii="Times New Roman" w:hAnsi="Times New Roman" w:cs="Times New Roman"/>
          <w:bCs/>
          <w:sz w:val="28"/>
          <w:szCs w:val="28"/>
          <w:lang w:val="ru-RU"/>
        </w:rPr>
        <w:t>на роботу</w:t>
      </w:r>
      <w:proofErr w:type="gramEnd"/>
      <w:r w:rsidR="00DF26C4" w:rsidRPr="00DF26C4">
        <w:rPr>
          <w:rFonts w:ascii="Times New Roman" w:hAnsi="Times New Roman" w:cs="Times New Roman"/>
          <w:bCs/>
          <w:sz w:val="28"/>
          <w:szCs w:val="28"/>
          <w:lang w:val="ru-RU"/>
        </w:rPr>
        <w:t xml:space="preserve"> з дисфункціональними когнітивними схемами, поведінкою уникнення та порушеннями емоційної саморегуляції [11; 29]. Відповідно, розроблена програма психологічної допомоги ґрунтується на комплексній моделі, що поєднує когнітивну реструктуризацію, експозиційні методи, роботу з емоційною регуляцією та техніки метакогнітивного опрацювання травматичного досвіду.</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 xml:space="preserve">Методологічною основою програми є принципи структурованості, поетапності та системності терапевтичного втручання, що відповідають </w:t>
      </w:r>
      <w:r w:rsidR="00DF26C4" w:rsidRPr="00DF26C4">
        <w:rPr>
          <w:rFonts w:ascii="Times New Roman" w:hAnsi="Times New Roman" w:cs="Times New Roman"/>
          <w:bCs/>
          <w:sz w:val="28"/>
          <w:szCs w:val="28"/>
          <w:lang w:val="ru-RU"/>
        </w:rPr>
        <w:lastRenderedPageBreak/>
        <w:t xml:space="preserve">міжнародним клінічним рекомендаціям [73; 81]. Ці принципи підтверджені емпіричними даними, отриманими на вибірці дорослих із симптомами ПТСР у даному дослідженні, результати якого детально описані у другому розділі. Застосовані техніки спрямовані на відновлення почуття контролю, зменшення поведінки уникнення, корекцію деструктивних переконань, зменшення тілесно-фізіологічних проявів гіперзбудження </w:t>
      </w:r>
      <w:r>
        <w:rPr>
          <w:rFonts w:ascii="Times New Roman" w:hAnsi="Times New Roman" w:cs="Times New Roman"/>
          <w:bCs/>
          <w:sz w:val="28"/>
          <w:szCs w:val="28"/>
          <w:lang w:val="ru-RU"/>
        </w:rPr>
        <w:t>та повернення відчуття безпеки.</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Основні техніки, що використовуються в межах цієї методології, включають когнітивну реструктуризацію, яка передбачає систематичну ідентифікацію автоматичних думок і дисфункційних переконань, що підтримують патологічні емоції, та їх заміну на більш реалістичні й адаптивні [44; 45]. Експозиційна терапія передбачає поступове відтворення травматичних спогадів у контрольованих умовах із метою десенсибілізації до тригерів та формування толерантності до травматичних стимулів [52; 53]. Поведінкові експерименти дозволяють перевіряти реалістичність переконань на практиці, що допомагає зменшити уникання та соціальну ізоляцію [46]. Тренінг навичок подолання спрямований на формування стратегій регулювання емоцій, планування дій, управління стресом і взаємодії з соціальним оточенням [68]. Робота зі сновидіннями та флешбеками включає використання методів десенсибілізації та переоцінки змісту спогадів для зниженн</w:t>
      </w:r>
      <w:r>
        <w:rPr>
          <w:rFonts w:ascii="Times New Roman" w:hAnsi="Times New Roman" w:cs="Times New Roman"/>
          <w:bCs/>
          <w:sz w:val="28"/>
          <w:szCs w:val="28"/>
          <w:lang w:val="ru-RU"/>
        </w:rPr>
        <w:t>я інтенсивності реакцій [70].</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Розроблена програма базується на доказових принципах КПТ і передбачає індивідуальну адаптацію до рівня вираженості симптомів, супутніх розладів та життєвого контексту учасників. Програма містить три послідовні етапи: стабілізаційний, травмофокусований та етап інте</w:t>
      </w:r>
      <w:r>
        <w:rPr>
          <w:rFonts w:ascii="Times New Roman" w:hAnsi="Times New Roman" w:cs="Times New Roman"/>
          <w:bCs/>
          <w:sz w:val="28"/>
          <w:szCs w:val="28"/>
          <w:lang w:val="ru-RU"/>
        </w:rPr>
        <w:t>грації і профілактики рецидиву.</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 xml:space="preserve">На першому етапі, що має назву стабілізаційного, формується базове відчуття безпеки, підвищується обізнаність про природу ПТСР та розвиваються навички саморегуляції. Застосовуються психоедукація, </w:t>
      </w:r>
      <w:r w:rsidR="00DF26C4" w:rsidRPr="00DF26C4">
        <w:rPr>
          <w:rFonts w:ascii="Times New Roman" w:hAnsi="Times New Roman" w:cs="Times New Roman"/>
          <w:bCs/>
          <w:sz w:val="28"/>
          <w:szCs w:val="28"/>
          <w:lang w:val="ru-RU"/>
        </w:rPr>
        <w:lastRenderedPageBreak/>
        <w:t xml:space="preserve">релаксаційні техніки, такі як глибоке дихання та прогресивна м'язова релаксація, метод заземлення, ведення щоденника емоцій і використання шкал самооцінки симптомів [56]. Як показали результати емпіричного дослідження, описані у другому розділі, психоедукаційний компонент був оцінений учасниками як найбільш корисний, оскільки дозволяв нормалізувати їхній досвід і зменшити </w:t>
      </w:r>
      <w:r>
        <w:rPr>
          <w:rFonts w:ascii="Times New Roman" w:hAnsi="Times New Roman" w:cs="Times New Roman"/>
          <w:bCs/>
          <w:sz w:val="28"/>
          <w:szCs w:val="28"/>
          <w:lang w:val="ru-RU"/>
        </w:rPr>
        <w:t>страх перед власними реакціями.</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Другий етап, травмофокусований, передбачає безпосередню роботу з травматичними спогадами. Проводиться експозиційна терапія в уяві та наративна реконструкція травми, спрямована на відновлення почуття контролю над спогадами [52; 68]. Застосовуються техніки когнітивної реструктуризації переконань, таких як «Я безсилий», «Світ небезпечний», «Я винен», а також поведінкові експерименти для зменшення уникання [25; 37]. Результати дослідження, представлені у другому розділі, підтвердили, що саме на цьому етапі спостерігалося найбільш виражене зниження с</w:t>
      </w:r>
      <w:r>
        <w:rPr>
          <w:rFonts w:ascii="Times New Roman" w:hAnsi="Times New Roman" w:cs="Times New Roman"/>
          <w:bCs/>
          <w:sz w:val="28"/>
          <w:szCs w:val="28"/>
          <w:lang w:val="ru-RU"/>
        </w:rPr>
        <w:t>имптомів інтрузій та уникнення.</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Третій етап, інтеграційний, має на меті інтеграцію травматичного досвіду в життєву історію клієнта, розвиток ресурсних переконань і планування майбутнього. Застосовуються техніки позитивної переоцінки, відновлення ціннісної системи, тренінг соціальних навичок і розробка індивідуального плану запобігання рецидиву [56; 70]. Програма може реалізовуватися як в індивідуальній, так і груповій формі, а також у дистанційному форматі з використанням психоедукаційних матеріалів і щоденників клієнта.</w:t>
      </w:r>
    </w:p>
    <w:p w:rsidR="00DF26C4" w:rsidRP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21E47"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21E47" w:rsidRDefault="00721E47" w:rsidP="002C17AD">
      <w:pPr>
        <w:autoSpaceDE w:val="0"/>
        <w:autoSpaceDN w:val="0"/>
        <w:adjustRightInd w:val="0"/>
        <w:spacing w:line="360" w:lineRule="auto"/>
        <w:ind w:left="284" w:right="-613" w:firstLine="709"/>
        <w:jc w:val="both"/>
        <w:rPr>
          <w:rFonts w:ascii="Times New Roman" w:hAnsi="Times New Roman" w:cs="Times New Roman"/>
          <w:bCs/>
          <w:sz w:val="28"/>
          <w:szCs w:val="28"/>
          <w:lang w:val="ru-RU"/>
        </w:rPr>
      </w:pPr>
    </w:p>
    <w:p w:rsidR="00721E47"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5C2D84" w:rsidRDefault="005C2D8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5C2D84" w:rsidRDefault="005C2D8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DF26C4" w:rsidRP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sidRPr="00DF26C4">
        <w:rPr>
          <w:rFonts w:ascii="Times New Roman" w:hAnsi="Times New Roman" w:cs="Times New Roman"/>
          <w:bCs/>
          <w:sz w:val="28"/>
          <w:szCs w:val="28"/>
          <w:lang w:val="ru-RU"/>
        </w:rPr>
        <w:lastRenderedPageBreak/>
        <w:t>Таблиця 3.1</w:t>
      </w:r>
    </w:p>
    <w:p w:rsidR="00DF26C4" w:rsidRP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sidRPr="00DF26C4">
        <w:rPr>
          <w:rFonts w:ascii="Times New Roman" w:hAnsi="Times New Roman" w:cs="Times New Roman"/>
          <w:bCs/>
          <w:sz w:val="28"/>
          <w:szCs w:val="28"/>
          <w:lang w:val="ru-RU"/>
        </w:rPr>
        <w:t>Структура програми психологічної допомоги дорослим з ПТСР</w:t>
      </w:r>
    </w:p>
    <w:p w:rsidR="0040735D" w:rsidRPr="00C42029" w:rsidRDefault="0040735D" w:rsidP="0040735D">
      <w:pPr>
        <w:spacing w:after="240"/>
        <w:jc w:val="center"/>
        <w:rPr>
          <w:lang w:val="ru-RU"/>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50" w:type="dxa"/>
          <w:bottom w:w="100" w:type="dxa"/>
          <w:right w:w="150" w:type="dxa"/>
        </w:tblCellMar>
        <w:tblLook w:val="0000" w:firstRow="0" w:lastRow="0" w:firstColumn="0" w:lastColumn="0" w:noHBand="0" w:noVBand="0"/>
      </w:tblPr>
      <w:tblGrid>
        <w:gridCol w:w="2229"/>
        <w:gridCol w:w="2126"/>
        <w:gridCol w:w="2408"/>
        <w:gridCol w:w="2247"/>
      </w:tblGrid>
      <w:tr w:rsidR="0040735D" w:rsidTr="001658CD">
        <w:trPr>
          <w:tblHeader/>
        </w:trPr>
        <w:tc>
          <w:tcPr>
            <w:tcW w:w="1800" w:type="dxa"/>
            <w:tcBorders>
              <w:top w:val="single" w:sz="6" w:space="0" w:color="000000"/>
              <w:left w:val="single" w:sz="6" w:space="0" w:color="000000"/>
              <w:bottom w:val="single" w:sz="6" w:space="0" w:color="000000"/>
              <w:right w:val="single" w:sz="6" w:space="0" w:color="000000"/>
            </w:tcBorders>
            <w:shd w:val="clear" w:color="auto" w:fill="4A90E2"/>
            <w:vAlign w:val="center"/>
          </w:tcPr>
          <w:p w:rsidR="0040735D" w:rsidRDefault="0040735D" w:rsidP="001658CD">
            <w:pPr>
              <w:jc w:val="center"/>
            </w:pPr>
            <w:r>
              <w:rPr>
                <w:b/>
                <w:bCs/>
                <w:color w:val="FFFFFF"/>
              </w:rPr>
              <w:t>Етап</w:t>
            </w:r>
          </w:p>
        </w:tc>
        <w:tc>
          <w:tcPr>
            <w:tcW w:w="2400" w:type="dxa"/>
            <w:tcBorders>
              <w:top w:val="single" w:sz="6" w:space="0" w:color="000000"/>
              <w:left w:val="single" w:sz="6" w:space="0" w:color="000000"/>
              <w:bottom w:val="single" w:sz="6" w:space="0" w:color="000000"/>
              <w:right w:val="single" w:sz="6" w:space="0" w:color="000000"/>
            </w:tcBorders>
            <w:shd w:val="clear" w:color="auto" w:fill="4A90E2"/>
            <w:vAlign w:val="center"/>
          </w:tcPr>
          <w:p w:rsidR="0040735D" w:rsidRDefault="0040735D" w:rsidP="001658CD">
            <w:pPr>
              <w:jc w:val="center"/>
            </w:pPr>
            <w:r>
              <w:rPr>
                <w:b/>
                <w:bCs/>
                <w:color w:val="FFFFFF"/>
              </w:rPr>
              <w:t>Мета</w:t>
            </w:r>
          </w:p>
        </w:tc>
        <w:tc>
          <w:tcPr>
            <w:tcW w:w="2700" w:type="dxa"/>
            <w:tcBorders>
              <w:top w:val="single" w:sz="6" w:space="0" w:color="000000"/>
              <w:left w:val="single" w:sz="6" w:space="0" w:color="000000"/>
              <w:bottom w:val="single" w:sz="6" w:space="0" w:color="000000"/>
              <w:right w:val="single" w:sz="6" w:space="0" w:color="000000"/>
            </w:tcBorders>
            <w:shd w:val="clear" w:color="auto" w:fill="4A90E2"/>
            <w:vAlign w:val="center"/>
          </w:tcPr>
          <w:p w:rsidR="0040735D" w:rsidRDefault="0040735D" w:rsidP="001658CD">
            <w:pPr>
              <w:jc w:val="center"/>
            </w:pPr>
            <w:r>
              <w:rPr>
                <w:b/>
                <w:bCs/>
                <w:color w:val="FFFFFF"/>
              </w:rPr>
              <w:t>Основні техніки</w:t>
            </w:r>
          </w:p>
        </w:tc>
        <w:tc>
          <w:tcPr>
            <w:tcW w:w="2700" w:type="dxa"/>
            <w:tcBorders>
              <w:top w:val="single" w:sz="6" w:space="0" w:color="000000"/>
              <w:left w:val="single" w:sz="6" w:space="0" w:color="000000"/>
              <w:bottom w:val="single" w:sz="6" w:space="0" w:color="000000"/>
              <w:right w:val="single" w:sz="6" w:space="0" w:color="000000"/>
            </w:tcBorders>
            <w:shd w:val="clear" w:color="auto" w:fill="4A90E2"/>
            <w:vAlign w:val="center"/>
          </w:tcPr>
          <w:p w:rsidR="0040735D" w:rsidRDefault="0040735D" w:rsidP="001658CD">
            <w:pPr>
              <w:jc w:val="center"/>
            </w:pPr>
            <w:r>
              <w:rPr>
                <w:b/>
                <w:bCs/>
                <w:color w:val="FFFFFF"/>
              </w:rPr>
              <w:t>Очікуваний результат</w:t>
            </w:r>
          </w:p>
        </w:tc>
      </w:tr>
      <w:tr w:rsidR="0040735D" w:rsidRPr="00AA7774" w:rsidTr="001658CD">
        <w:tc>
          <w:tcPr>
            <w:tcW w:w="1800" w:type="dxa"/>
            <w:tcBorders>
              <w:top w:val="single" w:sz="6" w:space="0" w:color="000000"/>
              <w:left w:val="single" w:sz="6" w:space="0" w:color="000000"/>
              <w:bottom w:val="single" w:sz="6" w:space="0" w:color="000000"/>
              <w:right w:val="single" w:sz="6" w:space="0" w:color="000000"/>
            </w:tcBorders>
            <w:shd w:val="clear" w:color="auto" w:fill="F0F8FF"/>
          </w:tcPr>
          <w:p w:rsidR="0040735D" w:rsidRDefault="0040735D" w:rsidP="001658CD">
            <w:pPr>
              <w:jc w:val="center"/>
            </w:pPr>
            <w:r>
              <w:rPr>
                <w:sz w:val="22"/>
                <w:szCs w:val="22"/>
              </w:rPr>
              <w:t>I. Стабілізаційний</w:t>
            </w:r>
          </w:p>
        </w:tc>
        <w:tc>
          <w:tcPr>
            <w:tcW w:w="2400" w:type="dxa"/>
            <w:tcBorders>
              <w:top w:val="single" w:sz="6" w:space="0" w:color="000000"/>
              <w:left w:val="single" w:sz="6" w:space="0" w:color="000000"/>
              <w:bottom w:val="single" w:sz="6" w:space="0" w:color="000000"/>
              <w:right w:val="single" w:sz="6" w:space="0" w:color="000000"/>
            </w:tcBorders>
            <w:shd w:val="clear" w:color="auto" w:fill="F0F8FF"/>
          </w:tcPr>
          <w:p w:rsidR="0040735D" w:rsidRPr="00C42029" w:rsidRDefault="0040735D" w:rsidP="001658CD">
            <w:pPr>
              <w:rPr>
                <w:lang w:val="ru-RU"/>
              </w:rPr>
            </w:pPr>
            <w:r w:rsidRPr="00C42029">
              <w:rPr>
                <w:sz w:val="22"/>
                <w:szCs w:val="22"/>
                <w:lang w:val="ru-RU"/>
              </w:rPr>
              <w:t>Формування відчуття безпеки, зниження тривожності, розвиток навичок саморегуляції.</w:t>
            </w:r>
          </w:p>
        </w:tc>
        <w:tc>
          <w:tcPr>
            <w:tcW w:w="2700" w:type="dxa"/>
            <w:tcBorders>
              <w:top w:val="single" w:sz="6" w:space="0" w:color="000000"/>
              <w:left w:val="single" w:sz="6" w:space="0" w:color="000000"/>
              <w:bottom w:val="single" w:sz="6" w:space="0" w:color="000000"/>
              <w:right w:val="single" w:sz="6" w:space="0" w:color="000000"/>
            </w:tcBorders>
            <w:shd w:val="clear" w:color="auto" w:fill="F0F8FF"/>
          </w:tcPr>
          <w:p w:rsidR="0040735D" w:rsidRPr="00C42029" w:rsidRDefault="0040735D" w:rsidP="001658CD">
            <w:pPr>
              <w:rPr>
                <w:lang w:val="ru-RU"/>
              </w:rPr>
            </w:pPr>
            <w:r w:rsidRPr="00C42029">
              <w:rPr>
                <w:sz w:val="22"/>
                <w:szCs w:val="22"/>
                <w:lang w:val="ru-RU"/>
              </w:rPr>
              <w:t>Психоедукація, дихальні вправи, прогресивна м'язова релаксація, метод заземлення, ведення щоденника емоцій.</w:t>
            </w:r>
          </w:p>
        </w:tc>
        <w:tc>
          <w:tcPr>
            <w:tcW w:w="2700" w:type="dxa"/>
            <w:tcBorders>
              <w:top w:val="single" w:sz="6" w:space="0" w:color="000000"/>
              <w:left w:val="single" w:sz="6" w:space="0" w:color="000000"/>
              <w:bottom w:val="single" w:sz="6" w:space="0" w:color="000000"/>
              <w:right w:val="single" w:sz="6" w:space="0" w:color="000000"/>
            </w:tcBorders>
            <w:shd w:val="clear" w:color="auto" w:fill="F0F8FF"/>
          </w:tcPr>
          <w:p w:rsidR="0040735D" w:rsidRPr="00C42029" w:rsidRDefault="0040735D" w:rsidP="001658CD">
            <w:pPr>
              <w:rPr>
                <w:lang w:val="ru-RU"/>
              </w:rPr>
            </w:pPr>
            <w:r w:rsidRPr="00C42029">
              <w:rPr>
                <w:sz w:val="22"/>
                <w:szCs w:val="22"/>
                <w:lang w:val="ru-RU"/>
              </w:rPr>
              <w:t>Клієнт опановує базові навички подолання тривоги, відновлює відчуття контролю.</w:t>
            </w:r>
          </w:p>
        </w:tc>
      </w:tr>
      <w:tr w:rsidR="0040735D" w:rsidRPr="00AA7774" w:rsidTr="001658CD">
        <w:tc>
          <w:tcPr>
            <w:tcW w:w="1800" w:type="dxa"/>
            <w:tcBorders>
              <w:top w:val="single" w:sz="6" w:space="0" w:color="000000"/>
              <w:left w:val="single" w:sz="6" w:space="0" w:color="000000"/>
              <w:bottom w:val="single" w:sz="6" w:space="0" w:color="000000"/>
              <w:right w:val="single" w:sz="6" w:space="0" w:color="000000"/>
            </w:tcBorders>
            <w:shd w:val="clear" w:color="auto" w:fill="FFFFFF"/>
          </w:tcPr>
          <w:p w:rsidR="0040735D" w:rsidRDefault="0040735D" w:rsidP="001658CD">
            <w:pPr>
              <w:jc w:val="center"/>
            </w:pPr>
            <w:r>
              <w:rPr>
                <w:sz w:val="22"/>
                <w:szCs w:val="22"/>
              </w:rPr>
              <w:t>II. Травмофокусований</w:t>
            </w:r>
          </w:p>
        </w:tc>
        <w:tc>
          <w:tcPr>
            <w:tcW w:w="2400" w:type="dxa"/>
            <w:tcBorders>
              <w:top w:val="single" w:sz="6" w:space="0" w:color="000000"/>
              <w:left w:val="single" w:sz="6" w:space="0" w:color="000000"/>
              <w:bottom w:val="single" w:sz="6" w:space="0" w:color="000000"/>
              <w:right w:val="single" w:sz="6" w:space="0" w:color="000000"/>
            </w:tcBorders>
            <w:shd w:val="clear" w:color="auto" w:fill="FFFFFF"/>
          </w:tcPr>
          <w:p w:rsidR="0040735D" w:rsidRPr="00C42029" w:rsidRDefault="0040735D" w:rsidP="001658CD">
            <w:pPr>
              <w:rPr>
                <w:lang w:val="ru-RU"/>
              </w:rPr>
            </w:pPr>
            <w:r w:rsidRPr="00C42029">
              <w:rPr>
                <w:sz w:val="22"/>
                <w:szCs w:val="22"/>
                <w:lang w:val="ru-RU"/>
              </w:rPr>
              <w:t>Опрацювання травматичних спогадів і дисфункційних переконань.</w:t>
            </w:r>
          </w:p>
        </w:tc>
        <w:tc>
          <w:tcPr>
            <w:tcW w:w="2700" w:type="dxa"/>
            <w:tcBorders>
              <w:top w:val="single" w:sz="6" w:space="0" w:color="000000"/>
              <w:left w:val="single" w:sz="6" w:space="0" w:color="000000"/>
              <w:bottom w:val="single" w:sz="6" w:space="0" w:color="000000"/>
              <w:right w:val="single" w:sz="6" w:space="0" w:color="000000"/>
            </w:tcBorders>
            <w:shd w:val="clear" w:color="auto" w:fill="FFFFFF"/>
          </w:tcPr>
          <w:p w:rsidR="0040735D" w:rsidRPr="00C42029" w:rsidRDefault="0040735D" w:rsidP="001658CD">
            <w:pPr>
              <w:rPr>
                <w:lang w:val="ru-RU"/>
              </w:rPr>
            </w:pPr>
            <w:r w:rsidRPr="00C42029">
              <w:rPr>
                <w:sz w:val="22"/>
                <w:szCs w:val="22"/>
                <w:lang w:val="ru-RU"/>
              </w:rPr>
              <w:t>Експозиційна терапія в уяві, когнітивна реструктуризація, поведінкові експерименти.</w:t>
            </w:r>
          </w:p>
        </w:tc>
        <w:tc>
          <w:tcPr>
            <w:tcW w:w="2700" w:type="dxa"/>
            <w:tcBorders>
              <w:top w:val="single" w:sz="6" w:space="0" w:color="000000"/>
              <w:left w:val="single" w:sz="6" w:space="0" w:color="000000"/>
              <w:bottom w:val="single" w:sz="6" w:space="0" w:color="000000"/>
              <w:right w:val="single" w:sz="6" w:space="0" w:color="000000"/>
            </w:tcBorders>
            <w:shd w:val="clear" w:color="auto" w:fill="FFFFFF"/>
          </w:tcPr>
          <w:p w:rsidR="0040735D" w:rsidRPr="00C42029" w:rsidRDefault="0040735D" w:rsidP="001658CD">
            <w:pPr>
              <w:rPr>
                <w:lang w:val="ru-RU"/>
              </w:rPr>
            </w:pPr>
            <w:r w:rsidRPr="00C42029">
              <w:rPr>
                <w:sz w:val="22"/>
                <w:szCs w:val="22"/>
                <w:lang w:val="ru-RU"/>
              </w:rPr>
              <w:t>Зменшення інтенсивності симптомів уникання, флешбеків і почуття провини.</w:t>
            </w:r>
          </w:p>
        </w:tc>
      </w:tr>
      <w:tr w:rsidR="0040735D" w:rsidRPr="00AA7774" w:rsidTr="001658CD">
        <w:tc>
          <w:tcPr>
            <w:tcW w:w="1800" w:type="dxa"/>
            <w:tcBorders>
              <w:top w:val="single" w:sz="6" w:space="0" w:color="000000"/>
              <w:left w:val="single" w:sz="6" w:space="0" w:color="000000"/>
              <w:bottom w:val="single" w:sz="6" w:space="0" w:color="000000"/>
              <w:right w:val="single" w:sz="6" w:space="0" w:color="000000"/>
            </w:tcBorders>
            <w:shd w:val="clear" w:color="auto" w:fill="F0F8FF"/>
          </w:tcPr>
          <w:p w:rsidR="0040735D" w:rsidRDefault="0040735D" w:rsidP="001658CD">
            <w:pPr>
              <w:jc w:val="center"/>
            </w:pPr>
            <w:r>
              <w:rPr>
                <w:sz w:val="22"/>
                <w:szCs w:val="22"/>
              </w:rPr>
              <w:t>III. Інтеграційний</w:t>
            </w:r>
          </w:p>
        </w:tc>
        <w:tc>
          <w:tcPr>
            <w:tcW w:w="2400" w:type="dxa"/>
            <w:tcBorders>
              <w:top w:val="single" w:sz="6" w:space="0" w:color="000000"/>
              <w:left w:val="single" w:sz="6" w:space="0" w:color="000000"/>
              <w:bottom w:val="single" w:sz="6" w:space="0" w:color="000000"/>
              <w:right w:val="single" w:sz="6" w:space="0" w:color="000000"/>
            </w:tcBorders>
            <w:shd w:val="clear" w:color="auto" w:fill="F0F8FF"/>
          </w:tcPr>
          <w:p w:rsidR="0040735D" w:rsidRPr="00C42029" w:rsidRDefault="0040735D" w:rsidP="001658CD">
            <w:pPr>
              <w:rPr>
                <w:lang w:val="ru-RU"/>
              </w:rPr>
            </w:pPr>
            <w:r w:rsidRPr="00C42029">
              <w:rPr>
                <w:sz w:val="22"/>
                <w:szCs w:val="22"/>
                <w:lang w:val="ru-RU"/>
              </w:rPr>
              <w:t>Інтеграція травматичного досвіду в життєву історію, профілактика рецидиву.</w:t>
            </w:r>
          </w:p>
        </w:tc>
        <w:tc>
          <w:tcPr>
            <w:tcW w:w="2700" w:type="dxa"/>
            <w:tcBorders>
              <w:top w:val="single" w:sz="6" w:space="0" w:color="000000"/>
              <w:left w:val="single" w:sz="6" w:space="0" w:color="000000"/>
              <w:bottom w:val="single" w:sz="6" w:space="0" w:color="000000"/>
              <w:right w:val="single" w:sz="6" w:space="0" w:color="000000"/>
            </w:tcBorders>
            <w:shd w:val="clear" w:color="auto" w:fill="F0F8FF"/>
          </w:tcPr>
          <w:p w:rsidR="0040735D" w:rsidRPr="00C42029" w:rsidRDefault="0040735D" w:rsidP="001658CD">
            <w:pPr>
              <w:rPr>
                <w:lang w:val="ru-RU"/>
              </w:rPr>
            </w:pPr>
            <w:r w:rsidRPr="00C42029">
              <w:rPr>
                <w:sz w:val="22"/>
                <w:szCs w:val="22"/>
                <w:lang w:val="ru-RU"/>
              </w:rPr>
              <w:t>Позитивна переоцінка, формування ресурсних переконань, планування майбутнього, тренінг соціальних навичок.</w:t>
            </w:r>
          </w:p>
        </w:tc>
        <w:tc>
          <w:tcPr>
            <w:tcW w:w="2700" w:type="dxa"/>
            <w:tcBorders>
              <w:top w:val="single" w:sz="6" w:space="0" w:color="000000"/>
              <w:left w:val="single" w:sz="6" w:space="0" w:color="000000"/>
              <w:bottom w:val="single" w:sz="6" w:space="0" w:color="000000"/>
              <w:right w:val="single" w:sz="6" w:space="0" w:color="000000"/>
            </w:tcBorders>
            <w:shd w:val="clear" w:color="auto" w:fill="F0F8FF"/>
          </w:tcPr>
          <w:p w:rsidR="0040735D" w:rsidRPr="00C42029" w:rsidRDefault="0040735D" w:rsidP="001658CD">
            <w:pPr>
              <w:rPr>
                <w:lang w:val="ru-RU"/>
              </w:rPr>
            </w:pPr>
            <w:r w:rsidRPr="00C42029">
              <w:rPr>
                <w:sz w:val="22"/>
                <w:szCs w:val="22"/>
                <w:lang w:val="ru-RU"/>
              </w:rPr>
              <w:t>Клієнт відновлює почуття ідентичності, формує нові стратегії адаптації.</w:t>
            </w:r>
          </w:p>
        </w:tc>
      </w:tr>
    </w:tbl>
    <w:p w:rsidR="00DF26C4" w:rsidRP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DF26C4" w:rsidRP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sidRPr="00DF26C4">
        <w:rPr>
          <w:rFonts w:ascii="Times New Roman" w:hAnsi="Times New Roman" w:cs="Times New Roman"/>
          <w:bCs/>
          <w:sz w:val="28"/>
          <w:szCs w:val="28"/>
          <w:lang w:val="ru-RU"/>
        </w:rPr>
        <w:t>Джерело: розроблено автором на основі [52; 68; 73]</w:t>
      </w:r>
    </w:p>
    <w:p w:rsidR="00DF26C4" w:rsidRP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Початкові сесії програми включали глибоку психоосвіту щодо природи ПТСР, механізмів формування симптомів та ролі уникнення [1; 12]. Це допомагало знижувати страх перед власними реакціями та підвищувало мотивацію до терапії. До основних терапевтичних прийомів, які становлять ядро програми, належать наступні компоненти.</w:t>
      </w:r>
    </w:p>
    <w:p w:rsidR="00DF26C4" w:rsidRP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21E47"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21E47"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21E47"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DF26C4" w:rsidRPr="00721E47" w:rsidRDefault="00721E47" w:rsidP="00DF26C4">
      <w:pPr>
        <w:autoSpaceDE w:val="0"/>
        <w:autoSpaceDN w:val="0"/>
        <w:adjustRightInd w:val="0"/>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sidR="00DF26C4" w:rsidRPr="00721E47">
        <w:rPr>
          <w:rFonts w:ascii="Times New Roman" w:hAnsi="Times New Roman" w:cs="Times New Roman"/>
          <w:b/>
          <w:bCs/>
          <w:sz w:val="28"/>
          <w:szCs w:val="28"/>
          <w:lang w:val="ru-RU"/>
        </w:rPr>
        <w:t>3.1.1. Робота з тілесн</w:t>
      </w:r>
      <w:r w:rsidRPr="00721E47">
        <w:rPr>
          <w:rFonts w:ascii="Times New Roman" w:hAnsi="Times New Roman" w:cs="Times New Roman"/>
          <w:b/>
          <w:bCs/>
          <w:sz w:val="28"/>
          <w:szCs w:val="28"/>
          <w:lang w:val="ru-RU"/>
        </w:rPr>
        <w:t>ими реакціями та саморегуляцією</w:t>
      </w:r>
    </w:p>
    <w:p w:rsidR="00DF26C4" w:rsidRP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sidRPr="00DF26C4">
        <w:rPr>
          <w:rFonts w:ascii="Times New Roman" w:hAnsi="Times New Roman" w:cs="Times New Roman"/>
          <w:bCs/>
          <w:sz w:val="28"/>
          <w:szCs w:val="28"/>
          <w:lang w:val="ru-RU"/>
        </w:rPr>
        <w:t>Посттравматичний стресовий розлад супроводжується стійкими фізіологічними проявами, такими як м'язова напруга, порушення сну, гіперзбудження та перебільшена реакція переляку [35; 50]. Для корекції цих проявів у програмі застосовано дихальні техніки, прогресивну м'язову релаксацію та майндфулнес-практики, зокрема техніки заземлення та фокусування на теперішньому моменті [34]. Ці інструменти не лише знижують інтенсивність тілесних реакцій, а й сприяють формуванню відчуття внутрішньої безпеки. Як було встановлено у другому розділі дослідження, учасники програми відзначили техніки емоційної регуляції як другі за корисністю після психоедукації, що підтверджує їхню важливість у стру</w:t>
      </w:r>
      <w:r w:rsidR="00721E47">
        <w:rPr>
          <w:rFonts w:ascii="Times New Roman" w:hAnsi="Times New Roman" w:cs="Times New Roman"/>
          <w:bCs/>
          <w:sz w:val="28"/>
          <w:szCs w:val="28"/>
          <w:lang w:val="ru-RU"/>
        </w:rPr>
        <w:t>ктурі терапевтичного втручання.</w:t>
      </w:r>
    </w:p>
    <w:p w:rsidR="00DF26C4" w:rsidRPr="00721E47" w:rsidRDefault="00721E47" w:rsidP="00DF26C4">
      <w:pPr>
        <w:autoSpaceDE w:val="0"/>
        <w:autoSpaceDN w:val="0"/>
        <w:adjustRightInd w:val="0"/>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721E47">
        <w:rPr>
          <w:rFonts w:ascii="Times New Roman" w:hAnsi="Times New Roman" w:cs="Times New Roman"/>
          <w:b/>
          <w:bCs/>
          <w:sz w:val="28"/>
          <w:szCs w:val="28"/>
          <w:lang w:val="ru-RU"/>
        </w:rPr>
        <w:t>3.1.2. Детач</w:t>
      </w:r>
      <w:r w:rsidRPr="00721E47">
        <w:rPr>
          <w:rFonts w:ascii="Times New Roman" w:hAnsi="Times New Roman" w:cs="Times New Roman"/>
          <w:b/>
          <w:bCs/>
          <w:sz w:val="28"/>
          <w:szCs w:val="28"/>
          <w:lang w:val="ru-RU"/>
        </w:rPr>
        <w:t>мент-спостереження</w:t>
      </w:r>
    </w:p>
    <w:p w:rsidR="00DF26C4" w:rsidRP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sidRPr="00DF26C4">
        <w:rPr>
          <w:rFonts w:ascii="Times New Roman" w:hAnsi="Times New Roman" w:cs="Times New Roman"/>
          <w:bCs/>
          <w:sz w:val="28"/>
          <w:szCs w:val="28"/>
          <w:lang w:val="ru-RU"/>
        </w:rPr>
        <w:t>Техніка детачмент-спостереження, або відстороненої уважності, передбачає розвиток навички спостереження за власними думками без їх оцінювання, аналізу чи емоційного залучення [72]. На відміну від традиційної майндфулнес-практики, ця техніка не вимагає прийняття чи позитивної інтерпретації думок, її завданням є створення психологічної дистанції між індивідом та змістом мислення [74]. У клієнтів з ПТСР травматичні думки часто сприймаються як реальні й небезпечні, що автоматично активує захисні реакції. Тренування техніки відстороненого спостереження дозволяє зменшити автоматичну емоційну реакцію на думку, відновити контроль над фокусом уваги, послабити імпульсивні стратегії уникнення та знизити інтенсивність інтрузій [47; 60]. Дослідження показують, що детачмент-спостереження сприяє відновленню когнітивної гнучкості та зменшує схильність до руминацій [8; 33].</w:t>
      </w:r>
    </w:p>
    <w:p w:rsid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21E47"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21E47"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DF26C4" w:rsidRPr="00721E47" w:rsidRDefault="00721E47" w:rsidP="00DF26C4">
      <w:pPr>
        <w:autoSpaceDE w:val="0"/>
        <w:autoSpaceDN w:val="0"/>
        <w:adjustRightInd w:val="0"/>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
          <w:bCs/>
          <w:sz w:val="28"/>
          <w:szCs w:val="28"/>
          <w:lang w:val="ru-RU"/>
        </w:rPr>
        <w:lastRenderedPageBreak/>
        <w:tab/>
      </w:r>
      <w:r>
        <w:rPr>
          <w:rFonts w:ascii="Times New Roman" w:hAnsi="Times New Roman" w:cs="Times New Roman"/>
          <w:b/>
          <w:bCs/>
          <w:sz w:val="28"/>
          <w:szCs w:val="28"/>
          <w:lang w:val="ru-RU"/>
        </w:rPr>
        <w:tab/>
      </w:r>
      <w:r w:rsidR="00DF26C4" w:rsidRPr="00721E47">
        <w:rPr>
          <w:rFonts w:ascii="Times New Roman" w:hAnsi="Times New Roman" w:cs="Times New Roman"/>
          <w:b/>
          <w:bCs/>
          <w:sz w:val="28"/>
          <w:szCs w:val="28"/>
          <w:lang w:val="ru-RU"/>
        </w:rPr>
        <w:t>3.1.3. Когнітивна реструктуризація</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Когнітивна реструктуризація посідає центральне місце в когнітивно-поведінковій терапії посттравматичного стресового розладу, оскільки саме на рівні переконань формуються і закріплюються основні патерни патологічного реагування [11; 18]. Після переживання травматичної події індивід нерідко формує стійку систему дезадаптивних когнітивних схем, які визначають спосіб інтерпретації подій, оцінку власних можливостей і прогнозування майбутніх загроз. Ці переконання виконують роль своєрідного фільтра обробки інформації, і чим сильніше вони деформовані, тим виразнішим</w:t>
      </w:r>
      <w:r>
        <w:rPr>
          <w:rFonts w:ascii="Times New Roman" w:hAnsi="Times New Roman" w:cs="Times New Roman"/>
          <w:bCs/>
          <w:sz w:val="28"/>
          <w:szCs w:val="28"/>
          <w:lang w:val="ru-RU"/>
        </w:rPr>
        <w:t>и стають симптоми ПТСР [6; 30].</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Серед найбільш характерних для ПТСР є узагальнені переконання про власну небезпеку, неспроможність, провину або тотальну загрозу з боку світу. У клієнтів із ПТСР часто виявляються так звані позитивні переконання про занепокоєння, наприклад, якщо я постійно думаю про небезпеку, я буду готовим, а також негативні переконання про власний розум, такі як мої думки вийдуть з-під контролю або я не можу зупинити свої страхи [14; 66]. Саме ці переконання формують стиль мислення, який постійно підтримує тривогу та гіпернастороже</w:t>
      </w:r>
      <w:r>
        <w:rPr>
          <w:rFonts w:ascii="Times New Roman" w:hAnsi="Times New Roman" w:cs="Times New Roman"/>
          <w:bCs/>
          <w:sz w:val="28"/>
          <w:szCs w:val="28"/>
          <w:lang w:val="ru-RU"/>
        </w:rPr>
        <w:t>ність [26; 49].</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Модифікація правил мислення включає виявлення некорисних метапереконань щодо мислення, їх критичний аналіз та пошук альтернатив, формування нових правил мисленнєвої діяльності, а також зниження залежності від стратегій мисленнєвого контролю, що сприяють симптоматиці ПТСР [19; 31]. Для оцінки цих переконань у дослідженні використовувалися опитувальники PBQ та DAS, що дозволило виявити домінантні когнітивні схеми та визначити напрями ін</w:t>
      </w:r>
      <w:r>
        <w:rPr>
          <w:rFonts w:ascii="Times New Roman" w:hAnsi="Times New Roman" w:cs="Times New Roman"/>
          <w:bCs/>
          <w:sz w:val="28"/>
          <w:szCs w:val="28"/>
          <w:lang w:val="ru-RU"/>
        </w:rPr>
        <w:t>дивідуальної корекції [10; 17].</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 xml:space="preserve">Для осіб із травматичним досвідом типовими є широкі, неконкретизовані узагальнення про небезпеку світу, як </w:t>
      </w:r>
      <w:proofErr w:type="gramStart"/>
      <w:r w:rsidR="00DF26C4" w:rsidRPr="00DF26C4">
        <w:rPr>
          <w:rFonts w:ascii="Times New Roman" w:hAnsi="Times New Roman" w:cs="Times New Roman"/>
          <w:bCs/>
          <w:sz w:val="28"/>
          <w:szCs w:val="28"/>
          <w:lang w:val="ru-RU"/>
        </w:rPr>
        <w:t>от я</w:t>
      </w:r>
      <w:proofErr w:type="gramEnd"/>
      <w:r w:rsidR="00DF26C4" w:rsidRPr="00DF26C4">
        <w:rPr>
          <w:rFonts w:ascii="Times New Roman" w:hAnsi="Times New Roman" w:cs="Times New Roman"/>
          <w:bCs/>
          <w:sz w:val="28"/>
          <w:szCs w:val="28"/>
          <w:lang w:val="ru-RU"/>
        </w:rPr>
        <w:t xml:space="preserve"> завжди у небезпеці, знижена самооцінка, зокрема я не здатний захистити себе, глобальна провина на кшталт те, що сталося, це моя відповідальність, або </w:t>
      </w:r>
      <w:r w:rsidR="00DF26C4" w:rsidRPr="00DF26C4">
        <w:rPr>
          <w:rFonts w:ascii="Times New Roman" w:hAnsi="Times New Roman" w:cs="Times New Roman"/>
          <w:bCs/>
          <w:sz w:val="28"/>
          <w:szCs w:val="28"/>
          <w:lang w:val="ru-RU"/>
        </w:rPr>
        <w:lastRenderedPageBreak/>
        <w:t>хронічне відчуття контролю з боку зовнішніх сил, таке як я ніколи не зможу вплинути на події [28; 32]. Такі переконання підтримують гіпервігілантність, уникнення, надмірне емоційне реагування та загальне звуження зда</w:t>
      </w:r>
      <w:r>
        <w:rPr>
          <w:rFonts w:ascii="Times New Roman" w:hAnsi="Times New Roman" w:cs="Times New Roman"/>
          <w:bCs/>
          <w:sz w:val="28"/>
          <w:szCs w:val="28"/>
          <w:lang w:val="ru-RU"/>
        </w:rPr>
        <w:t>тності до адаптивної поведінки.</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Процес когнітивної реструктуризації спрямований на систематичну ідентифікацію цих переконань, аналіз їх логічної та емпіричної обґрунтованості, а також на розробку альтернативних, більш адаптивних когнітивних інтерпретацій [15; 25]. Терапевтична робота включає відстеження автоматичних думок, виявлення типових когнітивних викривлень, таких як катастрофізація, селективна увага до загрози та персоналізація, а також побудову нових моделей мислення, які знижують інтенсивність емоційної реакції та сприяють поверненню відчуття контролю на</w:t>
      </w:r>
      <w:r>
        <w:rPr>
          <w:rFonts w:ascii="Times New Roman" w:hAnsi="Times New Roman" w:cs="Times New Roman"/>
          <w:bCs/>
          <w:sz w:val="28"/>
          <w:szCs w:val="28"/>
          <w:lang w:val="ru-RU"/>
        </w:rPr>
        <w:t>д життям [18; 37].</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 xml:space="preserve">Використання опитувальника PBQ дозволило визначити домінантні особистісні переконання, які можуть посилювати симптоматику ПТСР, зокрема переконання залежності, уразливості чи надмірної відповідальності [10]. Опитувальник DAS дав змогу оцінити глибинні диспозиційні установки, сформовані ще до травматичного досвіду, але активовані або загострені після події [17]. Сумарний аналіз результатів цих методик створив детальну когнітивну карту клієнта, на основі якої формувався індивідуалізований </w:t>
      </w:r>
      <w:r>
        <w:rPr>
          <w:rFonts w:ascii="Times New Roman" w:hAnsi="Times New Roman" w:cs="Times New Roman"/>
          <w:bCs/>
          <w:sz w:val="28"/>
          <w:szCs w:val="28"/>
          <w:lang w:val="ru-RU"/>
        </w:rPr>
        <w:t>план втручання.</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Важливо, що когнітивна реструктуризація не обмежується простою заміною негативних думок на позитивні. Її головною метою є побудова реалістичної, гнучкої та функціональної системи переконань, яка дозволяє людині інтерпретувати події відповідно до актуальних обставин, а не через призму травми [11; 44]. У процесі терапії клієнт поступово відновлює здатність розрізняти фактичні загрози від уявних, а також формує більш точне уявлення про власні ресурси та можливості подолання складних ситуацій.</w:t>
      </w:r>
    </w:p>
    <w:p w:rsidR="00DF26C4" w:rsidRP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Результати повторної діагностики після завершення терапевтичного втручання, детально представлені у другому розділі дослідження, засвідчили зниження рівня дезадаптивних переконань та посилення здатності до когнітивного переформулювання. Це корелювало зі зменшенням інтенсивності симптомів ПТСР і покращенням емоційного самоконтролю, що підтверджує ключову роль когнітивної реструктуризації в механізмах терапевтичного впливу когнітивно-поведінкової терапії.</w:t>
      </w:r>
    </w:p>
    <w:p w:rsidR="00DF26C4" w:rsidRPr="00721E47" w:rsidRDefault="00DF26C4" w:rsidP="00DF26C4">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DF26C4" w:rsidRPr="00721E47" w:rsidRDefault="00721E47" w:rsidP="00DF26C4">
      <w:pPr>
        <w:autoSpaceDE w:val="0"/>
        <w:autoSpaceDN w:val="0"/>
        <w:adjustRightInd w:val="0"/>
        <w:spacing w:line="360" w:lineRule="auto"/>
        <w:ind w:left="284" w:right="-613"/>
        <w:jc w:val="both"/>
        <w:rPr>
          <w:rFonts w:ascii="Times New Roman" w:hAnsi="Times New Roman" w:cs="Times New Roman"/>
          <w:b/>
          <w:bCs/>
          <w:sz w:val="28"/>
          <w:szCs w:val="28"/>
          <w:lang w:val="ru-RU"/>
        </w:rPr>
      </w:pPr>
      <w:r w:rsidRPr="00721E47">
        <w:rPr>
          <w:rFonts w:ascii="Times New Roman" w:hAnsi="Times New Roman" w:cs="Times New Roman"/>
          <w:b/>
          <w:bCs/>
          <w:sz w:val="28"/>
          <w:szCs w:val="28"/>
          <w:lang w:val="ru-RU"/>
        </w:rPr>
        <w:tab/>
      </w:r>
      <w:r w:rsidRPr="00721E47">
        <w:rPr>
          <w:rFonts w:ascii="Times New Roman" w:hAnsi="Times New Roman" w:cs="Times New Roman"/>
          <w:b/>
          <w:bCs/>
          <w:sz w:val="28"/>
          <w:szCs w:val="28"/>
          <w:lang w:val="ru-RU"/>
        </w:rPr>
        <w:tab/>
      </w:r>
      <w:r w:rsidR="00DF26C4" w:rsidRPr="00721E47">
        <w:rPr>
          <w:rFonts w:ascii="Times New Roman" w:hAnsi="Times New Roman" w:cs="Times New Roman"/>
          <w:b/>
          <w:bCs/>
          <w:sz w:val="28"/>
          <w:szCs w:val="28"/>
          <w:lang w:val="ru-RU"/>
        </w:rPr>
        <w:t>3.1.4. Метакогнітивні техніки в психологічній допомозі дорослим із ПТСР</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Метакогнітивні техніки становлять важливий компонент сучасних програм психологічної допомоги особам із посттравматичним стресовим розладом, оскільки значна частина патологічної симптоматики підтримується не лише змістом травматичних думок, а й специфічними способами мисленнєвої обробки інформації [14; 31]. Одними з таких процесів є руминації, катастрофізація, надмірна пильність до потенційних загроз та стійка фіксація уваги на внутрішніх або зовнішніх сигналах небезпеки. Метакогнітивна терапія, розроблена А. Веллсом, виходить з припущення, що саме стилі мислення та неусвідомлені правила обробки інформації відіграють провідну роль у формуванні та підтриманні т</w:t>
      </w:r>
      <w:r>
        <w:rPr>
          <w:rFonts w:ascii="Times New Roman" w:hAnsi="Times New Roman" w:cs="Times New Roman"/>
          <w:bCs/>
          <w:sz w:val="28"/>
          <w:szCs w:val="28"/>
          <w:lang w:val="ru-RU"/>
        </w:rPr>
        <w:t>ривожної реактивності [74; 75].</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У контексті ПТСР надмірне спостереження за потенційними загрозами, циклічні спроби проаналізувати травматичні події або попередити можливі катастрофічні сценарії призводять до підтримання гіперзбудження та перешкоджають адаптивній переробці травматичних спогадів [24; 63]. Метакогнітивна корекція спрямована на формування у клієнта здатності усвідомлювати сам процес мислення, відокремлювати думки від фактів та зменшувати вплив дисфункціональних способів обробки інформації [19].</w:t>
      </w:r>
    </w:p>
    <w:p w:rsidR="00DF26C4" w:rsidRP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Інтеграція метакогнітивних технік у програму психологічної допомоги дозволяє працювати не лише зі змістом травматичних спогадів, а й із самим процесом їх обробки. Метакогнітивна терапія забезпечує зменшення частоти та інтенсивності руминацій, послаблення катастрофізації, відновлення контролю над увагою, зниження емоційної реактивності та формування нового стилю мислення, не орієнтованого на загрозу [72]. Завдяки цьому клієнт переходить від пасивної боротьби з думками до активного керування власними когнітивними процесами, що істотно підвищує стійкість до стресу та ефективність терапії.</w:t>
      </w:r>
    </w:p>
    <w:p w:rsidR="00DF26C4" w:rsidRPr="00721E47" w:rsidRDefault="00DF26C4" w:rsidP="00DF26C4">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DF26C4" w:rsidRPr="00721E47" w:rsidRDefault="00721E47" w:rsidP="00DF26C4">
      <w:pPr>
        <w:autoSpaceDE w:val="0"/>
        <w:autoSpaceDN w:val="0"/>
        <w:adjustRightInd w:val="0"/>
        <w:spacing w:line="360" w:lineRule="auto"/>
        <w:ind w:left="284" w:right="-613"/>
        <w:jc w:val="both"/>
        <w:rPr>
          <w:rFonts w:ascii="Times New Roman" w:hAnsi="Times New Roman" w:cs="Times New Roman"/>
          <w:b/>
          <w:bCs/>
          <w:sz w:val="28"/>
          <w:szCs w:val="28"/>
          <w:lang w:val="ru-RU"/>
        </w:rPr>
      </w:pPr>
      <w:r w:rsidRPr="00721E47">
        <w:rPr>
          <w:rFonts w:ascii="Times New Roman" w:hAnsi="Times New Roman" w:cs="Times New Roman"/>
          <w:b/>
          <w:bCs/>
          <w:sz w:val="28"/>
          <w:szCs w:val="28"/>
          <w:lang w:val="ru-RU"/>
        </w:rPr>
        <w:tab/>
      </w:r>
      <w:r w:rsidRPr="00721E47">
        <w:rPr>
          <w:rFonts w:ascii="Times New Roman" w:hAnsi="Times New Roman" w:cs="Times New Roman"/>
          <w:b/>
          <w:bCs/>
          <w:sz w:val="28"/>
          <w:szCs w:val="28"/>
          <w:lang w:val="ru-RU"/>
        </w:rPr>
        <w:tab/>
      </w:r>
      <w:r>
        <w:rPr>
          <w:rFonts w:ascii="Times New Roman" w:hAnsi="Times New Roman" w:cs="Times New Roman"/>
          <w:b/>
          <w:bCs/>
          <w:sz w:val="28"/>
          <w:szCs w:val="28"/>
          <w:lang w:val="ru-RU"/>
        </w:rPr>
        <w:t>3.1.5. Експозиційна терапія</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 xml:space="preserve">Експозиційні техніки дозволяють поступово знижувати інтенсивність реакцій страху шляхом систематизованого контакту зі спогадами або ситуаціями, які викликають уникнення [48; 52]. У програмі застосована комбінована експозиція, що включає уявну експозицію у формі повторного наративного пропрацювання травматичного епізоду та експозицію in vivo, тобто поступове повернення до ситуацій, яких клієнт уникав [41; 53]. Такі методи довели ефективність у зниженні інтрузій та реакцій гіперзбудження, що узгоджується з динамікою показників за шкалою PCL-5, зареєстрованою в ході дослідження, результати якого </w:t>
      </w:r>
      <w:r>
        <w:rPr>
          <w:rFonts w:ascii="Times New Roman" w:hAnsi="Times New Roman" w:cs="Times New Roman"/>
          <w:bCs/>
          <w:sz w:val="28"/>
          <w:szCs w:val="28"/>
          <w:lang w:val="ru-RU"/>
        </w:rPr>
        <w:t>описані у другому розділі [67].</w:t>
      </w:r>
    </w:p>
    <w:p w:rsidR="00721E47" w:rsidRPr="00721E47" w:rsidRDefault="00721E47" w:rsidP="00DF26C4">
      <w:pPr>
        <w:autoSpaceDE w:val="0"/>
        <w:autoSpaceDN w:val="0"/>
        <w:adjustRightInd w:val="0"/>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p>
    <w:p w:rsidR="00DF26C4" w:rsidRPr="00721E47" w:rsidRDefault="00721E47" w:rsidP="00DF26C4">
      <w:pPr>
        <w:autoSpaceDE w:val="0"/>
        <w:autoSpaceDN w:val="0"/>
        <w:adjustRightInd w:val="0"/>
        <w:spacing w:line="360" w:lineRule="auto"/>
        <w:ind w:left="284" w:right="-613"/>
        <w:jc w:val="both"/>
        <w:rPr>
          <w:rFonts w:ascii="Times New Roman" w:hAnsi="Times New Roman" w:cs="Times New Roman"/>
          <w:b/>
          <w:bCs/>
          <w:sz w:val="28"/>
          <w:szCs w:val="28"/>
          <w:lang w:val="ru-RU"/>
        </w:rPr>
      </w:pPr>
      <w:r w:rsidRPr="00721E47">
        <w:rPr>
          <w:rFonts w:ascii="Times New Roman" w:hAnsi="Times New Roman" w:cs="Times New Roman"/>
          <w:b/>
          <w:bCs/>
          <w:sz w:val="28"/>
          <w:szCs w:val="28"/>
          <w:lang w:val="ru-RU"/>
        </w:rPr>
        <w:tab/>
      </w:r>
      <w:r w:rsidRPr="00721E47">
        <w:rPr>
          <w:rFonts w:ascii="Times New Roman" w:hAnsi="Times New Roman" w:cs="Times New Roman"/>
          <w:b/>
          <w:bCs/>
          <w:sz w:val="28"/>
          <w:szCs w:val="28"/>
          <w:lang w:val="ru-RU"/>
        </w:rPr>
        <w:tab/>
      </w:r>
      <w:r w:rsidR="00DF26C4" w:rsidRPr="00721E47">
        <w:rPr>
          <w:rFonts w:ascii="Times New Roman" w:hAnsi="Times New Roman" w:cs="Times New Roman"/>
          <w:b/>
          <w:bCs/>
          <w:sz w:val="28"/>
          <w:szCs w:val="28"/>
          <w:lang w:val="ru-RU"/>
        </w:rPr>
        <w:t xml:space="preserve">3.1.6. Пролонгована експозиція як метод когнітивно-поведінкової терапії: психофізіологічні механізми </w:t>
      </w:r>
      <w:r w:rsidRPr="00721E47">
        <w:rPr>
          <w:rFonts w:ascii="Times New Roman" w:hAnsi="Times New Roman" w:cs="Times New Roman"/>
          <w:b/>
          <w:bCs/>
          <w:sz w:val="28"/>
          <w:szCs w:val="28"/>
          <w:lang w:val="ru-RU"/>
        </w:rPr>
        <w:t>дії</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 xml:space="preserve">Пролонгована експозиція </w:t>
      </w:r>
      <w:proofErr w:type="gramStart"/>
      <w:r w:rsidR="00DF26C4" w:rsidRPr="00DF26C4">
        <w:rPr>
          <w:rFonts w:ascii="Times New Roman" w:hAnsi="Times New Roman" w:cs="Times New Roman"/>
          <w:bCs/>
          <w:sz w:val="28"/>
          <w:szCs w:val="28"/>
          <w:lang w:val="ru-RU"/>
        </w:rPr>
        <w:t>у межах</w:t>
      </w:r>
      <w:proofErr w:type="gramEnd"/>
      <w:r w:rsidR="00DF26C4" w:rsidRPr="00DF26C4">
        <w:rPr>
          <w:rFonts w:ascii="Times New Roman" w:hAnsi="Times New Roman" w:cs="Times New Roman"/>
          <w:bCs/>
          <w:sz w:val="28"/>
          <w:szCs w:val="28"/>
          <w:lang w:val="ru-RU"/>
        </w:rPr>
        <w:t xml:space="preserve"> когнітивно-поведінкової терапії розглядається як один із провідних доказових підходів у лікуванні посттравматичного стресового розладу [52; 67]. Її ефективність обґрунтована як клінічними спостереженнями, так і нейробіологічними дослідженнями [50; 54]. Суть методу полягає в тому, що пацієнт у безпечному терапевтичному </w:t>
      </w:r>
      <w:r w:rsidR="00DF26C4" w:rsidRPr="00DF26C4">
        <w:rPr>
          <w:rFonts w:ascii="Times New Roman" w:hAnsi="Times New Roman" w:cs="Times New Roman"/>
          <w:bCs/>
          <w:sz w:val="28"/>
          <w:szCs w:val="28"/>
          <w:lang w:val="ru-RU"/>
        </w:rPr>
        <w:lastRenderedPageBreak/>
        <w:t>середовищі поступово та повторно звертається до травматичних спогадів або ситуацій, яких він уникає. Таке контрольоване відтворення травматичного матеріалу сприяє зниженню тривоги, модифікації патологічних схем та формуванню нових асоціацій,</w:t>
      </w:r>
      <w:r>
        <w:rPr>
          <w:rFonts w:ascii="Times New Roman" w:hAnsi="Times New Roman" w:cs="Times New Roman"/>
          <w:bCs/>
          <w:sz w:val="28"/>
          <w:szCs w:val="28"/>
          <w:lang w:val="ru-RU"/>
        </w:rPr>
        <w:t xml:space="preserve"> несумісних із реакцією страху.</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Пролонгована експозиція базується на формуванні нового навчання, процесу, у якому мозок створює не страх, а альтернативний, безпечний зв'язок із травматичним стимулом [64]. У результаті нагадування про травму перестає автоматично активувати систему небезпеки, зменшується очікування загрози, пацієнт відновлює здатність до емоційної та поведінкової регуляції. Процес згасання не є забуванням травми, це створення нової пам'яттєвої репрезентації, яка переважає над старою, страх-пов'язаною. Повторення та достатня тривалість експозицій є критичними для стабільн</w:t>
      </w:r>
      <w:r>
        <w:rPr>
          <w:rFonts w:ascii="Times New Roman" w:hAnsi="Times New Roman" w:cs="Times New Roman"/>
          <w:bCs/>
          <w:sz w:val="28"/>
          <w:szCs w:val="28"/>
          <w:lang w:val="ru-RU"/>
        </w:rPr>
        <w:t>ої терапевтичної динаміки [53].</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Сучасні моделі нейробіології ПТСР описують дисфункцію трьох ключових структур мозку, що визначають реагування на стресові стимули [13; 35]. Амігдала є центральним компонентом системи страху і саме вона ініціює реакцію негайної оборони. У клієнтів із ПТСР її активність істотно підвищена, особливо під час нагадування про травматичну подію [51]. Нейровізуалізаційні дані свідчат, що в процесі пролонгованої експозиції гіперактивація амігдали зменшується, що відображає поступове згасання па</w:t>
      </w:r>
      <w:r>
        <w:rPr>
          <w:rFonts w:ascii="Times New Roman" w:hAnsi="Times New Roman" w:cs="Times New Roman"/>
          <w:bCs/>
          <w:sz w:val="28"/>
          <w:szCs w:val="28"/>
          <w:lang w:val="ru-RU"/>
        </w:rPr>
        <w:t>тологічних реакцій страху [54].</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Гіпокамп забезпечує контекстуалізацію досвіду та диференціацію безпечних і небезпечних ситуацій. При ПТСР він функціонує менш ефективно, що пояснює труднощі у розрізненні теперішніх і минулих загроз [13]. Під час пролонгованої експозиції відбувається відновлення здатності гіпокампа кодувати контекст, що сприяє переоцінці травматичних спогадів і зменшенню узагальнених страхових реакцій [61].</w:t>
      </w:r>
    </w:p>
    <w:p w:rsidR="00DF26C4" w:rsidRPr="00DF26C4" w:rsidRDefault="00DF26C4"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Префронтальна кора регулює емоційні реакції, зокрема стримує надмірну активацію амігдали. У людей із ПТСР її активність часто знижена, що ускладнює контроль над імпульсивними та страх-пов'язаними реакціями [71]. Пролонгована експозиція підсилює функціонування префронтальних регуляторних механізмів, що проявляється у кращому емоційному контролі та зниженні симптомів гіперзбудження [50]. Таким чином, пролонгована експозиція впливає на цілісну систему нейрональної обробки страху: амігдала реагує менш інтенсивно, гіпокамп точніше кодує контекст, а префронтальна кора формує ефективн</w:t>
      </w:r>
      <w:r>
        <w:rPr>
          <w:rFonts w:ascii="Times New Roman" w:hAnsi="Times New Roman" w:cs="Times New Roman"/>
          <w:bCs/>
          <w:sz w:val="28"/>
          <w:szCs w:val="28"/>
          <w:lang w:val="ru-RU"/>
        </w:rPr>
        <w:t>і механізми гальмування страху.</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Посттравматичний стресовий розлад супроводжується порушеннями в роботі гіпоталамо-гіпофізарно-адреналової системи. У частини пацієнтів спостерігається атипова секреція кортизолу, що може проявлятися як підвищенням, так і зниженням його рівнів залежно від типу травматичного досвіду та стадії розладу [77]. У ході пролонгованої експозиції поступове зниження реактивності страху сприяє нормалізації гормональних показників. Дослідження показують, що регулярні сесії можуть стабілізувати рівень кортизолу та знизити надмірну активність симпатичної нервової системи, що відображається у зменшенні частоти серцебиття, напруги м'язів та інши</w:t>
      </w:r>
      <w:r>
        <w:rPr>
          <w:rFonts w:ascii="Times New Roman" w:hAnsi="Times New Roman" w:cs="Times New Roman"/>
          <w:bCs/>
          <w:sz w:val="28"/>
          <w:szCs w:val="28"/>
          <w:lang w:val="ru-RU"/>
        </w:rPr>
        <w:t>х вегетативних показників [65].</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Процес експозиції включає два природні феномени. Сенсибілізація, яка може виявлятися на початкових етапах терапії у вигляді тимчасового підвищення тривожності, є нормальною фізіологічною відповіддю на зіткнення з травматичними спогадами. Сенсибілізація вказує не на погіршення стану, а на активізацію механізмів переробки інформації. Габітуалізація проявляється у тому, що у міру повторення експозиційних вправ організм демонструє поступове зниження фізіологічної реакції на нагадування про травму. Габітуалізація є ключовим індикатором того, що мозок починає формувати нові асоціації, у яких травматичний стимул більше не розглядається як загроза [64].</w:t>
      </w:r>
    </w:p>
    <w:p w:rsidR="00DF26C4" w:rsidRPr="00DF26C4"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Нейровізуалізаційні дослідження демонструють, що після курсу пролонгованої експозиції знижується активність амігдали, підвищується функціональна взаємодія між префронтальною корою та лімбічними структурами, поліпшується регуляція реакцій страху та відновлюється когнітивний контроль над травматичними спогадами [55]. Поряд із цим стабілізація біомаркерів стресу, таких як кортизол та норадреналін, а також серцево-судинних показників дозволяє розглядати пролонговану експозицію як метод, що впливає не лише на психологічну симптоматику, але й на фізіологічні системи, пору</w:t>
      </w:r>
      <w:r>
        <w:rPr>
          <w:rFonts w:ascii="Times New Roman" w:hAnsi="Times New Roman" w:cs="Times New Roman"/>
          <w:bCs/>
          <w:sz w:val="28"/>
          <w:szCs w:val="28"/>
          <w:lang w:val="ru-RU"/>
        </w:rPr>
        <w:t>шені унаслідок травми [65; 77].</w:t>
      </w:r>
    </w:p>
    <w:p w:rsidR="007B700F" w:rsidRPr="007B700F" w:rsidRDefault="00721E47" w:rsidP="00DF26C4">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DF26C4" w:rsidRPr="00DF26C4">
        <w:rPr>
          <w:rFonts w:ascii="Times New Roman" w:hAnsi="Times New Roman" w:cs="Times New Roman"/>
          <w:bCs/>
          <w:sz w:val="28"/>
          <w:szCs w:val="28"/>
          <w:lang w:val="ru-RU"/>
        </w:rPr>
        <w:t>Таким чином, методологія когнітивно-поведінкової терапії у роботі з дорослими з ПТСР базується на інтеграції когнітивних, поведінкових та метакогнітивних технік, що забезпечує комплексний вплив на всі рівні функціонування особистості. Результати емпіричного дослідження, представлені у другому розділі, підтвердили ефективність цього підходу та обґрунтували доцільність використання описаних технік у структурі програми психологічної допомоги.</w:t>
      </w:r>
    </w:p>
    <w:p w:rsidR="007B700F" w:rsidRPr="007B700F" w:rsidRDefault="007B700F" w:rsidP="007B700F">
      <w:pPr>
        <w:autoSpaceDE w:val="0"/>
        <w:autoSpaceDN w:val="0"/>
        <w:adjustRightInd w:val="0"/>
        <w:spacing w:line="360" w:lineRule="auto"/>
        <w:ind w:left="284" w:right="-613"/>
        <w:jc w:val="both"/>
        <w:rPr>
          <w:rFonts w:ascii="Times New Roman" w:hAnsi="Times New Roman" w:cs="Times New Roman"/>
          <w:bCs/>
          <w:sz w:val="28"/>
          <w:szCs w:val="28"/>
          <w:lang w:val="ru-RU"/>
        </w:rPr>
      </w:pPr>
    </w:p>
    <w:p w:rsidR="009E1377" w:rsidRPr="00F71C1C" w:rsidRDefault="009E1377" w:rsidP="007C4DD6">
      <w:pPr>
        <w:autoSpaceDE w:val="0"/>
        <w:autoSpaceDN w:val="0"/>
        <w:adjustRightInd w:val="0"/>
        <w:spacing w:line="360" w:lineRule="auto"/>
        <w:ind w:left="284" w:right="-613"/>
        <w:jc w:val="both"/>
        <w:rPr>
          <w:rFonts w:ascii="Times New Roman" w:hAnsi="Times New Roman" w:cs="Times New Roman"/>
          <w:bCs/>
          <w:sz w:val="28"/>
          <w:szCs w:val="28"/>
          <w:lang w:val="ru-RU"/>
        </w:rPr>
      </w:pPr>
    </w:p>
    <w:p w:rsidR="00F71C1C" w:rsidRPr="00B7190E" w:rsidRDefault="00721E47" w:rsidP="00F71C1C">
      <w:pPr>
        <w:autoSpaceDE w:val="0"/>
        <w:autoSpaceDN w:val="0"/>
        <w:adjustRightInd w:val="0"/>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ab/>
      </w:r>
      <w:r>
        <w:rPr>
          <w:rFonts w:ascii="Times New Roman" w:hAnsi="Times New Roman" w:cs="Times New Roman"/>
          <w:b/>
          <w:bCs/>
          <w:sz w:val="28"/>
          <w:szCs w:val="28"/>
          <w:lang w:val="ru-RU"/>
        </w:rPr>
        <w:tab/>
      </w:r>
      <w:r w:rsidR="00F71C1C" w:rsidRPr="00B7190E">
        <w:rPr>
          <w:rFonts w:ascii="Times New Roman" w:hAnsi="Times New Roman" w:cs="Times New Roman"/>
          <w:b/>
          <w:bCs/>
          <w:sz w:val="28"/>
          <w:szCs w:val="28"/>
          <w:lang w:val="ru-RU"/>
        </w:rPr>
        <w:t>3.2. Структура та зміст програми психологічної допомоги дорослим з ПТСР засобами когнітивно-поведінкової терапії та результати її апробації</w:t>
      </w:r>
    </w:p>
    <w:p w:rsidR="00F71C1C" w:rsidRPr="00F71C1C" w:rsidRDefault="00F71C1C"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Спираючись на теоретичний аналіз літератури (Розділ 1) та емпіричні дані (Розділ 2), було розроблено комплексну інтервенційну програму для дорослих із посттравматичним стресовим розладом.</w:t>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 xml:space="preserve">Мета програми полягає у редукції посттравматичної симптоматики та відновленні адаптивного функціонування через застосування доказових методів когнітивно-поведінкової терапії. Програма ґрунтується на когнітивній моделі ПТСР А. Ehlers та Д. Clark [26], що пояснює симптоми через тріаду </w:t>
      </w:r>
      <w:r w:rsidR="00F71C1C" w:rsidRPr="00F71C1C">
        <w:rPr>
          <w:rFonts w:ascii="Times New Roman" w:hAnsi="Times New Roman" w:cs="Times New Roman"/>
          <w:bCs/>
          <w:sz w:val="28"/>
          <w:szCs w:val="28"/>
          <w:lang w:val="ru-RU"/>
        </w:rPr>
        <w:lastRenderedPageBreak/>
        <w:t>факторів: дисфункційну інтерпретацію травматичного досвіду, порушення інтеграції травматичної пам'яті та дезадаптивні поведінкові стратегії.</w:t>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Теоретичну базу програми становить інтеграція когнітивної процесуальної терапії П. Resick [63], пролонгованої експозиційної терапії Е. Foa [34] та метакогнітивних підходів А. Wells [77]. Когнітивно-поведінкова терапія визнана методом першої лінії у лікуванні ПТСР відповідно до рекомендацій Американської психологічної асоціації [5] та Міжнародного товариства травматичного стресу [48].</w:t>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Програма розрахована на дорослих віком 18-60 років із клінічно підтвердженим ПТСР (показник PCL-5 ≥ 33 бали). До критеріїв виключення належать гострі психотичні стани, активні суїцидальні наміри та тяжка залежність від психоактивних речовин.</w:t>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Програма складається з 12 індивідуальних сесій тривалістю 60 хвилин (частота 1-2 сесії/тиждень, загальна тривалість 6-12 тижнів). Індивідуальний формат забезпечує можливість глибинної роботи зі специфічним травматичним досвідом кожного клієнта та створює максимально безпечне середовище для експозиційної роботи [34].</w:t>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t xml:space="preserve">Структура програми. </w:t>
      </w:r>
      <w:r w:rsidR="00F71C1C" w:rsidRPr="00F71C1C">
        <w:rPr>
          <w:rFonts w:ascii="Times New Roman" w:hAnsi="Times New Roman" w:cs="Times New Roman"/>
          <w:bCs/>
          <w:sz w:val="28"/>
          <w:szCs w:val="28"/>
          <w:lang w:val="ru-RU"/>
        </w:rPr>
        <w:t>Програма побудована за фазовим принципом відповідно до сучасних протоколів травмофокусованої терапії [63; 77].</w:t>
      </w:r>
    </w:p>
    <w:p w:rsidR="00F71C1C" w:rsidRPr="00F71C1C" w:rsidRDefault="00F71C1C"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sidRPr="00F71C1C">
        <w:rPr>
          <w:rFonts w:ascii="Times New Roman" w:hAnsi="Times New Roman" w:cs="Times New Roman"/>
          <w:bCs/>
          <w:sz w:val="28"/>
          <w:szCs w:val="28"/>
          <w:lang w:val="ru-RU"/>
        </w:rPr>
        <w:t xml:space="preserve">Перша фаза (стабілізація, сесії 1-3) спрямована на формування терапевтичного альянсу, психоедукацію та опанування базових навичок саморегуляції. </w:t>
      </w:r>
      <w:r w:rsidR="0075177F">
        <w:rPr>
          <w:rFonts w:ascii="Times New Roman" w:hAnsi="Times New Roman" w:cs="Times New Roman"/>
          <w:bCs/>
          <w:sz w:val="28"/>
          <w:szCs w:val="28"/>
          <w:lang w:val="ru-RU"/>
        </w:rPr>
        <w:tab/>
      </w:r>
      <w:r w:rsidR="0075177F">
        <w:rPr>
          <w:rFonts w:ascii="Times New Roman" w:hAnsi="Times New Roman" w:cs="Times New Roman"/>
          <w:bCs/>
          <w:sz w:val="28"/>
          <w:szCs w:val="28"/>
          <w:lang w:val="ru-RU"/>
        </w:rPr>
        <w:tab/>
      </w:r>
      <w:r w:rsidR="0075177F">
        <w:rPr>
          <w:rFonts w:ascii="Times New Roman" w:hAnsi="Times New Roman" w:cs="Times New Roman"/>
          <w:bCs/>
          <w:sz w:val="28"/>
          <w:szCs w:val="28"/>
          <w:lang w:val="ru-RU"/>
        </w:rPr>
        <w:tab/>
      </w:r>
      <w:r w:rsidRPr="00F71C1C">
        <w:rPr>
          <w:rFonts w:ascii="Times New Roman" w:hAnsi="Times New Roman" w:cs="Times New Roman"/>
          <w:bCs/>
          <w:sz w:val="28"/>
          <w:szCs w:val="28"/>
          <w:lang w:val="ru-RU"/>
        </w:rPr>
        <w:t>Початкова сесія передбачає діагностику симптоматики за допомогою стандартизованих інструментів (PCL-5, IES-R, HADS, DAS) [6; 14] та встановлення індивідуальних терапевтичних цілей. Друга сесія присвячена поясненню природи посттравматичних реакцій, нормалізації симптомів та презентації когнітивної моделі ПТСР [26]. На третій сесії клієнт опановує техніки емоційної регуляції: діафрагмальне дихання, прогресивну м'язову релаксацію за Джекобсоном [42] та техніки заземлення для подолання дисоціативних проявів [34].</w:t>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Друга фаза (обробка травматичного досвіду, сесії 4-9) становить ядро терапевтичного процесу. Початковий етап цієї фази (сесії 4-6) зосереджений на когнітивній реструктуризації. Клієнт навчається ідентифікувати автоматичні негативні думки через модель ABC А. Бека [7], розпізнавати типові когнітивні спотворення (катастрофізація, надмірне узагальнення, персоналізація) [7; 11] та модифікувати дисфункційні переконання через аналіз доказів та поведінкові експерименти [11].</w:t>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 xml:space="preserve">Центральне місце у другій фазі займає експозиційна робота (сесії 7-9). Після психоедукації щодо механізмів експозиції та створення ієрархії тригерів клієнт здійснює уявну експозицію – детальне відтворення травматичної події з аудіозаписом для подальшого самостійного прослуховування [34]. Процес супроводжується моніторингом рівня дистресу за шкалою SUDS та пост-експозиційним процесингом для інтеграції досвіду [34; 67]. Повторна експозиція дозволяє поглибити десенсибілізацію та інтегрувати когнітивну реструктуризацію </w:t>
      </w:r>
      <w:proofErr w:type="gramStart"/>
      <w:r w:rsidR="00F71C1C" w:rsidRPr="00F71C1C">
        <w:rPr>
          <w:rFonts w:ascii="Times New Roman" w:hAnsi="Times New Roman" w:cs="Times New Roman"/>
          <w:bCs/>
          <w:sz w:val="28"/>
          <w:szCs w:val="28"/>
          <w:lang w:val="ru-RU"/>
        </w:rPr>
        <w:t>у роботу</w:t>
      </w:r>
      <w:proofErr w:type="gramEnd"/>
      <w:r w:rsidR="00F71C1C" w:rsidRPr="00F71C1C">
        <w:rPr>
          <w:rFonts w:ascii="Times New Roman" w:hAnsi="Times New Roman" w:cs="Times New Roman"/>
          <w:bCs/>
          <w:sz w:val="28"/>
          <w:szCs w:val="28"/>
          <w:lang w:val="ru-RU"/>
        </w:rPr>
        <w:t xml:space="preserve"> зі спогадами [63].</w:t>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Третя фаза (консолідація, сесії 10-12) спрямована на закріплення результатів. Десята сесія присвячена реальній експозиції (in vivo) – градуйованому поверненню до уникнених ситуацій [34]. Одинадцята сесія зосереджена на профілактиці рецидивів: узагальненні набутих навичок, ідентифікації попереджувальних сигналів та розробці індивідуального плану підтримки [63]. Фінальна сесія передбачає підведення підсумків, повторну діагностику та планування катамнестичного обстеження через 3 місяці.</w:t>
      </w:r>
    </w:p>
    <w:p w:rsidR="00F71C1C" w:rsidRPr="00F71C1C" w:rsidRDefault="00F71C1C"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sidRPr="00F71C1C">
        <w:rPr>
          <w:rFonts w:ascii="Times New Roman" w:hAnsi="Times New Roman" w:cs="Times New Roman"/>
          <w:bCs/>
          <w:sz w:val="28"/>
          <w:szCs w:val="28"/>
          <w:lang w:val="ru-RU"/>
        </w:rPr>
        <w:t>Методичне забезпечення програми включає робочий зошит для учасників, аудіозаписи релаксаційних вправ, інформаційні матеріали для родичів та протоколи оцінювання прогресу. Матеріально-технічні вимоги передбачають окремий кабінет (мінімум 12 м²), комфортні меблі, аудіозаписувальне обладнання та канцелярське приладдя.</w:t>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 xml:space="preserve">Кваліфікаційні вимоги до психолога: магістерський рівень освіти за спеціальністю "Психологія", спеціалізована підготовка з КПТ (мінімум 100 </w:t>
      </w:r>
      <w:r w:rsidR="00F71C1C" w:rsidRPr="00F71C1C">
        <w:rPr>
          <w:rFonts w:ascii="Times New Roman" w:hAnsi="Times New Roman" w:cs="Times New Roman"/>
          <w:bCs/>
          <w:sz w:val="28"/>
          <w:szCs w:val="28"/>
          <w:lang w:val="ru-RU"/>
        </w:rPr>
        <w:lastRenderedPageBreak/>
        <w:t>годин), практичний досвід роботи з ПТСР під супервізією (мінімум 20 годин) та регулярна супервізія власної практики [68].</w:t>
      </w:r>
    </w:p>
    <w:p w:rsidR="00F71C1C" w:rsidRPr="00F71C1C" w:rsidRDefault="00F71C1C"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sidRPr="00F71C1C">
        <w:rPr>
          <w:rFonts w:ascii="Times New Roman" w:hAnsi="Times New Roman" w:cs="Times New Roman"/>
          <w:bCs/>
          <w:sz w:val="28"/>
          <w:szCs w:val="28"/>
          <w:lang w:val="ru-RU"/>
        </w:rPr>
        <w:t>Етичні аспекти реалізації програми включають інформовану згоду, конфіденційність, добровільність участі, забезпечення безпеки клієнта та готовність до міждисциплінарної співпраці у разі потреби в медикаментозному лікуванні [68].</w:t>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t xml:space="preserve">Результати апробації програми. </w:t>
      </w:r>
      <w:r w:rsidR="00F71C1C" w:rsidRPr="00F71C1C">
        <w:rPr>
          <w:rFonts w:ascii="Times New Roman" w:hAnsi="Times New Roman" w:cs="Times New Roman"/>
          <w:bCs/>
          <w:sz w:val="28"/>
          <w:szCs w:val="28"/>
          <w:lang w:val="ru-RU"/>
        </w:rPr>
        <w:t>Програма пройшла апробацію на вибірці 15 осіб (8 жінок, 7 чоловіків) віком 24-52 роки (M=36,4; SD=8,2) із клінічно значущими симптомами ПТСР (PCL-5 ≥ 33 бали). За типом травми учасники розподілилися так: 46,7% – учасники бойових дій, 33,3% – цивільні особи, що пережили воєнні події, 20,0% – жертви насильства або нещасних випадків.</w:t>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 xml:space="preserve">Усі учасники пройшли повний курс із 12 сесій </w:t>
      </w:r>
      <w:r w:rsidR="005C2D84">
        <w:rPr>
          <w:rFonts w:ascii="Times New Roman" w:hAnsi="Times New Roman" w:cs="Times New Roman"/>
          <w:bCs/>
          <w:sz w:val="28"/>
          <w:szCs w:val="28"/>
          <w:lang w:val="ru-RU"/>
        </w:rPr>
        <w:t>(середня тривалість програми 8 тижнів</w:t>
      </w:r>
      <w:r w:rsidR="00F71C1C" w:rsidRPr="00F71C1C">
        <w:rPr>
          <w:rFonts w:ascii="Times New Roman" w:hAnsi="Times New Roman" w:cs="Times New Roman"/>
          <w:bCs/>
          <w:sz w:val="28"/>
          <w:szCs w:val="28"/>
          <w:lang w:val="ru-RU"/>
        </w:rPr>
        <w:t>, SD=2,1). Жодного випадку дострокового припинення участі не зафіксовано, що свідчить про високу прийнятність програми.</w:t>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Ефективність програми оцінювалася за допомогою стандартизованих методик у трьох часових точках: до програми, одразу після завершення та через 3 місяці (катамнез). Статистичний аналіз здійснювався із застосуванням t-критерію Стьюдента для залежних вибірок та обчислення величини ефекту за Коеном (d).</w:t>
      </w:r>
    </w:p>
    <w:p w:rsidR="0075177F"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Основні результати апробації представлені </w:t>
      </w:r>
      <w:proofErr w:type="gramStart"/>
      <w:r>
        <w:rPr>
          <w:rFonts w:ascii="Times New Roman" w:hAnsi="Times New Roman" w:cs="Times New Roman"/>
          <w:bCs/>
          <w:sz w:val="28"/>
          <w:szCs w:val="28"/>
          <w:lang w:val="ru-RU"/>
        </w:rPr>
        <w:t>на рисунку</w:t>
      </w:r>
      <w:proofErr w:type="gramEnd"/>
      <w:r>
        <w:rPr>
          <w:rFonts w:ascii="Times New Roman" w:hAnsi="Times New Roman" w:cs="Times New Roman"/>
          <w:bCs/>
          <w:sz w:val="28"/>
          <w:szCs w:val="28"/>
          <w:lang w:val="ru-RU"/>
        </w:rPr>
        <w:t xml:space="preserve"> 3.1</w:t>
      </w:r>
    </w:p>
    <w:p w:rsidR="0075177F"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noProof/>
          <w:sz w:val="28"/>
          <w:szCs w:val="28"/>
        </w:rPr>
        <w:drawing>
          <wp:inline distT="0" distB="0" distL="0" distR="0" wp14:anchorId="621268FC">
            <wp:extent cx="5986780" cy="238506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86780" cy="2385060"/>
                    </a:xfrm>
                    <a:prstGeom prst="rect">
                      <a:avLst/>
                    </a:prstGeom>
                    <a:noFill/>
                  </pic:spPr>
                </pic:pic>
              </a:graphicData>
            </a:graphic>
          </wp:inline>
        </w:drawing>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 xml:space="preserve">За всіма показниками спостерігалося статистично високо значуще зниження симптоматики (p </w:t>
      </w:r>
      <w:proofErr w:type="gramStart"/>
      <w:r w:rsidR="00F71C1C" w:rsidRPr="00F71C1C">
        <w:rPr>
          <w:rFonts w:ascii="Times New Roman" w:hAnsi="Times New Roman" w:cs="Times New Roman"/>
          <w:bCs/>
          <w:sz w:val="28"/>
          <w:szCs w:val="28"/>
          <w:lang w:val="ru-RU"/>
        </w:rPr>
        <w:t>&lt; 0,001</w:t>
      </w:r>
      <w:proofErr w:type="gramEnd"/>
      <w:r w:rsidR="00F71C1C" w:rsidRPr="00F71C1C">
        <w:rPr>
          <w:rFonts w:ascii="Times New Roman" w:hAnsi="Times New Roman" w:cs="Times New Roman"/>
          <w:bCs/>
          <w:sz w:val="28"/>
          <w:szCs w:val="28"/>
          <w:lang w:val="ru-RU"/>
        </w:rPr>
        <w:t xml:space="preserve">). Середній бал за PCL-5 знизився з 48,2 (SD=8,6) до 22,4 (SD=7,2), що становить редукцію на 53,5% із величиною ефекту d=3,21 – дуже великий ефект за класифікацією Коена [19]. Індивідуальний аналіз показав, що 80% учасників досягли клінічно значущого покращення (зниження PCL-5 ≥ 10 балів та/або показник </w:t>
      </w:r>
      <w:proofErr w:type="gramStart"/>
      <w:r w:rsidR="00F71C1C" w:rsidRPr="00F71C1C">
        <w:rPr>
          <w:rFonts w:ascii="Times New Roman" w:hAnsi="Times New Roman" w:cs="Times New Roman"/>
          <w:bCs/>
          <w:sz w:val="28"/>
          <w:szCs w:val="28"/>
          <w:lang w:val="ru-RU"/>
        </w:rPr>
        <w:t>&lt; 33</w:t>
      </w:r>
      <w:proofErr w:type="gramEnd"/>
      <w:r w:rsidR="00F71C1C" w:rsidRPr="00F71C1C">
        <w:rPr>
          <w:rFonts w:ascii="Times New Roman" w:hAnsi="Times New Roman" w:cs="Times New Roman"/>
          <w:bCs/>
          <w:sz w:val="28"/>
          <w:szCs w:val="28"/>
          <w:lang w:val="ru-RU"/>
        </w:rPr>
        <w:t xml:space="preserve"> бали).</w:t>
      </w:r>
    </w:p>
    <w:p w:rsidR="00F71C1C" w:rsidRPr="00F71C1C" w:rsidRDefault="00F71C1C"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sidRPr="00F71C1C">
        <w:rPr>
          <w:rFonts w:ascii="Times New Roman" w:hAnsi="Times New Roman" w:cs="Times New Roman"/>
          <w:bCs/>
          <w:sz w:val="28"/>
          <w:szCs w:val="28"/>
          <w:lang w:val="ru-RU"/>
        </w:rPr>
        <w:t>Аналіз окремих кластерів симптомів виявив найбільшу динаміку за інтрузіями (d=2,64, зниження на 55,8%) та уникненням (d=2,44, зниження на 53,2%), що узгоджується з теоретичними положеннями про ключову роль експозиції у роботі з цими проявами [34]. Значуща динаміка також спостерігалася за негативними когніціями (d=2,24) та гіперактивацією (d=2,04), що підтверджує ефективність когнітивної реструктуризації [63].</w:t>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Показник за IES-R знизився з 52,7 до 18,6 балів (редукція 64,7%, d=2,81), що відповідає переходу від високого до низького рівня травматичного дистресу [14]. Супутня тривожна симптоматика (HADS-A) знизилася на 50,0% (d=2,30), депресивна (HADS-D) – на 50,9% (d=1,97) [81]. Зниження дисфункційних переконань (DAS) на 25,7% (d=1,75) підтверджує ефективність когнітивної роботи як центрального механізму терапевтичних змін [</w:t>
      </w:r>
      <w:proofErr w:type="gramStart"/>
      <w:r w:rsidR="00F71C1C" w:rsidRPr="00F71C1C">
        <w:rPr>
          <w:rFonts w:ascii="Times New Roman" w:hAnsi="Times New Roman" w:cs="Times New Roman"/>
          <w:bCs/>
          <w:sz w:val="28"/>
          <w:szCs w:val="28"/>
          <w:lang w:val="ru-RU"/>
        </w:rPr>
        <w:t>11]</w:t>
      </w:r>
      <w:r>
        <w:rPr>
          <w:rFonts w:ascii="Times New Roman" w:hAnsi="Times New Roman" w:cs="Times New Roman"/>
          <w:bCs/>
          <w:sz w:val="28"/>
          <w:szCs w:val="28"/>
          <w:lang w:val="ru-RU"/>
        </w:rPr>
        <w:t>(</w:t>
      </w:r>
      <w:proofErr w:type="gramEnd"/>
      <w:r>
        <w:rPr>
          <w:rFonts w:ascii="Times New Roman" w:hAnsi="Times New Roman" w:cs="Times New Roman"/>
          <w:bCs/>
          <w:sz w:val="28"/>
          <w:szCs w:val="28"/>
          <w:lang w:val="ru-RU"/>
        </w:rPr>
        <w:t>рисунок 3.2)</w:t>
      </w:r>
      <w:r w:rsidR="00F71C1C" w:rsidRPr="00F71C1C">
        <w:rPr>
          <w:rFonts w:ascii="Times New Roman" w:hAnsi="Times New Roman" w:cs="Times New Roman"/>
          <w:bCs/>
          <w:sz w:val="28"/>
          <w:szCs w:val="28"/>
          <w:lang w:val="ru-RU"/>
        </w:rPr>
        <w:t>.</w:t>
      </w:r>
    </w:p>
    <w:p w:rsidR="0075177F"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p>
    <w:p w:rsidR="0075177F"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noProof/>
          <w:sz w:val="28"/>
          <w:szCs w:val="28"/>
        </w:rPr>
        <w:drawing>
          <wp:inline distT="0" distB="0" distL="0" distR="0" wp14:anchorId="24CBAA25">
            <wp:extent cx="6005195" cy="26746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5195" cy="2674620"/>
                    </a:xfrm>
                    <a:prstGeom prst="rect">
                      <a:avLst/>
                    </a:prstGeom>
                    <a:noFill/>
                  </pic:spPr>
                </pic:pic>
              </a:graphicData>
            </a:graphic>
          </wp:inline>
        </w:drawing>
      </w:r>
    </w:p>
    <w:p w:rsidR="00F71C1C" w:rsidRPr="00F71C1C" w:rsidRDefault="0075177F"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Катамнестичне обстеження через 3 місяці виявило стабільність результатів: незначне підвищення показників (5-8%) не досягло статистичної значущості (</w:t>
      </w:r>
      <w:proofErr w:type="gramStart"/>
      <w:r w:rsidR="00F71C1C" w:rsidRPr="00F71C1C">
        <w:rPr>
          <w:rFonts w:ascii="Times New Roman" w:hAnsi="Times New Roman" w:cs="Times New Roman"/>
          <w:bCs/>
          <w:sz w:val="28"/>
          <w:szCs w:val="28"/>
          <w:lang w:val="ru-RU"/>
        </w:rPr>
        <w:t>p &gt;</w:t>
      </w:r>
      <w:proofErr w:type="gramEnd"/>
      <w:r w:rsidR="00F71C1C" w:rsidRPr="00F71C1C">
        <w:rPr>
          <w:rFonts w:ascii="Times New Roman" w:hAnsi="Times New Roman" w:cs="Times New Roman"/>
          <w:bCs/>
          <w:sz w:val="28"/>
          <w:szCs w:val="28"/>
          <w:lang w:val="ru-RU"/>
        </w:rPr>
        <w:t xml:space="preserve"> 0,05 для всіх порівнянь), що свідчить про збереження набутих навичок саморегуляції та здатність до їх самостійного застосування.</w:t>
      </w:r>
    </w:p>
    <w:p w:rsidR="00F71C1C" w:rsidRDefault="00F71C1C"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sidRPr="00F71C1C">
        <w:rPr>
          <w:rFonts w:ascii="Times New Roman" w:hAnsi="Times New Roman" w:cs="Times New Roman"/>
          <w:bCs/>
          <w:sz w:val="28"/>
          <w:szCs w:val="28"/>
          <w:lang w:val="ru-RU"/>
        </w:rPr>
        <w:t>Суб'єктивні оцінки учасників підтвердили об'єктивні дані: 100% оцінили програму як корисну, 86,7% відзначили покращення якості життя, 93,3% – покращення сну, 80,0% – покращення стосунків із близькими. Найбільш корисними компонентами названо психоедукацію (100%), техніки емоційної регуляції (93,3%) та когнітивну реструктуризацію (86,7%). Сесії уявної експозиції, хоча й були найскладнішими емоційно, ретроспективно оцінені 73,3% учасників як найважливіші для досягнення результату</w:t>
      </w:r>
      <w:r w:rsidR="00BE3806">
        <w:rPr>
          <w:rFonts w:ascii="Times New Roman" w:hAnsi="Times New Roman" w:cs="Times New Roman"/>
          <w:bCs/>
          <w:sz w:val="28"/>
          <w:szCs w:val="28"/>
          <w:lang w:val="ru-RU"/>
        </w:rPr>
        <w:t xml:space="preserve"> (Рисунок 3.3)</w:t>
      </w:r>
      <w:r w:rsidRPr="00F71C1C">
        <w:rPr>
          <w:rFonts w:ascii="Times New Roman" w:hAnsi="Times New Roman" w:cs="Times New Roman"/>
          <w:bCs/>
          <w:sz w:val="28"/>
          <w:szCs w:val="28"/>
          <w:lang w:val="ru-RU"/>
        </w:rPr>
        <w:t>.</w:t>
      </w:r>
    </w:p>
    <w:p w:rsidR="00BE3806" w:rsidRPr="00F71C1C" w:rsidRDefault="00BE3806"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
          <w:bCs/>
          <w:noProof/>
          <w:sz w:val="28"/>
          <w:szCs w:val="28"/>
        </w:rPr>
        <w:drawing>
          <wp:inline distT="0" distB="0" distL="0" distR="0" wp14:anchorId="480C9DB8" wp14:editId="270B7742">
            <wp:extent cx="5712460" cy="3572510"/>
            <wp:effectExtent l="0" t="0" r="254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2460" cy="3572510"/>
                    </a:xfrm>
                    <a:prstGeom prst="rect">
                      <a:avLst/>
                    </a:prstGeom>
                    <a:noFill/>
                  </pic:spPr>
                </pic:pic>
              </a:graphicData>
            </a:graphic>
          </wp:inline>
        </w:drawing>
      </w:r>
    </w:p>
    <w:p w:rsidR="00F71C1C" w:rsidRPr="00F71C1C" w:rsidRDefault="00BE3806"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 xml:space="preserve">Порівняння з міжнародними даними. Отримані результати узгоджуються з мета-аналізом N. Yunitri зі співавторами [80], що охопив 12 606 учасників із 104 досліджень та продемонстрував середню величину ефекту КПТ d=0,88. Вища величина ефекту в нашому дослідженні (d=3,21) може пояснюватися індивідуальним форматом програми, високою якістю реалізації, </w:t>
      </w:r>
      <w:r w:rsidR="00F71C1C" w:rsidRPr="00F71C1C">
        <w:rPr>
          <w:rFonts w:ascii="Times New Roman" w:hAnsi="Times New Roman" w:cs="Times New Roman"/>
          <w:bCs/>
          <w:sz w:val="28"/>
          <w:szCs w:val="28"/>
          <w:lang w:val="ru-RU"/>
        </w:rPr>
        <w:lastRenderedPageBreak/>
        <w:t>мотивацією учасників та культурною адаптацією до української популяції [80].</w:t>
      </w:r>
    </w:p>
    <w:p w:rsidR="00F71C1C" w:rsidRPr="00F71C1C" w:rsidRDefault="00721E47"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Дослідження N. Holder зі співавторами [40] показало, що медіанна ефективна доза CPT становить 8-10 сесій. Наша програма (12 сесій) забезпечила достатню тривалість для реалізації всіх фаз терапії та досягнення стійких результатів, підтверджених катамнезом.</w:t>
      </w:r>
    </w:p>
    <w:p w:rsidR="00F71C1C" w:rsidRPr="00F71C1C" w:rsidRDefault="00721E47"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Обмеження дослідження. Слід визнати методологічні обмеження апробації: відносно невелика вибірка (n=15), відсутність контрольної групи, короткий період катамнезу (3 місяці), можлива упередженість вибірки (самостійне звернення), робота з одним терапевтом та відсутність аналізу вартість-ефективність. Ці обмеження є типовими для пілотних досліджень [40] та окреслюють напрямки для подальших досліджень із більш строгим дизайном.</w:t>
      </w:r>
    </w:p>
    <w:p w:rsidR="00F71C1C" w:rsidRPr="00F71C1C" w:rsidRDefault="00721E47"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F71C1C" w:rsidRPr="00F71C1C">
        <w:rPr>
          <w:rFonts w:ascii="Times New Roman" w:hAnsi="Times New Roman" w:cs="Times New Roman"/>
          <w:bCs/>
          <w:sz w:val="28"/>
          <w:szCs w:val="28"/>
          <w:lang w:val="ru-RU"/>
        </w:rPr>
        <w:t xml:space="preserve">Незважаючи на обмеження, результати апробації свідчать про високу ефективність розробленої програми у редукції посттравматичної симптоматики та покращенні загального психологічного функціонування. Програма може бути рекомендована для впровадження </w:t>
      </w:r>
      <w:proofErr w:type="gramStart"/>
      <w:r w:rsidR="00F71C1C" w:rsidRPr="00F71C1C">
        <w:rPr>
          <w:rFonts w:ascii="Times New Roman" w:hAnsi="Times New Roman" w:cs="Times New Roman"/>
          <w:bCs/>
          <w:sz w:val="28"/>
          <w:szCs w:val="28"/>
          <w:lang w:val="ru-RU"/>
        </w:rPr>
        <w:t>у практику</w:t>
      </w:r>
      <w:proofErr w:type="gramEnd"/>
      <w:r w:rsidR="00F71C1C" w:rsidRPr="00F71C1C">
        <w:rPr>
          <w:rFonts w:ascii="Times New Roman" w:hAnsi="Times New Roman" w:cs="Times New Roman"/>
          <w:bCs/>
          <w:sz w:val="28"/>
          <w:szCs w:val="28"/>
          <w:lang w:val="ru-RU"/>
        </w:rPr>
        <w:t xml:space="preserve"> психологічних служб (центри психосоціальної підтримки, служби психологічної реабілітації, психологічні служби військових частин) та приватної психологічної практики.</w:t>
      </w:r>
    </w:p>
    <w:p w:rsidR="00F71C1C" w:rsidRPr="00F71C1C" w:rsidRDefault="00F71C1C" w:rsidP="00F71C1C">
      <w:pPr>
        <w:autoSpaceDE w:val="0"/>
        <w:autoSpaceDN w:val="0"/>
        <w:adjustRightInd w:val="0"/>
        <w:spacing w:line="360" w:lineRule="auto"/>
        <w:ind w:left="284" w:right="-613"/>
        <w:jc w:val="both"/>
        <w:rPr>
          <w:rFonts w:ascii="Times New Roman" w:hAnsi="Times New Roman" w:cs="Times New Roman"/>
          <w:bCs/>
          <w:sz w:val="28"/>
          <w:szCs w:val="28"/>
          <w:lang w:val="ru-RU"/>
        </w:rPr>
      </w:pPr>
      <w:r w:rsidRPr="00F71C1C">
        <w:rPr>
          <w:rFonts w:ascii="Times New Roman" w:hAnsi="Times New Roman" w:cs="Times New Roman"/>
          <w:bCs/>
          <w:sz w:val="28"/>
          <w:szCs w:val="28"/>
          <w:lang w:val="ru-RU"/>
        </w:rPr>
        <w:t> </w:t>
      </w:r>
    </w:p>
    <w:p w:rsidR="009E1377" w:rsidRDefault="009E137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721E47" w:rsidRDefault="00721E4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721E47" w:rsidRDefault="00721E4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721E47" w:rsidRDefault="00721E4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721E47" w:rsidRDefault="00721E4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721E47" w:rsidRDefault="00721E4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721E47" w:rsidRDefault="00721E4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C03C98" w:rsidRPr="00C03C98" w:rsidRDefault="00C03C98"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p>
    <w:p w:rsidR="00C03C98" w:rsidRPr="00721E47" w:rsidRDefault="006B6790" w:rsidP="00C03C98">
      <w:pPr>
        <w:autoSpaceDE w:val="0"/>
        <w:autoSpaceDN w:val="0"/>
        <w:adjustRightInd w:val="0"/>
        <w:spacing w:line="360" w:lineRule="auto"/>
        <w:ind w:left="284" w:right="-613"/>
        <w:jc w:val="both"/>
        <w:rPr>
          <w:rFonts w:ascii="Times New Roman" w:hAnsi="Times New Roman" w:cs="Times New Roman"/>
          <w:b/>
          <w:bCs/>
          <w:sz w:val="28"/>
          <w:szCs w:val="28"/>
          <w:lang w:val="ru-RU"/>
        </w:rPr>
      </w:pPr>
      <w:r w:rsidRPr="00721E47">
        <w:rPr>
          <w:rFonts w:ascii="Times New Roman" w:hAnsi="Times New Roman" w:cs="Times New Roman"/>
          <w:b/>
          <w:bCs/>
          <w:sz w:val="28"/>
          <w:szCs w:val="28"/>
          <w:lang w:val="ru-RU"/>
        </w:rPr>
        <w:lastRenderedPageBreak/>
        <w:t>Висновки до розділу 3</w:t>
      </w:r>
    </w:p>
    <w:p w:rsidR="00C03C98" w:rsidRPr="00C03C98" w:rsidRDefault="00C03C98"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p>
    <w:p w:rsidR="00C03C98" w:rsidRPr="00C03C98" w:rsidRDefault="00721E47"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C03C98" w:rsidRPr="00C03C98">
        <w:rPr>
          <w:rFonts w:ascii="Times New Roman" w:hAnsi="Times New Roman" w:cs="Times New Roman"/>
          <w:bCs/>
          <w:sz w:val="28"/>
          <w:szCs w:val="28"/>
          <w:lang w:val="ru-RU"/>
        </w:rPr>
        <w:t>У третьому розділі здійснено розробку та апробацію інтервенційної програми для дорослих із посттравматичним стресовим розладом на основі ко</w:t>
      </w:r>
      <w:r>
        <w:rPr>
          <w:rFonts w:ascii="Times New Roman" w:hAnsi="Times New Roman" w:cs="Times New Roman"/>
          <w:bCs/>
          <w:sz w:val="28"/>
          <w:szCs w:val="28"/>
          <w:lang w:val="ru-RU"/>
        </w:rPr>
        <w:t>гнітивно-поведінкового підходу.</w:t>
      </w:r>
    </w:p>
    <w:p w:rsidR="00C03C98" w:rsidRPr="00C03C98" w:rsidRDefault="00721E47"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C03C98" w:rsidRPr="00C03C98">
        <w:rPr>
          <w:rFonts w:ascii="Times New Roman" w:hAnsi="Times New Roman" w:cs="Times New Roman"/>
          <w:bCs/>
          <w:sz w:val="28"/>
          <w:szCs w:val="28"/>
          <w:lang w:val="ru-RU"/>
        </w:rPr>
        <w:t xml:space="preserve">Програма базується на інтегративній моделі, що синтезує когнітивну процесуальну терапію П. Resick, пролонговану експозиційну терапію Е. Foa та метакогнітивні підходи А. Wells. Методологічною основою є когнітивна модель А. Ehlers та Д. Clark, що розглядає посттравматичні симптоми як наслідок дисфункційної оцінки травми, порушень інтеграції спогадів та дезадаптивних стратегій подолання. Програма структурована за принципом трифазового втручання: стабілізація, обробка травматичного досвіду та консолідація результатів. Така структура відповідає сучасним протоколам травмофокусованої терапії та забезпечує послідовність і </w:t>
      </w:r>
      <w:r>
        <w:rPr>
          <w:rFonts w:ascii="Times New Roman" w:hAnsi="Times New Roman" w:cs="Times New Roman"/>
          <w:bCs/>
          <w:sz w:val="28"/>
          <w:szCs w:val="28"/>
          <w:lang w:val="ru-RU"/>
        </w:rPr>
        <w:t>безпеку терапевтичного процесу.</w:t>
      </w:r>
    </w:p>
    <w:p w:rsidR="00C03C98" w:rsidRPr="00C03C98" w:rsidRDefault="00721E47"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C03C98" w:rsidRPr="00C03C98">
        <w:rPr>
          <w:rFonts w:ascii="Times New Roman" w:hAnsi="Times New Roman" w:cs="Times New Roman"/>
          <w:bCs/>
          <w:sz w:val="28"/>
          <w:szCs w:val="28"/>
          <w:lang w:val="ru-RU"/>
        </w:rPr>
        <w:t>Методологічний арсенал програми включає психоедукацію про природу ПТСР, техніки емоційної саморегуляції, когнітивну реструктуризацію дисфункційних переконань через модель ABC та поведінкові експерименти, уявну та реальну експозицію, а також розробку індивідуального плану профілактики рецидивів. Стабілізаційний етап має включати чітку психоедукацію і навички саморегуляції, травмофокусований етап передбачає експозицію та когнітивну реструктуризацію, а етап інтеграції охоплює план дій щодо профілактики рецидиву, ресурсну переоцінку, включення соціальн</w:t>
      </w:r>
      <w:r>
        <w:rPr>
          <w:rFonts w:ascii="Times New Roman" w:hAnsi="Times New Roman" w:cs="Times New Roman"/>
          <w:bCs/>
          <w:sz w:val="28"/>
          <w:szCs w:val="28"/>
          <w:lang w:val="ru-RU"/>
        </w:rPr>
        <w:t>их та поведінкових компонентів.</w:t>
      </w:r>
    </w:p>
    <w:p w:rsidR="00C03C98" w:rsidRPr="00C03C98" w:rsidRDefault="00721E47"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C03C98" w:rsidRPr="00C03C98">
        <w:rPr>
          <w:rFonts w:ascii="Times New Roman" w:hAnsi="Times New Roman" w:cs="Times New Roman"/>
          <w:bCs/>
          <w:sz w:val="28"/>
          <w:szCs w:val="28"/>
          <w:lang w:val="ru-RU"/>
        </w:rPr>
        <w:t xml:space="preserve">Апробація на вибірці п'ятнадцяти осіб із клінічно значущими симптомами ПТСР продемонструвала високу ефективність програми. Спостерігалося статистично значуще зниження посттравматичної симптоматики за шкалою PCL-5 на 53,5% із величиною ефекту d=3,21, що відповідає дуже великому ефекту за класифікацією Коена та свідчить про </w:t>
      </w:r>
      <w:r w:rsidR="00C03C98" w:rsidRPr="00C03C98">
        <w:rPr>
          <w:rFonts w:ascii="Times New Roman" w:hAnsi="Times New Roman" w:cs="Times New Roman"/>
          <w:bCs/>
          <w:sz w:val="28"/>
          <w:szCs w:val="28"/>
          <w:lang w:val="ru-RU"/>
        </w:rPr>
        <w:lastRenderedPageBreak/>
        <w:t>клінічну значущість результатів. Диференційований аналіз симптоматики виявив найвиразнішу динаміку за кластерами інтрузій та уникнення, що підтверджує центральну роль експозиційних технік у роботі з цими проявами. Значуща редукція негативних когніцій та гіперактивації засвідчує ефективність когнітивної реструктур</w:t>
      </w:r>
      <w:r>
        <w:rPr>
          <w:rFonts w:ascii="Times New Roman" w:hAnsi="Times New Roman" w:cs="Times New Roman"/>
          <w:bCs/>
          <w:sz w:val="28"/>
          <w:szCs w:val="28"/>
          <w:lang w:val="ru-RU"/>
        </w:rPr>
        <w:t>изації та технік саморегуляції.</w:t>
      </w:r>
    </w:p>
    <w:p w:rsidR="00C03C98" w:rsidRPr="00C03C98" w:rsidRDefault="00721E47"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C03C98" w:rsidRPr="00C03C98">
        <w:rPr>
          <w:rFonts w:ascii="Times New Roman" w:hAnsi="Times New Roman" w:cs="Times New Roman"/>
          <w:bCs/>
          <w:sz w:val="28"/>
          <w:szCs w:val="28"/>
          <w:lang w:val="ru-RU"/>
        </w:rPr>
        <w:t>Супутня симптоматика також продемонструвала істотне зниження: тривога знизилася на 50,0%, депресія – на 50,9%, дисфункційні переконання – на 25,7%. Це свідчить про комплексний вплив програми на емоційне функціонування та когнітивні схеми учасників. Катамнестичне обстеження через три місяці підтвердило стабільність терапевтичних результатів, що засвідчує збереження набутих навичок та здатність до їх самостійного застос</w:t>
      </w:r>
      <w:r>
        <w:rPr>
          <w:rFonts w:ascii="Times New Roman" w:hAnsi="Times New Roman" w:cs="Times New Roman"/>
          <w:bCs/>
          <w:sz w:val="28"/>
          <w:szCs w:val="28"/>
          <w:lang w:val="ru-RU"/>
        </w:rPr>
        <w:t>ування без підтримки терапевта.</w:t>
      </w:r>
    </w:p>
    <w:p w:rsidR="00C03C98" w:rsidRPr="00C03C98" w:rsidRDefault="00721E47"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C03C98" w:rsidRPr="00C03C98">
        <w:rPr>
          <w:rFonts w:ascii="Times New Roman" w:hAnsi="Times New Roman" w:cs="Times New Roman"/>
          <w:bCs/>
          <w:sz w:val="28"/>
          <w:szCs w:val="28"/>
          <w:lang w:val="ru-RU"/>
        </w:rPr>
        <w:t>Суб'єктивні оцінки учасників узгоджуються з об'єктивними показниками: всі учасники оцінили програму позитивно, абсолютна більшість відзначили покращення якості життя, нормалізацію сну та покращення соціального функціонування. Найбільш корисними компонентами визнано психоедукацію, техніки регуляції емоцій та когнітивну реструктуризацію. Порівняння з міжнародними даними підтверджує відповідність результатів загальносвітовим трендам ефективності когнітивно-поведінкової терапії при ПТСР. Вища величина ефекту в нашому дослідженні може пояснюватися індивідуальним форматом програми, високою якістю реалізації та культурною адаптацією до с</w:t>
      </w:r>
      <w:r>
        <w:rPr>
          <w:rFonts w:ascii="Times New Roman" w:hAnsi="Times New Roman" w:cs="Times New Roman"/>
          <w:bCs/>
          <w:sz w:val="28"/>
          <w:szCs w:val="28"/>
          <w:lang w:val="ru-RU"/>
        </w:rPr>
        <w:t>пецифіки української популяції.</w:t>
      </w:r>
    </w:p>
    <w:p w:rsidR="00C03C98" w:rsidRPr="00C03C98" w:rsidRDefault="00721E47"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C03C98" w:rsidRPr="00C03C98">
        <w:rPr>
          <w:rFonts w:ascii="Times New Roman" w:hAnsi="Times New Roman" w:cs="Times New Roman"/>
          <w:bCs/>
          <w:sz w:val="28"/>
          <w:szCs w:val="28"/>
          <w:lang w:val="ru-RU"/>
        </w:rPr>
        <w:t xml:space="preserve">Розроблена програма психологічної допомоги дорослим із ПТСР засобами КПТ спирається на переконливу доказову базу, яка підтверджує ефективність спеціалізованих травмофокусованих втручань, зокрема когнітивної процесуальної терапії. Мета-аналіз показав, що когнітивна процесуальна терапія дає кращі результати, ніж контрольні умови: середній учасник, що отримав таке втручання, мав кращі результати, ніж 89% тих, хто </w:t>
      </w:r>
      <w:r w:rsidR="00C03C98" w:rsidRPr="00C03C98">
        <w:rPr>
          <w:rFonts w:ascii="Times New Roman" w:hAnsi="Times New Roman" w:cs="Times New Roman"/>
          <w:bCs/>
          <w:sz w:val="28"/>
          <w:szCs w:val="28"/>
          <w:lang w:val="ru-RU"/>
        </w:rPr>
        <w:lastRenderedPageBreak/>
        <w:t xml:space="preserve">отримував контрольні умови після лікування, і 82% на подальших вимірах. </w:t>
      </w:r>
      <w:r w:rsidR="007660D0">
        <w:rPr>
          <w:rFonts w:ascii="Times New Roman" w:hAnsi="Times New Roman" w:cs="Times New Roman"/>
          <w:bCs/>
          <w:sz w:val="28"/>
          <w:szCs w:val="28"/>
          <w:lang w:val="ru-RU"/>
        </w:rPr>
        <w:tab/>
      </w:r>
      <w:r w:rsidR="007660D0">
        <w:rPr>
          <w:rFonts w:ascii="Times New Roman" w:hAnsi="Times New Roman" w:cs="Times New Roman"/>
          <w:bCs/>
          <w:sz w:val="28"/>
          <w:szCs w:val="28"/>
          <w:lang w:val="ru-RU"/>
        </w:rPr>
        <w:tab/>
      </w:r>
      <w:r w:rsidR="00C03C98" w:rsidRPr="00C03C98">
        <w:rPr>
          <w:rFonts w:ascii="Times New Roman" w:hAnsi="Times New Roman" w:cs="Times New Roman"/>
          <w:bCs/>
          <w:sz w:val="28"/>
          <w:szCs w:val="28"/>
          <w:lang w:val="ru-RU"/>
        </w:rPr>
        <w:t>Цей висновок свідчить про сталий</w:t>
      </w:r>
      <w:r w:rsidR="007660D0">
        <w:rPr>
          <w:rFonts w:ascii="Times New Roman" w:hAnsi="Times New Roman" w:cs="Times New Roman"/>
          <w:bCs/>
          <w:sz w:val="28"/>
          <w:szCs w:val="28"/>
          <w:lang w:val="ru-RU"/>
        </w:rPr>
        <w:t xml:space="preserve"> ефект втручання в умовах ПТСР.</w:t>
      </w:r>
    </w:p>
    <w:p w:rsidR="00C03C98" w:rsidRPr="00C03C98" w:rsidRDefault="00C03C98"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r w:rsidRPr="00C03C98">
        <w:rPr>
          <w:rFonts w:ascii="Times New Roman" w:hAnsi="Times New Roman" w:cs="Times New Roman"/>
          <w:bCs/>
          <w:sz w:val="28"/>
          <w:szCs w:val="28"/>
          <w:lang w:val="ru-RU"/>
        </w:rPr>
        <w:t>Новіші дані з мережевого мета-аналізу охопили 98 рандомізованих досліджень і 5 567 учасників і підтвердили, що серед різних психотерапій травмофокусовані методи мають одні з найвищих ефектів у довготривалій перспективі. Практичне застосування когнітивної процесуальної терапії серед ветеранів підтверджує її придатність навіть для таких спеціалізованих груп: дослідження серед ветеранів показало, що медіана ефективної дози становить вісім сесій, причому індивідуальна форма ефективніша ніж групова для досягнення зме</w:t>
      </w:r>
      <w:r w:rsidR="007660D0">
        <w:rPr>
          <w:rFonts w:ascii="Times New Roman" w:hAnsi="Times New Roman" w:cs="Times New Roman"/>
          <w:bCs/>
          <w:sz w:val="28"/>
          <w:szCs w:val="28"/>
          <w:lang w:val="ru-RU"/>
        </w:rPr>
        <w:t>ншення симптомів за шкалою PCL.</w:t>
      </w:r>
    </w:p>
    <w:p w:rsidR="00C03C98" w:rsidRPr="00C03C98" w:rsidRDefault="007660D0"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C03C98" w:rsidRPr="00C03C98">
        <w:rPr>
          <w:rFonts w:ascii="Times New Roman" w:hAnsi="Times New Roman" w:cs="Times New Roman"/>
          <w:bCs/>
          <w:sz w:val="28"/>
          <w:szCs w:val="28"/>
          <w:lang w:val="ru-RU"/>
        </w:rPr>
        <w:t xml:space="preserve">Згідно з офіційними міжнародними рекомендаціями, когнітивна процесуальна терапія рекомендована як першочергове лікування ПТСР у всіх основних клінічних керівництвах. Таким чином, інтеграція елементів цього підходу </w:t>
      </w:r>
      <w:proofErr w:type="gramStart"/>
      <w:r w:rsidR="00C03C98" w:rsidRPr="00C03C98">
        <w:rPr>
          <w:rFonts w:ascii="Times New Roman" w:hAnsi="Times New Roman" w:cs="Times New Roman"/>
          <w:bCs/>
          <w:sz w:val="28"/>
          <w:szCs w:val="28"/>
          <w:lang w:val="ru-RU"/>
        </w:rPr>
        <w:t>у структуру</w:t>
      </w:r>
      <w:proofErr w:type="gramEnd"/>
      <w:r w:rsidR="00C03C98" w:rsidRPr="00C03C98">
        <w:rPr>
          <w:rFonts w:ascii="Times New Roman" w:hAnsi="Times New Roman" w:cs="Times New Roman"/>
          <w:bCs/>
          <w:sz w:val="28"/>
          <w:szCs w:val="28"/>
          <w:lang w:val="ru-RU"/>
        </w:rPr>
        <w:t xml:space="preserve"> програми є виправданою з наукової та клінічної точки зору. Крім того, статистичні дані чітко вказують, що втручання повинно бути адаптоване до індивідуальних характеристик, таких як тип травми, тривалість симптомів, групова чи індивідуальна форма, попередня терапія, а також </w:t>
      </w:r>
      <w:proofErr w:type="gramStart"/>
      <w:r w:rsidR="00C03C98" w:rsidRPr="00C03C98">
        <w:rPr>
          <w:rFonts w:ascii="Times New Roman" w:hAnsi="Times New Roman" w:cs="Times New Roman"/>
          <w:bCs/>
          <w:sz w:val="28"/>
          <w:szCs w:val="28"/>
          <w:lang w:val="ru-RU"/>
        </w:rPr>
        <w:t>до контексту</w:t>
      </w:r>
      <w:proofErr w:type="gramEnd"/>
      <w:r w:rsidR="00C03C98" w:rsidRPr="00C03C98">
        <w:rPr>
          <w:rFonts w:ascii="Times New Roman" w:hAnsi="Times New Roman" w:cs="Times New Roman"/>
          <w:bCs/>
          <w:sz w:val="28"/>
          <w:szCs w:val="28"/>
          <w:lang w:val="ru-RU"/>
        </w:rPr>
        <w:t>, зокрема військового досвіду, бойового т</w:t>
      </w:r>
      <w:r>
        <w:rPr>
          <w:rFonts w:ascii="Times New Roman" w:hAnsi="Times New Roman" w:cs="Times New Roman"/>
          <w:bCs/>
          <w:sz w:val="28"/>
          <w:szCs w:val="28"/>
          <w:lang w:val="ru-RU"/>
        </w:rPr>
        <w:t>равмування чи цивільної травми.</w:t>
      </w:r>
    </w:p>
    <w:p w:rsidR="00C03C98" w:rsidRPr="00C03C98" w:rsidRDefault="007660D0"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C03C98" w:rsidRPr="00C03C98">
        <w:rPr>
          <w:rFonts w:ascii="Times New Roman" w:hAnsi="Times New Roman" w:cs="Times New Roman"/>
          <w:bCs/>
          <w:sz w:val="28"/>
          <w:szCs w:val="28"/>
          <w:lang w:val="ru-RU"/>
        </w:rPr>
        <w:t>Врахування доказів щодо мінімальної ефективної дози дозволяє оптимізувати тривалість програми при індивідуальній формі або збільшити кількість сесій у груповій чи змішаній формі. Пролонгована експозиція є високоефективною терапевтичною стратегією, яка впливає на всі ключові компоненти ПТСР: емоційні, когнітивні та фізіологічні. Її дія базується на науково підтверджених механізмах – нормалізації роботи системи страху, стабілізації гормональної відповіді, формуванні нового навчання згасання та відновленні нейрональних мереж, що забезпечують контроль емоційних реакцій.</w:t>
      </w:r>
    </w:p>
    <w:p w:rsidR="00C03C98" w:rsidRPr="00C03C98" w:rsidRDefault="00C03C98"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p>
    <w:p w:rsidR="00C03C98" w:rsidRPr="00C03C98" w:rsidRDefault="007660D0" w:rsidP="00C03C98">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sidR="00C03C98" w:rsidRPr="00C03C98">
        <w:rPr>
          <w:rFonts w:ascii="Times New Roman" w:hAnsi="Times New Roman" w:cs="Times New Roman"/>
          <w:bCs/>
          <w:sz w:val="28"/>
          <w:szCs w:val="28"/>
          <w:lang w:val="ru-RU"/>
        </w:rPr>
        <w:t xml:space="preserve">Дослідження засвідчило, що когнітивно-поведінкова терапія є одним із найбільш релевантних та науково обґрунтованих підходів до лікування ПТСР у дорослих, особливо в умовах високого рівня соціальних стресорів, характерних для сучасного українського контексту. Програма може бути рекомендована для впровадження </w:t>
      </w:r>
      <w:proofErr w:type="gramStart"/>
      <w:r w:rsidR="00C03C98" w:rsidRPr="00C03C98">
        <w:rPr>
          <w:rFonts w:ascii="Times New Roman" w:hAnsi="Times New Roman" w:cs="Times New Roman"/>
          <w:bCs/>
          <w:sz w:val="28"/>
          <w:szCs w:val="28"/>
          <w:lang w:val="ru-RU"/>
        </w:rPr>
        <w:t>у практику</w:t>
      </w:r>
      <w:proofErr w:type="gramEnd"/>
      <w:r w:rsidR="00C03C98" w:rsidRPr="00C03C98">
        <w:rPr>
          <w:rFonts w:ascii="Times New Roman" w:hAnsi="Times New Roman" w:cs="Times New Roman"/>
          <w:bCs/>
          <w:sz w:val="28"/>
          <w:szCs w:val="28"/>
          <w:lang w:val="ru-RU"/>
        </w:rPr>
        <w:t xml:space="preserve"> психологічних служб різного профілю, зокрема центрів психосоціальної підтримки, служб психологічної реабілітації, психологічних служб військових частин та приватної практики. Її структурованість забезпечує відтворюваність результатів, а гнучкість дозволяє адаптацію до </w:t>
      </w:r>
      <w:r>
        <w:rPr>
          <w:rFonts w:ascii="Times New Roman" w:hAnsi="Times New Roman" w:cs="Times New Roman"/>
          <w:bCs/>
          <w:sz w:val="28"/>
          <w:szCs w:val="28"/>
          <w:lang w:val="ru-RU"/>
        </w:rPr>
        <w:t>індивідуальних потреб клієнтів.</w:t>
      </w:r>
    </w:p>
    <w:p w:rsidR="009E1377" w:rsidRDefault="007660D0" w:rsidP="00C03C98">
      <w:pPr>
        <w:autoSpaceDE w:val="0"/>
        <w:autoSpaceDN w:val="0"/>
        <w:adjustRightInd w:val="0"/>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C03C98" w:rsidRPr="00C03C98">
        <w:rPr>
          <w:rFonts w:ascii="Times New Roman" w:hAnsi="Times New Roman" w:cs="Times New Roman"/>
          <w:bCs/>
          <w:sz w:val="28"/>
          <w:szCs w:val="28"/>
          <w:lang w:val="ru-RU"/>
        </w:rPr>
        <w:t>Таким чином, результати третього розділу підтверджують гіпотезу дослідження про ефективність когнітивно-поведінкової терапії у роботі з дорослими особами з ПТСР та демонструють практичну цінність розробленої програми для вирішення актуальної проблеми психологічної допомоги особам, які пережили травматичні події.</w:t>
      </w:r>
    </w:p>
    <w:p w:rsidR="009E1377" w:rsidRDefault="009E137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9E1377" w:rsidRDefault="009E137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9E1377" w:rsidRDefault="009E137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9E1377" w:rsidRDefault="009E137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9E1377" w:rsidRDefault="009E137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C03C98" w:rsidRDefault="00C03C98"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C03C98" w:rsidRDefault="00C03C98"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9E1377" w:rsidRDefault="009E1377"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7660D0" w:rsidRDefault="00424CE6"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ab/>
      </w:r>
    </w:p>
    <w:p w:rsidR="007660D0" w:rsidRDefault="007660D0"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7660D0" w:rsidRDefault="007660D0"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7660D0" w:rsidRDefault="007660D0"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7660D0" w:rsidRDefault="007660D0"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7660D0" w:rsidRDefault="007660D0"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7660D0" w:rsidRDefault="007660D0"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9E1377" w:rsidRDefault="007660D0"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r>
        <w:rPr>
          <w:rFonts w:ascii="Times New Roman" w:hAnsi="Times New Roman" w:cs="Times New Roman"/>
          <w:b/>
          <w:bCs/>
          <w:sz w:val="28"/>
          <w:szCs w:val="28"/>
          <w:lang w:val="ru-RU"/>
        </w:rPr>
        <w:lastRenderedPageBreak/>
        <w:tab/>
      </w:r>
      <w:r>
        <w:rPr>
          <w:rFonts w:ascii="Times New Roman" w:hAnsi="Times New Roman" w:cs="Times New Roman"/>
          <w:b/>
          <w:bCs/>
          <w:sz w:val="28"/>
          <w:szCs w:val="28"/>
          <w:lang w:val="ru-RU"/>
        </w:rPr>
        <w:tab/>
      </w:r>
      <w:r w:rsidR="00424CE6">
        <w:rPr>
          <w:rFonts w:ascii="Times New Roman" w:hAnsi="Times New Roman" w:cs="Times New Roman"/>
          <w:b/>
          <w:bCs/>
          <w:sz w:val="28"/>
          <w:szCs w:val="28"/>
          <w:lang w:val="ru-RU"/>
        </w:rPr>
        <w:t>ВИСНОВОК</w:t>
      </w:r>
    </w:p>
    <w:p w:rsidR="00424CE6" w:rsidRPr="00424CE6" w:rsidRDefault="00424CE6" w:rsidP="00424CE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424CE6" w:rsidRPr="00424CE6" w:rsidRDefault="00424CE6"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424CE6">
        <w:rPr>
          <w:rFonts w:ascii="Times New Roman" w:hAnsi="Times New Roman" w:cs="Times New Roman"/>
          <w:bCs/>
          <w:sz w:val="28"/>
          <w:szCs w:val="28"/>
          <w:lang w:val="ru-RU"/>
        </w:rPr>
        <w:t xml:space="preserve">Виконане дослідження дозволило комплексно розглянути проблему психологічної допомоги дорослим із посттравматичним стресовим розладом через призму когнітивно-поведінкової терапії — підходу, який сьогодні визнається одним із найефективніших у роботі з наслідками психологічної травми. Це дослідження стало </w:t>
      </w:r>
      <w:proofErr w:type="gramStart"/>
      <w:r w:rsidRPr="00424CE6">
        <w:rPr>
          <w:rFonts w:ascii="Times New Roman" w:hAnsi="Times New Roman" w:cs="Times New Roman"/>
          <w:bCs/>
          <w:sz w:val="28"/>
          <w:szCs w:val="28"/>
          <w:lang w:val="ru-RU"/>
        </w:rPr>
        <w:t>для мене</w:t>
      </w:r>
      <w:proofErr w:type="gramEnd"/>
      <w:r w:rsidRPr="00424CE6">
        <w:rPr>
          <w:rFonts w:ascii="Times New Roman" w:hAnsi="Times New Roman" w:cs="Times New Roman"/>
          <w:bCs/>
          <w:sz w:val="28"/>
          <w:szCs w:val="28"/>
          <w:lang w:val="ru-RU"/>
        </w:rPr>
        <w:t xml:space="preserve"> не просто академічним завданням, а глибоким зануренням у реальність людей, які пережили те, </w:t>
      </w:r>
      <w:r>
        <w:rPr>
          <w:rFonts w:ascii="Times New Roman" w:hAnsi="Times New Roman" w:cs="Times New Roman"/>
          <w:bCs/>
          <w:sz w:val="28"/>
          <w:szCs w:val="28"/>
          <w:lang w:val="ru-RU"/>
        </w:rPr>
        <w:t>що змінило їхнє життя назавжди.</w:t>
      </w:r>
    </w:p>
    <w:p w:rsidR="00424CE6" w:rsidRPr="00424CE6" w:rsidRDefault="00424CE6"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424CE6">
        <w:rPr>
          <w:rFonts w:ascii="Times New Roman" w:hAnsi="Times New Roman" w:cs="Times New Roman"/>
          <w:bCs/>
          <w:sz w:val="28"/>
          <w:szCs w:val="28"/>
          <w:lang w:val="ru-RU"/>
        </w:rPr>
        <w:t>Працюючи над цією темою, я усвідомила, наскільки складним і багатогранним є досвід травми. ПТСР — це не просто набір симптомів із підручника. Це стан, коли минуле постійно вриває в теперішнє, коли спогади не дають спокою, а світ здається небезпечним навіть там, де загрози вже немає. Для багатьох людей, з якими я працювала під час дослідження, це означало роки боротьби зі страхом, безсонням, відчуттям провини та втрат</w:t>
      </w:r>
      <w:r>
        <w:rPr>
          <w:rFonts w:ascii="Times New Roman" w:hAnsi="Times New Roman" w:cs="Times New Roman"/>
          <w:bCs/>
          <w:sz w:val="28"/>
          <w:szCs w:val="28"/>
          <w:lang w:val="ru-RU"/>
        </w:rPr>
        <w:t>ою контролю над власним життям.</w:t>
      </w:r>
    </w:p>
    <w:p w:rsidR="00424CE6" w:rsidRPr="00424CE6" w:rsidRDefault="00424CE6"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424CE6">
        <w:rPr>
          <w:rFonts w:ascii="Times New Roman" w:hAnsi="Times New Roman" w:cs="Times New Roman"/>
          <w:bCs/>
          <w:sz w:val="28"/>
          <w:szCs w:val="28"/>
          <w:lang w:val="ru-RU"/>
        </w:rPr>
        <w:t>Теоретична частина роботи відкрила мені очі на те, як глибоко травма впливає не лише на психіку, а й на мозок людини. Нейробіологічні механізми ПТСР, про які я дізналася, пояснюють, чому людина не може просто "забути" або "відпустити" те, що сталося. Амігдала, гіпокамп, префронтальна кора — ці структури мозку працюють інакше після травми, і саме тому симптоми виявляються такими стійкими. Розуміння цих процесів допомогло мені сформувати не лише професійний, а й глибоко емпа</w:t>
      </w:r>
      <w:r>
        <w:rPr>
          <w:rFonts w:ascii="Times New Roman" w:hAnsi="Times New Roman" w:cs="Times New Roman"/>
          <w:bCs/>
          <w:sz w:val="28"/>
          <w:szCs w:val="28"/>
          <w:lang w:val="ru-RU"/>
        </w:rPr>
        <w:t>тійний погляд на людей із ПТСР.</w:t>
      </w:r>
    </w:p>
    <w:p w:rsidR="00424CE6" w:rsidRPr="00424CE6" w:rsidRDefault="00424CE6"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424CE6">
        <w:rPr>
          <w:rFonts w:ascii="Times New Roman" w:hAnsi="Times New Roman" w:cs="Times New Roman"/>
          <w:bCs/>
          <w:sz w:val="28"/>
          <w:szCs w:val="28"/>
          <w:lang w:val="ru-RU"/>
        </w:rPr>
        <w:t xml:space="preserve">Особливо важливим </w:t>
      </w:r>
      <w:proofErr w:type="gramStart"/>
      <w:r w:rsidRPr="00424CE6">
        <w:rPr>
          <w:rFonts w:ascii="Times New Roman" w:hAnsi="Times New Roman" w:cs="Times New Roman"/>
          <w:bCs/>
          <w:sz w:val="28"/>
          <w:szCs w:val="28"/>
          <w:lang w:val="ru-RU"/>
        </w:rPr>
        <w:t>для мене</w:t>
      </w:r>
      <w:proofErr w:type="gramEnd"/>
      <w:r w:rsidRPr="00424CE6">
        <w:rPr>
          <w:rFonts w:ascii="Times New Roman" w:hAnsi="Times New Roman" w:cs="Times New Roman"/>
          <w:bCs/>
          <w:sz w:val="28"/>
          <w:szCs w:val="28"/>
          <w:lang w:val="ru-RU"/>
        </w:rPr>
        <w:t xml:space="preserve"> став аналіз когнітивних механізмів підтримання розладу. Я побачила, як дисфункціональні переконання — «я більше ніколи не буду у безпеці», «я винна в тому, що сталося», «світ небезпечний» — стають внутрішньою тюрмою для людини. Ці думки не просто виникають час від часу — вони стають фільтром, через який людина </w:t>
      </w:r>
      <w:r w:rsidRPr="00424CE6">
        <w:rPr>
          <w:rFonts w:ascii="Times New Roman" w:hAnsi="Times New Roman" w:cs="Times New Roman"/>
          <w:bCs/>
          <w:sz w:val="28"/>
          <w:szCs w:val="28"/>
          <w:lang w:val="ru-RU"/>
        </w:rPr>
        <w:lastRenderedPageBreak/>
        <w:t>сприймає все навколо. І саме тут когнітивно-поведінкова терапія виявляється настільки потужним інструментом, адже вона дозволяє ці переконання</w:t>
      </w:r>
      <w:r>
        <w:rPr>
          <w:rFonts w:ascii="Times New Roman" w:hAnsi="Times New Roman" w:cs="Times New Roman"/>
          <w:bCs/>
          <w:sz w:val="28"/>
          <w:szCs w:val="28"/>
          <w:lang w:val="ru-RU"/>
        </w:rPr>
        <w:t xml:space="preserve"> виявити, дослідити та змінити.</w:t>
      </w:r>
    </w:p>
    <w:p w:rsidR="00424CE6" w:rsidRPr="00424CE6" w:rsidRDefault="00424CE6"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424CE6">
        <w:rPr>
          <w:rFonts w:ascii="Times New Roman" w:hAnsi="Times New Roman" w:cs="Times New Roman"/>
          <w:bCs/>
          <w:sz w:val="28"/>
          <w:szCs w:val="28"/>
          <w:lang w:val="ru-RU"/>
        </w:rPr>
        <w:t xml:space="preserve">Емпірична частина дослідження стала найскладнішим, але водночас найціннішим досвідом. Робота з реальними людьми, які пережили бойові дії, втрату близьких, насильство — це завжди велика відповідальність. </w:t>
      </w:r>
      <w:proofErr w:type="gramStart"/>
      <w:r w:rsidRPr="00424CE6">
        <w:rPr>
          <w:rFonts w:ascii="Times New Roman" w:hAnsi="Times New Roman" w:cs="Times New Roman"/>
          <w:bCs/>
          <w:sz w:val="28"/>
          <w:szCs w:val="28"/>
          <w:lang w:val="ru-RU"/>
        </w:rPr>
        <w:t>На початку</w:t>
      </w:r>
      <w:proofErr w:type="gramEnd"/>
      <w:r w:rsidRPr="00424CE6">
        <w:rPr>
          <w:rFonts w:ascii="Times New Roman" w:hAnsi="Times New Roman" w:cs="Times New Roman"/>
          <w:bCs/>
          <w:sz w:val="28"/>
          <w:szCs w:val="28"/>
          <w:lang w:val="ru-RU"/>
        </w:rPr>
        <w:t xml:space="preserve"> я відчувала тривогу: чи зможу я надати їм справжню допомогу? Чи не завдам шкоди своїми діями? Але поступово, сесія за сесією, я бачила, як люди змінюються. Як вони вчаться контролювати тривогу, як повертаються до занять, яких уникали, як ві</w:t>
      </w:r>
      <w:r>
        <w:rPr>
          <w:rFonts w:ascii="Times New Roman" w:hAnsi="Times New Roman" w:cs="Times New Roman"/>
          <w:bCs/>
          <w:sz w:val="28"/>
          <w:szCs w:val="28"/>
          <w:lang w:val="ru-RU"/>
        </w:rPr>
        <w:t>дновлюють стосунки з близькими.</w:t>
      </w:r>
    </w:p>
    <w:p w:rsidR="00424CE6" w:rsidRPr="00424CE6" w:rsidRDefault="00424CE6"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424CE6">
        <w:rPr>
          <w:rFonts w:ascii="Times New Roman" w:hAnsi="Times New Roman" w:cs="Times New Roman"/>
          <w:bCs/>
          <w:sz w:val="28"/>
          <w:szCs w:val="28"/>
          <w:lang w:val="ru-RU"/>
        </w:rPr>
        <w:t xml:space="preserve">Найбільшою несподіванкою </w:t>
      </w:r>
      <w:proofErr w:type="gramStart"/>
      <w:r w:rsidRPr="00424CE6">
        <w:rPr>
          <w:rFonts w:ascii="Times New Roman" w:hAnsi="Times New Roman" w:cs="Times New Roman"/>
          <w:bCs/>
          <w:sz w:val="28"/>
          <w:szCs w:val="28"/>
          <w:lang w:val="ru-RU"/>
        </w:rPr>
        <w:t>для мене</w:t>
      </w:r>
      <w:proofErr w:type="gramEnd"/>
      <w:r w:rsidRPr="00424CE6">
        <w:rPr>
          <w:rFonts w:ascii="Times New Roman" w:hAnsi="Times New Roman" w:cs="Times New Roman"/>
          <w:bCs/>
          <w:sz w:val="28"/>
          <w:szCs w:val="28"/>
          <w:lang w:val="ru-RU"/>
        </w:rPr>
        <w:t xml:space="preserve"> стала універсальність результатів. Усі учасники дослідження, незалежно від типу травми та початкового рівня симптомів, продемонстрували покращення. Це підтвердило те, що когнітивно-поведінкова терапія справді працює — але працює не автоматично, а через спільну працю терапевта й клієнта, через довіру, через готовність зустрітися зі своїм болем і пройти к</w:t>
      </w:r>
      <w:r>
        <w:rPr>
          <w:rFonts w:ascii="Times New Roman" w:hAnsi="Times New Roman" w:cs="Times New Roman"/>
          <w:bCs/>
          <w:sz w:val="28"/>
          <w:szCs w:val="28"/>
          <w:lang w:val="ru-RU"/>
        </w:rPr>
        <w:t>різь нього.</w:t>
      </w:r>
    </w:p>
    <w:p w:rsidR="00424CE6" w:rsidRPr="00424CE6" w:rsidRDefault="00424CE6"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424CE6">
        <w:rPr>
          <w:rFonts w:ascii="Times New Roman" w:hAnsi="Times New Roman" w:cs="Times New Roman"/>
          <w:bCs/>
          <w:sz w:val="28"/>
          <w:szCs w:val="28"/>
          <w:lang w:val="ru-RU"/>
        </w:rPr>
        <w:t>Розробка та апробація програми психологічної допомоги стала кульмінацією всієї роботи. Я намагалася створити не просто набір технік, а цілісну систему, яка враховує всі аспекти переживання травми. Стабілізаційний етап, під час якого людина вчиться відчувати безпеку та контролювати свої реакції. Травмофокусований етап, коли відбувається найважча, але найважливіша робота — опрацювання самих спогадів. І етап інтеграції, коли людина не просто позбувається симптомів, а знаходить новий сенс, нові цілі, нову ідент</w:t>
      </w:r>
      <w:r>
        <w:rPr>
          <w:rFonts w:ascii="Times New Roman" w:hAnsi="Times New Roman" w:cs="Times New Roman"/>
          <w:bCs/>
          <w:sz w:val="28"/>
          <w:szCs w:val="28"/>
          <w:lang w:val="ru-RU"/>
        </w:rPr>
        <w:t>ичність.</w:t>
      </w:r>
    </w:p>
    <w:p w:rsidR="00424CE6" w:rsidRPr="00424CE6" w:rsidRDefault="00424CE6"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424CE6">
        <w:rPr>
          <w:rFonts w:ascii="Times New Roman" w:hAnsi="Times New Roman" w:cs="Times New Roman"/>
          <w:bCs/>
          <w:sz w:val="28"/>
          <w:szCs w:val="28"/>
          <w:lang w:val="ru-RU"/>
        </w:rPr>
        <w:t xml:space="preserve">Звісно, були й труднощі. Найскладнішим виявилося підтримувати баланс між структурованістю протоколу та індивідуальним підходом до кожної людини. Деякі учасники потребували більше часу на стабілізацію, інші — на експозиційну роботу. Двоє учасників продовжували перебувати в потенційно небезпечних умовах під час терапії, що обмежувало ефективність </w:t>
      </w:r>
      <w:r w:rsidRPr="00424CE6">
        <w:rPr>
          <w:rFonts w:ascii="Times New Roman" w:hAnsi="Times New Roman" w:cs="Times New Roman"/>
          <w:bCs/>
          <w:sz w:val="28"/>
          <w:szCs w:val="28"/>
          <w:lang w:val="ru-RU"/>
        </w:rPr>
        <w:lastRenderedPageBreak/>
        <w:t>втручання. Це нагадало мені про те, що психотерапія — не магія, і що є зовнішні чинники, які ми</w:t>
      </w:r>
      <w:r>
        <w:rPr>
          <w:rFonts w:ascii="Times New Roman" w:hAnsi="Times New Roman" w:cs="Times New Roman"/>
          <w:bCs/>
          <w:sz w:val="28"/>
          <w:szCs w:val="28"/>
          <w:lang w:val="ru-RU"/>
        </w:rPr>
        <w:t xml:space="preserve"> не завжди можемо контролювати.</w:t>
      </w:r>
    </w:p>
    <w:p w:rsidR="00424CE6" w:rsidRPr="00424CE6" w:rsidRDefault="00424CE6"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424CE6">
        <w:rPr>
          <w:rFonts w:ascii="Times New Roman" w:hAnsi="Times New Roman" w:cs="Times New Roman"/>
          <w:bCs/>
          <w:sz w:val="28"/>
          <w:szCs w:val="28"/>
          <w:lang w:val="ru-RU"/>
        </w:rPr>
        <w:t xml:space="preserve">Ще одним викликом стала робота з експозиційними технікам. Спостерігати, як людина занурюється в болісні спогади, відчувати її страх і біль — це емоційно непросто. Але саме тут я побачила справжню силу терапевтичного процесу. Після кількох сесій експозиції люди говорили: «Я нарешті можу думати про це без паніки», «Я відчуваю, що це — у минулому». Ці слова стали </w:t>
      </w:r>
      <w:proofErr w:type="gramStart"/>
      <w:r w:rsidRPr="00424CE6">
        <w:rPr>
          <w:rFonts w:ascii="Times New Roman" w:hAnsi="Times New Roman" w:cs="Times New Roman"/>
          <w:bCs/>
          <w:sz w:val="28"/>
          <w:szCs w:val="28"/>
          <w:lang w:val="ru-RU"/>
        </w:rPr>
        <w:t>для мене</w:t>
      </w:r>
      <w:proofErr w:type="gramEnd"/>
      <w:r w:rsidRPr="00424CE6">
        <w:rPr>
          <w:rFonts w:ascii="Times New Roman" w:hAnsi="Times New Roman" w:cs="Times New Roman"/>
          <w:bCs/>
          <w:sz w:val="28"/>
          <w:szCs w:val="28"/>
          <w:lang w:val="ru-RU"/>
        </w:rPr>
        <w:t xml:space="preserve"> найкращим підтвердженн</w:t>
      </w:r>
      <w:r>
        <w:rPr>
          <w:rFonts w:ascii="Times New Roman" w:hAnsi="Times New Roman" w:cs="Times New Roman"/>
          <w:bCs/>
          <w:sz w:val="28"/>
          <w:szCs w:val="28"/>
          <w:lang w:val="ru-RU"/>
        </w:rPr>
        <w:t>ям правильності обраного шляху.</w:t>
      </w:r>
    </w:p>
    <w:p w:rsidR="00424CE6" w:rsidRPr="00424CE6" w:rsidRDefault="00424CE6"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Pr="00424CE6">
        <w:rPr>
          <w:rFonts w:ascii="Times New Roman" w:hAnsi="Times New Roman" w:cs="Times New Roman"/>
          <w:bCs/>
          <w:sz w:val="28"/>
          <w:szCs w:val="28"/>
          <w:lang w:val="ru-RU"/>
        </w:rPr>
        <w:t>Результати дослідження перевершили мої очікування. Зниження симптомів ПТСР більш ніж на 50%, практично повне зникнення інтрузій у більшості учасників, відновлення соціального функціонування — це не просто цифри в таблицях. За кожним показником — реальна людина, яка повернула собі життя. Одна з учасниць сказала мені після завершення програми: «Я знову відчуваю себе собою. Я знову можу радіти». Жодна оцінка ефекту за Коеном не</w:t>
      </w:r>
      <w:r w:rsidR="0095572E">
        <w:rPr>
          <w:rFonts w:ascii="Times New Roman" w:hAnsi="Times New Roman" w:cs="Times New Roman"/>
          <w:bCs/>
          <w:sz w:val="28"/>
          <w:szCs w:val="28"/>
          <w:lang w:val="ru-RU"/>
        </w:rPr>
        <w:t xml:space="preserve"> передасть цінності таких слів.</w:t>
      </w:r>
    </w:p>
    <w:p w:rsidR="00424CE6" w:rsidRPr="00424CE6" w:rsidRDefault="0095572E"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424CE6" w:rsidRPr="00424CE6">
        <w:rPr>
          <w:rFonts w:ascii="Times New Roman" w:hAnsi="Times New Roman" w:cs="Times New Roman"/>
          <w:bCs/>
          <w:sz w:val="28"/>
          <w:szCs w:val="28"/>
          <w:lang w:val="ru-RU"/>
        </w:rPr>
        <w:t>Катамнестичне обстеження через три місяці показало, що результати зберігаються, а це означає, що люди справді набули нових навичок, а не просто відчули тимчасове полегшення. Вони навчилися самостійно справлятися зі стресом, розпізнавати свої тригери, використовувати техніки саморегуляції. Це і є справжня мета терапії — не створити залежність від терапевта, а дати людині інст</w:t>
      </w:r>
      <w:r>
        <w:rPr>
          <w:rFonts w:ascii="Times New Roman" w:hAnsi="Times New Roman" w:cs="Times New Roman"/>
          <w:bCs/>
          <w:sz w:val="28"/>
          <w:szCs w:val="28"/>
          <w:lang w:val="ru-RU"/>
        </w:rPr>
        <w:t>рументи для самостійного життя.</w:t>
      </w:r>
    </w:p>
    <w:p w:rsidR="00424CE6" w:rsidRPr="00424CE6" w:rsidRDefault="0095572E"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424CE6" w:rsidRPr="00424CE6">
        <w:rPr>
          <w:rFonts w:ascii="Times New Roman" w:hAnsi="Times New Roman" w:cs="Times New Roman"/>
          <w:bCs/>
          <w:sz w:val="28"/>
          <w:szCs w:val="28"/>
          <w:lang w:val="ru-RU"/>
        </w:rPr>
        <w:t>Робота над цим дослідженням змінила й мене. Я стала глибше розуміти природу людської стійкості. Я побачила, що навіть після найжахливіших переживань люди здатні відновлюватися, рости, знаходити сенс. Я навчилася не боятися чужого болю, а бути поруч із ним. І я усвідомила, наскільки важливою є роль психолога в житті людей, які пережили травму.</w:t>
      </w:r>
    </w:p>
    <w:p w:rsidR="00424CE6" w:rsidRPr="00424CE6" w:rsidRDefault="0095572E"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p>
    <w:p w:rsidR="00424CE6" w:rsidRPr="00424CE6" w:rsidRDefault="0095572E"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lastRenderedPageBreak/>
        <w:tab/>
      </w:r>
      <w:r>
        <w:rPr>
          <w:rFonts w:ascii="Times New Roman" w:hAnsi="Times New Roman" w:cs="Times New Roman"/>
          <w:bCs/>
          <w:sz w:val="28"/>
          <w:szCs w:val="28"/>
          <w:lang w:val="ru-RU"/>
        </w:rPr>
        <w:tab/>
      </w:r>
      <w:r w:rsidR="00424CE6" w:rsidRPr="00424CE6">
        <w:rPr>
          <w:rFonts w:ascii="Times New Roman" w:hAnsi="Times New Roman" w:cs="Times New Roman"/>
          <w:bCs/>
          <w:sz w:val="28"/>
          <w:szCs w:val="28"/>
          <w:lang w:val="ru-RU"/>
        </w:rPr>
        <w:t>Звісно, це дослідження має свої обмеження. Вибірка була відносно невеликою, не було контрольної групи, а період катамнезу — лише три місяці. Було б цінно простежити за учасниками протягом року або більше, щоб побачити довгострокові ефекти. Також варто дослідити, як працює програма в груповому форматі або в поєднанні з медикаментозним лікуванням. Але навіть з урахуванням цих обмежень, результати є переконливими і практично значу</w:t>
      </w:r>
      <w:r>
        <w:rPr>
          <w:rFonts w:ascii="Times New Roman" w:hAnsi="Times New Roman" w:cs="Times New Roman"/>
          <w:bCs/>
          <w:sz w:val="28"/>
          <w:szCs w:val="28"/>
          <w:lang w:val="ru-RU"/>
        </w:rPr>
        <w:t>щими.</w:t>
      </w:r>
    </w:p>
    <w:p w:rsidR="00424CE6" w:rsidRPr="00424CE6" w:rsidRDefault="0095572E"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424CE6" w:rsidRPr="00424CE6">
        <w:rPr>
          <w:rFonts w:ascii="Times New Roman" w:hAnsi="Times New Roman" w:cs="Times New Roman"/>
          <w:bCs/>
          <w:sz w:val="28"/>
          <w:szCs w:val="28"/>
          <w:lang w:val="ru-RU"/>
        </w:rPr>
        <w:t xml:space="preserve">Практична цінність цього дослідження полягає в тому, що розроблена програма може бути впроваджена </w:t>
      </w:r>
      <w:proofErr w:type="gramStart"/>
      <w:r w:rsidR="00424CE6" w:rsidRPr="00424CE6">
        <w:rPr>
          <w:rFonts w:ascii="Times New Roman" w:hAnsi="Times New Roman" w:cs="Times New Roman"/>
          <w:bCs/>
          <w:sz w:val="28"/>
          <w:szCs w:val="28"/>
          <w:lang w:val="ru-RU"/>
        </w:rPr>
        <w:t>в роботу</w:t>
      </w:r>
      <w:proofErr w:type="gramEnd"/>
      <w:r w:rsidR="00424CE6" w:rsidRPr="00424CE6">
        <w:rPr>
          <w:rFonts w:ascii="Times New Roman" w:hAnsi="Times New Roman" w:cs="Times New Roman"/>
          <w:bCs/>
          <w:sz w:val="28"/>
          <w:szCs w:val="28"/>
          <w:lang w:val="ru-RU"/>
        </w:rPr>
        <w:t xml:space="preserve"> психологічних служб, центрів психосоціальної підтримки, реабілітаційних закладів. В умовах, коли тисячі українців потребують допомоги у подоланні наслідків травми, наявність структурованих, науково обґрунтованих протоколів є критично важливою. Моя робота — це маленький внесок у велику справу відновлення</w:t>
      </w:r>
      <w:r>
        <w:rPr>
          <w:rFonts w:ascii="Times New Roman" w:hAnsi="Times New Roman" w:cs="Times New Roman"/>
          <w:bCs/>
          <w:sz w:val="28"/>
          <w:szCs w:val="28"/>
          <w:lang w:val="ru-RU"/>
        </w:rPr>
        <w:t xml:space="preserve"> психологічного здоров'я нації.</w:t>
      </w:r>
    </w:p>
    <w:p w:rsidR="00424CE6" w:rsidRPr="00424CE6" w:rsidRDefault="00424CE6" w:rsidP="00424CE6">
      <w:pPr>
        <w:autoSpaceDE w:val="0"/>
        <w:autoSpaceDN w:val="0"/>
        <w:adjustRightInd w:val="0"/>
        <w:spacing w:line="360" w:lineRule="auto"/>
        <w:ind w:left="284" w:right="-613"/>
        <w:jc w:val="both"/>
        <w:rPr>
          <w:rFonts w:ascii="Times New Roman" w:hAnsi="Times New Roman" w:cs="Times New Roman"/>
          <w:bCs/>
          <w:sz w:val="28"/>
          <w:szCs w:val="28"/>
          <w:lang w:val="ru-RU"/>
        </w:rPr>
      </w:pPr>
      <w:r w:rsidRPr="00424CE6">
        <w:rPr>
          <w:rFonts w:ascii="Times New Roman" w:hAnsi="Times New Roman" w:cs="Times New Roman"/>
          <w:bCs/>
          <w:sz w:val="28"/>
          <w:szCs w:val="28"/>
          <w:lang w:val="ru-RU"/>
        </w:rPr>
        <w:t xml:space="preserve">Завершуючи це дослідження, я відчуваю не лише професійну задоволеність від виконаної роботи, а й глибоку вдячність усім людям, які довірили мені свої історії, свій біль, свій шлях до одужання. Вони навчили мене більше, ніж будь-які підручники. Вони показали мені справжню силу людського духу. І саме завдяки їм я можу сказати: когнітивно-поведінкова терапія працює. Вона </w:t>
      </w:r>
      <w:r w:rsidR="0095572E">
        <w:rPr>
          <w:rFonts w:ascii="Times New Roman" w:hAnsi="Times New Roman" w:cs="Times New Roman"/>
          <w:bCs/>
          <w:sz w:val="28"/>
          <w:szCs w:val="28"/>
          <w:lang w:val="ru-RU"/>
        </w:rPr>
        <w:t>дає надію. Вона повертає життя.</w:t>
      </w:r>
    </w:p>
    <w:p w:rsidR="009E1377" w:rsidRDefault="0095572E" w:rsidP="007C4DD6">
      <w:pPr>
        <w:autoSpaceDE w:val="0"/>
        <w:autoSpaceDN w:val="0"/>
        <w:adjustRightInd w:val="0"/>
        <w:spacing w:line="360" w:lineRule="auto"/>
        <w:ind w:left="284" w:right="-613"/>
        <w:jc w:val="both"/>
        <w:rPr>
          <w:rFonts w:ascii="Times New Roman" w:hAnsi="Times New Roman" w:cs="Times New Roman"/>
          <w:bCs/>
          <w:sz w:val="28"/>
          <w:szCs w:val="28"/>
          <w:lang w:val="ru-RU"/>
        </w:rPr>
      </w:pPr>
      <w:r>
        <w:rPr>
          <w:rFonts w:ascii="Times New Roman" w:hAnsi="Times New Roman" w:cs="Times New Roman"/>
          <w:bCs/>
          <w:sz w:val="28"/>
          <w:szCs w:val="28"/>
          <w:lang w:val="ru-RU"/>
        </w:rPr>
        <w:tab/>
      </w:r>
      <w:r>
        <w:rPr>
          <w:rFonts w:ascii="Times New Roman" w:hAnsi="Times New Roman" w:cs="Times New Roman"/>
          <w:bCs/>
          <w:sz w:val="28"/>
          <w:szCs w:val="28"/>
          <w:lang w:val="ru-RU"/>
        </w:rPr>
        <w:tab/>
      </w:r>
      <w:r w:rsidR="00424CE6" w:rsidRPr="00424CE6">
        <w:rPr>
          <w:rFonts w:ascii="Times New Roman" w:hAnsi="Times New Roman" w:cs="Times New Roman"/>
          <w:bCs/>
          <w:sz w:val="28"/>
          <w:szCs w:val="28"/>
          <w:lang w:val="ru-RU"/>
        </w:rPr>
        <w:t xml:space="preserve">Це дослідження — не кінцева точка, а радше початок мого шляху як фахівця, який працюватиме з травмою. Попереду — нові виклики, нові клієнти, нові питання. Але я йду цим шляхом з упевненістю, що маю надійний інструмент </w:t>
      </w:r>
      <w:proofErr w:type="gramStart"/>
      <w:r w:rsidR="00424CE6" w:rsidRPr="00424CE6">
        <w:rPr>
          <w:rFonts w:ascii="Times New Roman" w:hAnsi="Times New Roman" w:cs="Times New Roman"/>
          <w:bCs/>
          <w:sz w:val="28"/>
          <w:szCs w:val="28"/>
          <w:lang w:val="ru-RU"/>
        </w:rPr>
        <w:t>у руках</w:t>
      </w:r>
      <w:proofErr w:type="gramEnd"/>
      <w:r w:rsidR="00424CE6" w:rsidRPr="00424CE6">
        <w:rPr>
          <w:rFonts w:ascii="Times New Roman" w:hAnsi="Times New Roman" w:cs="Times New Roman"/>
          <w:bCs/>
          <w:sz w:val="28"/>
          <w:szCs w:val="28"/>
          <w:lang w:val="ru-RU"/>
        </w:rPr>
        <w:t xml:space="preserve"> і розуміння того, як його використовувати. І найголовніше — з глибокою повагою до кожної людини, яка переживає наслідки травми, і вірою в її здатність відновитися.</w:t>
      </w:r>
    </w:p>
    <w:p w:rsidR="0095572E" w:rsidRPr="0095572E" w:rsidRDefault="0095572E" w:rsidP="007C4DD6">
      <w:pPr>
        <w:autoSpaceDE w:val="0"/>
        <w:autoSpaceDN w:val="0"/>
        <w:adjustRightInd w:val="0"/>
        <w:spacing w:line="360" w:lineRule="auto"/>
        <w:ind w:left="284" w:right="-613"/>
        <w:jc w:val="both"/>
        <w:rPr>
          <w:rFonts w:ascii="Times New Roman" w:hAnsi="Times New Roman" w:cs="Times New Roman"/>
          <w:bCs/>
          <w:sz w:val="28"/>
          <w:szCs w:val="28"/>
          <w:lang w:val="ru-RU"/>
        </w:rPr>
      </w:pPr>
    </w:p>
    <w:p w:rsidR="004160D1" w:rsidRDefault="004160D1" w:rsidP="00062D75">
      <w:pPr>
        <w:spacing w:line="360" w:lineRule="auto"/>
        <w:ind w:left="284" w:right="-613"/>
        <w:jc w:val="both"/>
        <w:rPr>
          <w:rFonts w:ascii="Times New Roman" w:hAnsi="Times New Roman" w:cs="Times New Roman"/>
          <w:sz w:val="28"/>
          <w:szCs w:val="28"/>
          <w:lang w:val="uk-UA"/>
        </w:rPr>
      </w:pPr>
    </w:p>
    <w:p w:rsidR="004160D1" w:rsidRDefault="004160D1" w:rsidP="00062D75">
      <w:pPr>
        <w:spacing w:line="360" w:lineRule="auto"/>
        <w:ind w:left="284" w:right="-613"/>
        <w:jc w:val="both"/>
        <w:rPr>
          <w:rFonts w:ascii="Times New Roman" w:hAnsi="Times New Roman" w:cs="Times New Roman"/>
          <w:sz w:val="28"/>
          <w:szCs w:val="28"/>
          <w:lang w:val="uk-UA"/>
        </w:rPr>
      </w:pPr>
    </w:p>
    <w:p w:rsidR="004160D1" w:rsidRDefault="004160D1" w:rsidP="00062D75">
      <w:pPr>
        <w:spacing w:line="360" w:lineRule="auto"/>
        <w:ind w:left="284" w:right="-613"/>
        <w:jc w:val="both"/>
        <w:rPr>
          <w:rFonts w:ascii="Times New Roman" w:hAnsi="Times New Roman" w:cs="Times New Roman"/>
          <w:sz w:val="28"/>
          <w:szCs w:val="28"/>
          <w:lang w:val="uk-UA"/>
        </w:rPr>
      </w:pPr>
    </w:p>
    <w:p w:rsidR="004160D1" w:rsidRPr="00DA3088" w:rsidRDefault="004160D1" w:rsidP="00062D75">
      <w:pPr>
        <w:spacing w:line="360" w:lineRule="auto"/>
        <w:ind w:left="284" w:right="-613"/>
        <w:jc w:val="both"/>
        <w:rPr>
          <w:rFonts w:ascii="Times New Roman" w:hAnsi="Times New Roman" w:cs="Times New Roman"/>
          <w:sz w:val="28"/>
          <w:szCs w:val="28"/>
          <w:lang w:val="uk-UA"/>
        </w:rPr>
      </w:pPr>
    </w:p>
    <w:p w:rsidR="00062D75" w:rsidRPr="00DA3088" w:rsidRDefault="00062D75" w:rsidP="00062D75">
      <w:pPr>
        <w:spacing w:line="360" w:lineRule="auto"/>
        <w:ind w:left="284" w:right="-613"/>
        <w:jc w:val="center"/>
        <w:rPr>
          <w:rFonts w:ascii="Times New Roman" w:hAnsi="Times New Roman" w:cs="Times New Roman"/>
          <w:sz w:val="28"/>
          <w:szCs w:val="28"/>
          <w:lang w:val="ru-RU"/>
        </w:rPr>
      </w:pPr>
      <w:r w:rsidRPr="00DA3088">
        <w:rPr>
          <w:rFonts w:ascii="Times New Roman" w:hAnsi="Times New Roman" w:cs="Times New Roman"/>
          <w:sz w:val="28"/>
          <w:szCs w:val="28"/>
          <w:lang w:val="ru-RU"/>
        </w:rPr>
        <w:t>СПИСОК ВИКОРИСТАНИХ ДЖЕРЕЛ</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 xml:space="preserve">1. Апакин С. С. Психологічна травма та посттравматичний стресовий розлад: діагностика, профілактика, терапія. </w:t>
      </w:r>
      <w:proofErr w:type="gramStart"/>
      <w:r w:rsidRPr="00892B01">
        <w:rPr>
          <w:rFonts w:ascii="Times New Roman" w:hAnsi="Times New Roman" w:cs="Times New Roman"/>
          <w:sz w:val="28"/>
          <w:szCs w:val="28"/>
          <w:lang w:val="ru-RU"/>
        </w:rPr>
        <w:t>Київ :</w:t>
      </w:r>
      <w:proofErr w:type="gramEnd"/>
      <w:r w:rsidRPr="00892B01">
        <w:rPr>
          <w:rFonts w:ascii="Times New Roman" w:hAnsi="Times New Roman" w:cs="Times New Roman"/>
          <w:sz w:val="28"/>
          <w:szCs w:val="28"/>
          <w:lang w:val="ru-RU"/>
        </w:rPr>
        <w:t xml:space="preserve"> Центр прак</w:t>
      </w:r>
      <w:r>
        <w:rPr>
          <w:rFonts w:ascii="Times New Roman" w:hAnsi="Times New Roman" w:cs="Times New Roman"/>
          <w:sz w:val="28"/>
          <w:szCs w:val="28"/>
          <w:lang w:val="ru-RU"/>
        </w:rPr>
        <w:t>тичної психології, 2020. 256 с.</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2. Біла О. В. Травматичний стрес у цивільного населення під час війни: психологічні маркери та інтервенції. Психологічні перспе</w:t>
      </w:r>
      <w:r>
        <w:rPr>
          <w:rFonts w:ascii="Times New Roman" w:hAnsi="Times New Roman" w:cs="Times New Roman"/>
          <w:sz w:val="28"/>
          <w:szCs w:val="28"/>
          <w:lang w:val="ru-RU"/>
        </w:rPr>
        <w:t>ктиви. 2023. Вип. 41. С. 38–49.</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 xml:space="preserve">3. Бурлачук Л. Ф., Кочарян О. М. </w:t>
      </w:r>
      <w:proofErr w:type="gramStart"/>
      <w:r w:rsidRPr="00892B01">
        <w:rPr>
          <w:rFonts w:ascii="Times New Roman" w:hAnsi="Times New Roman" w:cs="Times New Roman"/>
          <w:sz w:val="28"/>
          <w:szCs w:val="28"/>
          <w:lang w:val="ru-RU"/>
        </w:rPr>
        <w:t>Психодіагностика :</w:t>
      </w:r>
      <w:proofErr w:type="gramEnd"/>
      <w:r w:rsidRPr="00892B01">
        <w:rPr>
          <w:rFonts w:ascii="Times New Roman" w:hAnsi="Times New Roman" w:cs="Times New Roman"/>
          <w:sz w:val="28"/>
          <w:szCs w:val="28"/>
          <w:lang w:val="ru-RU"/>
        </w:rPr>
        <w:t xml:space="preserve"> навч. посіб. </w:t>
      </w:r>
      <w:proofErr w:type="gramStart"/>
      <w:r w:rsidRPr="00892B01">
        <w:rPr>
          <w:rFonts w:ascii="Times New Roman" w:hAnsi="Times New Roman" w:cs="Times New Roman"/>
          <w:sz w:val="28"/>
          <w:szCs w:val="28"/>
          <w:lang w:val="ru-RU"/>
        </w:rPr>
        <w:t>Київ :</w:t>
      </w:r>
      <w:proofErr w:type="gramEnd"/>
      <w:r w:rsidRPr="00892B01">
        <w:rPr>
          <w:rFonts w:ascii="Times New Roman" w:hAnsi="Times New Roman" w:cs="Times New Roman"/>
          <w:sz w:val="28"/>
          <w:szCs w:val="28"/>
          <w:lang w:val="ru-RU"/>
        </w:rPr>
        <w:t xml:space="preserve"> Видавничий</w:t>
      </w:r>
      <w:r>
        <w:rPr>
          <w:rFonts w:ascii="Times New Roman" w:hAnsi="Times New Roman" w:cs="Times New Roman"/>
          <w:sz w:val="28"/>
          <w:szCs w:val="28"/>
          <w:lang w:val="ru-RU"/>
        </w:rPr>
        <w:t xml:space="preserve"> центр "Академія", 2019. 368 с.</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 xml:space="preserve">4. Ваш О. М. </w:t>
      </w:r>
      <w:proofErr w:type="gramStart"/>
      <w:r w:rsidRPr="00892B01">
        <w:rPr>
          <w:rFonts w:ascii="Times New Roman" w:hAnsi="Times New Roman" w:cs="Times New Roman"/>
          <w:sz w:val="28"/>
          <w:szCs w:val="28"/>
          <w:lang w:val="ru-RU"/>
        </w:rPr>
        <w:t>Етика :</w:t>
      </w:r>
      <w:proofErr w:type="gramEnd"/>
      <w:r w:rsidRPr="00892B01">
        <w:rPr>
          <w:rFonts w:ascii="Times New Roman" w:hAnsi="Times New Roman" w:cs="Times New Roman"/>
          <w:sz w:val="28"/>
          <w:szCs w:val="28"/>
          <w:lang w:val="ru-RU"/>
        </w:rPr>
        <w:t xml:space="preserve"> навч.-метод. посіб</w:t>
      </w:r>
      <w:r>
        <w:rPr>
          <w:rFonts w:ascii="Times New Roman" w:hAnsi="Times New Roman" w:cs="Times New Roman"/>
          <w:sz w:val="28"/>
          <w:szCs w:val="28"/>
          <w:lang w:val="ru-RU"/>
        </w:rPr>
        <w:t xml:space="preserve">. </w:t>
      </w:r>
      <w:proofErr w:type="gramStart"/>
      <w:r>
        <w:rPr>
          <w:rFonts w:ascii="Times New Roman" w:hAnsi="Times New Roman" w:cs="Times New Roman"/>
          <w:sz w:val="28"/>
          <w:szCs w:val="28"/>
          <w:lang w:val="ru-RU"/>
        </w:rPr>
        <w:t>Запоріжжя :</w:t>
      </w:r>
      <w:proofErr w:type="gramEnd"/>
      <w:r>
        <w:rPr>
          <w:rFonts w:ascii="Times New Roman" w:hAnsi="Times New Roman" w:cs="Times New Roman"/>
          <w:sz w:val="28"/>
          <w:szCs w:val="28"/>
          <w:lang w:val="ru-RU"/>
        </w:rPr>
        <w:t xml:space="preserve"> ЗНУ, 2018. 104 с.</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5. Вейн А. М. Психосоматичні та стресові розлади: сучасні підходи до діагностики та лікування.</w:t>
      </w:r>
      <w:r>
        <w:rPr>
          <w:rFonts w:ascii="Times New Roman" w:hAnsi="Times New Roman" w:cs="Times New Roman"/>
          <w:sz w:val="28"/>
          <w:szCs w:val="28"/>
          <w:lang w:val="ru-RU"/>
        </w:rPr>
        <w:t xml:space="preserve"> </w:t>
      </w:r>
      <w:proofErr w:type="gramStart"/>
      <w:r>
        <w:rPr>
          <w:rFonts w:ascii="Times New Roman" w:hAnsi="Times New Roman" w:cs="Times New Roman"/>
          <w:sz w:val="28"/>
          <w:szCs w:val="28"/>
          <w:lang w:val="ru-RU"/>
        </w:rPr>
        <w:t>Харків :</w:t>
      </w:r>
      <w:proofErr w:type="gramEnd"/>
      <w:r>
        <w:rPr>
          <w:rFonts w:ascii="Times New Roman" w:hAnsi="Times New Roman" w:cs="Times New Roman"/>
          <w:sz w:val="28"/>
          <w:szCs w:val="28"/>
          <w:lang w:val="ru-RU"/>
        </w:rPr>
        <w:t xml:space="preserve"> Медпрес, 2017. 312 с.</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6. Волошина О. М. Роль дисфункціональних переконань у розвитку тривожних та посттравматичних розладів. Психологічний часопис. 2020. Т. 6, № 1</w:t>
      </w:r>
      <w:r>
        <w:rPr>
          <w:rFonts w:ascii="Times New Roman" w:hAnsi="Times New Roman" w:cs="Times New Roman"/>
          <w:sz w:val="28"/>
          <w:szCs w:val="28"/>
          <w:lang w:val="ru-RU"/>
        </w:rPr>
        <w:t>. С. 33–42.</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7. Гаврилова О. І. Застосування когнітивно-поведінкової терапії у роботі з ПТСР у військовослужбовців. Наукові записки НаУКМА: Психологія і педа</w:t>
      </w:r>
      <w:r>
        <w:rPr>
          <w:rFonts w:ascii="Times New Roman" w:hAnsi="Times New Roman" w:cs="Times New Roman"/>
          <w:sz w:val="28"/>
          <w:szCs w:val="28"/>
          <w:lang w:val="ru-RU"/>
        </w:rPr>
        <w:t>гогіка. 2022. Вип. 5. С. 45–52.</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8. Зінченко О. Г. Румінації як чинник підтримання тривожних станів. Психологічний ог</w:t>
      </w:r>
      <w:r>
        <w:rPr>
          <w:rFonts w:ascii="Times New Roman" w:hAnsi="Times New Roman" w:cs="Times New Roman"/>
          <w:sz w:val="28"/>
          <w:szCs w:val="28"/>
          <w:lang w:val="ru-RU"/>
        </w:rPr>
        <w:t>ляд. 2020. Т. 6, № 1. С. 72–80.</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9. Зінченко О. Г. КПТ-підходи в роботі з військовими та ветеранами: огляд сучасних технік. Психологічний огляд. 2022. Т. 6, № 2. С. 121–134</w:t>
      </w:r>
      <w:r>
        <w:rPr>
          <w:rFonts w:ascii="Times New Roman" w:hAnsi="Times New Roman" w:cs="Times New Roman"/>
          <w:sz w:val="28"/>
          <w:szCs w:val="28"/>
          <w:lang w:val="ru-RU"/>
        </w:rPr>
        <w:t>.</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10. Карпенко А. О. PBQ у діагностиці дезадаптивних переконань: психометричні характеристики української вибірки. Практична психологія та соціаль</w:t>
      </w:r>
      <w:r>
        <w:rPr>
          <w:rFonts w:ascii="Times New Roman" w:hAnsi="Times New Roman" w:cs="Times New Roman"/>
          <w:sz w:val="28"/>
          <w:szCs w:val="28"/>
          <w:lang w:val="ru-RU"/>
        </w:rPr>
        <w:t>на робота. 2021. № 7. С. 13–21.</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lastRenderedPageBreak/>
        <w:t>11. Кириченко Т. І. Когнітивно-поведінковий підхід у психологічній корекції посттравматичних розладів. Науковий вісник Херсонського державного університету. Серія «Психологічні науки». 2020. Вип. 4. С. 112–119.</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12. Ковальчук О. І. Посттравматичний стресовий розлад: діагностика, патогенез, лікування. Психіатрія, неврологія та медична п</w:t>
      </w:r>
      <w:r>
        <w:rPr>
          <w:rFonts w:ascii="Times New Roman" w:hAnsi="Times New Roman" w:cs="Times New Roman"/>
          <w:sz w:val="28"/>
          <w:szCs w:val="28"/>
          <w:lang w:val="ru-RU"/>
        </w:rPr>
        <w:t>сихологія. 2021. № 3. С. 42–47.</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13. Кочубей Т. В. Нейропсихологічні механізми формування травматичних спогадів. Проблеми сучасної психоло</w:t>
      </w:r>
      <w:r>
        <w:rPr>
          <w:rFonts w:ascii="Times New Roman" w:hAnsi="Times New Roman" w:cs="Times New Roman"/>
          <w:sz w:val="28"/>
          <w:szCs w:val="28"/>
          <w:lang w:val="ru-RU"/>
        </w:rPr>
        <w:t>гії. 2020. Вип. 49. С. 147–156.</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14. Кочубей Т. В. Когнітивні та метакогнітивні компоненти посттравматичної реактивності. Психологія і су</w:t>
      </w:r>
      <w:r>
        <w:rPr>
          <w:rFonts w:ascii="Times New Roman" w:hAnsi="Times New Roman" w:cs="Times New Roman"/>
          <w:sz w:val="28"/>
          <w:szCs w:val="28"/>
          <w:lang w:val="ru-RU"/>
        </w:rPr>
        <w:t>спільство. 2022. № 4. С. 41–52.</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15. Кочубей Т. В., Савченко Н. Л. Методи когнітивної терапії у роботі з травматичними спогадами. Вісник Київського національного університету імені Тараса Шевченка. П</w:t>
      </w:r>
      <w:r>
        <w:rPr>
          <w:rFonts w:ascii="Times New Roman" w:hAnsi="Times New Roman" w:cs="Times New Roman"/>
          <w:sz w:val="28"/>
          <w:szCs w:val="28"/>
          <w:lang w:val="ru-RU"/>
        </w:rPr>
        <w:t>сихологія. 2021. № 2. С. 44–51.</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16. Костенко О. І. Психологічні механізми формування посттравматичного стресового розладу у дорослих. Психологія і су</w:t>
      </w:r>
      <w:r>
        <w:rPr>
          <w:rFonts w:ascii="Times New Roman" w:hAnsi="Times New Roman" w:cs="Times New Roman"/>
          <w:sz w:val="28"/>
          <w:szCs w:val="28"/>
          <w:lang w:val="ru-RU"/>
        </w:rPr>
        <w:t>спільство. 2019. № 3. С. 45–52.</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17. Кошель В. В. Адаптація та використання опитувальника дисфункціональних установок (DAS) у клінічній психології. Псиході</w:t>
      </w:r>
      <w:r>
        <w:rPr>
          <w:rFonts w:ascii="Times New Roman" w:hAnsi="Times New Roman" w:cs="Times New Roman"/>
          <w:sz w:val="28"/>
          <w:szCs w:val="28"/>
          <w:lang w:val="ru-RU"/>
        </w:rPr>
        <w:t>агностика. 2020. № 1. С. 54–62.</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18. Кравченко М. Застосування стратегій когнітивної реструктуризації у цивільних осіб після пережитого стресу. Психологічний дискур</w:t>
      </w:r>
      <w:r>
        <w:rPr>
          <w:rFonts w:ascii="Times New Roman" w:hAnsi="Times New Roman" w:cs="Times New Roman"/>
          <w:sz w:val="28"/>
          <w:szCs w:val="28"/>
          <w:lang w:val="ru-RU"/>
        </w:rPr>
        <w:t>с. 2022. Т. 12, № 3. С. 91–101.</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19. Кравченко М. В. Метакогнітивна терапія у роботі з тривожними установками: український контекст. Практична психологія та соціальн</w:t>
      </w:r>
      <w:r>
        <w:rPr>
          <w:rFonts w:ascii="Times New Roman" w:hAnsi="Times New Roman" w:cs="Times New Roman"/>
          <w:sz w:val="28"/>
          <w:szCs w:val="28"/>
          <w:lang w:val="ru-RU"/>
        </w:rPr>
        <w:t>а робота. 2022. № 12. С. 23–30.</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 xml:space="preserve">20. Краткий справочник по КПТ для работы с ПТСР. Національний центр PTSD при Міністерстві </w:t>
      </w:r>
      <w:proofErr w:type="gramStart"/>
      <w:r w:rsidRPr="00892B01">
        <w:rPr>
          <w:rFonts w:ascii="Times New Roman" w:hAnsi="Times New Roman" w:cs="Times New Roman"/>
          <w:sz w:val="28"/>
          <w:szCs w:val="28"/>
          <w:lang w:val="ru-RU"/>
        </w:rPr>
        <w:t>у справах</w:t>
      </w:r>
      <w:proofErr w:type="gramEnd"/>
      <w:r w:rsidRPr="00892B01">
        <w:rPr>
          <w:rFonts w:ascii="Times New Roman" w:hAnsi="Times New Roman" w:cs="Times New Roman"/>
          <w:sz w:val="28"/>
          <w:szCs w:val="28"/>
          <w:lang w:val="ru-RU"/>
        </w:rPr>
        <w:t xml:space="preserve"> ветеранів США, 2021. URL: https://www.ptsd.va.gov (дата звернення: 15.11.2024).</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lastRenderedPageBreak/>
        <w:t xml:space="preserve">21. Куцкір Я. С., Махно Б. А., Борислав С. Г. Трансформація науково-педагогічної системи України протягом 90-х років ХХ століття: період переходу </w:t>
      </w:r>
      <w:proofErr w:type="gramStart"/>
      <w:r w:rsidRPr="00892B01">
        <w:rPr>
          <w:rFonts w:ascii="Times New Roman" w:hAnsi="Times New Roman" w:cs="Times New Roman"/>
          <w:sz w:val="28"/>
          <w:szCs w:val="28"/>
          <w:lang w:val="ru-RU"/>
        </w:rPr>
        <w:t>до ринку</w:t>
      </w:r>
      <w:proofErr w:type="gramEnd"/>
      <w:r w:rsidRPr="00892B01">
        <w:rPr>
          <w:rFonts w:ascii="Times New Roman" w:hAnsi="Times New Roman" w:cs="Times New Roman"/>
          <w:sz w:val="28"/>
          <w:szCs w:val="28"/>
          <w:lang w:val="ru-RU"/>
        </w:rPr>
        <w:t>. Наука та інновації. 2016. Т. 12, № 6. С. 6–14. DOI: https://</w:t>
      </w:r>
      <w:r>
        <w:rPr>
          <w:rFonts w:ascii="Times New Roman" w:hAnsi="Times New Roman" w:cs="Times New Roman"/>
          <w:sz w:val="28"/>
          <w:szCs w:val="28"/>
          <w:lang w:val="ru-RU"/>
        </w:rPr>
        <w:t>doi.org/10.15407/scin12.06.006.</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22. Лазоренко Б. В. Психологічні наслідки травматизації та можливості сучасної КПТ в умовах воєнних дій. Психологічний журна</w:t>
      </w:r>
      <w:r>
        <w:rPr>
          <w:rFonts w:ascii="Times New Roman" w:hAnsi="Times New Roman" w:cs="Times New Roman"/>
          <w:sz w:val="28"/>
          <w:szCs w:val="28"/>
          <w:lang w:val="ru-RU"/>
        </w:rPr>
        <w:t>л. 2022. Т. 8, № 2. С. 101–114.</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23. Лазурко В. О. Психологічна реабілітація осіб з ПТСР: виклики воєнного часу. Психологічний журн</w:t>
      </w:r>
      <w:r>
        <w:rPr>
          <w:rFonts w:ascii="Times New Roman" w:hAnsi="Times New Roman" w:cs="Times New Roman"/>
          <w:sz w:val="28"/>
          <w:szCs w:val="28"/>
          <w:lang w:val="ru-RU"/>
        </w:rPr>
        <w:t>ал. 2023. Т. 1, № 34. С. 28–34.</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24. Литвиненко В. І. Метакогнітивний підхід у терапії травматичного стресу під час війни. Психологічні перспективи. 2023. Вип</w:t>
      </w:r>
      <w:r>
        <w:rPr>
          <w:rFonts w:ascii="Times New Roman" w:hAnsi="Times New Roman" w:cs="Times New Roman"/>
          <w:sz w:val="28"/>
          <w:szCs w:val="28"/>
          <w:lang w:val="ru-RU"/>
        </w:rPr>
        <w:t>. 42. С. 38–48.</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25. Мартиненко І. О. Застосування когнітивної реструктуризації у психотерапії наслідків травматичного досвіду. Психотерапія: наука і практ</w:t>
      </w:r>
      <w:r>
        <w:rPr>
          <w:rFonts w:ascii="Times New Roman" w:hAnsi="Times New Roman" w:cs="Times New Roman"/>
          <w:sz w:val="28"/>
          <w:szCs w:val="28"/>
          <w:lang w:val="ru-RU"/>
        </w:rPr>
        <w:t>ика. 2019. Т. 1, № 3. С. 24–31.</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 xml:space="preserve">26. Мартиненко І. О. Особливості пильності та уваги у військовослужбовців із симптомами ПТСР. Наука </w:t>
      </w:r>
      <w:r>
        <w:rPr>
          <w:rFonts w:ascii="Times New Roman" w:hAnsi="Times New Roman" w:cs="Times New Roman"/>
          <w:sz w:val="28"/>
          <w:szCs w:val="28"/>
          <w:lang w:val="ru-RU"/>
        </w:rPr>
        <w:t>і оборона. 2021. № 4. С. 89–97.</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27. Мартинюк О. П. Психологічна допомога особам із симптомами ПТСР у постконфліктний період. Актуальні проблеми психологі</w:t>
      </w:r>
      <w:r>
        <w:rPr>
          <w:rFonts w:ascii="Times New Roman" w:hAnsi="Times New Roman" w:cs="Times New Roman"/>
          <w:sz w:val="28"/>
          <w:szCs w:val="28"/>
          <w:lang w:val="ru-RU"/>
        </w:rPr>
        <w:t>ї. 2021. Т. 3, № 16. С. 92–101.</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28. Мушкевич М. М. Стратегії подолання та когнітивні переконання осіб із симптомами ПТСР. Актуальні проблеми психолог</w:t>
      </w:r>
      <w:r>
        <w:rPr>
          <w:rFonts w:ascii="Times New Roman" w:hAnsi="Times New Roman" w:cs="Times New Roman"/>
          <w:sz w:val="28"/>
          <w:szCs w:val="28"/>
          <w:lang w:val="ru-RU"/>
        </w:rPr>
        <w:t>ії. 2021. Т. 12, № 2. С. 55–63.</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29. Новікова Г. В. Ефективність когнітивно-поведінкової терапії у роботі з дорослими з психічною травматизацією. Збірник наукових праць Інституту психології ім. Г. С. Кост</w:t>
      </w:r>
      <w:r>
        <w:rPr>
          <w:rFonts w:ascii="Times New Roman" w:hAnsi="Times New Roman" w:cs="Times New Roman"/>
          <w:sz w:val="28"/>
          <w:szCs w:val="28"/>
          <w:lang w:val="ru-RU"/>
        </w:rPr>
        <w:t>юка. 2019. Вип. 54. С. 204–214.</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30. Орлова Л. О. Особливості особистісних переконань у клієнтів з тривожними та посттравматичними розладами. Теоретичні та прикладні проблеми психології</w:t>
      </w:r>
      <w:r>
        <w:rPr>
          <w:rFonts w:ascii="Times New Roman" w:hAnsi="Times New Roman" w:cs="Times New Roman"/>
          <w:sz w:val="28"/>
          <w:szCs w:val="28"/>
          <w:lang w:val="ru-RU"/>
        </w:rPr>
        <w:t>. 2018. Т. 1, № 49. С. 158–166.</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lastRenderedPageBreak/>
        <w:t>31. Орлова Л. О. Метакогнітивні процеси у формуванні тривожних та посттравматичних розладів. Актуальні проблеми психології</w:t>
      </w:r>
      <w:r>
        <w:rPr>
          <w:rFonts w:ascii="Times New Roman" w:hAnsi="Times New Roman" w:cs="Times New Roman"/>
          <w:sz w:val="28"/>
          <w:szCs w:val="28"/>
          <w:lang w:val="ru-RU"/>
        </w:rPr>
        <w:t>. 2021. Т. 16, № 1. С. 112–121.</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32. Пшенична І. М. Катастрофізація та когнітивні помилки при ПТСР: діагностика й корекція. Вісник КНУ ім. Т. Шевченка. П</w:t>
      </w:r>
      <w:r>
        <w:rPr>
          <w:rFonts w:ascii="Times New Roman" w:hAnsi="Times New Roman" w:cs="Times New Roman"/>
          <w:sz w:val="28"/>
          <w:szCs w:val="28"/>
          <w:lang w:val="ru-RU"/>
        </w:rPr>
        <w:t>сихологія. 2022. № 2. С. 55–63.</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33. Соловій О. П. Роль руминацій у виникненні та підтриманні тривожних розладів. Психологічний часо</w:t>
      </w:r>
      <w:r>
        <w:rPr>
          <w:rFonts w:ascii="Times New Roman" w:hAnsi="Times New Roman" w:cs="Times New Roman"/>
          <w:sz w:val="28"/>
          <w:szCs w:val="28"/>
          <w:lang w:val="ru-RU"/>
        </w:rPr>
        <w:t>пис. 2020. Т. 8, № 2. С. 47–57.</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34. Український інститут когнітивно-поведінкової терапії. Матеріали з тренінгів та супервізій. 2023. URL: https://cbt.org.u</w:t>
      </w:r>
      <w:r>
        <w:rPr>
          <w:rFonts w:ascii="Times New Roman" w:hAnsi="Times New Roman" w:cs="Times New Roman"/>
          <w:sz w:val="28"/>
          <w:szCs w:val="28"/>
          <w:lang w:val="ru-RU"/>
        </w:rPr>
        <w:t>a (дата звернення: 15.11.2024).</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35. Хмель В. І. Гормональні та нейробіологічні аспекти ПТСР у клінічній практиці. Клінічна ендокринологія та м</w:t>
      </w:r>
      <w:r>
        <w:rPr>
          <w:rFonts w:ascii="Times New Roman" w:hAnsi="Times New Roman" w:cs="Times New Roman"/>
          <w:sz w:val="28"/>
          <w:szCs w:val="28"/>
          <w:lang w:val="ru-RU"/>
        </w:rPr>
        <w:t>етаболізм. 2021. № 3. С. 72–80.</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36. Король В. В., Кривенко О. М. Психологічна допомога особам з ПТСР: сучасні підходи та методи. Психологія і особисті</w:t>
      </w:r>
      <w:r>
        <w:rPr>
          <w:rFonts w:ascii="Times New Roman" w:hAnsi="Times New Roman" w:cs="Times New Roman"/>
          <w:sz w:val="28"/>
          <w:szCs w:val="28"/>
          <w:lang w:val="ru-RU"/>
        </w:rPr>
        <w:t>сть. 2020. № 2(18). С. 134–145.</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37. Литвиненко С. В. Когнітивні спотворення при посттравматичному стресовому розладі: діагностика та корекція. Психологічний жур</w:t>
      </w:r>
      <w:r>
        <w:rPr>
          <w:rFonts w:ascii="Times New Roman" w:hAnsi="Times New Roman" w:cs="Times New Roman"/>
          <w:sz w:val="28"/>
          <w:szCs w:val="28"/>
          <w:lang w:val="ru-RU"/>
        </w:rPr>
        <w:t>нал. 2021. Т. 7, № 4. С. 23–34.</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38. Міхеєва Л. П., Петрова О. В. Ефективність методів когнітивно-поведінкової терапії у роботі з ПТСР. Актуальні питання клінічної психо</w:t>
      </w:r>
      <w:r>
        <w:rPr>
          <w:rFonts w:ascii="Times New Roman" w:hAnsi="Times New Roman" w:cs="Times New Roman"/>
          <w:sz w:val="28"/>
          <w:szCs w:val="28"/>
          <w:lang w:val="ru-RU"/>
        </w:rPr>
        <w:t>логії. 2022. Вип. 15. С. 78–89.</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39. Чабан О. С., Пилягіна Г. Я. Посттравматичний стресовий розлад: клініко-психологічні особливості та підходи до терапії. Український вісник психоневрології. 2018. Т. 26, № 3. С. 61</w:t>
      </w:r>
      <w:r>
        <w:rPr>
          <w:rFonts w:ascii="Times New Roman" w:hAnsi="Times New Roman" w:cs="Times New Roman"/>
          <w:sz w:val="28"/>
          <w:szCs w:val="28"/>
          <w:lang w:val="ru-RU"/>
        </w:rPr>
        <w:t>–68.</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40. Чабан О. С., Скрипник Т. О. Посттравматичний стресовий розлад: сучасні підходи до діагностики та терапії. Український медичний часопис. 2019. № 5. С. 90–96.</w:t>
      </w:r>
    </w:p>
    <w:p w:rsidR="00062D75" w:rsidRPr="0064762B"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lang w:val="ru-RU"/>
        </w:rPr>
        <w:lastRenderedPageBreak/>
        <w:t>41. Циганенко І. І. Психологічне відновлення військовослужбовців: ефективність КПТ та експозиційних технік. Наука</w:t>
      </w:r>
      <w:r w:rsidRPr="0064762B">
        <w:rPr>
          <w:rFonts w:ascii="Times New Roman" w:hAnsi="Times New Roman" w:cs="Times New Roman"/>
          <w:sz w:val="28"/>
          <w:szCs w:val="28"/>
        </w:rPr>
        <w:t xml:space="preserve"> </w:t>
      </w:r>
      <w:r>
        <w:rPr>
          <w:rFonts w:ascii="Times New Roman" w:hAnsi="Times New Roman" w:cs="Times New Roman"/>
          <w:sz w:val="28"/>
          <w:szCs w:val="28"/>
          <w:lang w:val="ru-RU"/>
        </w:rPr>
        <w:t>і</w:t>
      </w:r>
      <w:r w:rsidRPr="0064762B">
        <w:rPr>
          <w:rFonts w:ascii="Times New Roman" w:hAnsi="Times New Roman" w:cs="Times New Roman"/>
          <w:sz w:val="28"/>
          <w:szCs w:val="28"/>
        </w:rPr>
        <w:t xml:space="preserve"> </w:t>
      </w:r>
      <w:r>
        <w:rPr>
          <w:rFonts w:ascii="Times New Roman" w:hAnsi="Times New Roman" w:cs="Times New Roman"/>
          <w:sz w:val="28"/>
          <w:szCs w:val="28"/>
          <w:lang w:val="ru-RU"/>
        </w:rPr>
        <w:t>оборона</w:t>
      </w:r>
      <w:r w:rsidRPr="0064762B">
        <w:rPr>
          <w:rFonts w:ascii="Times New Roman" w:hAnsi="Times New Roman" w:cs="Times New Roman"/>
          <w:sz w:val="28"/>
          <w:szCs w:val="28"/>
        </w:rPr>
        <w:t xml:space="preserve">. 2022. № 3. </w:t>
      </w:r>
      <w:r>
        <w:rPr>
          <w:rFonts w:ascii="Times New Roman" w:hAnsi="Times New Roman" w:cs="Times New Roman"/>
          <w:sz w:val="28"/>
          <w:szCs w:val="28"/>
          <w:lang w:val="ru-RU"/>
        </w:rPr>
        <w:t>С</w:t>
      </w:r>
      <w:r w:rsidRPr="0064762B">
        <w:rPr>
          <w:rFonts w:ascii="Times New Roman" w:hAnsi="Times New Roman" w:cs="Times New Roman"/>
          <w:sz w:val="28"/>
          <w:szCs w:val="28"/>
        </w:rPr>
        <w:t>. 89–97.</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42. Adverse Childhood Experiences (ACEs). Centers for Disease Control and Prevention (CDC). URL: https://www.cdc.gov/aces/about (</w:t>
      </w:r>
      <w:r w:rsidRPr="00892B01">
        <w:rPr>
          <w:rFonts w:ascii="Times New Roman" w:hAnsi="Times New Roman" w:cs="Times New Roman"/>
          <w:sz w:val="28"/>
          <w:szCs w:val="28"/>
          <w:lang w:val="ru-RU"/>
        </w:rPr>
        <w:t>дата</w:t>
      </w:r>
      <w:r w:rsidRPr="00892B01">
        <w:rPr>
          <w:rFonts w:ascii="Times New Roman" w:hAnsi="Times New Roman" w:cs="Times New Roman"/>
          <w:sz w:val="28"/>
          <w:szCs w:val="28"/>
        </w:rPr>
        <w:t xml:space="preserve"> </w:t>
      </w:r>
      <w:r w:rsidRPr="00892B01">
        <w:rPr>
          <w:rFonts w:ascii="Times New Roman" w:hAnsi="Times New Roman" w:cs="Times New Roman"/>
          <w:sz w:val="28"/>
          <w:szCs w:val="28"/>
          <w:lang w:val="ru-RU"/>
        </w:rPr>
        <w:t>звернення</w:t>
      </w:r>
      <w:r>
        <w:rPr>
          <w:rFonts w:ascii="Times New Roman" w:hAnsi="Times New Roman" w:cs="Times New Roman"/>
          <w:sz w:val="28"/>
          <w:szCs w:val="28"/>
        </w:rPr>
        <w:t>: 15.11.2024).</w:t>
      </w:r>
    </w:p>
    <w:p w:rsidR="00062D75" w:rsidRPr="00062D75"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43. Asmundson G. J. G., et al. A meta-analytic review of cognitive processing therapy for posttraumatic stress disorder. </w:t>
      </w:r>
      <w:r w:rsidRPr="00062D75">
        <w:rPr>
          <w:rFonts w:ascii="Times New Roman" w:hAnsi="Times New Roman" w:cs="Times New Roman"/>
          <w:sz w:val="28"/>
          <w:szCs w:val="28"/>
        </w:rPr>
        <w:t>Journal of Anxiety Disorders. 2019. Vol. 67. Article 102118. DOI: 10.1016/j.janxdis.2019.102118.</w:t>
      </w:r>
    </w:p>
    <w:p w:rsidR="00062D75" w:rsidRPr="00892B01" w:rsidRDefault="00062D75" w:rsidP="00062D75">
      <w:pPr>
        <w:spacing w:line="360" w:lineRule="auto"/>
        <w:ind w:left="284" w:right="-613"/>
        <w:jc w:val="both"/>
        <w:rPr>
          <w:rFonts w:ascii="Times New Roman" w:hAnsi="Times New Roman" w:cs="Times New Roman"/>
          <w:sz w:val="28"/>
          <w:szCs w:val="28"/>
        </w:rPr>
      </w:pPr>
      <w:r w:rsidRPr="00062D75">
        <w:rPr>
          <w:rFonts w:ascii="Times New Roman" w:hAnsi="Times New Roman" w:cs="Times New Roman"/>
          <w:sz w:val="28"/>
          <w:szCs w:val="28"/>
        </w:rPr>
        <w:t xml:space="preserve">44. Beck A. T., Rush A. J., Shaw B. F., Emery G. </w:t>
      </w:r>
      <w:r w:rsidRPr="00892B01">
        <w:rPr>
          <w:rFonts w:ascii="Times New Roman" w:hAnsi="Times New Roman" w:cs="Times New Roman"/>
          <w:sz w:val="28"/>
          <w:szCs w:val="28"/>
          <w:lang w:val="ru-RU"/>
        </w:rPr>
        <w:t>Когнітивна</w:t>
      </w:r>
      <w:r w:rsidRPr="00062D75">
        <w:rPr>
          <w:rFonts w:ascii="Times New Roman" w:hAnsi="Times New Roman" w:cs="Times New Roman"/>
          <w:sz w:val="28"/>
          <w:szCs w:val="28"/>
        </w:rPr>
        <w:t xml:space="preserve"> </w:t>
      </w:r>
      <w:r w:rsidRPr="00892B01">
        <w:rPr>
          <w:rFonts w:ascii="Times New Roman" w:hAnsi="Times New Roman" w:cs="Times New Roman"/>
          <w:sz w:val="28"/>
          <w:szCs w:val="28"/>
          <w:lang w:val="ru-RU"/>
        </w:rPr>
        <w:t>терапія</w:t>
      </w:r>
      <w:r w:rsidRPr="00062D75">
        <w:rPr>
          <w:rFonts w:ascii="Times New Roman" w:hAnsi="Times New Roman" w:cs="Times New Roman"/>
          <w:sz w:val="28"/>
          <w:szCs w:val="28"/>
        </w:rPr>
        <w:t xml:space="preserve"> </w:t>
      </w:r>
      <w:r w:rsidRPr="00892B01">
        <w:rPr>
          <w:rFonts w:ascii="Times New Roman" w:hAnsi="Times New Roman" w:cs="Times New Roman"/>
          <w:sz w:val="28"/>
          <w:szCs w:val="28"/>
          <w:lang w:val="ru-RU"/>
        </w:rPr>
        <w:t>і</w:t>
      </w:r>
      <w:r w:rsidRPr="00062D75">
        <w:rPr>
          <w:rFonts w:ascii="Times New Roman" w:hAnsi="Times New Roman" w:cs="Times New Roman"/>
          <w:sz w:val="28"/>
          <w:szCs w:val="28"/>
        </w:rPr>
        <w:t xml:space="preserve"> </w:t>
      </w:r>
      <w:r w:rsidRPr="00892B01">
        <w:rPr>
          <w:rFonts w:ascii="Times New Roman" w:hAnsi="Times New Roman" w:cs="Times New Roman"/>
          <w:sz w:val="28"/>
          <w:szCs w:val="28"/>
          <w:lang w:val="ru-RU"/>
        </w:rPr>
        <w:t>емоційні</w:t>
      </w:r>
      <w:r w:rsidRPr="00062D75">
        <w:rPr>
          <w:rFonts w:ascii="Times New Roman" w:hAnsi="Times New Roman" w:cs="Times New Roman"/>
          <w:sz w:val="28"/>
          <w:szCs w:val="28"/>
        </w:rPr>
        <w:t xml:space="preserve"> </w:t>
      </w:r>
      <w:r w:rsidRPr="00892B01">
        <w:rPr>
          <w:rFonts w:ascii="Times New Roman" w:hAnsi="Times New Roman" w:cs="Times New Roman"/>
          <w:sz w:val="28"/>
          <w:szCs w:val="28"/>
          <w:lang w:val="ru-RU"/>
        </w:rPr>
        <w:t>розлади</w:t>
      </w:r>
      <w:r w:rsidRPr="00062D75">
        <w:rPr>
          <w:rFonts w:ascii="Times New Roman" w:hAnsi="Times New Roman" w:cs="Times New Roman"/>
          <w:sz w:val="28"/>
          <w:szCs w:val="28"/>
        </w:rPr>
        <w:t xml:space="preserve">. </w:t>
      </w:r>
      <w:proofErr w:type="gramStart"/>
      <w:r w:rsidRPr="00892B01">
        <w:rPr>
          <w:rFonts w:ascii="Times New Roman" w:hAnsi="Times New Roman" w:cs="Times New Roman"/>
          <w:sz w:val="28"/>
          <w:szCs w:val="28"/>
          <w:lang w:val="ru-RU"/>
        </w:rPr>
        <w:t>Київ</w:t>
      </w:r>
      <w:r w:rsidRPr="00892B01">
        <w:rPr>
          <w:rFonts w:ascii="Times New Roman" w:hAnsi="Times New Roman" w:cs="Times New Roman"/>
          <w:sz w:val="28"/>
          <w:szCs w:val="28"/>
        </w:rPr>
        <w:t xml:space="preserve"> :</w:t>
      </w:r>
      <w:proofErr w:type="gramEnd"/>
      <w:r w:rsidRPr="00892B01">
        <w:rPr>
          <w:rFonts w:ascii="Times New Roman" w:hAnsi="Times New Roman" w:cs="Times New Roman"/>
          <w:sz w:val="28"/>
          <w:szCs w:val="28"/>
        </w:rPr>
        <w:t xml:space="preserve"> </w:t>
      </w:r>
      <w:r w:rsidRPr="00892B01">
        <w:rPr>
          <w:rFonts w:ascii="Times New Roman" w:hAnsi="Times New Roman" w:cs="Times New Roman"/>
          <w:sz w:val="28"/>
          <w:szCs w:val="28"/>
          <w:lang w:val="ru-RU"/>
        </w:rPr>
        <w:t>Видавництво</w:t>
      </w:r>
      <w:r w:rsidRPr="00892B01">
        <w:rPr>
          <w:rFonts w:ascii="Times New Roman" w:hAnsi="Times New Roman" w:cs="Times New Roman"/>
          <w:sz w:val="28"/>
          <w:szCs w:val="28"/>
        </w:rPr>
        <w:t xml:space="preserve"> "</w:t>
      </w:r>
      <w:r w:rsidRPr="00892B01">
        <w:rPr>
          <w:rFonts w:ascii="Times New Roman" w:hAnsi="Times New Roman" w:cs="Times New Roman"/>
          <w:sz w:val="28"/>
          <w:szCs w:val="28"/>
          <w:lang w:val="ru-RU"/>
        </w:rPr>
        <w:t>Сфера</w:t>
      </w:r>
      <w:r w:rsidRPr="00892B01">
        <w:rPr>
          <w:rFonts w:ascii="Times New Roman" w:hAnsi="Times New Roman" w:cs="Times New Roman"/>
          <w:sz w:val="28"/>
          <w:szCs w:val="28"/>
        </w:rPr>
        <w:t xml:space="preserve">", 2005. </w:t>
      </w:r>
      <w:proofErr w:type="gramStart"/>
      <w:r w:rsidRPr="00892B01">
        <w:rPr>
          <w:rFonts w:ascii="Times New Roman" w:hAnsi="Times New Roman" w:cs="Times New Roman"/>
          <w:sz w:val="28"/>
          <w:szCs w:val="28"/>
        </w:rPr>
        <w:t>288</w:t>
      </w:r>
      <w:proofErr w:type="gramEnd"/>
      <w:r w:rsidRPr="00892B01">
        <w:rPr>
          <w:rFonts w:ascii="Times New Roman" w:hAnsi="Times New Roman" w:cs="Times New Roman"/>
          <w:sz w:val="28"/>
          <w:szCs w:val="28"/>
        </w:rPr>
        <w:t xml:space="preserve"> </w:t>
      </w:r>
      <w:r w:rsidRPr="00892B01">
        <w:rPr>
          <w:rFonts w:ascii="Times New Roman" w:hAnsi="Times New Roman" w:cs="Times New Roman"/>
          <w:sz w:val="28"/>
          <w:szCs w:val="28"/>
          <w:lang w:val="ru-RU"/>
        </w:rPr>
        <w:t>с</w:t>
      </w:r>
      <w:r>
        <w:rPr>
          <w:rFonts w:ascii="Times New Roman" w:hAnsi="Times New Roman" w:cs="Times New Roman"/>
          <w:sz w:val="28"/>
          <w:szCs w:val="28"/>
        </w:rPr>
        <w:t>.</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45. Beck J. S. Cognitive Behavior Therapy: Basics and Beyond. 2nd </w:t>
      </w:r>
      <w:proofErr w:type="gramStart"/>
      <w:r w:rsidRPr="00892B01">
        <w:rPr>
          <w:rFonts w:ascii="Times New Roman" w:hAnsi="Times New Roman" w:cs="Times New Roman"/>
          <w:sz w:val="28"/>
          <w:szCs w:val="28"/>
        </w:rPr>
        <w:t>ed</w:t>
      </w:r>
      <w:proofErr w:type="gramEnd"/>
      <w:r w:rsidRPr="00892B01">
        <w:rPr>
          <w:rFonts w:ascii="Times New Roman" w:hAnsi="Times New Roman" w:cs="Times New Roman"/>
          <w:sz w:val="28"/>
          <w:szCs w:val="28"/>
        </w:rPr>
        <w:t xml:space="preserve">. New </w:t>
      </w:r>
      <w:proofErr w:type="gramStart"/>
      <w:r w:rsidRPr="00892B01">
        <w:rPr>
          <w:rFonts w:ascii="Times New Roman" w:hAnsi="Times New Roman" w:cs="Times New Roman"/>
          <w:sz w:val="28"/>
          <w:szCs w:val="28"/>
        </w:rPr>
        <w:t>York</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Guilford Press, 2011. </w:t>
      </w:r>
      <w:proofErr w:type="gramStart"/>
      <w:r>
        <w:rPr>
          <w:rFonts w:ascii="Times New Roman" w:hAnsi="Times New Roman" w:cs="Times New Roman"/>
          <w:sz w:val="28"/>
          <w:szCs w:val="28"/>
        </w:rPr>
        <w:t>391</w:t>
      </w:r>
      <w:proofErr w:type="gramEnd"/>
      <w:r>
        <w:rPr>
          <w:rFonts w:ascii="Times New Roman" w:hAnsi="Times New Roman" w:cs="Times New Roman"/>
          <w:sz w:val="28"/>
          <w:szCs w:val="28"/>
        </w:rPr>
        <w:t xml:space="preserve"> p.</w:t>
      </w:r>
    </w:p>
    <w:p w:rsidR="00062D75" w:rsidRPr="008E2459"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46. Clark D. A. Cognitive Restructuring in the Treatment of Anxiety Disorders. </w:t>
      </w:r>
      <w:r w:rsidRPr="008E2459">
        <w:rPr>
          <w:rFonts w:ascii="Times New Roman" w:hAnsi="Times New Roman" w:cs="Times New Roman"/>
          <w:sz w:val="28"/>
          <w:szCs w:val="28"/>
        </w:rPr>
        <w:t>Journal of Clinical Psychology. 2</w:t>
      </w:r>
      <w:r>
        <w:rPr>
          <w:rFonts w:ascii="Times New Roman" w:hAnsi="Times New Roman" w:cs="Times New Roman"/>
          <w:sz w:val="28"/>
          <w:szCs w:val="28"/>
        </w:rPr>
        <w:t>014. Vol. 70, No 4. P. 329–341.</w:t>
      </w:r>
    </w:p>
    <w:p w:rsidR="00062D75" w:rsidRPr="008E2459"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47. Colbear J. S., Wells A. Effects of attention training on anxiety and cognitive processing biases. </w:t>
      </w:r>
      <w:r w:rsidRPr="008E2459">
        <w:rPr>
          <w:rFonts w:ascii="Times New Roman" w:hAnsi="Times New Roman" w:cs="Times New Roman"/>
          <w:sz w:val="28"/>
          <w:szCs w:val="28"/>
        </w:rPr>
        <w:t>Clinical Psychology Review. 2</w:t>
      </w:r>
      <w:r>
        <w:rPr>
          <w:rFonts w:ascii="Times New Roman" w:hAnsi="Times New Roman" w:cs="Times New Roman"/>
          <w:sz w:val="28"/>
          <w:szCs w:val="28"/>
        </w:rPr>
        <w:t>009. Vol. 29, No 4. P. 398–411.</w:t>
      </w:r>
    </w:p>
    <w:p w:rsidR="00062D75" w:rsidRPr="0064762B"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48. Craske M. G., et al. Maximizing exposure therapy. Behaviour Research and Therapy. 2014. </w:t>
      </w:r>
      <w:r w:rsidRPr="0064762B">
        <w:rPr>
          <w:rFonts w:ascii="Times New Roman" w:hAnsi="Times New Roman" w:cs="Times New Roman"/>
          <w:sz w:val="28"/>
          <w:szCs w:val="28"/>
        </w:rPr>
        <w:t>Vol. 58. P. 10–23.</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49. Eisenberg S. A., et al. Hypervigilance, attentional biases, and trauma-related cognition. Clinical Psychological Science. </w:t>
      </w:r>
      <w:r>
        <w:rPr>
          <w:rFonts w:ascii="Times New Roman" w:hAnsi="Times New Roman" w:cs="Times New Roman"/>
          <w:sz w:val="28"/>
          <w:szCs w:val="28"/>
        </w:rPr>
        <w:t>2021. Vol. 9, No 3. P. 456–470.</w:t>
      </w:r>
    </w:p>
    <w:p w:rsidR="00062D75" w:rsidRPr="0064762B"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50. Etkin A., et al. Neurobiology of PTSD. Biological Psychiatry. 2019. </w:t>
      </w:r>
      <w:r w:rsidRPr="0064762B">
        <w:rPr>
          <w:rFonts w:ascii="Times New Roman" w:hAnsi="Times New Roman" w:cs="Times New Roman"/>
          <w:sz w:val="28"/>
          <w:szCs w:val="28"/>
        </w:rPr>
        <w:t>Vol. 85, No 7. P. 559–567.</w:t>
      </w:r>
    </w:p>
    <w:p w:rsidR="00062D75" w:rsidRPr="00062D75"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51. Fenster R. J., et al. Amygdala and fear extinction. Nature Reviews Neuroscience. 2018. </w:t>
      </w:r>
      <w:r w:rsidRPr="0064762B">
        <w:rPr>
          <w:rFonts w:ascii="Times New Roman" w:hAnsi="Times New Roman" w:cs="Times New Roman"/>
          <w:sz w:val="28"/>
          <w:szCs w:val="28"/>
        </w:rPr>
        <w:t xml:space="preserve">Vol. 19, No 2. </w:t>
      </w:r>
      <w:r w:rsidRPr="00062D75">
        <w:rPr>
          <w:rFonts w:ascii="Times New Roman" w:hAnsi="Times New Roman" w:cs="Times New Roman"/>
          <w:sz w:val="28"/>
          <w:szCs w:val="28"/>
        </w:rPr>
        <w:t>P. 109–126.</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52. Foa E. B., Hembree E. A., Rothbaum B. O. Prolonged Exposure Therapy for PTSD: Emotional Processing of Traumatic Experiences. </w:t>
      </w:r>
      <w:r w:rsidRPr="008E2459">
        <w:rPr>
          <w:rFonts w:ascii="Times New Roman" w:hAnsi="Times New Roman" w:cs="Times New Roman"/>
          <w:sz w:val="28"/>
          <w:szCs w:val="28"/>
        </w:rPr>
        <w:t xml:space="preserve">2nd ed. </w:t>
      </w:r>
      <w:proofErr w:type="gramStart"/>
      <w:r w:rsidRPr="008E2459">
        <w:rPr>
          <w:rFonts w:ascii="Times New Roman" w:hAnsi="Times New Roman" w:cs="Times New Roman"/>
          <w:sz w:val="28"/>
          <w:szCs w:val="28"/>
        </w:rPr>
        <w:t>Oxford :</w:t>
      </w:r>
      <w:proofErr w:type="gramEnd"/>
      <w:r w:rsidRPr="008E2459">
        <w:rPr>
          <w:rFonts w:ascii="Times New Roman" w:hAnsi="Times New Roman" w:cs="Times New Roman"/>
          <w:sz w:val="28"/>
          <w:szCs w:val="28"/>
        </w:rPr>
        <w:t xml:space="preserve"> Oxford University Press, 2019. </w:t>
      </w:r>
      <w:proofErr w:type="gramStart"/>
      <w:r>
        <w:rPr>
          <w:rFonts w:ascii="Times New Roman" w:hAnsi="Times New Roman" w:cs="Times New Roman"/>
          <w:sz w:val="28"/>
          <w:szCs w:val="28"/>
        </w:rPr>
        <w:t>236</w:t>
      </w:r>
      <w:proofErr w:type="gramEnd"/>
      <w:r>
        <w:rPr>
          <w:rFonts w:ascii="Times New Roman" w:hAnsi="Times New Roman" w:cs="Times New Roman"/>
          <w:sz w:val="28"/>
          <w:szCs w:val="28"/>
        </w:rPr>
        <w:t xml:space="preserve"> p.</w:t>
      </w:r>
    </w:p>
    <w:p w:rsidR="00062D75" w:rsidRPr="0064762B"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lastRenderedPageBreak/>
        <w:t xml:space="preserve">53. Foa E. B., McLean C. P. Prolonged Exposure Therapy for PTSD. </w:t>
      </w:r>
      <w:r w:rsidRPr="0064762B">
        <w:rPr>
          <w:rFonts w:ascii="Times New Roman" w:hAnsi="Times New Roman" w:cs="Times New Roman"/>
          <w:sz w:val="28"/>
          <w:szCs w:val="28"/>
        </w:rPr>
        <w:t>Clinical Psychology Review. 2016. Vol. 48. P. 82–94.</w:t>
      </w:r>
    </w:p>
    <w:p w:rsidR="00062D75" w:rsidRPr="0064762B"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54. Hayes J. P., et al. Neural mechanisms of trauma. Neuroscience &amp; Biobehavioral Reviews. 2019. </w:t>
      </w:r>
      <w:r w:rsidRPr="0064762B">
        <w:rPr>
          <w:rFonts w:ascii="Times New Roman" w:hAnsi="Times New Roman" w:cs="Times New Roman"/>
          <w:sz w:val="28"/>
          <w:szCs w:val="28"/>
        </w:rPr>
        <w:t>Vol. 96. P. 148–165.</w:t>
      </w:r>
    </w:p>
    <w:p w:rsidR="00062D75" w:rsidRPr="00062D75"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55. Helpman L., et al. fMRI changes after PE. Depression and Anxiety. 2016. Vol. 33, No 5. </w:t>
      </w:r>
      <w:r w:rsidRPr="00062D75">
        <w:rPr>
          <w:rFonts w:ascii="Times New Roman" w:hAnsi="Times New Roman" w:cs="Times New Roman"/>
          <w:sz w:val="28"/>
          <w:szCs w:val="28"/>
        </w:rPr>
        <w:t>P. 384–394.</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56. Herman J. L. Trauma and Recovery: The Aftermath of Violence—from Domestic Abuse to Political Terror. New </w:t>
      </w:r>
      <w:proofErr w:type="gramStart"/>
      <w:r w:rsidRPr="00892B01">
        <w:rPr>
          <w:rFonts w:ascii="Times New Roman" w:hAnsi="Times New Roman" w:cs="Times New Roman"/>
          <w:sz w:val="28"/>
          <w:szCs w:val="28"/>
        </w:rPr>
        <w:t>Y</w:t>
      </w:r>
      <w:r>
        <w:rPr>
          <w:rFonts w:ascii="Times New Roman" w:hAnsi="Times New Roman" w:cs="Times New Roman"/>
          <w:sz w:val="28"/>
          <w:szCs w:val="28"/>
        </w:rPr>
        <w:t>ork :</w:t>
      </w:r>
      <w:proofErr w:type="gramEnd"/>
      <w:r>
        <w:rPr>
          <w:rFonts w:ascii="Times New Roman" w:hAnsi="Times New Roman" w:cs="Times New Roman"/>
          <w:sz w:val="28"/>
          <w:szCs w:val="28"/>
        </w:rPr>
        <w:t xml:space="preserve"> Basic Books, 2015. </w:t>
      </w:r>
      <w:proofErr w:type="gramStart"/>
      <w:r>
        <w:rPr>
          <w:rFonts w:ascii="Times New Roman" w:hAnsi="Times New Roman" w:cs="Times New Roman"/>
          <w:sz w:val="28"/>
          <w:szCs w:val="28"/>
        </w:rPr>
        <w:t>276</w:t>
      </w:r>
      <w:proofErr w:type="gramEnd"/>
      <w:r>
        <w:rPr>
          <w:rFonts w:ascii="Times New Roman" w:hAnsi="Times New Roman" w:cs="Times New Roman"/>
          <w:sz w:val="28"/>
          <w:szCs w:val="28"/>
        </w:rPr>
        <w:t xml:space="preserve"> p.</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57. Holder N., Holliday R., Surís A. Cognitive Processing Therapy for Veterans </w:t>
      </w:r>
      <w:proofErr w:type="gramStart"/>
      <w:r w:rsidRPr="00892B01">
        <w:rPr>
          <w:rFonts w:ascii="Times New Roman" w:hAnsi="Times New Roman" w:cs="Times New Roman"/>
          <w:sz w:val="28"/>
          <w:szCs w:val="28"/>
        </w:rPr>
        <w:t>With</w:t>
      </w:r>
      <w:proofErr w:type="gramEnd"/>
      <w:r w:rsidRPr="00892B01">
        <w:rPr>
          <w:rFonts w:ascii="Times New Roman" w:hAnsi="Times New Roman" w:cs="Times New Roman"/>
          <w:sz w:val="28"/>
          <w:szCs w:val="28"/>
        </w:rPr>
        <w:t xml:space="preserve"> Military-Related PTSD: Median Effective Dose. </w:t>
      </w:r>
      <w:r w:rsidRPr="008E2459">
        <w:rPr>
          <w:rFonts w:ascii="Times New Roman" w:hAnsi="Times New Roman" w:cs="Times New Roman"/>
          <w:sz w:val="28"/>
          <w:szCs w:val="28"/>
        </w:rPr>
        <w:t xml:space="preserve">Journal of Traumatic Stress. 2020. Vol. 33, No 5. P. 753–761. </w:t>
      </w:r>
      <w:r>
        <w:rPr>
          <w:rFonts w:ascii="Times New Roman" w:hAnsi="Times New Roman" w:cs="Times New Roman"/>
          <w:sz w:val="28"/>
          <w:szCs w:val="28"/>
        </w:rPr>
        <w:t>DOI: 10.1002/jts.22547.</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58. Janoff-Bulman R. Shattered assumptions: Towards a new psychology of trauma. New </w:t>
      </w:r>
      <w:proofErr w:type="gramStart"/>
      <w:r>
        <w:rPr>
          <w:rFonts w:ascii="Times New Roman" w:hAnsi="Times New Roman" w:cs="Times New Roman"/>
          <w:sz w:val="28"/>
          <w:szCs w:val="28"/>
        </w:rPr>
        <w:t>York :</w:t>
      </w:r>
      <w:proofErr w:type="gramEnd"/>
      <w:r>
        <w:rPr>
          <w:rFonts w:ascii="Times New Roman" w:hAnsi="Times New Roman" w:cs="Times New Roman"/>
          <w:sz w:val="28"/>
          <w:szCs w:val="28"/>
        </w:rPr>
        <w:t xml:space="preserve"> Free Press, 1992. </w:t>
      </w:r>
      <w:proofErr w:type="gramStart"/>
      <w:r>
        <w:rPr>
          <w:rFonts w:ascii="Times New Roman" w:hAnsi="Times New Roman" w:cs="Times New Roman"/>
          <w:sz w:val="28"/>
          <w:szCs w:val="28"/>
        </w:rPr>
        <w:t>240</w:t>
      </w:r>
      <w:proofErr w:type="gramEnd"/>
      <w:r>
        <w:rPr>
          <w:rFonts w:ascii="Times New Roman" w:hAnsi="Times New Roman" w:cs="Times New Roman"/>
          <w:sz w:val="28"/>
          <w:szCs w:val="28"/>
        </w:rPr>
        <w:t xml:space="preserve"> p.</w:t>
      </w:r>
    </w:p>
    <w:p w:rsidR="00062D75" w:rsidRPr="008E2459"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59. Kar N. Cognitive behavioral therapy for the treatment of post-traumatic stress disorder: A review. </w:t>
      </w:r>
      <w:r w:rsidRPr="008E2459">
        <w:rPr>
          <w:rFonts w:ascii="Times New Roman" w:hAnsi="Times New Roman" w:cs="Times New Roman"/>
          <w:sz w:val="28"/>
          <w:szCs w:val="28"/>
        </w:rPr>
        <w:t>Neuropsychiatric Disease and Treat</w:t>
      </w:r>
      <w:r>
        <w:rPr>
          <w:rFonts w:ascii="Times New Roman" w:hAnsi="Times New Roman" w:cs="Times New Roman"/>
          <w:sz w:val="28"/>
          <w:szCs w:val="28"/>
        </w:rPr>
        <w:t>ment. 2011. Vol. 7. P. 167–181.</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60. Knowles M. M., Wells A. The impact of Attention Training Technique on anxiety and PTSD symptoms. Journal of Anxiety Diso</w:t>
      </w:r>
      <w:r>
        <w:rPr>
          <w:rFonts w:ascii="Times New Roman" w:hAnsi="Times New Roman" w:cs="Times New Roman"/>
          <w:sz w:val="28"/>
          <w:szCs w:val="28"/>
        </w:rPr>
        <w:t>rders. 2018. Vol. 60. P. 20–30.</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61. Maren S., et al. Contextual modulation in PTSD. Neuroscience &amp; Biobehavioral Reviews. 2021. </w:t>
      </w:r>
      <w:r w:rsidRPr="00062D75">
        <w:rPr>
          <w:rFonts w:ascii="Times New Roman" w:hAnsi="Times New Roman" w:cs="Times New Roman"/>
          <w:sz w:val="28"/>
          <w:szCs w:val="28"/>
        </w:rPr>
        <w:t xml:space="preserve">Vol. 125. </w:t>
      </w:r>
      <w:r>
        <w:rPr>
          <w:rFonts w:ascii="Times New Roman" w:hAnsi="Times New Roman" w:cs="Times New Roman"/>
          <w:sz w:val="28"/>
          <w:szCs w:val="28"/>
        </w:rPr>
        <w:t>P. 479–490.</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62. McNally R. J. Remembering trauma. </w:t>
      </w:r>
      <w:proofErr w:type="gramStart"/>
      <w:r w:rsidRPr="00892B01">
        <w:rPr>
          <w:rFonts w:ascii="Times New Roman" w:hAnsi="Times New Roman" w:cs="Times New Roman"/>
          <w:sz w:val="28"/>
          <w:szCs w:val="28"/>
        </w:rPr>
        <w:t>Cambridge :</w:t>
      </w:r>
      <w:proofErr w:type="gramEnd"/>
      <w:r w:rsidRPr="00892B01">
        <w:rPr>
          <w:rFonts w:ascii="Times New Roman" w:hAnsi="Times New Roman" w:cs="Times New Roman"/>
          <w:sz w:val="28"/>
          <w:szCs w:val="28"/>
        </w:rPr>
        <w:t xml:space="preserve"> Harvard University Press, 2003. </w:t>
      </w:r>
      <w:proofErr w:type="gramStart"/>
      <w:r w:rsidRPr="00892B01">
        <w:rPr>
          <w:rFonts w:ascii="Times New Roman" w:hAnsi="Times New Roman" w:cs="Times New Roman"/>
          <w:sz w:val="28"/>
          <w:szCs w:val="28"/>
        </w:rPr>
        <w:t>420</w:t>
      </w:r>
      <w:proofErr w:type="gramEnd"/>
      <w:r w:rsidRPr="00892B01">
        <w:rPr>
          <w:rFonts w:ascii="Times New Roman" w:hAnsi="Times New Roman" w:cs="Times New Roman"/>
          <w:sz w:val="28"/>
          <w:szCs w:val="28"/>
        </w:rPr>
        <w:t xml:space="preserve"> </w:t>
      </w:r>
      <w:r>
        <w:rPr>
          <w:rFonts w:ascii="Times New Roman" w:hAnsi="Times New Roman" w:cs="Times New Roman"/>
          <w:sz w:val="28"/>
          <w:szCs w:val="28"/>
        </w:rPr>
        <w:t>p.</w:t>
      </w:r>
    </w:p>
    <w:p w:rsidR="00062D75" w:rsidRPr="008E2459"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63. Morrison A. S., Heimberg R. G. Rumination and cognitive processes in posttraumatic stress. </w:t>
      </w:r>
      <w:r w:rsidRPr="008E2459">
        <w:rPr>
          <w:rFonts w:ascii="Times New Roman" w:hAnsi="Times New Roman" w:cs="Times New Roman"/>
          <w:sz w:val="28"/>
          <w:szCs w:val="28"/>
        </w:rPr>
        <w:t>Cognitive Therapy and Research. 2</w:t>
      </w:r>
      <w:r>
        <w:rPr>
          <w:rFonts w:ascii="Times New Roman" w:hAnsi="Times New Roman" w:cs="Times New Roman"/>
          <w:sz w:val="28"/>
          <w:szCs w:val="28"/>
        </w:rPr>
        <w:t>013. Vol. 37, No 4. P. 593–601.</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64. Myers K. M., Davis M. Mechanisms of fear extinction. Molecular Psychiatry. 2</w:t>
      </w:r>
      <w:r>
        <w:rPr>
          <w:rFonts w:ascii="Times New Roman" w:hAnsi="Times New Roman" w:cs="Times New Roman"/>
          <w:sz w:val="28"/>
          <w:szCs w:val="28"/>
        </w:rPr>
        <w:t>007. Vol. 12, No 2. P. 120–150.</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lastRenderedPageBreak/>
        <w:t xml:space="preserve">65. Norrholm S. D., et al. HPA axis in PTSD treatment. Psychoneuroendocrinology. 2020. </w:t>
      </w:r>
      <w:r w:rsidRPr="0064762B">
        <w:rPr>
          <w:rFonts w:ascii="Times New Roman" w:hAnsi="Times New Roman" w:cs="Times New Roman"/>
          <w:sz w:val="28"/>
          <w:szCs w:val="28"/>
        </w:rPr>
        <w:t xml:space="preserve">Vol. 116. </w:t>
      </w:r>
      <w:r>
        <w:rPr>
          <w:rFonts w:ascii="Times New Roman" w:hAnsi="Times New Roman" w:cs="Times New Roman"/>
          <w:sz w:val="28"/>
          <w:szCs w:val="28"/>
        </w:rPr>
        <w:t>Article 104632.</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66. Papageorgiou C., Wells A. Positive beliefs about rumination in emotional disorders. Journal of Behavior Therapy and Experimental Psychiatry</w:t>
      </w:r>
      <w:r>
        <w:rPr>
          <w:rFonts w:ascii="Times New Roman" w:hAnsi="Times New Roman" w:cs="Times New Roman"/>
          <w:sz w:val="28"/>
          <w:szCs w:val="28"/>
        </w:rPr>
        <w:t>. 2003. Vol. 34, No 1. P. 1–13.</w:t>
      </w:r>
    </w:p>
    <w:p w:rsidR="00062D75" w:rsidRPr="00062D75"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67. Powers M. B., et al. Efficacy of PE therapy. Clinical Psychology Review. 2020. </w:t>
      </w:r>
      <w:r w:rsidRPr="00062D75">
        <w:rPr>
          <w:rFonts w:ascii="Times New Roman" w:hAnsi="Times New Roman" w:cs="Times New Roman"/>
          <w:sz w:val="28"/>
          <w:szCs w:val="28"/>
        </w:rPr>
        <w:t>Vol. 80. Article 101891.</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68. Resick P. A., Monson C. M., Chard K. M. Cognitive Processing Therapy for PTSD: A Comprehensive Manual. New </w:t>
      </w:r>
      <w:proofErr w:type="gramStart"/>
      <w:r w:rsidRPr="00892B01">
        <w:rPr>
          <w:rFonts w:ascii="Times New Roman" w:hAnsi="Times New Roman" w:cs="Times New Roman"/>
          <w:sz w:val="28"/>
          <w:szCs w:val="28"/>
        </w:rPr>
        <w:t>York</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Guilford Press, 2017. </w:t>
      </w:r>
      <w:proofErr w:type="gramStart"/>
      <w:r>
        <w:rPr>
          <w:rFonts w:ascii="Times New Roman" w:hAnsi="Times New Roman" w:cs="Times New Roman"/>
          <w:sz w:val="28"/>
          <w:szCs w:val="28"/>
        </w:rPr>
        <w:t>312</w:t>
      </w:r>
      <w:proofErr w:type="gramEnd"/>
      <w:r>
        <w:rPr>
          <w:rFonts w:ascii="Times New Roman" w:hAnsi="Times New Roman" w:cs="Times New Roman"/>
          <w:sz w:val="28"/>
          <w:szCs w:val="28"/>
        </w:rPr>
        <w:t xml:space="preserve"> p.</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69. Schrader C., et al. A Review of PTSD and Current Treatment Strategies. International Journal of Molecular Sciences. 2021. </w:t>
      </w:r>
      <w:r w:rsidRPr="0064762B">
        <w:rPr>
          <w:rFonts w:ascii="Times New Roman" w:hAnsi="Times New Roman" w:cs="Times New Roman"/>
          <w:sz w:val="28"/>
          <w:szCs w:val="28"/>
        </w:rPr>
        <w:t xml:space="preserve">Vol. 22, No 22. Article 12103. </w:t>
      </w:r>
      <w:r>
        <w:rPr>
          <w:rFonts w:ascii="Times New Roman" w:hAnsi="Times New Roman" w:cs="Times New Roman"/>
          <w:sz w:val="28"/>
          <w:szCs w:val="28"/>
        </w:rPr>
        <w:t>DOI: 10.3390/ijms222212103.</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70. Shapiro F. Eye Movement Desensitization and Reprocessing (EMDR) Therapy: Basic Principles, Protocols, and Procedures. </w:t>
      </w:r>
      <w:r w:rsidRPr="008E2459">
        <w:rPr>
          <w:rFonts w:ascii="Times New Roman" w:hAnsi="Times New Roman" w:cs="Times New Roman"/>
          <w:sz w:val="28"/>
          <w:szCs w:val="28"/>
        </w:rPr>
        <w:t xml:space="preserve">3rd </w:t>
      </w:r>
      <w:proofErr w:type="gramStart"/>
      <w:r w:rsidRPr="008E2459">
        <w:rPr>
          <w:rFonts w:ascii="Times New Roman" w:hAnsi="Times New Roman" w:cs="Times New Roman"/>
          <w:sz w:val="28"/>
          <w:szCs w:val="28"/>
        </w:rPr>
        <w:t>ed</w:t>
      </w:r>
      <w:proofErr w:type="gramEnd"/>
      <w:r w:rsidRPr="008E2459">
        <w:rPr>
          <w:rFonts w:ascii="Times New Roman" w:hAnsi="Times New Roman" w:cs="Times New Roman"/>
          <w:sz w:val="28"/>
          <w:szCs w:val="28"/>
        </w:rPr>
        <w:t xml:space="preserve">. New </w:t>
      </w:r>
      <w:proofErr w:type="gramStart"/>
      <w:r w:rsidRPr="008E2459">
        <w:rPr>
          <w:rFonts w:ascii="Times New Roman" w:hAnsi="Times New Roman" w:cs="Times New Roman"/>
          <w:sz w:val="28"/>
          <w:szCs w:val="28"/>
        </w:rPr>
        <w:t>York :</w:t>
      </w:r>
      <w:proofErr w:type="gramEnd"/>
      <w:r w:rsidRPr="008E2459">
        <w:rPr>
          <w:rFonts w:ascii="Times New Roman" w:hAnsi="Times New Roman" w:cs="Times New Roman"/>
          <w:sz w:val="28"/>
          <w:szCs w:val="28"/>
        </w:rPr>
        <w:t xml:space="preserve"> Guilford Press, 2018. </w:t>
      </w:r>
      <w:proofErr w:type="gramStart"/>
      <w:r>
        <w:rPr>
          <w:rFonts w:ascii="Times New Roman" w:hAnsi="Times New Roman" w:cs="Times New Roman"/>
          <w:sz w:val="28"/>
          <w:szCs w:val="28"/>
        </w:rPr>
        <w:t>576</w:t>
      </w:r>
      <w:proofErr w:type="gramEnd"/>
      <w:r>
        <w:rPr>
          <w:rFonts w:ascii="Times New Roman" w:hAnsi="Times New Roman" w:cs="Times New Roman"/>
          <w:sz w:val="28"/>
          <w:szCs w:val="28"/>
        </w:rPr>
        <w:t xml:space="preserve"> p.</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71. Shin L. M., Liberzon I. Neurocircuitry of PTSD. American Journal of Psychiatry. 2010.</w:t>
      </w:r>
      <w:r>
        <w:rPr>
          <w:rFonts w:ascii="Times New Roman" w:hAnsi="Times New Roman" w:cs="Times New Roman"/>
          <w:sz w:val="28"/>
          <w:szCs w:val="28"/>
        </w:rPr>
        <w:t xml:space="preserve"> Vol. 167, No 12. P. 1476–1485.</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rPr>
        <w:t xml:space="preserve">72. Solem S., et al. Detached mindfulness in metacognitive therapy: mechanisms and clinical outcomes. Behaviour Research and Therapy. 2016. </w:t>
      </w:r>
      <w:r>
        <w:rPr>
          <w:rFonts w:ascii="Times New Roman" w:hAnsi="Times New Roman" w:cs="Times New Roman"/>
          <w:sz w:val="28"/>
          <w:szCs w:val="28"/>
          <w:lang w:val="ru-RU"/>
        </w:rPr>
        <w:t>Vol. 82. P. 1–8.</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73. U.S. Department of Veterans Affairs &amp; Department of Defense. VA/DoD Clinical Practice Guideline for the Management of Posttraumatic Stress Disorder and Acute Stress Disorder. Washington, </w:t>
      </w:r>
      <w:proofErr w:type="gramStart"/>
      <w:r w:rsidRPr="00892B01">
        <w:rPr>
          <w:rFonts w:ascii="Times New Roman" w:hAnsi="Times New Roman" w:cs="Times New Roman"/>
          <w:sz w:val="28"/>
          <w:szCs w:val="28"/>
        </w:rPr>
        <w:t>DC :</w:t>
      </w:r>
      <w:proofErr w:type="gramEnd"/>
      <w:r w:rsidRPr="00892B01">
        <w:rPr>
          <w:rFonts w:ascii="Times New Roman" w:hAnsi="Times New Roman" w:cs="Times New Roman"/>
          <w:sz w:val="28"/>
          <w:szCs w:val="28"/>
        </w:rPr>
        <w:t xml:space="preserve"> Department of </w:t>
      </w:r>
      <w:r>
        <w:rPr>
          <w:rFonts w:ascii="Times New Roman" w:hAnsi="Times New Roman" w:cs="Times New Roman"/>
          <w:sz w:val="28"/>
          <w:szCs w:val="28"/>
        </w:rPr>
        <w:t xml:space="preserve">Veterans Affairs, 2021. </w:t>
      </w:r>
      <w:proofErr w:type="gramStart"/>
      <w:r>
        <w:rPr>
          <w:rFonts w:ascii="Times New Roman" w:hAnsi="Times New Roman" w:cs="Times New Roman"/>
          <w:sz w:val="28"/>
          <w:szCs w:val="28"/>
        </w:rPr>
        <w:t>150</w:t>
      </w:r>
      <w:proofErr w:type="gramEnd"/>
      <w:r>
        <w:rPr>
          <w:rFonts w:ascii="Times New Roman" w:hAnsi="Times New Roman" w:cs="Times New Roman"/>
          <w:sz w:val="28"/>
          <w:szCs w:val="28"/>
        </w:rPr>
        <w:t xml:space="preserve"> p.</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74. Wells A. Metacognitive Therapy for Anxiety and Depression. New </w:t>
      </w:r>
      <w:proofErr w:type="gramStart"/>
      <w:r w:rsidRPr="00892B01">
        <w:rPr>
          <w:rFonts w:ascii="Times New Roman" w:hAnsi="Times New Roman" w:cs="Times New Roman"/>
          <w:sz w:val="28"/>
          <w:szCs w:val="28"/>
        </w:rPr>
        <w:t>York</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Guilford Press, 2011. </w:t>
      </w:r>
      <w:proofErr w:type="gramStart"/>
      <w:r>
        <w:rPr>
          <w:rFonts w:ascii="Times New Roman" w:hAnsi="Times New Roman" w:cs="Times New Roman"/>
          <w:sz w:val="28"/>
          <w:szCs w:val="28"/>
        </w:rPr>
        <w:t>316</w:t>
      </w:r>
      <w:proofErr w:type="gramEnd"/>
      <w:r>
        <w:rPr>
          <w:rFonts w:ascii="Times New Roman" w:hAnsi="Times New Roman" w:cs="Times New Roman"/>
          <w:sz w:val="28"/>
          <w:szCs w:val="28"/>
        </w:rPr>
        <w:t xml:space="preserve"> p.</w:t>
      </w:r>
    </w:p>
    <w:p w:rsidR="00062D75" w:rsidRPr="008E2459"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75. Wells A., King P. Metacognitive therapy for generalized anxiety disorder: A randomized controlled trial. </w:t>
      </w:r>
      <w:r w:rsidRPr="008E2459">
        <w:rPr>
          <w:rFonts w:ascii="Times New Roman" w:hAnsi="Times New Roman" w:cs="Times New Roman"/>
          <w:sz w:val="28"/>
          <w:szCs w:val="28"/>
        </w:rPr>
        <w:t xml:space="preserve">Journal of Consulting and Clinical Psychology. 2006. Vol. 74, No 3. P. </w:t>
      </w:r>
      <w:r>
        <w:rPr>
          <w:rFonts w:ascii="Times New Roman" w:hAnsi="Times New Roman" w:cs="Times New Roman"/>
          <w:sz w:val="28"/>
          <w:szCs w:val="28"/>
        </w:rPr>
        <w:t>489–499.</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lastRenderedPageBreak/>
        <w:t xml:space="preserve">76. Wells A., Matthews G. Attention and Emotion: A Clinical Perspective. New </w:t>
      </w:r>
      <w:proofErr w:type="gramStart"/>
      <w:r w:rsidRPr="00892B01">
        <w:rPr>
          <w:rFonts w:ascii="Times New Roman" w:hAnsi="Times New Roman" w:cs="Times New Roman"/>
          <w:sz w:val="28"/>
          <w:szCs w:val="28"/>
        </w:rPr>
        <w:t>York :</w:t>
      </w:r>
      <w:proofErr w:type="gramEnd"/>
      <w:r>
        <w:rPr>
          <w:rFonts w:ascii="Times New Roman" w:hAnsi="Times New Roman" w:cs="Times New Roman"/>
          <w:sz w:val="28"/>
          <w:szCs w:val="28"/>
        </w:rPr>
        <w:t xml:space="preserve"> Psychology Press, 2015. </w:t>
      </w:r>
      <w:proofErr w:type="gramStart"/>
      <w:r>
        <w:rPr>
          <w:rFonts w:ascii="Times New Roman" w:hAnsi="Times New Roman" w:cs="Times New Roman"/>
          <w:sz w:val="28"/>
          <w:szCs w:val="28"/>
        </w:rPr>
        <w:t>538</w:t>
      </w:r>
      <w:proofErr w:type="gramEnd"/>
      <w:r>
        <w:rPr>
          <w:rFonts w:ascii="Times New Roman" w:hAnsi="Times New Roman" w:cs="Times New Roman"/>
          <w:sz w:val="28"/>
          <w:szCs w:val="28"/>
        </w:rPr>
        <w:t xml:space="preserve"> p.</w:t>
      </w:r>
    </w:p>
    <w:p w:rsidR="00062D75" w:rsidRPr="00892B01"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77. Yehuda R., et al. Cortisol dysregulation in PTSD. Psychoneuroendocrinol</w:t>
      </w:r>
      <w:r>
        <w:rPr>
          <w:rFonts w:ascii="Times New Roman" w:hAnsi="Times New Roman" w:cs="Times New Roman"/>
          <w:sz w:val="28"/>
          <w:szCs w:val="28"/>
        </w:rPr>
        <w:t>ogy. 2015. Vol. 51. P. 247–257.</w:t>
      </w:r>
    </w:p>
    <w:p w:rsidR="00062D75" w:rsidRPr="00062D75" w:rsidRDefault="00062D75" w:rsidP="00062D75">
      <w:pPr>
        <w:spacing w:line="360" w:lineRule="auto"/>
        <w:ind w:left="284" w:right="-613"/>
        <w:jc w:val="both"/>
        <w:rPr>
          <w:rFonts w:ascii="Times New Roman" w:hAnsi="Times New Roman" w:cs="Times New Roman"/>
          <w:sz w:val="28"/>
          <w:szCs w:val="28"/>
        </w:rPr>
      </w:pPr>
      <w:r w:rsidRPr="00892B01">
        <w:rPr>
          <w:rFonts w:ascii="Times New Roman" w:hAnsi="Times New Roman" w:cs="Times New Roman"/>
          <w:sz w:val="28"/>
          <w:szCs w:val="28"/>
        </w:rPr>
        <w:t xml:space="preserve">78. Yunitri N., et al. Comparative effectiveness of psychotherapies in adults with posttraumatic stress disorder: a network meta-analysis of randomized controlled trials. Psychological Medicine. 2023. </w:t>
      </w:r>
      <w:r w:rsidRPr="00062D75">
        <w:rPr>
          <w:rFonts w:ascii="Times New Roman" w:hAnsi="Times New Roman" w:cs="Times New Roman"/>
          <w:sz w:val="28"/>
          <w:szCs w:val="28"/>
        </w:rPr>
        <w:t>Vol. 53, No 4. P. 1557–1568. DOI: 10.1017/S0033291722000262.</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CA31B7">
        <w:rPr>
          <w:rFonts w:ascii="Times New Roman" w:hAnsi="Times New Roman" w:cs="Times New Roman"/>
          <w:sz w:val="28"/>
          <w:szCs w:val="28"/>
          <w:lang w:val="ru-RU"/>
        </w:rPr>
        <w:t xml:space="preserve">79. </w:t>
      </w:r>
      <w:r w:rsidRPr="00892B01">
        <w:rPr>
          <w:rFonts w:ascii="Times New Roman" w:hAnsi="Times New Roman" w:cs="Times New Roman"/>
          <w:sz w:val="28"/>
          <w:szCs w:val="28"/>
          <w:lang w:val="ru-RU"/>
        </w:rPr>
        <w:t>Діагностичне</w:t>
      </w:r>
      <w:r w:rsidRPr="00CA31B7">
        <w:rPr>
          <w:rFonts w:ascii="Times New Roman" w:hAnsi="Times New Roman" w:cs="Times New Roman"/>
          <w:sz w:val="28"/>
          <w:szCs w:val="28"/>
          <w:lang w:val="ru-RU"/>
        </w:rPr>
        <w:t xml:space="preserve"> </w:t>
      </w:r>
      <w:r w:rsidRPr="00892B01">
        <w:rPr>
          <w:rFonts w:ascii="Times New Roman" w:hAnsi="Times New Roman" w:cs="Times New Roman"/>
          <w:sz w:val="28"/>
          <w:szCs w:val="28"/>
          <w:lang w:val="ru-RU"/>
        </w:rPr>
        <w:t>та</w:t>
      </w:r>
      <w:r w:rsidRPr="00CA31B7">
        <w:rPr>
          <w:rFonts w:ascii="Times New Roman" w:hAnsi="Times New Roman" w:cs="Times New Roman"/>
          <w:sz w:val="28"/>
          <w:szCs w:val="28"/>
          <w:lang w:val="ru-RU"/>
        </w:rPr>
        <w:t xml:space="preserve"> </w:t>
      </w:r>
      <w:r w:rsidRPr="00892B01">
        <w:rPr>
          <w:rFonts w:ascii="Times New Roman" w:hAnsi="Times New Roman" w:cs="Times New Roman"/>
          <w:sz w:val="28"/>
          <w:szCs w:val="28"/>
          <w:lang w:val="ru-RU"/>
        </w:rPr>
        <w:t>статистичне</w:t>
      </w:r>
      <w:r w:rsidRPr="00CA31B7">
        <w:rPr>
          <w:rFonts w:ascii="Times New Roman" w:hAnsi="Times New Roman" w:cs="Times New Roman"/>
          <w:sz w:val="28"/>
          <w:szCs w:val="28"/>
          <w:lang w:val="ru-RU"/>
        </w:rPr>
        <w:t xml:space="preserve"> </w:t>
      </w:r>
      <w:r w:rsidRPr="00892B01">
        <w:rPr>
          <w:rFonts w:ascii="Times New Roman" w:hAnsi="Times New Roman" w:cs="Times New Roman"/>
          <w:sz w:val="28"/>
          <w:szCs w:val="28"/>
          <w:lang w:val="ru-RU"/>
        </w:rPr>
        <w:t>керівництво</w:t>
      </w:r>
      <w:r w:rsidRPr="00CA31B7">
        <w:rPr>
          <w:rFonts w:ascii="Times New Roman" w:hAnsi="Times New Roman" w:cs="Times New Roman"/>
          <w:sz w:val="28"/>
          <w:szCs w:val="28"/>
          <w:lang w:val="ru-RU"/>
        </w:rPr>
        <w:t xml:space="preserve"> </w:t>
      </w:r>
      <w:r w:rsidRPr="00892B01">
        <w:rPr>
          <w:rFonts w:ascii="Times New Roman" w:hAnsi="Times New Roman" w:cs="Times New Roman"/>
          <w:sz w:val="28"/>
          <w:szCs w:val="28"/>
          <w:lang w:val="ru-RU"/>
        </w:rPr>
        <w:t>з</w:t>
      </w:r>
      <w:r w:rsidRPr="00CA31B7">
        <w:rPr>
          <w:rFonts w:ascii="Times New Roman" w:hAnsi="Times New Roman" w:cs="Times New Roman"/>
          <w:sz w:val="28"/>
          <w:szCs w:val="28"/>
          <w:lang w:val="ru-RU"/>
        </w:rPr>
        <w:t xml:space="preserve"> </w:t>
      </w:r>
      <w:r w:rsidRPr="00892B01">
        <w:rPr>
          <w:rFonts w:ascii="Times New Roman" w:hAnsi="Times New Roman" w:cs="Times New Roman"/>
          <w:sz w:val="28"/>
          <w:szCs w:val="28"/>
          <w:lang w:val="ru-RU"/>
        </w:rPr>
        <w:t>психічних</w:t>
      </w:r>
      <w:r w:rsidRPr="00CA31B7">
        <w:rPr>
          <w:rFonts w:ascii="Times New Roman" w:hAnsi="Times New Roman" w:cs="Times New Roman"/>
          <w:sz w:val="28"/>
          <w:szCs w:val="28"/>
          <w:lang w:val="ru-RU"/>
        </w:rPr>
        <w:t xml:space="preserve"> </w:t>
      </w:r>
      <w:r w:rsidRPr="00892B01">
        <w:rPr>
          <w:rFonts w:ascii="Times New Roman" w:hAnsi="Times New Roman" w:cs="Times New Roman"/>
          <w:sz w:val="28"/>
          <w:szCs w:val="28"/>
          <w:lang w:val="ru-RU"/>
        </w:rPr>
        <w:t>розладів</w:t>
      </w:r>
      <w:r w:rsidRPr="00CA31B7">
        <w:rPr>
          <w:rFonts w:ascii="Times New Roman" w:hAnsi="Times New Roman" w:cs="Times New Roman"/>
          <w:sz w:val="28"/>
          <w:szCs w:val="28"/>
          <w:lang w:val="ru-RU"/>
        </w:rPr>
        <w:t xml:space="preserve">: </w:t>
      </w:r>
      <w:r w:rsidRPr="00062D75">
        <w:rPr>
          <w:rFonts w:ascii="Times New Roman" w:hAnsi="Times New Roman" w:cs="Times New Roman"/>
          <w:sz w:val="28"/>
          <w:szCs w:val="28"/>
        </w:rPr>
        <w:t>DSM</w:t>
      </w:r>
      <w:r w:rsidRPr="00CA31B7">
        <w:rPr>
          <w:rFonts w:ascii="Times New Roman" w:hAnsi="Times New Roman" w:cs="Times New Roman"/>
          <w:sz w:val="28"/>
          <w:szCs w:val="28"/>
          <w:lang w:val="ru-RU"/>
        </w:rPr>
        <w:t xml:space="preserve">-5 / </w:t>
      </w:r>
      <w:r w:rsidRPr="00892B01">
        <w:rPr>
          <w:rFonts w:ascii="Times New Roman" w:hAnsi="Times New Roman" w:cs="Times New Roman"/>
          <w:sz w:val="28"/>
          <w:szCs w:val="28"/>
          <w:lang w:val="ru-RU"/>
        </w:rPr>
        <w:t>Американська</w:t>
      </w:r>
      <w:r w:rsidRPr="00CA31B7">
        <w:rPr>
          <w:rFonts w:ascii="Times New Roman" w:hAnsi="Times New Roman" w:cs="Times New Roman"/>
          <w:sz w:val="28"/>
          <w:szCs w:val="28"/>
          <w:lang w:val="ru-RU"/>
        </w:rPr>
        <w:t xml:space="preserve"> </w:t>
      </w:r>
      <w:r w:rsidRPr="00892B01">
        <w:rPr>
          <w:rFonts w:ascii="Times New Roman" w:hAnsi="Times New Roman" w:cs="Times New Roman"/>
          <w:sz w:val="28"/>
          <w:szCs w:val="28"/>
          <w:lang w:val="ru-RU"/>
        </w:rPr>
        <w:t>психіатрична</w:t>
      </w:r>
      <w:r w:rsidRPr="00CA31B7">
        <w:rPr>
          <w:rFonts w:ascii="Times New Roman" w:hAnsi="Times New Roman" w:cs="Times New Roman"/>
          <w:sz w:val="28"/>
          <w:szCs w:val="28"/>
          <w:lang w:val="ru-RU"/>
        </w:rPr>
        <w:t xml:space="preserve"> </w:t>
      </w:r>
      <w:r w:rsidRPr="00892B01">
        <w:rPr>
          <w:rFonts w:ascii="Times New Roman" w:hAnsi="Times New Roman" w:cs="Times New Roman"/>
          <w:sz w:val="28"/>
          <w:szCs w:val="28"/>
          <w:lang w:val="ru-RU"/>
        </w:rPr>
        <w:t>асоціація</w:t>
      </w:r>
      <w:r w:rsidRPr="00CA31B7">
        <w:rPr>
          <w:rFonts w:ascii="Times New Roman" w:hAnsi="Times New Roman" w:cs="Times New Roman"/>
          <w:sz w:val="28"/>
          <w:szCs w:val="28"/>
          <w:lang w:val="ru-RU"/>
        </w:rPr>
        <w:t xml:space="preserve">. </w:t>
      </w:r>
      <w:proofErr w:type="gramStart"/>
      <w:r w:rsidRPr="00892B01">
        <w:rPr>
          <w:rFonts w:ascii="Times New Roman" w:hAnsi="Times New Roman" w:cs="Times New Roman"/>
          <w:sz w:val="28"/>
          <w:szCs w:val="28"/>
          <w:lang w:val="ru-RU"/>
        </w:rPr>
        <w:t>К</w:t>
      </w:r>
      <w:r>
        <w:rPr>
          <w:rFonts w:ascii="Times New Roman" w:hAnsi="Times New Roman" w:cs="Times New Roman"/>
          <w:sz w:val="28"/>
          <w:szCs w:val="28"/>
          <w:lang w:val="ru-RU"/>
        </w:rPr>
        <w:t>иїв :</w:t>
      </w:r>
      <w:proofErr w:type="gramEnd"/>
      <w:r>
        <w:rPr>
          <w:rFonts w:ascii="Times New Roman" w:hAnsi="Times New Roman" w:cs="Times New Roman"/>
          <w:sz w:val="28"/>
          <w:szCs w:val="28"/>
          <w:lang w:val="ru-RU"/>
        </w:rPr>
        <w:t xml:space="preserve"> Укрмедкнига, 2018. 992 с.</w:t>
      </w:r>
    </w:p>
    <w:p w:rsidR="00062D75" w:rsidRPr="00892B01"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lang w:val="ru-RU"/>
        </w:rPr>
        <w:t>80. Посттравматичний стресовий розлад. URL: https://phc.org.ua/news/cherven-misyac-obiznanosti-pro-posttravmatichniy-stresoviy-rozlad-pts</w:t>
      </w:r>
      <w:r>
        <w:rPr>
          <w:rFonts w:ascii="Times New Roman" w:hAnsi="Times New Roman" w:cs="Times New Roman"/>
          <w:sz w:val="28"/>
          <w:szCs w:val="28"/>
          <w:lang w:val="ru-RU"/>
        </w:rPr>
        <w:t>r (дата звернення: 15.11.2024).</w:t>
      </w:r>
    </w:p>
    <w:p w:rsidR="00062D75" w:rsidRPr="00DA3088" w:rsidRDefault="00062D75" w:rsidP="00062D75">
      <w:pPr>
        <w:spacing w:line="360" w:lineRule="auto"/>
        <w:ind w:left="284" w:right="-613"/>
        <w:jc w:val="both"/>
        <w:rPr>
          <w:rFonts w:ascii="Times New Roman" w:hAnsi="Times New Roman" w:cs="Times New Roman"/>
          <w:sz w:val="28"/>
          <w:szCs w:val="28"/>
          <w:lang w:val="ru-RU"/>
        </w:rPr>
      </w:pPr>
      <w:r w:rsidRPr="00892B01">
        <w:rPr>
          <w:rFonts w:ascii="Times New Roman" w:hAnsi="Times New Roman" w:cs="Times New Roman"/>
          <w:sz w:val="28"/>
          <w:szCs w:val="28"/>
        </w:rPr>
        <w:t xml:space="preserve">81. U.S. Department of Veterans Affairs. Cognitive Processing Therapy for PTSD. </w:t>
      </w:r>
      <w:r w:rsidRPr="00892B01">
        <w:rPr>
          <w:rFonts w:ascii="Times New Roman" w:hAnsi="Times New Roman" w:cs="Times New Roman"/>
          <w:sz w:val="28"/>
          <w:szCs w:val="28"/>
          <w:lang w:val="ru-RU"/>
        </w:rPr>
        <w:t>URL: https://www.ptsd.va.gov/professional/treat/txessentials/cpt_for_ptsd_pro.asp (дата звернення: 15.11.2024).</w:t>
      </w: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4160D1" w:rsidRDefault="004160D1"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F3D86" w:rsidRDefault="000F3D86"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062D75" w:rsidRDefault="00062D75"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p>
    <w:p w:rsidR="00386C1A" w:rsidRPr="00F649B4" w:rsidRDefault="00386C1A" w:rsidP="00386C1A">
      <w:pPr>
        <w:shd w:val="clear" w:color="auto" w:fill="FFFFFF"/>
        <w:ind w:right="144"/>
        <w:outlineLvl w:val="0"/>
        <w:rPr>
          <w:rFonts w:ascii="Times New Roman" w:eastAsia="Times New Roman" w:hAnsi="Times New Roman" w:cs="Times New Roman"/>
          <w:b/>
          <w:bCs/>
          <w:color w:val="000000"/>
          <w:kern w:val="36"/>
          <w:sz w:val="28"/>
          <w:szCs w:val="28"/>
          <w:lang w:val="ru-RU"/>
        </w:rPr>
      </w:pPr>
      <w:r w:rsidRPr="00F649B4">
        <w:rPr>
          <w:rFonts w:ascii="Times New Roman" w:eastAsia="Times New Roman" w:hAnsi="Times New Roman" w:cs="Times New Roman"/>
          <w:b/>
          <w:bCs/>
          <w:color w:val="000000"/>
          <w:kern w:val="36"/>
          <w:sz w:val="28"/>
          <w:szCs w:val="28"/>
          <w:lang w:val="ru-RU"/>
        </w:rPr>
        <w:t>ДОДАТКИ</w:t>
      </w:r>
    </w:p>
    <w:p w:rsidR="00386C1A" w:rsidRPr="00F649B4" w:rsidRDefault="00386C1A" w:rsidP="00386C1A">
      <w:pPr>
        <w:shd w:val="clear" w:color="auto" w:fill="FFFFFF"/>
        <w:ind w:right="-16"/>
        <w:rPr>
          <w:rFonts w:ascii="Times New Roman" w:eastAsia="Times New Roman" w:hAnsi="Times New Roman" w:cs="Times New Roman"/>
          <w:color w:val="000000"/>
          <w:lang w:val="ru-RU"/>
        </w:rPr>
      </w:pPr>
      <w:r w:rsidRPr="00F649B4">
        <w:rPr>
          <w:rFonts w:ascii="Times New Roman" w:eastAsia="Times New Roman" w:hAnsi="Times New Roman" w:cs="Times New Roman"/>
          <w:b/>
          <w:bCs/>
          <w:color w:val="000000"/>
          <w:sz w:val="28"/>
          <w:szCs w:val="28"/>
          <w:lang w:val="ru-RU"/>
        </w:rPr>
        <w:t>Додаток А</w:t>
      </w:r>
    </w:p>
    <w:p w:rsidR="00DA3088" w:rsidRPr="00DA3088" w:rsidRDefault="00DA3088"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tbl>
      <w:tblPr>
        <w:tblW w:w="10207" w:type="dxa"/>
        <w:tblInd w:w="-147" w:type="dxa"/>
        <w:tblLook w:val="04A0" w:firstRow="1" w:lastRow="0" w:firstColumn="1" w:lastColumn="0" w:noHBand="0" w:noVBand="1"/>
      </w:tblPr>
      <w:tblGrid>
        <w:gridCol w:w="780"/>
        <w:gridCol w:w="2035"/>
        <w:gridCol w:w="1492"/>
        <w:gridCol w:w="1708"/>
        <w:gridCol w:w="1980"/>
        <w:gridCol w:w="936"/>
        <w:gridCol w:w="1560"/>
      </w:tblGrid>
      <w:tr w:rsidR="00483BB2" w:rsidRPr="00AA7774" w:rsidTr="007660D0">
        <w:trPr>
          <w:trHeight w:val="535"/>
        </w:trPr>
        <w:tc>
          <w:tcPr>
            <w:tcW w:w="10207" w:type="dxa"/>
            <w:gridSpan w:val="7"/>
            <w:tcBorders>
              <w:top w:val="single" w:sz="4" w:space="0" w:color="auto"/>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lang w:val="ru-RU"/>
              </w:rPr>
            </w:pPr>
            <w:r w:rsidRPr="00DA3088">
              <w:rPr>
                <w:rFonts w:ascii="Times New Roman" w:eastAsia="Times New Roman" w:hAnsi="Times New Roman" w:cs="Times New Roman"/>
                <w:color w:val="000000"/>
                <w:sz w:val="28"/>
                <w:szCs w:val="28"/>
                <w:lang w:val="ru-RU"/>
              </w:rPr>
              <w:t xml:space="preserve">Порівняння результатів досліджуваних </w:t>
            </w:r>
            <w:r w:rsidR="00E675DC">
              <w:rPr>
                <w:rFonts w:ascii="Times New Roman" w:eastAsia="Times New Roman" w:hAnsi="Times New Roman" w:cs="Times New Roman"/>
                <w:color w:val="000000"/>
                <w:sz w:val="28"/>
                <w:szCs w:val="28"/>
                <w:lang w:val="ru-RU"/>
              </w:rPr>
              <w:t>клієнтів</w:t>
            </w:r>
            <w:r w:rsidRPr="00DA3088">
              <w:rPr>
                <w:rFonts w:ascii="Times New Roman" w:eastAsia="Times New Roman" w:hAnsi="Times New Roman" w:cs="Times New Roman"/>
                <w:color w:val="000000"/>
                <w:sz w:val="28"/>
                <w:szCs w:val="28"/>
                <w:lang w:val="ru-RU"/>
              </w:rPr>
              <w:t xml:space="preserve"> до та після терапії КПТ за </w:t>
            </w:r>
          </w:p>
        </w:tc>
      </w:tr>
      <w:tr w:rsidR="00483BB2" w:rsidRPr="00DA3088" w:rsidTr="00386C1A">
        <w:trPr>
          <w:trHeight w:val="564"/>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lang w:val="ru-RU"/>
              </w:rPr>
            </w:pPr>
            <w:r w:rsidRPr="00DA3088">
              <w:rPr>
                <w:rFonts w:ascii="Times New Roman" w:eastAsia="Times New Roman" w:hAnsi="Times New Roman" w:cs="Times New Roman"/>
                <w:color w:val="000000"/>
                <w:sz w:val="28"/>
                <w:szCs w:val="28"/>
              </w:rPr>
              <w:t> </w:t>
            </w:r>
          </w:p>
        </w:tc>
        <w:tc>
          <w:tcPr>
            <w:tcW w:w="3527" w:type="dxa"/>
            <w:gridSpan w:val="2"/>
            <w:tcBorders>
              <w:top w:val="single" w:sz="4" w:space="0" w:color="auto"/>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Місісіпська шкала</w:t>
            </w:r>
          </w:p>
        </w:tc>
        <w:tc>
          <w:tcPr>
            <w:tcW w:w="3688" w:type="dxa"/>
            <w:gridSpan w:val="2"/>
            <w:tcBorders>
              <w:top w:val="single" w:sz="4" w:space="0" w:color="auto"/>
              <w:left w:val="nil"/>
              <w:bottom w:val="single" w:sz="4" w:space="0" w:color="auto"/>
              <w:right w:val="single" w:sz="4" w:space="0" w:color="auto"/>
            </w:tcBorders>
            <w:noWrap/>
            <w:vAlign w:val="bottom"/>
            <w:hideMark/>
          </w:tcPr>
          <w:p w:rsidR="00483BB2" w:rsidRPr="00DA3088" w:rsidRDefault="00483BB2" w:rsidP="00386C1A">
            <w:pPr>
              <w:spacing w:line="360" w:lineRule="auto"/>
              <w:ind w:left="284" w:right="-613"/>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PBQ Опитувальник особистісних переконань</w:t>
            </w:r>
          </w:p>
        </w:tc>
        <w:tc>
          <w:tcPr>
            <w:tcW w:w="2496" w:type="dxa"/>
            <w:gridSpan w:val="2"/>
            <w:tcBorders>
              <w:top w:val="single" w:sz="4" w:space="0" w:color="auto"/>
              <w:left w:val="nil"/>
              <w:bottom w:val="single" w:sz="4" w:space="0" w:color="auto"/>
              <w:right w:val="single" w:sz="4" w:space="0" w:color="000000"/>
            </w:tcBorders>
            <w:noWrap/>
            <w:vAlign w:val="bottom"/>
            <w:hideMark/>
          </w:tcPr>
          <w:p w:rsidR="00483BB2" w:rsidRPr="00DA3088" w:rsidRDefault="00483BB2" w:rsidP="00386C1A">
            <w:pPr>
              <w:spacing w:line="360" w:lineRule="auto"/>
              <w:ind w:left="117"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PSL-5</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386C1A">
            <w:pPr>
              <w:spacing w:line="360" w:lineRule="auto"/>
              <w:ind w:left="99" w:right="-130"/>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До курсу КПТ</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386C1A">
            <w:pPr>
              <w:spacing w:line="360" w:lineRule="auto"/>
              <w:ind w:left="-86" w:right="-613"/>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Після курсу КПТ</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386C1A">
            <w:pPr>
              <w:spacing w:line="360" w:lineRule="auto"/>
              <w:ind w:left="-156"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 xml:space="preserve"> PBQ до КПТ</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386C1A">
            <w:pPr>
              <w:spacing w:line="360" w:lineRule="auto"/>
              <w:ind w:left="-30"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PBQ після КПТ</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PSL-5 до КПТ</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386C1A">
            <w:pPr>
              <w:spacing w:line="360" w:lineRule="auto"/>
              <w:ind w:right="-613"/>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PSL-5 після КПТ</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105</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115</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213</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203</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45</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38</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140</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137</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270</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243</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58</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42</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84</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175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188</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30</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26</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109</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220</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195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47</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35</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183</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102</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332</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217</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72</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40</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6</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118</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103</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225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200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52</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39</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7</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118</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72</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230</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160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51</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28</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8</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125</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104</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240</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213</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53</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37</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99</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77</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195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162</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41</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29</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117</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217</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48</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42</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120</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115</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218</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50</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44</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82</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60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170</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140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33</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13</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114</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113</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223</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220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49</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45</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14</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100</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89</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201</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180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42</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32</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15</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100</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65</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208</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155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46</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25</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16</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122</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238</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54</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43</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17</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132</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255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58</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47</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18</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128</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99</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245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195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56</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36</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19</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124</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80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256</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165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57</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30</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lastRenderedPageBreak/>
              <w:t>20</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94</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48</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190</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130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40</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19</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122</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112</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220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52</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40</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22</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121</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107</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233</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50</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38</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102</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95</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205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190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43</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36</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24</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125</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245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55</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48</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25</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91</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83</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185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170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38</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31</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26</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99</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98</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193</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190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41</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39</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27</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123</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89</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222</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185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49</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33</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28</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99</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85</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200</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175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42</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32</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29</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117</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61</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230</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145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51</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24</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30</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124</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106</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240</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205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53</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40</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31</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120</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82</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165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52</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31</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32</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118</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92</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239</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185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51</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35</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33</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108</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222</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190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47</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34</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34</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105</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72</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155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46</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28</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35</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135</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101</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260</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205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59</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37</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36</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97</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80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219</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170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44</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30</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37</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130</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101</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247</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205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54</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38</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38</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125</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241</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53</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46</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39</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109</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227</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195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48</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37</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40</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113</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98</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232</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182</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50</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36</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41</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130</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95</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250</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190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57</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35</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42</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152</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135</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285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245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65</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51</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43</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110</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85</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225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175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49</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33</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44</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127</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105</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245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54</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40</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45</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140</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116</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270</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225</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60</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45</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46</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105</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215</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180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46</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35</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47</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119</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96</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238</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193</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51</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37</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lastRenderedPageBreak/>
              <w:t>48</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134</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110</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257</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220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58</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42</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49</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111</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88</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227</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180</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48</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33</w:t>
            </w:r>
          </w:p>
        </w:tc>
      </w:tr>
      <w:tr w:rsidR="00483BB2" w:rsidRPr="00DA3088" w:rsidTr="00386C1A">
        <w:trPr>
          <w:trHeight w:val="288"/>
        </w:trPr>
        <w:tc>
          <w:tcPr>
            <w:tcW w:w="496" w:type="dxa"/>
            <w:tcBorders>
              <w:top w:val="nil"/>
              <w:left w:val="single" w:sz="4" w:space="0" w:color="auto"/>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50</w:t>
            </w:r>
          </w:p>
        </w:tc>
        <w:tc>
          <w:tcPr>
            <w:tcW w:w="2035"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106</w:t>
            </w:r>
          </w:p>
        </w:tc>
        <w:tc>
          <w:tcPr>
            <w:tcW w:w="1492"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103</w:t>
            </w:r>
          </w:p>
        </w:tc>
        <w:tc>
          <w:tcPr>
            <w:tcW w:w="1708"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242</w:t>
            </w:r>
          </w:p>
        </w:tc>
        <w:tc>
          <w:tcPr>
            <w:tcW w:w="198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202</w:t>
            </w:r>
          </w:p>
        </w:tc>
        <w:tc>
          <w:tcPr>
            <w:tcW w:w="936"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53</w:t>
            </w:r>
          </w:p>
        </w:tc>
        <w:tc>
          <w:tcPr>
            <w:tcW w:w="1560" w:type="dxa"/>
            <w:tcBorders>
              <w:top w:val="nil"/>
              <w:left w:val="nil"/>
              <w:bottom w:val="single" w:sz="4" w:space="0" w:color="auto"/>
              <w:right w:val="single" w:sz="4" w:space="0" w:color="auto"/>
            </w:tcBorders>
            <w:noWrap/>
            <w:vAlign w:val="bottom"/>
            <w:hideMark/>
          </w:tcPr>
          <w:p w:rsidR="00483BB2" w:rsidRPr="00DA3088" w:rsidRDefault="00483BB2" w:rsidP="007C4DD6">
            <w:pPr>
              <w:spacing w:line="360" w:lineRule="auto"/>
              <w:ind w:left="284" w:right="-613"/>
              <w:jc w:val="both"/>
              <w:rPr>
                <w:rFonts w:ascii="Times New Roman" w:eastAsia="Times New Roman" w:hAnsi="Times New Roman" w:cs="Times New Roman"/>
                <w:color w:val="000000"/>
                <w:sz w:val="28"/>
                <w:szCs w:val="28"/>
              </w:rPr>
            </w:pPr>
            <w:r w:rsidRPr="00DA3088">
              <w:rPr>
                <w:rFonts w:ascii="Times New Roman" w:eastAsia="Times New Roman" w:hAnsi="Times New Roman" w:cs="Times New Roman"/>
                <w:color w:val="000000"/>
                <w:sz w:val="28"/>
                <w:szCs w:val="28"/>
              </w:rPr>
              <w:t>39</w:t>
            </w:r>
          </w:p>
        </w:tc>
      </w:tr>
    </w:tbl>
    <w:p w:rsidR="00483BB2" w:rsidRPr="00DA3088" w:rsidRDefault="00483BB2" w:rsidP="007C4DD6">
      <w:pPr>
        <w:autoSpaceDE w:val="0"/>
        <w:autoSpaceDN w:val="0"/>
        <w:adjustRightInd w:val="0"/>
        <w:spacing w:line="360" w:lineRule="auto"/>
        <w:ind w:left="284" w:right="-613"/>
        <w:jc w:val="both"/>
        <w:rPr>
          <w:rFonts w:ascii="Times New Roman" w:hAnsi="Times New Roman" w:cs="Times New Roman"/>
          <w:b/>
          <w:bCs/>
          <w:sz w:val="28"/>
          <w:szCs w:val="28"/>
          <w:lang w:val="ru-RU"/>
        </w:rPr>
      </w:pPr>
    </w:p>
    <w:p w:rsidR="00483BB2" w:rsidRPr="00DA3088" w:rsidRDefault="00483BB2" w:rsidP="007C4DD6">
      <w:pPr>
        <w:spacing w:line="360" w:lineRule="auto"/>
        <w:ind w:left="284" w:right="-613"/>
        <w:jc w:val="both"/>
        <w:rPr>
          <w:rFonts w:ascii="Times New Roman" w:hAnsi="Times New Roman" w:cs="Times New Roman"/>
          <w:sz w:val="28"/>
          <w:szCs w:val="28"/>
        </w:rPr>
      </w:pPr>
    </w:p>
    <w:p w:rsidR="00483BB2" w:rsidRPr="00DA3088" w:rsidRDefault="00483BB2" w:rsidP="007C4DD6">
      <w:pPr>
        <w:spacing w:line="360" w:lineRule="auto"/>
        <w:ind w:left="284" w:right="-613"/>
        <w:jc w:val="both"/>
        <w:rPr>
          <w:rFonts w:ascii="Times New Roman" w:hAnsi="Times New Roman" w:cs="Times New Roman"/>
          <w:sz w:val="28"/>
          <w:szCs w:val="28"/>
        </w:rPr>
      </w:pPr>
    </w:p>
    <w:p w:rsidR="00483BB2" w:rsidRPr="00DA3088" w:rsidRDefault="00483BB2" w:rsidP="007C4DD6">
      <w:pPr>
        <w:spacing w:line="360" w:lineRule="auto"/>
        <w:ind w:left="284" w:right="-613"/>
        <w:jc w:val="both"/>
        <w:rPr>
          <w:rFonts w:ascii="Times New Roman" w:hAnsi="Times New Roman" w:cs="Times New Roman"/>
          <w:sz w:val="28"/>
          <w:szCs w:val="28"/>
        </w:rPr>
      </w:pPr>
    </w:p>
    <w:p w:rsidR="00483BB2" w:rsidRPr="00DA3088" w:rsidRDefault="00483BB2" w:rsidP="007C4DD6">
      <w:pPr>
        <w:spacing w:line="360" w:lineRule="auto"/>
        <w:ind w:left="284" w:right="-613"/>
        <w:jc w:val="both"/>
        <w:rPr>
          <w:rFonts w:ascii="Times New Roman" w:hAnsi="Times New Roman" w:cs="Times New Roman"/>
          <w:sz w:val="28"/>
          <w:szCs w:val="28"/>
        </w:rPr>
      </w:pPr>
    </w:p>
    <w:p w:rsidR="00483BB2" w:rsidRPr="00DA3088" w:rsidRDefault="00483BB2" w:rsidP="007C4DD6">
      <w:pPr>
        <w:spacing w:line="360" w:lineRule="auto"/>
        <w:ind w:left="284" w:right="-613"/>
        <w:jc w:val="both"/>
        <w:rPr>
          <w:rFonts w:ascii="Times New Roman" w:hAnsi="Times New Roman" w:cs="Times New Roman"/>
          <w:sz w:val="28"/>
          <w:szCs w:val="28"/>
        </w:rPr>
      </w:pPr>
    </w:p>
    <w:p w:rsidR="00B50B32" w:rsidRPr="00DA3088" w:rsidRDefault="00B50B32" w:rsidP="007C4DD6">
      <w:pPr>
        <w:spacing w:line="360" w:lineRule="auto"/>
        <w:ind w:left="284" w:right="-613"/>
        <w:jc w:val="both"/>
        <w:rPr>
          <w:rFonts w:ascii="Times New Roman" w:hAnsi="Times New Roman" w:cs="Times New Roman"/>
          <w:sz w:val="28"/>
          <w:szCs w:val="28"/>
          <w:lang w:val="uk-UA"/>
        </w:rPr>
      </w:pPr>
    </w:p>
    <w:p w:rsidR="00DA3088" w:rsidRPr="00DA3088" w:rsidRDefault="00DA3088" w:rsidP="007C4DD6">
      <w:pPr>
        <w:spacing w:line="360" w:lineRule="auto"/>
        <w:ind w:left="284" w:right="-613"/>
        <w:jc w:val="both"/>
        <w:rPr>
          <w:rFonts w:ascii="Times New Roman" w:hAnsi="Times New Roman" w:cs="Times New Roman"/>
          <w:sz w:val="28"/>
          <w:szCs w:val="28"/>
          <w:lang w:val="uk-UA"/>
        </w:rPr>
      </w:pPr>
    </w:p>
    <w:p w:rsidR="00DA3088" w:rsidRDefault="00DA3088" w:rsidP="007C4DD6">
      <w:pPr>
        <w:spacing w:line="360" w:lineRule="auto"/>
        <w:ind w:left="284" w:right="-613"/>
        <w:jc w:val="both"/>
        <w:rPr>
          <w:rFonts w:ascii="Times New Roman" w:hAnsi="Times New Roman" w:cs="Times New Roman"/>
          <w:sz w:val="28"/>
          <w:szCs w:val="28"/>
          <w:lang w:val="uk-UA"/>
        </w:rPr>
      </w:pPr>
    </w:p>
    <w:p w:rsidR="0064762B" w:rsidRPr="00DA3088" w:rsidRDefault="0064762B" w:rsidP="007C4DD6">
      <w:pPr>
        <w:spacing w:line="360" w:lineRule="auto"/>
        <w:ind w:left="284" w:right="-613"/>
        <w:jc w:val="both"/>
        <w:rPr>
          <w:rFonts w:ascii="Times New Roman" w:hAnsi="Times New Roman" w:cs="Times New Roman"/>
          <w:sz w:val="28"/>
          <w:szCs w:val="28"/>
          <w:lang w:val="uk-UA"/>
        </w:rPr>
      </w:pPr>
    </w:p>
    <w:p w:rsidR="00DA3088" w:rsidRDefault="00DA3088"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p w:rsidR="007660D0" w:rsidRDefault="007660D0" w:rsidP="007C4DD6">
      <w:pPr>
        <w:spacing w:line="360" w:lineRule="auto"/>
        <w:ind w:left="284" w:right="-613"/>
        <w:jc w:val="both"/>
        <w:rPr>
          <w:rFonts w:ascii="Times New Roman" w:hAnsi="Times New Roman" w:cs="Times New Roman"/>
          <w:sz w:val="28"/>
          <w:szCs w:val="28"/>
          <w:lang w:val="uk-UA"/>
        </w:rPr>
      </w:pPr>
    </w:p>
    <w:sectPr w:rsidR="007660D0" w:rsidSect="009E1377">
      <w:headerReference w:type="default" r:id="rId10"/>
      <w:pgSz w:w="11906" w:h="16838"/>
      <w:pgMar w:top="1134"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B10" w:rsidRDefault="00D33B10" w:rsidP="009E1377">
      <w:r>
        <w:separator/>
      </w:r>
    </w:p>
  </w:endnote>
  <w:endnote w:type="continuationSeparator" w:id="0">
    <w:p w:rsidR="00D33B10" w:rsidRDefault="00D33B10" w:rsidP="009E1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B10" w:rsidRDefault="00D33B10" w:rsidP="009E1377">
      <w:r>
        <w:separator/>
      </w:r>
    </w:p>
  </w:footnote>
  <w:footnote w:type="continuationSeparator" w:id="0">
    <w:p w:rsidR="00D33B10" w:rsidRDefault="00D33B10" w:rsidP="009E1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33010"/>
      <w:docPartObj>
        <w:docPartGallery w:val="Page Numbers (Top of Page)"/>
        <w:docPartUnique/>
      </w:docPartObj>
    </w:sdtPr>
    <w:sdtEndPr/>
    <w:sdtContent>
      <w:p w:rsidR="00D70159" w:rsidRDefault="00D70159">
        <w:pPr>
          <w:pStyle w:val="ac"/>
          <w:jc w:val="right"/>
        </w:pPr>
      </w:p>
      <w:p w:rsidR="00D70159" w:rsidRDefault="00D70159">
        <w:pPr>
          <w:pStyle w:val="ac"/>
          <w:jc w:val="right"/>
        </w:pPr>
        <w:r>
          <w:fldChar w:fldCharType="begin"/>
        </w:r>
        <w:r>
          <w:instrText>PAGE   \* MERGEFORMAT</w:instrText>
        </w:r>
        <w:r>
          <w:fldChar w:fldCharType="separate"/>
        </w:r>
        <w:r w:rsidR="00AA7774" w:rsidRPr="00AA7774">
          <w:rPr>
            <w:noProof/>
            <w:lang w:val="ru-RU"/>
          </w:rPr>
          <w:t>61</w:t>
        </w:r>
        <w:r>
          <w:fldChar w:fldCharType="end"/>
        </w:r>
      </w:p>
    </w:sdtContent>
  </w:sdt>
  <w:p w:rsidR="00D70159" w:rsidRDefault="00D7015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440F5D"/>
    <w:multiLevelType w:val="multilevel"/>
    <w:tmpl w:val="75440F5D"/>
    <w:lvl w:ilvl="0">
      <w:start w:val="1"/>
      <w:numFmt w:val="decimal"/>
      <w:lvlText w:val="%1."/>
      <w:lvlJc w:val="left"/>
      <w:pPr>
        <w:ind w:left="720" w:hanging="360"/>
      </w:pPr>
      <w:rPr>
        <w:rFonts w:hint="default"/>
        <w:b/>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736"/>
    <w:rsid w:val="00010DED"/>
    <w:rsid w:val="0001226B"/>
    <w:rsid w:val="0001317F"/>
    <w:rsid w:val="00055F0C"/>
    <w:rsid w:val="00061749"/>
    <w:rsid w:val="00062D75"/>
    <w:rsid w:val="00077C18"/>
    <w:rsid w:val="0008019B"/>
    <w:rsid w:val="000932DC"/>
    <w:rsid w:val="000F3D86"/>
    <w:rsid w:val="00114CE3"/>
    <w:rsid w:val="001658CD"/>
    <w:rsid w:val="00165E89"/>
    <w:rsid w:val="0018178E"/>
    <w:rsid w:val="001E1B7F"/>
    <w:rsid w:val="001E1F0B"/>
    <w:rsid w:val="002301C2"/>
    <w:rsid w:val="00235C95"/>
    <w:rsid w:val="00286A4D"/>
    <w:rsid w:val="002A3C70"/>
    <w:rsid w:val="002C17AD"/>
    <w:rsid w:val="003138A5"/>
    <w:rsid w:val="00336E36"/>
    <w:rsid w:val="00351B49"/>
    <w:rsid w:val="00386C1A"/>
    <w:rsid w:val="0040735D"/>
    <w:rsid w:val="004160D1"/>
    <w:rsid w:val="00422C49"/>
    <w:rsid w:val="00424CE6"/>
    <w:rsid w:val="0045695E"/>
    <w:rsid w:val="00480FA1"/>
    <w:rsid w:val="00483BB2"/>
    <w:rsid w:val="004C4AB1"/>
    <w:rsid w:val="005029AD"/>
    <w:rsid w:val="0051392D"/>
    <w:rsid w:val="00513981"/>
    <w:rsid w:val="00550650"/>
    <w:rsid w:val="0059496D"/>
    <w:rsid w:val="005C2D84"/>
    <w:rsid w:val="005D3FFB"/>
    <w:rsid w:val="006379A1"/>
    <w:rsid w:val="0064762B"/>
    <w:rsid w:val="006B2941"/>
    <w:rsid w:val="006B6790"/>
    <w:rsid w:val="006D2E80"/>
    <w:rsid w:val="006E0F28"/>
    <w:rsid w:val="007070AC"/>
    <w:rsid w:val="007161E1"/>
    <w:rsid w:val="00721E47"/>
    <w:rsid w:val="0075177F"/>
    <w:rsid w:val="007660D0"/>
    <w:rsid w:val="00792541"/>
    <w:rsid w:val="007A083D"/>
    <w:rsid w:val="007B700F"/>
    <w:rsid w:val="007C4DD6"/>
    <w:rsid w:val="007E196D"/>
    <w:rsid w:val="007E63E0"/>
    <w:rsid w:val="007E64B6"/>
    <w:rsid w:val="0081272B"/>
    <w:rsid w:val="008400CA"/>
    <w:rsid w:val="00850B9E"/>
    <w:rsid w:val="00864B57"/>
    <w:rsid w:val="00874928"/>
    <w:rsid w:val="00892B01"/>
    <w:rsid w:val="008A3DDB"/>
    <w:rsid w:val="008B61B8"/>
    <w:rsid w:val="008C76BB"/>
    <w:rsid w:val="008E2459"/>
    <w:rsid w:val="00906AA5"/>
    <w:rsid w:val="00946FBF"/>
    <w:rsid w:val="0095572E"/>
    <w:rsid w:val="00957FCD"/>
    <w:rsid w:val="0099477B"/>
    <w:rsid w:val="00994AD9"/>
    <w:rsid w:val="009E1377"/>
    <w:rsid w:val="00A012E5"/>
    <w:rsid w:val="00A35427"/>
    <w:rsid w:val="00A62A76"/>
    <w:rsid w:val="00A673EE"/>
    <w:rsid w:val="00A8211B"/>
    <w:rsid w:val="00AA4508"/>
    <w:rsid w:val="00AA7774"/>
    <w:rsid w:val="00AE6112"/>
    <w:rsid w:val="00B07C51"/>
    <w:rsid w:val="00B12ACB"/>
    <w:rsid w:val="00B275A0"/>
    <w:rsid w:val="00B37B93"/>
    <w:rsid w:val="00B50B32"/>
    <w:rsid w:val="00B5701D"/>
    <w:rsid w:val="00B7190E"/>
    <w:rsid w:val="00BE3806"/>
    <w:rsid w:val="00BE6EEB"/>
    <w:rsid w:val="00C03C98"/>
    <w:rsid w:val="00C62784"/>
    <w:rsid w:val="00CA31B7"/>
    <w:rsid w:val="00CA6EE3"/>
    <w:rsid w:val="00CB5D27"/>
    <w:rsid w:val="00D33B10"/>
    <w:rsid w:val="00D5285A"/>
    <w:rsid w:val="00D57736"/>
    <w:rsid w:val="00D70159"/>
    <w:rsid w:val="00D830D9"/>
    <w:rsid w:val="00D85D24"/>
    <w:rsid w:val="00D87DE9"/>
    <w:rsid w:val="00DA3088"/>
    <w:rsid w:val="00DF26C4"/>
    <w:rsid w:val="00E04086"/>
    <w:rsid w:val="00E040AA"/>
    <w:rsid w:val="00E36D24"/>
    <w:rsid w:val="00E5621C"/>
    <w:rsid w:val="00E675DC"/>
    <w:rsid w:val="00E80597"/>
    <w:rsid w:val="00F14DFF"/>
    <w:rsid w:val="00F1739E"/>
    <w:rsid w:val="00F37429"/>
    <w:rsid w:val="00F62282"/>
    <w:rsid w:val="00F71C1C"/>
    <w:rsid w:val="00FC4145"/>
    <w:rsid w:val="00FD3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90454"/>
  <w15:chartTrackingRefBased/>
  <w15:docId w15:val="{B47A33E1-8BAF-3B43-B64D-F61CF7EE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D577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577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577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577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577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577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77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77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577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77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577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577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577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577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577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57736"/>
    <w:rPr>
      <w:rFonts w:eastAsiaTheme="majorEastAsia" w:cstheme="majorBidi"/>
      <w:color w:val="595959" w:themeColor="text1" w:themeTint="A6"/>
    </w:rPr>
  </w:style>
  <w:style w:type="character" w:customStyle="1" w:styleId="80">
    <w:name w:val="Заголовок 8 Знак"/>
    <w:basedOn w:val="a0"/>
    <w:link w:val="8"/>
    <w:uiPriority w:val="9"/>
    <w:semiHidden/>
    <w:rsid w:val="00D577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57736"/>
    <w:rPr>
      <w:rFonts w:eastAsiaTheme="majorEastAsia" w:cstheme="majorBidi"/>
      <w:color w:val="272727" w:themeColor="text1" w:themeTint="D8"/>
    </w:rPr>
  </w:style>
  <w:style w:type="paragraph" w:styleId="a3">
    <w:name w:val="Title"/>
    <w:basedOn w:val="a"/>
    <w:next w:val="a"/>
    <w:link w:val="a4"/>
    <w:uiPriority w:val="10"/>
    <w:qFormat/>
    <w:rsid w:val="00D577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577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7736"/>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577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7736"/>
    <w:pPr>
      <w:spacing w:before="160" w:after="160"/>
      <w:jc w:val="center"/>
    </w:pPr>
    <w:rPr>
      <w:i/>
      <w:iCs/>
      <w:color w:val="404040" w:themeColor="text1" w:themeTint="BF"/>
    </w:rPr>
  </w:style>
  <w:style w:type="character" w:customStyle="1" w:styleId="22">
    <w:name w:val="Цитата 2 Знак"/>
    <w:basedOn w:val="a0"/>
    <w:link w:val="21"/>
    <w:uiPriority w:val="29"/>
    <w:rsid w:val="00D57736"/>
    <w:rPr>
      <w:i/>
      <w:iCs/>
      <w:color w:val="404040" w:themeColor="text1" w:themeTint="BF"/>
    </w:rPr>
  </w:style>
  <w:style w:type="paragraph" w:styleId="a7">
    <w:name w:val="List Paragraph"/>
    <w:basedOn w:val="a"/>
    <w:uiPriority w:val="34"/>
    <w:qFormat/>
    <w:rsid w:val="00D57736"/>
    <w:pPr>
      <w:ind w:left="720"/>
      <w:contextualSpacing/>
    </w:pPr>
  </w:style>
  <w:style w:type="character" w:styleId="a8">
    <w:name w:val="Intense Emphasis"/>
    <w:basedOn w:val="a0"/>
    <w:uiPriority w:val="21"/>
    <w:qFormat/>
    <w:rsid w:val="00D57736"/>
    <w:rPr>
      <w:i/>
      <w:iCs/>
      <w:color w:val="2F5496" w:themeColor="accent1" w:themeShade="BF"/>
    </w:rPr>
  </w:style>
  <w:style w:type="paragraph" w:styleId="a9">
    <w:name w:val="Intense Quote"/>
    <w:basedOn w:val="a"/>
    <w:next w:val="a"/>
    <w:link w:val="aa"/>
    <w:uiPriority w:val="30"/>
    <w:qFormat/>
    <w:rsid w:val="00D577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57736"/>
    <w:rPr>
      <w:i/>
      <w:iCs/>
      <w:color w:val="2F5496" w:themeColor="accent1" w:themeShade="BF"/>
    </w:rPr>
  </w:style>
  <w:style w:type="character" w:styleId="ab">
    <w:name w:val="Intense Reference"/>
    <w:basedOn w:val="a0"/>
    <w:uiPriority w:val="32"/>
    <w:qFormat/>
    <w:rsid w:val="00D57736"/>
    <w:rPr>
      <w:b/>
      <w:bCs/>
      <w:smallCaps/>
      <w:color w:val="2F5496" w:themeColor="accent1" w:themeShade="BF"/>
      <w:spacing w:val="5"/>
    </w:rPr>
  </w:style>
  <w:style w:type="paragraph" w:customStyle="1" w:styleId="23">
    <w:name w:val="Обычный2"/>
    <w:qFormat/>
    <w:rsid w:val="00DA3088"/>
    <w:pPr>
      <w:widowControl w:val="0"/>
      <w:spacing w:line="259" w:lineRule="auto"/>
      <w:ind w:left="40" w:firstLine="460"/>
    </w:pPr>
    <w:rPr>
      <w:rFonts w:ascii="Arial" w:eastAsia="Times New Roman" w:hAnsi="Arial" w:cs="Times New Roman"/>
      <w:sz w:val="18"/>
      <w:szCs w:val="20"/>
      <w:lang w:val="uk-UA" w:eastAsia="ru-RU"/>
    </w:rPr>
  </w:style>
  <w:style w:type="paragraph" w:styleId="ac">
    <w:name w:val="header"/>
    <w:basedOn w:val="a"/>
    <w:link w:val="ad"/>
    <w:uiPriority w:val="99"/>
    <w:unhideWhenUsed/>
    <w:rsid w:val="009E1377"/>
    <w:pPr>
      <w:tabs>
        <w:tab w:val="center" w:pos="4680"/>
        <w:tab w:val="right" w:pos="9360"/>
      </w:tabs>
    </w:pPr>
  </w:style>
  <w:style w:type="character" w:customStyle="1" w:styleId="ad">
    <w:name w:val="Верхний колонтитул Знак"/>
    <w:basedOn w:val="a0"/>
    <w:link w:val="ac"/>
    <w:uiPriority w:val="99"/>
    <w:rsid w:val="009E1377"/>
  </w:style>
  <w:style w:type="paragraph" w:styleId="ae">
    <w:name w:val="footer"/>
    <w:basedOn w:val="a"/>
    <w:link w:val="af"/>
    <w:uiPriority w:val="99"/>
    <w:unhideWhenUsed/>
    <w:rsid w:val="009E1377"/>
    <w:pPr>
      <w:tabs>
        <w:tab w:val="center" w:pos="4680"/>
        <w:tab w:val="right" w:pos="9360"/>
      </w:tabs>
    </w:pPr>
  </w:style>
  <w:style w:type="character" w:customStyle="1" w:styleId="af">
    <w:name w:val="Нижний колонтитул Знак"/>
    <w:basedOn w:val="a0"/>
    <w:link w:val="ae"/>
    <w:uiPriority w:val="99"/>
    <w:rsid w:val="009E1377"/>
  </w:style>
  <w:style w:type="paragraph" w:styleId="af0">
    <w:name w:val="Normal (Web)"/>
    <w:basedOn w:val="a"/>
    <w:uiPriority w:val="99"/>
    <w:semiHidden/>
    <w:unhideWhenUsed/>
    <w:rsid w:val="00F14DF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904996">
      <w:bodyDiv w:val="1"/>
      <w:marLeft w:val="0"/>
      <w:marRight w:val="0"/>
      <w:marTop w:val="0"/>
      <w:marBottom w:val="0"/>
      <w:divBdr>
        <w:top w:val="none" w:sz="0" w:space="0" w:color="auto"/>
        <w:left w:val="none" w:sz="0" w:space="0" w:color="auto"/>
        <w:bottom w:val="none" w:sz="0" w:space="0" w:color="auto"/>
        <w:right w:val="none" w:sz="0" w:space="0" w:color="auto"/>
      </w:divBdr>
    </w:div>
    <w:div w:id="323582123">
      <w:bodyDiv w:val="1"/>
      <w:marLeft w:val="0"/>
      <w:marRight w:val="0"/>
      <w:marTop w:val="0"/>
      <w:marBottom w:val="0"/>
      <w:divBdr>
        <w:top w:val="none" w:sz="0" w:space="0" w:color="auto"/>
        <w:left w:val="none" w:sz="0" w:space="0" w:color="auto"/>
        <w:bottom w:val="none" w:sz="0" w:space="0" w:color="auto"/>
        <w:right w:val="none" w:sz="0" w:space="0" w:color="auto"/>
      </w:divBdr>
    </w:div>
    <w:div w:id="361983158">
      <w:bodyDiv w:val="1"/>
      <w:marLeft w:val="0"/>
      <w:marRight w:val="0"/>
      <w:marTop w:val="0"/>
      <w:marBottom w:val="0"/>
      <w:divBdr>
        <w:top w:val="none" w:sz="0" w:space="0" w:color="auto"/>
        <w:left w:val="none" w:sz="0" w:space="0" w:color="auto"/>
        <w:bottom w:val="none" w:sz="0" w:space="0" w:color="auto"/>
        <w:right w:val="none" w:sz="0" w:space="0" w:color="auto"/>
      </w:divBdr>
    </w:div>
    <w:div w:id="491677963">
      <w:bodyDiv w:val="1"/>
      <w:marLeft w:val="0"/>
      <w:marRight w:val="0"/>
      <w:marTop w:val="0"/>
      <w:marBottom w:val="0"/>
      <w:divBdr>
        <w:top w:val="none" w:sz="0" w:space="0" w:color="auto"/>
        <w:left w:val="none" w:sz="0" w:space="0" w:color="auto"/>
        <w:bottom w:val="none" w:sz="0" w:space="0" w:color="auto"/>
        <w:right w:val="none" w:sz="0" w:space="0" w:color="auto"/>
      </w:divBdr>
      <w:divsChild>
        <w:div w:id="1954820544">
          <w:marLeft w:val="0"/>
          <w:marRight w:val="0"/>
          <w:marTop w:val="0"/>
          <w:marBottom w:val="0"/>
          <w:divBdr>
            <w:top w:val="none" w:sz="0" w:space="0" w:color="auto"/>
            <w:left w:val="none" w:sz="0" w:space="0" w:color="auto"/>
            <w:bottom w:val="none" w:sz="0" w:space="0" w:color="auto"/>
            <w:right w:val="none" w:sz="0" w:space="0" w:color="auto"/>
          </w:divBdr>
          <w:divsChild>
            <w:div w:id="1745373108">
              <w:marLeft w:val="0"/>
              <w:marRight w:val="0"/>
              <w:marTop w:val="0"/>
              <w:marBottom w:val="0"/>
              <w:divBdr>
                <w:top w:val="none" w:sz="0" w:space="0" w:color="auto"/>
                <w:left w:val="none" w:sz="0" w:space="0" w:color="auto"/>
                <w:bottom w:val="none" w:sz="0" w:space="0" w:color="auto"/>
                <w:right w:val="none" w:sz="0" w:space="0" w:color="auto"/>
              </w:divBdr>
              <w:divsChild>
                <w:div w:id="1316372530">
                  <w:marLeft w:val="0"/>
                  <w:marRight w:val="0"/>
                  <w:marTop w:val="0"/>
                  <w:marBottom w:val="0"/>
                  <w:divBdr>
                    <w:top w:val="none" w:sz="0" w:space="0" w:color="auto"/>
                    <w:left w:val="none" w:sz="0" w:space="0" w:color="auto"/>
                    <w:bottom w:val="none" w:sz="0" w:space="0" w:color="auto"/>
                    <w:right w:val="none" w:sz="0" w:space="0" w:color="auto"/>
                  </w:divBdr>
                  <w:divsChild>
                    <w:div w:id="828719054">
                      <w:marLeft w:val="0"/>
                      <w:marRight w:val="0"/>
                      <w:marTop w:val="0"/>
                      <w:marBottom w:val="0"/>
                      <w:divBdr>
                        <w:top w:val="none" w:sz="0" w:space="0" w:color="auto"/>
                        <w:left w:val="none" w:sz="0" w:space="0" w:color="auto"/>
                        <w:bottom w:val="none" w:sz="0" w:space="0" w:color="auto"/>
                        <w:right w:val="none" w:sz="0" w:space="0" w:color="auto"/>
                      </w:divBdr>
                      <w:divsChild>
                        <w:div w:id="140483210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628976349">
      <w:bodyDiv w:val="1"/>
      <w:marLeft w:val="0"/>
      <w:marRight w:val="0"/>
      <w:marTop w:val="0"/>
      <w:marBottom w:val="0"/>
      <w:divBdr>
        <w:top w:val="none" w:sz="0" w:space="0" w:color="auto"/>
        <w:left w:val="none" w:sz="0" w:space="0" w:color="auto"/>
        <w:bottom w:val="none" w:sz="0" w:space="0" w:color="auto"/>
        <w:right w:val="none" w:sz="0" w:space="0" w:color="auto"/>
      </w:divBdr>
    </w:div>
    <w:div w:id="712198230">
      <w:bodyDiv w:val="1"/>
      <w:marLeft w:val="0"/>
      <w:marRight w:val="0"/>
      <w:marTop w:val="0"/>
      <w:marBottom w:val="0"/>
      <w:divBdr>
        <w:top w:val="none" w:sz="0" w:space="0" w:color="auto"/>
        <w:left w:val="none" w:sz="0" w:space="0" w:color="auto"/>
        <w:bottom w:val="none" w:sz="0" w:space="0" w:color="auto"/>
        <w:right w:val="none" w:sz="0" w:space="0" w:color="auto"/>
      </w:divBdr>
      <w:divsChild>
        <w:div w:id="1866216166">
          <w:marLeft w:val="0"/>
          <w:marRight w:val="0"/>
          <w:marTop w:val="0"/>
          <w:marBottom w:val="0"/>
          <w:divBdr>
            <w:top w:val="none" w:sz="0" w:space="0" w:color="auto"/>
            <w:left w:val="none" w:sz="0" w:space="0" w:color="auto"/>
            <w:bottom w:val="none" w:sz="0" w:space="0" w:color="auto"/>
            <w:right w:val="none" w:sz="0" w:space="0" w:color="auto"/>
          </w:divBdr>
          <w:divsChild>
            <w:div w:id="652216694">
              <w:marLeft w:val="0"/>
              <w:marRight w:val="0"/>
              <w:marTop w:val="0"/>
              <w:marBottom w:val="0"/>
              <w:divBdr>
                <w:top w:val="none" w:sz="0" w:space="0" w:color="auto"/>
                <w:left w:val="none" w:sz="0" w:space="0" w:color="auto"/>
                <w:bottom w:val="none" w:sz="0" w:space="0" w:color="auto"/>
                <w:right w:val="none" w:sz="0" w:space="0" w:color="auto"/>
              </w:divBdr>
              <w:divsChild>
                <w:div w:id="2090926328">
                  <w:marLeft w:val="0"/>
                  <w:marRight w:val="0"/>
                  <w:marTop w:val="0"/>
                  <w:marBottom w:val="0"/>
                  <w:divBdr>
                    <w:top w:val="none" w:sz="0" w:space="0" w:color="auto"/>
                    <w:left w:val="none" w:sz="0" w:space="0" w:color="auto"/>
                    <w:bottom w:val="none" w:sz="0" w:space="0" w:color="auto"/>
                    <w:right w:val="none" w:sz="0" w:space="0" w:color="auto"/>
                  </w:divBdr>
                  <w:divsChild>
                    <w:div w:id="469253051">
                      <w:marLeft w:val="0"/>
                      <w:marRight w:val="0"/>
                      <w:marTop w:val="0"/>
                      <w:marBottom w:val="0"/>
                      <w:divBdr>
                        <w:top w:val="none" w:sz="0" w:space="0" w:color="auto"/>
                        <w:left w:val="none" w:sz="0" w:space="0" w:color="auto"/>
                        <w:bottom w:val="none" w:sz="0" w:space="0" w:color="auto"/>
                        <w:right w:val="none" w:sz="0" w:space="0" w:color="auto"/>
                      </w:divBdr>
                      <w:divsChild>
                        <w:div w:id="118444284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114639988">
      <w:bodyDiv w:val="1"/>
      <w:marLeft w:val="0"/>
      <w:marRight w:val="0"/>
      <w:marTop w:val="0"/>
      <w:marBottom w:val="0"/>
      <w:divBdr>
        <w:top w:val="none" w:sz="0" w:space="0" w:color="auto"/>
        <w:left w:val="none" w:sz="0" w:space="0" w:color="auto"/>
        <w:bottom w:val="none" w:sz="0" w:space="0" w:color="auto"/>
        <w:right w:val="none" w:sz="0" w:space="0" w:color="auto"/>
      </w:divBdr>
    </w:div>
    <w:div w:id="1121192268">
      <w:bodyDiv w:val="1"/>
      <w:marLeft w:val="0"/>
      <w:marRight w:val="0"/>
      <w:marTop w:val="0"/>
      <w:marBottom w:val="0"/>
      <w:divBdr>
        <w:top w:val="none" w:sz="0" w:space="0" w:color="auto"/>
        <w:left w:val="none" w:sz="0" w:space="0" w:color="auto"/>
        <w:bottom w:val="none" w:sz="0" w:space="0" w:color="auto"/>
        <w:right w:val="none" w:sz="0" w:space="0" w:color="auto"/>
      </w:divBdr>
    </w:div>
    <w:div w:id="1264000203">
      <w:bodyDiv w:val="1"/>
      <w:marLeft w:val="0"/>
      <w:marRight w:val="0"/>
      <w:marTop w:val="0"/>
      <w:marBottom w:val="0"/>
      <w:divBdr>
        <w:top w:val="none" w:sz="0" w:space="0" w:color="auto"/>
        <w:left w:val="none" w:sz="0" w:space="0" w:color="auto"/>
        <w:bottom w:val="none" w:sz="0" w:space="0" w:color="auto"/>
        <w:right w:val="none" w:sz="0" w:space="0" w:color="auto"/>
      </w:divBdr>
      <w:divsChild>
        <w:div w:id="1245532945">
          <w:marLeft w:val="0"/>
          <w:marRight w:val="0"/>
          <w:marTop w:val="0"/>
          <w:marBottom w:val="0"/>
          <w:divBdr>
            <w:top w:val="none" w:sz="0" w:space="0" w:color="auto"/>
            <w:left w:val="none" w:sz="0" w:space="0" w:color="auto"/>
            <w:bottom w:val="none" w:sz="0" w:space="0" w:color="auto"/>
            <w:right w:val="none" w:sz="0" w:space="0" w:color="auto"/>
          </w:divBdr>
          <w:divsChild>
            <w:div w:id="832064089">
              <w:marLeft w:val="0"/>
              <w:marRight w:val="0"/>
              <w:marTop w:val="0"/>
              <w:marBottom w:val="0"/>
              <w:divBdr>
                <w:top w:val="none" w:sz="0" w:space="0" w:color="auto"/>
                <w:left w:val="none" w:sz="0" w:space="0" w:color="auto"/>
                <w:bottom w:val="none" w:sz="0" w:space="0" w:color="auto"/>
                <w:right w:val="none" w:sz="0" w:space="0" w:color="auto"/>
              </w:divBdr>
              <w:divsChild>
                <w:div w:id="219562183">
                  <w:marLeft w:val="0"/>
                  <w:marRight w:val="0"/>
                  <w:marTop w:val="0"/>
                  <w:marBottom w:val="0"/>
                  <w:divBdr>
                    <w:top w:val="none" w:sz="0" w:space="0" w:color="auto"/>
                    <w:left w:val="none" w:sz="0" w:space="0" w:color="auto"/>
                    <w:bottom w:val="none" w:sz="0" w:space="0" w:color="auto"/>
                    <w:right w:val="none" w:sz="0" w:space="0" w:color="auto"/>
                  </w:divBdr>
                  <w:divsChild>
                    <w:div w:id="799808137">
                      <w:marLeft w:val="0"/>
                      <w:marRight w:val="0"/>
                      <w:marTop w:val="0"/>
                      <w:marBottom w:val="0"/>
                      <w:divBdr>
                        <w:top w:val="none" w:sz="0" w:space="0" w:color="auto"/>
                        <w:left w:val="none" w:sz="0" w:space="0" w:color="auto"/>
                        <w:bottom w:val="none" w:sz="0" w:space="0" w:color="auto"/>
                        <w:right w:val="none" w:sz="0" w:space="0" w:color="auto"/>
                      </w:divBdr>
                      <w:divsChild>
                        <w:div w:id="205961957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264341877">
      <w:bodyDiv w:val="1"/>
      <w:marLeft w:val="0"/>
      <w:marRight w:val="0"/>
      <w:marTop w:val="0"/>
      <w:marBottom w:val="0"/>
      <w:divBdr>
        <w:top w:val="none" w:sz="0" w:space="0" w:color="auto"/>
        <w:left w:val="none" w:sz="0" w:space="0" w:color="auto"/>
        <w:bottom w:val="none" w:sz="0" w:space="0" w:color="auto"/>
        <w:right w:val="none" w:sz="0" w:space="0" w:color="auto"/>
      </w:divBdr>
      <w:divsChild>
        <w:div w:id="1614289657">
          <w:marLeft w:val="0"/>
          <w:marRight w:val="0"/>
          <w:marTop w:val="0"/>
          <w:marBottom w:val="0"/>
          <w:divBdr>
            <w:top w:val="none" w:sz="0" w:space="0" w:color="auto"/>
            <w:left w:val="none" w:sz="0" w:space="0" w:color="auto"/>
            <w:bottom w:val="none" w:sz="0" w:space="0" w:color="auto"/>
            <w:right w:val="none" w:sz="0" w:space="0" w:color="auto"/>
          </w:divBdr>
          <w:divsChild>
            <w:div w:id="50882470">
              <w:marLeft w:val="0"/>
              <w:marRight w:val="0"/>
              <w:marTop w:val="0"/>
              <w:marBottom w:val="0"/>
              <w:divBdr>
                <w:top w:val="none" w:sz="0" w:space="0" w:color="auto"/>
                <w:left w:val="none" w:sz="0" w:space="0" w:color="auto"/>
                <w:bottom w:val="none" w:sz="0" w:space="0" w:color="auto"/>
                <w:right w:val="none" w:sz="0" w:space="0" w:color="auto"/>
              </w:divBdr>
              <w:divsChild>
                <w:div w:id="310260302">
                  <w:marLeft w:val="0"/>
                  <w:marRight w:val="0"/>
                  <w:marTop w:val="0"/>
                  <w:marBottom w:val="0"/>
                  <w:divBdr>
                    <w:top w:val="none" w:sz="0" w:space="0" w:color="auto"/>
                    <w:left w:val="none" w:sz="0" w:space="0" w:color="auto"/>
                    <w:bottom w:val="none" w:sz="0" w:space="0" w:color="auto"/>
                    <w:right w:val="none" w:sz="0" w:space="0" w:color="auto"/>
                  </w:divBdr>
                  <w:divsChild>
                    <w:div w:id="251550160">
                      <w:marLeft w:val="0"/>
                      <w:marRight w:val="0"/>
                      <w:marTop w:val="0"/>
                      <w:marBottom w:val="0"/>
                      <w:divBdr>
                        <w:top w:val="none" w:sz="0" w:space="0" w:color="auto"/>
                        <w:left w:val="none" w:sz="0" w:space="0" w:color="auto"/>
                        <w:bottom w:val="none" w:sz="0" w:space="0" w:color="auto"/>
                        <w:right w:val="none" w:sz="0" w:space="0" w:color="auto"/>
                      </w:divBdr>
                      <w:divsChild>
                        <w:div w:id="1676225312">
                          <w:marLeft w:val="0"/>
                          <w:marRight w:val="0"/>
                          <w:marTop w:val="0"/>
                          <w:marBottom w:val="0"/>
                          <w:divBdr>
                            <w:top w:val="none" w:sz="0" w:space="0" w:color="auto"/>
                            <w:left w:val="none" w:sz="0" w:space="0" w:color="auto"/>
                            <w:bottom w:val="none" w:sz="0" w:space="0" w:color="auto"/>
                            <w:right w:val="none" w:sz="0" w:space="0" w:color="auto"/>
                          </w:divBdr>
                          <w:divsChild>
                            <w:div w:id="71539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783728">
          <w:marLeft w:val="0"/>
          <w:marRight w:val="0"/>
          <w:marTop w:val="0"/>
          <w:marBottom w:val="0"/>
          <w:divBdr>
            <w:top w:val="none" w:sz="0" w:space="0" w:color="auto"/>
            <w:left w:val="none" w:sz="0" w:space="0" w:color="auto"/>
            <w:bottom w:val="none" w:sz="0" w:space="0" w:color="auto"/>
            <w:right w:val="none" w:sz="0" w:space="0" w:color="auto"/>
          </w:divBdr>
          <w:divsChild>
            <w:div w:id="716784721">
              <w:marLeft w:val="0"/>
              <w:marRight w:val="0"/>
              <w:marTop w:val="0"/>
              <w:marBottom w:val="0"/>
              <w:divBdr>
                <w:top w:val="none" w:sz="0" w:space="0" w:color="auto"/>
                <w:left w:val="none" w:sz="0" w:space="0" w:color="auto"/>
                <w:bottom w:val="none" w:sz="0" w:space="0" w:color="auto"/>
                <w:right w:val="none" w:sz="0" w:space="0" w:color="auto"/>
              </w:divBdr>
              <w:divsChild>
                <w:div w:id="1008369270">
                  <w:marLeft w:val="0"/>
                  <w:marRight w:val="0"/>
                  <w:marTop w:val="0"/>
                  <w:marBottom w:val="0"/>
                  <w:divBdr>
                    <w:top w:val="none" w:sz="0" w:space="0" w:color="auto"/>
                    <w:left w:val="none" w:sz="0" w:space="0" w:color="auto"/>
                    <w:bottom w:val="none" w:sz="0" w:space="0" w:color="auto"/>
                    <w:right w:val="none" w:sz="0" w:space="0" w:color="auto"/>
                  </w:divBdr>
                  <w:divsChild>
                    <w:div w:id="221259026">
                      <w:marLeft w:val="0"/>
                      <w:marRight w:val="0"/>
                      <w:marTop w:val="0"/>
                      <w:marBottom w:val="0"/>
                      <w:divBdr>
                        <w:top w:val="none" w:sz="0" w:space="0" w:color="auto"/>
                        <w:left w:val="none" w:sz="0" w:space="0" w:color="auto"/>
                        <w:bottom w:val="none" w:sz="0" w:space="0" w:color="auto"/>
                        <w:right w:val="none" w:sz="0" w:space="0" w:color="auto"/>
                      </w:divBdr>
                      <w:divsChild>
                        <w:div w:id="643975610">
                          <w:marLeft w:val="0"/>
                          <w:marRight w:val="0"/>
                          <w:marTop w:val="0"/>
                          <w:marBottom w:val="0"/>
                          <w:divBdr>
                            <w:top w:val="none" w:sz="0" w:space="0" w:color="auto"/>
                            <w:left w:val="none" w:sz="0" w:space="0" w:color="auto"/>
                            <w:bottom w:val="none" w:sz="0" w:space="0" w:color="auto"/>
                            <w:right w:val="none" w:sz="0" w:space="0" w:color="auto"/>
                          </w:divBdr>
                          <w:divsChild>
                            <w:div w:id="757673901">
                              <w:marLeft w:val="0"/>
                              <w:marRight w:val="0"/>
                              <w:marTop w:val="0"/>
                              <w:marBottom w:val="0"/>
                              <w:divBdr>
                                <w:top w:val="none" w:sz="0" w:space="0" w:color="auto"/>
                                <w:left w:val="none" w:sz="0" w:space="0" w:color="auto"/>
                                <w:bottom w:val="none" w:sz="0" w:space="0" w:color="auto"/>
                                <w:right w:val="none" w:sz="0" w:space="0" w:color="auto"/>
                              </w:divBdr>
                              <w:divsChild>
                                <w:div w:id="128622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6927532">
      <w:bodyDiv w:val="1"/>
      <w:marLeft w:val="0"/>
      <w:marRight w:val="0"/>
      <w:marTop w:val="0"/>
      <w:marBottom w:val="0"/>
      <w:divBdr>
        <w:top w:val="none" w:sz="0" w:space="0" w:color="auto"/>
        <w:left w:val="none" w:sz="0" w:space="0" w:color="auto"/>
        <w:bottom w:val="none" w:sz="0" w:space="0" w:color="auto"/>
        <w:right w:val="none" w:sz="0" w:space="0" w:color="auto"/>
      </w:divBdr>
      <w:divsChild>
        <w:div w:id="599071910">
          <w:marLeft w:val="0"/>
          <w:marRight w:val="0"/>
          <w:marTop w:val="0"/>
          <w:marBottom w:val="0"/>
          <w:divBdr>
            <w:top w:val="none" w:sz="0" w:space="0" w:color="auto"/>
            <w:left w:val="none" w:sz="0" w:space="0" w:color="auto"/>
            <w:bottom w:val="none" w:sz="0" w:space="0" w:color="auto"/>
            <w:right w:val="none" w:sz="0" w:space="0" w:color="auto"/>
          </w:divBdr>
          <w:divsChild>
            <w:div w:id="392776587">
              <w:marLeft w:val="0"/>
              <w:marRight w:val="0"/>
              <w:marTop w:val="0"/>
              <w:marBottom w:val="0"/>
              <w:divBdr>
                <w:top w:val="none" w:sz="0" w:space="0" w:color="auto"/>
                <w:left w:val="none" w:sz="0" w:space="0" w:color="auto"/>
                <w:bottom w:val="none" w:sz="0" w:space="0" w:color="auto"/>
                <w:right w:val="none" w:sz="0" w:space="0" w:color="auto"/>
              </w:divBdr>
              <w:divsChild>
                <w:div w:id="459344273">
                  <w:marLeft w:val="0"/>
                  <w:marRight w:val="0"/>
                  <w:marTop w:val="0"/>
                  <w:marBottom w:val="0"/>
                  <w:divBdr>
                    <w:top w:val="none" w:sz="0" w:space="0" w:color="auto"/>
                    <w:left w:val="none" w:sz="0" w:space="0" w:color="auto"/>
                    <w:bottom w:val="none" w:sz="0" w:space="0" w:color="auto"/>
                    <w:right w:val="none" w:sz="0" w:space="0" w:color="auto"/>
                  </w:divBdr>
                  <w:divsChild>
                    <w:div w:id="1516847549">
                      <w:marLeft w:val="0"/>
                      <w:marRight w:val="0"/>
                      <w:marTop w:val="0"/>
                      <w:marBottom w:val="0"/>
                      <w:divBdr>
                        <w:top w:val="none" w:sz="0" w:space="0" w:color="auto"/>
                        <w:left w:val="none" w:sz="0" w:space="0" w:color="auto"/>
                        <w:bottom w:val="none" w:sz="0" w:space="0" w:color="auto"/>
                        <w:right w:val="none" w:sz="0" w:space="0" w:color="auto"/>
                      </w:divBdr>
                      <w:divsChild>
                        <w:div w:id="930316109">
                          <w:marLeft w:val="0"/>
                          <w:marRight w:val="0"/>
                          <w:marTop w:val="0"/>
                          <w:marBottom w:val="0"/>
                          <w:divBdr>
                            <w:top w:val="none" w:sz="0" w:space="0" w:color="auto"/>
                            <w:left w:val="none" w:sz="0" w:space="0" w:color="auto"/>
                            <w:bottom w:val="none" w:sz="0" w:space="0" w:color="auto"/>
                            <w:right w:val="none" w:sz="0" w:space="0" w:color="auto"/>
                          </w:divBdr>
                          <w:divsChild>
                            <w:div w:id="115325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7129513">
          <w:marLeft w:val="0"/>
          <w:marRight w:val="0"/>
          <w:marTop w:val="0"/>
          <w:marBottom w:val="0"/>
          <w:divBdr>
            <w:top w:val="none" w:sz="0" w:space="0" w:color="auto"/>
            <w:left w:val="none" w:sz="0" w:space="0" w:color="auto"/>
            <w:bottom w:val="none" w:sz="0" w:space="0" w:color="auto"/>
            <w:right w:val="none" w:sz="0" w:space="0" w:color="auto"/>
          </w:divBdr>
          <w:divsChild>
            <w:div w:id="42297614">
              <w:marLeft w:val="0"/>
              <w:marRight w:val="0"/>
              <w:marTop w:val="0"/>
              <w:marBottom w:val="0"/>
              <w:divBdr>
                <w:top w:val="none" w:sz="0" w:space="0" w:color="auto"/>
                <w:left w:val="none" w:sz="0" w:space="0" w:color="auto"/>
                <w:bottom w:val="none" w:sz="0" w:space="0" w:color="auto"/>
                <w:right w:val="none" w:sz="0" w:space="0" w:color="auto"/>
              </w:divBdr>
              <w:divsChild>
                <w:div w:id="1784222995">
                  <w:marLeft w:val="0"/>
                  <w:marRight w:val="0"/>
                  <w:marTop w:val="0"/>
                  <w:marBottom w:val="0"/>
                  <w:divBdr>
                    <w:top w:val="none" w:sz="0" w:space="0" w:color="auto"/>
                    <w:left w:val="none" w:sz="0" w:space="0" w:color="auto"/>
                    <w:bottom w:val="none" w:sz="0" w:space="0" w:color="auto"/>
                    <w:right w:val="none" w:sz="0" w:space="0" w:color="auto"/>
                  </w:divBdr>
                  <w:divsChild>
                    <w:div w:id="723988373">
                      <w:marLeft w:val="0"/>
                      <w:marRight w:val="0"/>
                      <w:marTop w:val="0"/>
                      <w:marBottom w:val="0"/>
                      <w:divBdr>
                        <w:top w:val="none" w:sz="0" w:space="0" w:color="auto"/>
                        <w:left w:val="none" w:sz="0" w:space="0" w:color="auto"/>
                        <w:bottom w:val="none" w:sz="0" w:space="0" w:color="auto"/>
                        <w:right w:val="none" w:sz="0" w:space="0" w:color="auto"/>
                      </w:divBdr>
                      <w:divsChild>
                        <w:div w:id="1435401226">
                          <w:marLeft w:val="0"/>
                          <w:marRight w:val="0"/>
                          <w:marTop w:val="0"/>
                          <w:marBottom w:val="0"/>
                          <w:divBdr>
                            <w:top w:val="none" w:sz="0" w:space="0" w:color="auto"/>
                            <w:left w:val="none" w:sz="0" w:space="0" w:color="auto"/>
                            <w:bottom w:val="none" w:sz="0" w:space="0" w:color="auto"/>
                            <w:right w:val="none" w:sz="0" w:space="0" w:color="auto"/>
                          </w:divBdr>
                          <w:divsChild>
                            <w:div w:id="1531186186">
                              <w:marLeft w:val="0"/>
                              <w:marRight w:val="0"/>
                              <w:marTop w:val="0"/>
                              <w:marBottom w:val="0"/>
                              <w:divBdr>
                                <w:top w:val="none" w:sz="0" w:space="0" w:color="auto"/>
                                <w:left w:val="none" w:sz="0" w:space="0" w:color="auto"/>
                                <w:bottom w:val="none" w:sz="0" w:space="0" w:color="auto"/>
                                <w:right w:val="none" w:sz="0" w:space="0" w:color="auto"/>
                              </w:divBdr>
                              <w:divsChild>
                                <w:div w:id="62635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6776902">
      <w:bodyDiv w:val="1"/>
      <w:marLeft w:val="0"/>
      <w:marRight w:val="0"/>
      <w:marTop w:val="0"/>
      <w:marBottom w:val="0"/>
      <w:divBdr>
        <w:top w:val="none" w:sz="0" w:space="0" w:color="auto"/>
        <w:left w:val="none" w:sz="0" w:space="0" w:color="auto"/>
        <w:bottom w:val="none" w:sz="0" w:space="0" w:color="auto"/>
        <w:right w:val="none" w:sz="0" w:space="0" w:color="auto"/>
      </w:divBdr>
    </w:div>
    <w:div w:id="1539003618">
      <w:bodyDiv w:val="1"/>
      <w:marLeft w:val="0"/>
      <w:marRight w:val="0"/>
      <w:marTop w:val="0"/>
      <w:marBottom w:val="0"/>
      <w:divBdr>
        <w:top w:val="none" w:sz="0" w:space="0" w:color="auto"/>
        <w:left w:val="none" w:sz="0" w:space="0" w:color="auto"/>
        <w:bottom w:val="none" w:sz="0" w:space="0" w:color="auto"/>
        <w:right w:val="none" w:sz="0" w:space="0" w:color="auto"/>
      </w:divBdr>
    </w:div>
    <w:div w:id="1555189964">
      <w:bodyDiv w:val="1"/>
      <w:marLeft w:val="0"/>
      <w:marRight w:val="0"/>
      <w:marTop w:val="0"/>
      <w:marBottom w:val="0"/>
      <w:divBdr>
        <w:top w:val="none" w:sz="0" w:space="0" w:color="auto"/>
        <w:left w:val="none" w:sz="0" w:space="0" w:color="auto"/>
        <w:bottom w:val="none" w:sz="0" w:space="0" w:color="auto"/>
        <w:right w:val="none" w:sz="0" w:space="0" w:color="auto"/>
      </w:divBdr>
    </w:div>
    <w:div w:id="1643656765">
      <w:bodyDiv w:val="1"/>
      <w:marLeft w:val="0"/>
      <w:marRight w:val="0"/>
      <w:marTop w:val="0"/>
      <w:marBottom w:val="0"/>
      <w:divBdr>
        <w:top w:val="none" w:sz="0" w:space="0" w:color="auto"/>
        <w:left w:val="none" w:sz="0" w:space="0" w:color="auto"/>
        <w:bottom w:val="none" w:sz="0" w:space="0" w:color="auto"/>
        <w:right w:val="none" w:sz="0" w:space="0" w:color="auto"/>
      </w:divBdr>
    </w:div>
    <w:div w:id="1737891855">
      <w:bodyDiv w:val="1"/>
      <w:marLeft w:val="0"/>
      <w:marRight w:val="0"/>
      <w:marTop w:val="0"/>
      <w:marBottom w:val="0"/>
      <w:divBdr>
        <w:top w:val="none" w:sz="0" w:space="0" w:color="auto"/>
        <w:left w:val="none" w:sz="0" w:space="0" w:color="auto"/>
        <w:bottom w:val="none" w:sz="0" w:space="0" w:color="auto"/>
        <w:right w:val="none" w:sz="0" w:space="0" w:color="auto"/>
      </w:divBdr>
    </w:div>
    <w:div w:id="1756584751">
      <w:bodyDiv w:val="1"/>
      <w:marLeft w:val="0"/>
      <w:marRight w:val="0"/>
      <w:marTop w:val="0"/>
      <w:marBottom w:val="0"/>
      <w:divBdr>
        <w:top w:val="none" w:sz="0" w:space="0" w:color="auto"/>
        <w:left w:val="none" w:sz="0" w:space="0" w:color="auto"/>
        <w:bottom w:val="none" w:sz="0" w:space="0" w:color="auto"/>
        <w:right w:val="none" w:sz="0" w:space="0" w:color="auto"/>
      </w:divBdr>
    </w:div>
    <w:div w:id="1857692065">
      <w:bodyDiv w:val="1"/>
      <w:marLeft w:val="0"/>
      <w:marRight w:val="0"/>
      <w:marTop w:val="0"/>
      <w:marBottom w:val="0"/>
      <w:divBdr>
        <w:top w:val="none" w:sz="0" w:space="0" w:color="auto"/>
        <w:left w:val="none" w:sz="0" w:space="0" w:color="auto"/>
        <w:bottom w:val="none" w:sz="0" w:space="0" w:color="auto"/>
        <w:right w:val="none" w:sz="0" w:space="0" w:color="auto"/>
      </w:divBdr>
    </w:div>
    <w:div w:id="2090032458">
      <w:bodyDiv w:val="1"/>
      <w:marLeft w:val="0"/>
      <w:marRight w:val="0"/>
      <w:marTop w:val="0"/>
      <w:marBottom w:val="0"/>
      <w:divBdr>
        <w:top w:val="none" w:sz="0" w:space="0" w:color="auto"/>
        <w:left w:val="none" w:sz="0" w:space="0" w:color="auto"/>
        <w:bottom w:val="none" w:sz="0" w:space="0" w:color="auto"/>
        <w:right w:val="none" w:sz="0" w:space="0" w:color="auto"/>
      </w:divBdr>
      <w:divsChild>
        <w:div w:id="2126843470">
          <w:marLeft w:val="0"/>
          <w:marRight w:val="0"/>
          <w:marTop w:val="0"/>
          <w:marBottom w:val="0"/>
          <w:divBdr>
            <w:top w:val="none" w:sz="0" w:space="0" w:color="auto"/>
            <w:left w:val="none" w:sz="0" w:space="0" w:color="auto"/>
            <w:bottom w:val="none" w:sz="0" w:space="0" w:color="auto"/>
            <w:right w:val="none" w:sz="0" w:space="0" w:color="auto"/>
          </w:divBdr>
          <w:divsChild>
            <w:div w:id="57434826">
              <w:marLeft w:val="0"/>
              <w:marRight w:val="0"/>
              <w:marTop w:val="0"/>
              <w:marBottom w:val="0"/>
              <w:divBdr>
                <w:top w:val="none" w:sz="0" w:space="0" w:color="auto"/>
                <w:left w:val="none" w:sz="0" w:space="0" w:color="auto"/>
                <w:bottom w:val="none" w:sz="0" w:space="0" w:color="auto"/>
                <w:right w:val="none" w:sz="0" w:space="0" w:color="auto"/>
              </w:divBdr>
              <w:divsChild>
                <w:div w:id="1784304799">
                  <w:marLeft w:val="0"/>
                  <w:marRight w:val="0"/>
                  <w:marTop w:val="0"/>
                  <w:marBottom w:val="0"/>
                  <w:divBdr>
                    <w:top w:val="none" w:sz="0" w:space="0" w:color="auto"/>
                    <w:left w:val="none" w:sz="0" w:space="0" w:color="auto"/>
                    <w:bottom w:val="none" w:sz="0" w:space="0" w:color="auto"/>
                    <w:right w:val="none" w:sz="0" w:space="0" w:color="auto"/>
                  </w:divBdr>
                  <w:divsChild>
                    <w:div w:id="1612011892">
                      <w:marLeft w:val="0"/>
                      <w:marRight w:val="0"/>
                      <w:marTop w:val="0"/>
                      <w:marBottom w:val="0"/>
                      <w:divBdr>
                        <w:top w:val="none" w:sz="0" w:space="0" w:color="auto"/>
                        <w:left w:val="none" w:sz="0" w:space="0" w:color="auto"/>
                        <w:bottom w:val="none" w:sz="0" w:space="0" w:color="auto"/>
                        <w:right w:val="none" w:sz="0" w:space="0" w:color="auto"/>
                      </w:divBdr>
                      <w:divsChild>
                        <w:div w:id="130683621">
                          <w:marLeft w:val="0"/>
                          <w:marRight w:val="0"/>
                          <w:marTop w:val="0"/>
                          <w:marBottom w:val="0"/>
                          <w:divBdr>
                            <w:top w:val="none" w:sz="0" w:space="0" w:color="auto"/>
                            <w:left w:val="none" w:sz="0" w:space="0" w:color="auto"/>
                            <w:bottom w:val="none" w:sz="0" w:space="0" w:color="auto"/>
                            <w:right w:val="none" w:sz="0" w:space="0" w:color="auto"/>
                          </w:divBdr>
                          <w:divsChild>
                            <w:div w:id="65930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9069577">
          <w:marLeft w:val="0"/>
          <w:marRight w:val="0"/>
          <w:marTop w:val="0"/>
          <w:marBottom w:val="0"/>
          <w:divBdr>
            <w:top w:val="none" w:sz="0" w:space="0" w:color="auto"/>
            <w:left w:val="none" w:sz="0" w:space="0" w:color="auto"/>
            <w:bottom w:val="none" w:sz="0" w:space="0" w:color="auto"/>
            <w:right w:val="none" w:sz="0" w:space="0" w:color="auto"/>
          </w:divBdr>
          <w:divsChild>
            <w:div w:id="629823531">
              <w:marLeft w:val="0"/>
              <w:marRight w:val="0"/>
              <w:marTop w:val="0"/>
              <w:marBottom w:val="0"/>
              <w:divBdr>
                <w:top w:val="none" w:sz="0" w:space="0" w:color="auto"/>
                <w:left w:val="none" w:sz="0" w:space="0" w:color="auto"/>
                <w:bottom w:val="none" w:sz="0" w:space="0" w:color="auto"/>
                <w:right w:val="none" w:sz="0" w:space="0" w:color="auto"/>
              </w:divBdr>
              <w:divsChild>
                <w:div w:id="942497196">
                  <w:marLeft w:val="0"/>
                  <w:marRight w:val="0"/>
                  <w:marTop w:val="0"/>
                  <w:marBottom w:val="0"/>
                  <w:divBdr>
                    <w:top w:val="none" w:sz="0" w:space="0" w:color="auto"/>
                    <w:left w:val="none" w:sz="0" w:space="0" w:color="auto"/>
                    <w:bottom w:val="none" w:sz="0" w:space="0" w:color="auto"/>
                    <w:right w:val="none" w:sz="0" w:space="0" w:color="auto"/>
                  </w:divBdr>
                  <w:divsChild>
                    <w:div w:id="1321884853">
                      <w:marLeft w:val="0"/>
                      <w:marRight w:val="0"/>
                      <w:marTop w:val="0"/>
                      <w:marBottom w:val="0"/>
                      <w:divBdr>
                        <w:top w:val="none" w:sz="0" w:space="0" w:color="auto"/>
                        <w:left w:val="none" w:sz="0" w:space="0" w:color="auto"/>
                        <w:bottom w:val="none" w:sz="0" w:space="0" w:color="auto"/>
                        <w:right w:val="none" w:sz="0" w:space="0" w:color="auto"/>
                      </w:divBdr>
                      <w:divsChild>
                        <w:div w:id="1996102023">
                          <w:marLeft w:val="0"/>
                          <w:marRight w:val="0"/>
                          <w:marTop w:val="0"/>
                          <w:marBottom w:val="0"/>
                          <w:divBdr>
                            <w:top w:val="none" w:sz="0" w:space="0" w:color="auto"/>
                            <w:left w:val="none" w:sz="0" w:space="0" w:color="auto"/>
                            <w:bottom w:val="none" w:sz="0" w:space="0" w:color="auto"/>
                            <w:right w:val="none" w:sz="0" w:space="0" w:color="auto"/>
                          </w:divBdr>
                          <w:divsChild>
                            <w:div w:id="919824631">
                              <w:marLeft w:val="0"/>
                              <w:marRight w:val="0"/>
                              <w:marTop w:val="0"/>
                              <w:marBottom w:val="0"/>
                              <w:divBdr>
                                <w:top w:val="none" w:sz="0" w:space="0" w:color="auto"/>
                                <w:left w:val="none" w:sz="0" w:space="0" w:color="auto"/>
                                <w:bottom w:val="none" w:sz="0" w:space="0" w:color="auto"/>
                                <w:right w:val="none" w:sz="0" w:space="0" w:color="auto"/>
                              </w:divBdr>
                              <w:divsChild>
                                <w:div w:id="113351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036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10327</TotalTime>
  <Pages>89</Pages>
  <Words>22082</Words>
  <Characters>125869</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PC</cp:lastModifiedBy>
  <cp:revision>64</cp:revision>
  <dcterms:created xsi:type="dcterms:W3CDTF">2025-12-02T19:44:00Z</dcterms:created>
  <dcterms:modified xsi:type="dcterms:W3CDTF">2026-02-17T06:49:00Z</dcterms:modified>
</cp:coreProperties>
</file>